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F01D2F" w14:textId="72DB0BFA" w:rsidR="00D208C4" w:rsidRPr="00D208C4" w:rsidRDefault="00D208C4" w:rsidP="00D208C4">
      <w:pPr>
        <w:tabs>
          <w:tab w:val="left" w:pos="284"/>
        </w:tabs>
        <w:bidi/>
        <w:spacing w:after="0" w:line="240" w:lineRule="auto"/>
        <w:jc w:val="center"/>
        <w:rPr>
          <w:rFonts w:ascii="Times New Roman" w:eastAsia="Times New Roman" w:hAnsi="Times New Roman" w:cs="Times New Roman"/>
          <w:sz w:val="28"/>
          <w:szCs w:val="28"/>
        </w:rPr>
      </w:pPr>
      <w:r w:rsidRPr="00D208C4">
        <w:rPr>
          <w:rFonts w:ascii="Times New Roman" w:eastAsia="Times New Roman" w:hAnsi="Times New Roman" w:cs="Times New Roman"/>
          <w:sz w:val="28"/>
          <w:szCs w:val="28"/>
        </w:rPr>
        <w:t>République Algérienne Démocratique et Populaire</w:t>
      </w:r>
    </w:p>
    <w:p w14:paraId="079C4F92" w14:textId="489E1010" w:rsidR="00D208C4" w:rsidRPr="00D208C4" w:rsidRDefault="00D208C4" w:rsidP="00D208C4">
      <w:pPr>
        <w:tabs>
          <w:tab w:val="left" w:pos="284"/>
        </w:tabs>
        <w:bidi/>
        <w:spacing w:after="0" w:line="240" w:lineRule="auto"/>
        <w:jc w:val="center"/>
        <w:rPr>
          <w:rFonts w:ascii="Times New Roman" w:eastAsia="Times New Roman" w:hAnsi="Times New Roman" w:cs="Times New Roman"/>
          <w:sz w:val="28"/>
          <w:szCs w:val="28"/>
        </w:rPr>
      </w:pPr>
      <w:r w:rsidRPr="00D208C4">
        <w:rPr>
          <w:rFonts w:ascii="Times New Roman" w:eastAsia="Times New Roman" w:hAnsi="Times New Roman" w:cs="Times New Roman"/>
          <w:noProof/>
          <w:sz w:val="28"/>
          <w:szCs w:val="28"/>
          <w:lang w:eastAsia="fr-FR"/>
        </w:rPr>
        <mc:AlternateContent>
          <mc:Choice Requires="wps">
            <w:drawing>
              <wp:anchor distT="0" distB="0" distL="114300" distR="114300" simplePos="0" relativeHeight="251664896" behindDoc="0" locked="0" layoutInCell="1" allowOverlap="1" wp14:anchorId="2407AD2C" wp14:editId="2D69A2FA">
                <wp:simplePos x="0" y="0"/>
                <wp:positionH relativeFrom="column">
                  <wp:posOffset>-374015</wp:posOffset>
                </wp:positionH>
                <wp:positionV relativeFrom="paragraph">
                  <wp:posOffset>31115</wp:posOffset>
                </wp:positionV>
                <wp:extent cx="1342390" cy="1276985"/>
                <wp:effectExtent l="0" t="0" r="0" b="0"/>
                <wp:wrapNone/>
                <wp:docPr id="8" name="Ellips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2390" cy="1276985"/>
                        </a:xfrm>
                        <a:prstGeom prst="ellipse">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1D4C499D" w14:textId="77777777" w:rsidR="00E90CEE" w:rsidRDefault="00E90CEE" w:rsidP="00D208C4">
                            <w:r>
                              <w:rPr>
                                <w:b/>
                                <w:bCs/>
                                <w:noProof/>
                                <w:lang w:eastAsia="fr-FR"/>
                              </w:rPr>
                              <w:drawing>
                                <wp:inline distT="0" distB="0" distL="0" distR="0" wp14:anchorId="12B0C7C2" wp14:editId="4E730563">
                                  <wp:extent cx="904875" cy="838200"/>
                                  <wp:effectExtent l="0" t="0" r="9525" b="0"/>
                                  <wp:docPr id="2"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4875" cy="8382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oval w14:anchorId="2407AD2C" id="Ellipse 8" o:spid="_x0000_s1026" style="position:absolute;left:0;text-align:left;margin-left:-29.45pt;margin-top:2.45pt;width:105.7pt;height:100.55pt;z-index:2516648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" filled="f" stroked="f">
                <v:textbox style="mso-fit-shape-to-text:t">
                  <w:txbxContent>
                    <w:p w14:paraId="1D4C499D" w14:textId="77777777" w:rsidR="00E90CEE" w:rsidRDefault="00E90CEE" w:rsidP="00D208C4">
                      <w:r>
                        <w:rPr>
                          <w:b/>
                          <w:bCs/>
                          <w:noProof/>
                          <w:lang w:eastAsia="fr-FR"/>
                        </w:rPr>
                        <w:drawing>
                          <wp:inline distT="0" distB="0" distL="0" distR="0" wp14:anchorId="12B0C7C2" wp14:editId="4E730563">
                            <wp:extent cx="904875" cy="838200"/>
                            <wp:effectExtent l="0" t="0" r="9525" b="0"/>
                            <wp:docPr id="2"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4875" cy="838200"/>
                                    </a:xfrm>
                                    <a:prstGeom prst="rect">
                                      <a:avLst/>
                                    </a:prstGeom>
                                    <a:noFill/>
                                    <a:ln>
                                      <a:noFill/>
                                    </a:ln>
                                  </pic:spPr>
                                </pic:pic>
                              </a:graphicData>
                            </a:graphic>
                          </wp:inline>
                        </w:drawing>
                      </w:r>
                    </w:p>
                  </w:txbxContent>
                </v:textbox>
              </v:oval>
            </w:pict>
          </mc:Fallback>
        </mc:AlternateContent>
      </w:r>
      <w:r w:rsidRPr="00D208C4">
        <w:rPr>
          <w:rFonts w:ascii="Times New Roman" w:eastAsia="Times New Roman" w:hAnsi="Times New Roman" w:cs="Times New Roman"/>
          <w:sz w:val="28"/>
          <w:szCs w:val="28"/>
        </w:rPr>
        <w:t>Ministère de l’Enseignement Supérieur Et de La Recherche Scientifique</w:t>
      </w:r>
    </w:p>
    <w:p w14:paraId="12A5500F" w14:textId="773E7EA1" w:rsidR="00D208C4" w:rsidRPr="009A481B" w:rsidRDefault="00D208C4" w:rsidP="00D208C4">
      <w:pPr>
        <w:jc w:val="center"/>
        <w:rPr>
          <w:rFonts w:cs="Arabic Transparent"/>
          <w:sz w:val="20"/>
          <w:szCs w:val="20"/>
        </w:rPr>
      </w:pPr>
      <w:r>
        <w:rPr>
          <w:rFonts w:cs="Times New Roman"/>
          <w:noProof/>
          <w:sz w:val="28"/>
          <w:szCs w:val="28"/>
          <w:lang w:eastAsia="fr-FR"/>
        </w:rPr>
        <mc:AlternateContent>
          <mc:Choice Requires="wps">
            <w:drawing>
              <wp:anchor distT="0" distB="0" distL="114300" distR="114300" simplePos="0" relativeHeight="251663872" behindDoc="0" locked="0" layoutInCell="1" allowOverlap="1" wp14:anchorId="558B2C2D" wp14:editId="49951474">
                <wp:simplePos x="0" y="0"/>
                <wp:positionH relativeFrom="column">
                  <wp:posOffset>4890135</wp:posOffset>
                </wp:positionH>
                <wp:positionV relativeFrom="paragraph">
                  <wp:posOffset>123825</wp:posOffset>
                </wp:positionV>
                <wp:extent cx="1452880" cy="718820"/>
                <wp:effectExtent l="0" t="0" r="13970" b="24130"/>
                <wp:wrapNone/>
                <wp:docPr id="6" name="Ellips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2880" cy="718820"/>
                        </a:xfrm>
                        <a:prstGeom prst="ellipse">
                          <a:avLst/>
                        </a:prstGeom>
                        <a:solidFill>
                          <a:srgbClr val="FFFFFF"/>
                        </a:solidFill>
                        <a:ln w="9525">
                          <a:solidFill>
                            <a:srgbClr val="000000"/>
                          </a:solidFill>
                          <a:round/>
                          <a:headEnd/>
                          <a:tailEnd/>
                        </a:ln>
                      </wps:spPr>
                      <wps:txbx>
                        <w:txbxContent>
                          <w:p w14:paraId="53FD21B4" w14:textId="77777777" w:rsidR="00E90CEE" w:rsidRDefault="00E90CEE" w:rsidP="003D179D">
                            <w:pPr>
                              <w:spacing w:after="0"/>
                            </w:pPr>
                            <w:r w:rsidRPr="00D208C4">
                              <w:rPr>
                                <w:rFonts w:ascii="Times New Roman" w:eastAsia="Times New Roman" w:hAnsi="Times New Roman" w:cs="Times New Roman"/>
                                <w:sz w:val="24"/>
                                <w:szCs w:val="24"/>
                              </w:rPr>
                              <w:t>N° d</w:t>
                            </w:r>
                            <w:r w:rsidRPr="00D208C4">
                              <w:rPr>
                                <w:rFonts w:ascii="Times New Roman" w:eastAsia="Times New Roman" w:hAnsi="Times New Roman" w:cs="Times New Roman"/>
                                <w:sz w:val="24"/>
                                <w:szCs w:val="24"/>
                                <w:rtl/>
                              </w:rPr>
                              <w:t>’</w:t>
                            </w:r>
                            <w:r w:rsidRPr="00D208C4">
                              <w:rPr>
                                <w:rFonts w:ascii="Times New Roman" w:eastAsia="Times New Roman" w:hAnsi="Times New Roman" w:cs="Times New Roman"/>
                                <w:sz w:val="24"/>
                                <w:szCs w:val="24"/>
                              </w:rPr>
                              <w:t>ordre :</w:t>
                            </w:r>
                          </w:p>
                          <w:p w14:paraId="3102C777" w14:textId="77777777" w:rsidR="00E90CEE" w:rsidRPr="003D179D" w:rsidRDefault="00E90CEE" w:rsidP="003D179D">
                            <w:pPr>
                              <w:spacing w:after="0"/>
                              <w:rPr>
                                <w:rFonts w:asciiTheme="majorBidi" w:hAnsiTheme="majorBidi" w:cstheme="majorBidi"/>
                              </w:rPr>
                            </w:pPr>
                            <w:r w:rsidRPr="003D179D">
                              <w:rPr>
                                <w:rFonts w:asciiTheme="majorBidi" w:hAnsiTheme="majorBidi" w:cstheme="majorBidi"/>
                              </w:rPr>
                              <w:t>N° de série :</w:t>
                            </w:r>
                          </w:p>
                          <w:p w14:paraId="52AAE83C" w14:textId="77777777" w:rsidR="00E90CEE" w:rsidRDefault="00E90CEE" w:rsidP="00D208C4">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58B2C2D" id="Ellipse 6" o:spid="_x0000_s1027" style="position:absolute;left:0;text-align:left;margin-left:385.05pt;margin-top:9.75pt;width:114.4pt;height:56.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">
                <v:textbox>
                  <w:txbxContent>
                    <w:p w14:paraId="53FD21B4" w14:textId="77777777" w:rsidR="00E90CEE" w:rsidRDefault="00E90CEE" w:rsidP="003D179D">
                      <w:pPr>
                        <w:spacing w:after="0"/>
                      </w:pPr>
                      <w:r w:rsidRPr="00D208C4">
                        <w:rPr>
                          <w:rFonts w:ascii="Times New Roman" w:eastAsia="Times New Roman" w:hAnsi="Times New Roman" w:cs="Times New Roman"/>
                          <w:sz w:val="24"/>
                          <w:szCs w:val="24"/>
                        </w:rPr>
                        <w:t>N° d</w:t>
                      </w:r>
                      <w:r w:rsidRPr="00D208C4">
                        <w:rPr>
                          <w:rFonts w:ascii="Times New Roman" w:eastAsia="Times New Roman" w:hAnsi="Times New Roman" w:cs="Times New Roman"/>
                          <w:sz w:val="24"/>
                          <w:szCs w:val="24"/>
                          <w:rtl/>
                        </w:rPr>
                        <w:t>’</w:t>
                      </w:r>
                      <w:r w:rsidRPr="00D208C4">
                        <w:rPr>
                          <w:rFonts w:ascii="Times New Roman" w:eastAsia="Times New Roman" w:hAnsi="Times New Roman" w:cs="Times New Roman"/>
                          <w:sz w:val="24"/>
                          <w:szCs w:val="24"/>
                        </w:rPr>
                        <w:t>ordre :</w:t>
                      </w:r>
                    </w:p>
                    <w:p w14:paraId="3102C777" w14:textId="77777777" w:rsidR="00E90CEE" w:rsidRPr="003D179D" w:rsidRDefault="00E90CEE" w:rsidP="003D179D">
                      <w:pPr>
                        <w:spacing w:after="0"/>
                        <w:rPr>
                          <w:rFonts w:asciiTheme="majorBidi" w:hAnsiTheme="majorBidi" w:cstheme="majorBidi"/>
                        </w:rPr>
                      </w:pPr>
                      <w:r w:rsidRPr="003D179D">
                        <w:rPr>
                          <w:rFonts w:asciiTheme="majorBidi" w:hAnsiTheme="majorBidi" w:cstheme="majorBidi"/>
                        </w:rPr>
                        <w:t>N° de série :</w:t>
                      </w:r>
                    </w:p>
                    <w:p w14:paraId="52AAE83C" w14:textId="77777777" w:rsidR="00E90CEE" w:rsidRDefault="00E90CEE" w:rsidP="00D208C4">
                      <w:pPr>
                        <w:rPr>
                          <w:rtl/>
                        </w:rPr>
                      </w:pPr>
                    </w:p>
                  </w:txbxContent>
                </v:textbox>
              </v:oval>
            </w:pict>
          </mc:Fallback>
        </mc:AlternateContent>
      </w:r>
    </w:p>
    <w:tbl>
      <w:tblPr>
        <w:bidiVisual/>
        <w:tblW w:w="10306" w:type="dxa"/>
        <w:jc w:val="center"/>
        <w:tblLook w:val="04A0" w:firstRow="1" w:lastRow="0" w:firstColumn="1" w:lastColumn="0" w:noHBand="0" w:noVBand="1"/>
      </w:tblPr>
      <w:tblGrid>
        <w:gridCol w:w="2950"/>
        <w:gridCol w:w="4123"/>
        <w:gridCol w:w="3233"/>
      </w:tblGrid>
      <w:tr w:rsidR="00D208C4" w:rsidRPr="009A481B" w14:paraId="16FCB660" w14:textId="77777777" w:rsidTr="00D208C4">
        <w:trPr>
          <w:jc w:val="center"/>
        </w:trPr>
        <w:tc>
          <w:tcPr>
            <w:tcW w:w="2950" w:type="dxa"/>
          </w:tcPr>
          <w:p w14:paraId="6AFD15E1" w14:textId="77777777" w:rsidR="00D208C4" w:rsidRPr="009A481B" w:rsidRDefault="00D208C4" w:rsidP="00D208C4">
            <w:pPr>
              <w:rPr>
                <w:rFonts w:cs="Arabic Transparent"/>
                <w:sz w:val="32"/>
                <w:szCs w:val="32"/>
              </w:rPr>
            </w:pPr>
          </w:p>
          <w:p w14:paraId="0A3D4F0E" w14:textId="77777777" w:rsidR="00D208C4" w:rsidRPr="009A481B" w:rsidRDefault="00D208C4" w:rsidP="00D208C4">
            <w:pPr>
              <w:rPr>
                <w:rFonts w:cs="Arabic Transparent"/>
                <w:sz w:val="32"/>
                <w:szCs w:val="32"/>
              </w:rPr>
            </w:pPr>
          </w:p>
          <w:p w14:paraId="6D0E785E" w14:textId="468B5757" w:rsidR="00D208C4" w:rsidRPr="003D179D" w:rsidRDefault="003D179D" w:rsidP="003D179D">
            <w:pPr>
              <w:tabs>
                <w:tab w:val="left" w:pos="675"/>
                <w:tab w:val="center" w:pos="1367"/>
              </w:tabs>
              <w:rPr>
                <w:rFonts w:cs="Arabic Transparent"/>
                <w:sz w:val="4"/>
                <w:szCs w:val="4"/>
                <w:rtl/>
              </w:rPr>
            </w:pPr>
            <w:r w:rsidRPr="003D179D">
              <w:rPr>
                <w:rFonts w:cs="Arabic Transparent"/>
                <w:sz w:val="32"/>
                <w:szCs w:val="32"/>
              </w:rPr>
              <w:tab/>
            </w:r>
            <w:r>
              <w:rPr>
                <w:rFonts w:cs="Arabic Transparent"/>
                <w:sz w:val="32"/>
                <w:szCs w:val="32"/>
              </w:rPr>
              <w:tab/>
            </w:r>
          </w:p>
        </w:tc>
        <w:tc>
          <w:tcPr>
            <w:tcW w:w="4123" w:type="dxa"/>
          </w:tcPr>
          <w:p w14:paraId="5F2C9566" w14:textId="77777777" w:rsidR="00D208C4" w:rsidRPr="003D179D" w:rsidRDefault="00D208C4" w:rsidP="00D208C4">
            <w:pPr>
              <w:tabs>
                <w:tab w:val="left" w:pos="284"/>
              </w:tabs>
              <w:bidi/>
              <w:spacing w:after="0" w:line="240" w:lineRule="auto"/>
              <w:jc w:val="center"/>
              <w:rPr>
                <w:rFonts w:ascii="Times New Roman" w:eastAsia="Times New Roman" w:hAnsi="Times New Roman" w:cs="Times New Roman"/>
                <w:b/>
                <w:bCs/>
                <w:sz w:val="16"/>
                <w:szCs w:val="16"/>
              </w:rPr>
            </w:pPr>
          </w:p>
          <w:p w14:paraId="4C6C4F6F" w14:textId="77777777" w:rsidR="00D208C4" w:rsidRPr="00D208C4" w:rsidRDefault="00D208C4" w:rsidP="00D208C4">
            <w:pPr>
              <w:tabs>
                <w:tab w:val="left" w:pos="284"/>
              </w:tabs>
              <w:bidi/>
              <w:spacing w:after="0" w:line="240" w:lineRule="auto"/>
              <w:jc w:val="center"/>
              <w:rPr>
                <w:rFonts w:ascii="Times New Roman" w:eastAsia="Times New Roman" w:hAnsi="Times New Roman" w:cs="Times New Roman"/>
                <w:b/>
                <w:bCs/>
                <w:sz w:val="28"/>
                <w:szCs w:val="28"/>
              </w:rPr>
            </w:pPr>
            <w:r w:rsidRPr="00D208C4">
              <w:rPr>
                <w:rFonts w:ascii="Times New Roman" w:eastAsia="Times New Roman" w:hAnsi="Times New Roman" w:cs="Times New Roman"/>
                <w:b/>
                <w:bCs/>
                <w:sz w:val="28"/>
                <w:szCs w:val="28"/>
              </w:rPr>
              <w:t>Université de Ghardaïa</w:t>
            </w:r>
          </w:p>
          <w:p w14:paraId="723025F2" w14:textId="0B7902F2" w:rsidR="003D179D" w:rsidRDefault="003D179D" w:rsidP="00D208C4">
            <w:pPr>
              <w:tabs>
                <w:tab w:val="left" w:pos="284"/>
              </w:tabs>
              <w:bidi/>
              <w:spacing w:after="0" w:line="240" w:lineRule="auto"/>
              <w:jc w:val="center"/>
              <w:rPr>
                <w:rFonts w:ascii="Times New Roman" w:eastAsia="Times New Roman" w:hAnsi="Times New Roman" w:cs="Times New Roman"/>
                <w:b/>
                <w:bCs/>
                <w:sz w:val="20"/>
                <w:szCs w:val="20"/>
                <w:rtl/>
              </w:rPr>
            </w:pPr>
          </w:p>
          <w:p w14:paraId="3C72B86F" w14:textId="77777777" w:rsidR="00D208C4" w:rsidRPr="003D179D" w:rsidRDefault="00D208C4" w:rsidP="003D179D">
            <w:pPr>
              <w:bidi/>
              <w:jc w:val="center"/>
              <w:rPr>
                <w:rFonts w:ascii="Times New Roman" w:eastAsia="Times New Roman" w:hAnsi="Times New Roman" w:cs="Times New Roman"/>
                <w:sz w:val="16"/>
                <w:szCs w:val="16"/>
                <w:rtl/>
              </w:rPr>
            </w:pPr>
          </w:p>
        </w:tc>
        <w:tc>
          <w:tcPr>
            <w:tcW w:w="3233" w:type="dxa"/>
          </w:tcPr>
          <w:p w14:paraId="3C2C9FD6" w14:textId="77777777" w:rsidR="00D208C4" w:rsidRPr="009A481B" w:rsidRDefault="00D208C4" w:rsidP="00D208C4">
            <w:pPr>
              <w:rPr>
                <w:rFonts w:cs="Arabic Transparent"/>
                <w:sz w:val="28"/>
                <w:szCs w:val="28"/>
              </w:rPr>
            </w:pPr>
          </w:p>
        </w:tc>
      </w:tr>
    </w:tbl>
    <w:p w14:paraId="77ED4E59" w14:textId="77777777" w:rsidR="00D208C4" w:rsidRPr="003D179D" w:rsidRDefault="00D208C4" w:rsidP="003D179D">
      <w:pPr>
        <w:tabs>
          <w:tab w:val="left" w:pos="284"/>
        </w:tabs>
        <w:bidi/>
        <w:spacing w:after="0" w:line="240" w:lineRule="auto"/>
        <w:jc w:val="center"/>
        <w:rPr>
          <w:rFonts w:ascii="Times New Roman" w:eastAsia="Times New Roman" w:hAnsi="Times New Roman" w:cs="Times New Roman"/>
          <w:sz w:val="28"/>
          <w:szCs w:val="28"/>
        </w:rPr>
      </w:pPr>
      <w:r w:rsidRPr="009A481B">
        <w:rPr>
          <w:rFonts w:asciiTheme="majorBidi" w:hAnsiTheme="majorBidi" w:cstheme="majorBidi"/>
          <w:sz w:val="28"/>
          <w:szCs w:val="28"/>
          <w:lang w:eastAsia="fr-FR"/>
        </w:rPr>
        <w:t xml:space="preserve">Faculté Science de la nature et de la vie et science de </w:t>
      </w:r>
      <w:r w:rsidRPr="003D179D">
        <w:rPr>
          <w:rFonts w:ascii="Times New Roman" w:eastAsia="Times New Roman" w:hAnsi="Times New Roman" w:cs="Times New Roman"/>
          <w:sz w:val="28"/>
          <w:szCs w:val="28"/>
        </w:rPr>
        <w:t>la terre</w:t>
      </w:r>
    </w:p>
    <w:p w14:paraId="65E3A57D" w14:textId="77777777" w:rsidR="00D208C4" w:rsidRPr="009A481B" w:rsidRDefault="00D208C4" w:rsidP="003D179D">
      <w:pPr>
        <w:tabs>
          <w:tab w:val="left" w:pos="284"/>
        </w:tabs>
        <w:bidi/>
        <w:spacing w:after="0" w:line="240" w:lineRule="auto"/>
        <w:jc w:val="center"/>
        <w:rPr>
          <w:rFonts w:asciiTheme="majorBidi" w:hAnsiTheme="majorBidi" w:cstheme="majorBidi"/>
          <w:sz w:val="28"/>
          <w:szCs w:val="28"/>
          <w:lang w:eastAsia="fr-FR"/>
        </w:rPr>
      </w:pPr>
      <w:r w:rsidRPr="003D179D">
        <w:rPr>
          <w:rFonts w:ascii="Times New Roman" w:eastAsia="Times New Roman" w:hAnsi="Times New Roman" w:cs="Times New Roman"/>
          <w:sz w:val="28"/>
          <w:szCs w:val="28"/>
        </w:rPr>
        <w:t>Départemen</w:t>
      </w:r>
      <w:r w:rsidRPr="009A481B">
        <w:rPr>
          <w:rFonts w:asciiTheme="majorBidi" w:hAnsiTheme="majorBidi" w:cstheme="majorBidi"/>
          <w:sz w:val="28"/>
          <w:szCs w:val="28"/>
          <w:lang w:eastAsia="fr-FR"/>
        </w:rPr>
        <w:t>t Biologie</w:t>
      </w:r>
    </w:p>
    <w:p w14:paraId="6950A1AC" w14:textId="77777777" w:rsidR="00D208C4" w:rsidRDefault="00D208C4" w:rsidP="00D208C4">
      <w:pPr>
        <w:jc w:val="center"/>
        <w:rPr>
          <w:b/>
          <w:bCs/>
          <w:sz w:val="28"/>
          <w:szCs w:val="28"/>
        </w:rPr>
      </w:pPr>
    </w:p>
    <w:p w14:paraId="55572796" w14:textId="77777777" w:rsidR="00D208C4" w:rsidRPr="003D179D" w:rsidRDefault="00D208C4" w:rsidP="00D208C4">
      <w:pPr>
        <w:jc w:val="center"/>
        <w:rPr>
          <w:rFonts w:asciiTheme="majorBidi" w:hAnsiTheme="majorBidi" w:cstheme="majorBidi"/>
          <w:b/>
          <w:bCs/>
          <w:sz w:val="28"/>
          <w:szCs w:val="28"/>
          <w:rtl/>
          <w:lang w:bidi="ar-DZ"/>
        </w:rPr>
      </w:pPr>
      <w:r w:rsidRPr="003D179D">
        <w:rPr>
          <w:rFonts w:asciiTheme="majorBidi" w:hAnsiTheme="majorBidi" w:cstheme="majorBidi"/>
          <w:b/>
          <w:bCs/>
          <w:sz w:val="28"/>
          <w:szCs w:val="28"/>
        </w:rPr>
        <w:t>Mémoire présenté en vue de l'obtention du diplôme de</w:t>
      </w:r>
    </w:p>
    <w:p w14:paraId="0B96991C" w14:textId="77777777" w:rsidR="00D208C4" w:rsidRPr="003D179D" w:rsidRDefault="00D208C4" w:rsidP="003D179D">
      <w:pPr>
        <w:jc w:val="center"/>
        <w:rPr>
          <w:rFonts w:asciiTheme="majorBidi" w:hAnsiTheme="majorBidi" w:cstheme="majorBidi"/>
          <w:b/>
          <w:bCs/>
          <w:sz w:val="32"/>
          <w:szCs w:val="32"/>
        </w:rPr>
      </w:pPr>
      <w:r w:rsidRPr="003D179D">
        <w:rPr>
          <w:rFonts w:asciiTheme="majorBidi" w:hAnsiTheme="majorBidi" w:cstheme="majorBidi"/>
          <w:b/>
          <w:bCs/>
          <w:sz w:val="32"/>
          <w:szCs w:val="32"/>
        </w:rPr>
        <w:t>MASTER</w:t>
      </w:r>
    </w:p>
    <w:p w14:paraId="2B7C8510" w14:textId="77777777" w:rsidR="00D208C4" w:rsidRPr="003D179D" w:rsidRDefault="00D208C4" w:rsidP="003D179D">
      <w:pPr>
        <w:shd w:val="clear" w:color="auto" w:fill="FFFFFF"/>
        <w:spacing w:after="0" w:line="300" w:lineRule="atLeast"/>
        <w:jc w:val="center"/>
        <w:rPr>
          <w:rFonts w:asciiTheme="majorBidi" w:hAnsiTheme="majorBidi" w:cstheme="majorBidi"/>
          <w:sz w:val="28"/>
          <w:szCs w:val="28"/>
          <w:lang w:eastAsia="fr-FR"/>
        </w:rPr>
      </w:pPr>
      <w:r w:rsidRPr="003D179D">
        <w:rPr>
          <w:rFonts w:asciiTheme="majorBidi" w:hAnsiTheme="majorBidi" w:cstheme="majorBidi"/>
          <w:b/>
          <w:sz w:val="28"/>
          <w:szCs w:val="28"/>
        </w:rPr>
        <w:t>Domaine :</w:t>
      </w:r>
      <w:r w:rsidRPr="003D179D">
        <w:rPr>
          <w:rFonts w:asciiTheme="majorBidi" w:hAnsiTheme="majorBidi" w:cstheme="majorBidi"/>
          <w:sz w:val="28"/>
          <w:szCs w:val="28"/>
          <w:lang w:eastAsia="fr-FR"/>
        </w:rPr>
        <w:t xml:space="preserve"> Sciences de la nature et de la vie</w:t>
      </w:r>
    </w:p>
    <w:p w14:paraId="63099200" w14:textId="77777777" w:rsidR="00D208C4" w:rsidRPr="003D179D" w:rsidRDefault="00D208C4" w:rsidP="003D179D">
      <w:pPr>
        <w:spacing w:after="0"/>
        <w:jc w:val="center"/>
        <w:rPr>
          <w:rFonts w:asciiTheme="majorBidi" w:hAnsiTheme="majorBidi" w:cstheme="majorBidi"/>
          <w:sz w:val="28"/>
          <w:szCs w:val="28"/>
        </w:rPr>
      </w:pPr>
      <w:r w:rsidRPr="003D179D">
        <w:rPr>
          <w:rFonts w:asciiTheme="majorBidi" w:hAnsiTheme="majorBidi" w:cstheme="majorBidi"/>
          <w:b/>
          <w:sz w:val="28"/>
          <w:szCs w:val="28"/>
        </w:rPr>
        <w:t>Filière :</w:t>
      </w:r>
      <w:r w:rsidRPr="003D179D">
        <w:rPr>
          <w:rFonts w:asciiTheme="majorBidi" w:hAnsiTheme="majorBidi" w:cstheme="majorBidi"/>
          <w:sz w:val="28"/>
          <w:szCs w:val="28"/>
          <w:lang w:eastAsia="fr-FR"/>
        </w:rPr>
        <w:t>Ecologie et environnement</w:t>
      </w:r>
    </w:p>
    <w:p w14:paraId="0132E604" w14:textId="77777777" w:rsidR="00D208C4" w:rsidRPr="003D179D" w:rsidRDefault="00D208C4" w:rsidP="003D179D">
      <w:pPr>
        <w:spacing w:after="0"/>
        <w:jc w:val="center"/>
        <w:rPr>
          <w:rFonts w:asciiTheme="majorBidi" w:hAnsiTheme="majorBidi" w:cstheme="majorBidi"/>
          <w:sz w:val="28"/>
          <w:szCs w:val="28"/>
        </w:rPr>
      </w:pPr>
      <w:r w:rsidRPr="003D179D">
        <w:rPr>
          <w:rFonts w:asciiTheme="majorBidi" w:hAnsiTheme="majorBidi" w:cstheme="majorBidi"/>
          <w:b/>
          <w:sz w:val="28"/>
          <w:szCs w:val="28"/>
        </w:rPr>
        <w:t>Spécialité :</w:t>
      </w:r>
      <w:r w:rsidRPr="003D179D">
        <w:rPr>
          <w:rFonts w:asciiTheme="majorBidi" w:hAnsiTheme="majorBidi" w:cstheme="majorBidi"/>
          <w:sz w:val="28"/>
          <w:szCs w:val="28"/>
          <w:lang w:eastAsia="fr-FR"/>
        </w:rPr>
        <w:t>Sciences de l’environnement</w:t>
      </w:r>
    </w:p>
    <w:p w14:paraId="07622A84" w14:textId="77777777" w:rsidR="00D208C4" w:rsidRPr="003D179D" w:rsidRDefault="00D208C4" w:rsidP="00D208C4">
      <w:pPr>
        <w:pStyle w:val="Titre4"/>
        <w:jc w:val="center"/>
        <w:rPr>
          <w:rFonts w:asciiTheme="majorBidi" w:hAnsiTheme="majorBidi"/>
          <w:b w:val="0"/>
          <w:bCs w:val="0"/>
          <w:i w:val="0"/>
          <w:iCs w:val="0"/>
          <w:color w:val="auto"/>
          <w:sz w:val="28"/>
          <w:szCs w:val="28"/>
        </w:rPr>
      </w:pPr>
      <w:r w:rsidRPr="003D179D">
        <w:rPr>
          <w:rFonts w:ascii="Times New Roman" w:hAnsi="Times New Roman" w:cs="Traditional Arabic"/>
          <w:i w:val="0"/>
          <w:iCs w:val="0"/>
          <w:noProof/>
          <w:color w:val="auto"/>
          <w:sz w:val="32"/>
          <w:szCs w:val="32"/>
          <w:lang w:eastAsia="fr-FR"/>
        </w:rPr>
        <w:t>Par </w:t>
      </w:r>
      <w:r w:rsidRPr="003D179D">
        <w:rPr>
          <w:rFonts w:ascii="Times New Roman" w:hAnsi="Times New Roman" w:cs="Traditional Arabic"/>
          <w:i w:val="0"/>
          <w:iCs w:val="0"/>
          <w:noProof/>
          <w:color w:val="auto"/>
          <w:sz w:val="32"/>
          <w:szCs w:val="32"/>
          <w:lang w:eastAsia="fr-FR" w:bidi="ar-DZ"/>
        </w:rPr>
        <w:t xml:space="preserve">: </w:t>
      </w:r>
      <w:r w:rsidRPr="003D179D">
        <w:rPr>
          <w:rFonts w:asciiTheme="majorBidi" w:hAnsiTheme="majorBidi"/>
          <w:i w:val="0"/>
          <w:iCs w:val="0"/>
          <w:color w:val="auto"/>
          <w:sz w:val="28"/>
          <w:szCs w:val="28"/>
        </w:rPr>
        <w:t>BELLI Messaouda</w:t>
      </w:r>
    </w:p>
    <w:p w14:paraId="5C05C82E" w14:textId="709CBD62" w:rsidR="00D208C4" w:rsidRPr="003D179D" w:rsidRDefault="00D208C4" w:rsidP="002230A2">
      <w:pPr>
        <w:pStyle w:val="Titre4"/>
        <w:spacing w:before="0"/>
        <w:jc w:val="center"/>
        <w:rPr>
          <w:rFonts w:asciiTheme="majorBidi" w:hAnsiTheme="majorBidi"/>
          <w:b w:val="0"/>
          <w:bCs w:val="0"/>
          <w:i w:val="0"/>
          <w:iCs w:val="0"/>
          <w:color w:val="auto"/>
          <w:sz w:val="28"/>
          <w:szCs w:val="28"/>
        </w:rPr>
      </w:pPr>
      <w:r w:rsidRPr="003D179D">
        <w:rPr>
          <w:rFonts w:asciiTheme="majorBidi" w:hAnsiTheme="majorBidi"/>
          <w:i w:val="0"/>
          <w:iCs w:val="0"/>
          <w:color w:val="auto"/>
          <w:sz w:val="28"/>
          <w:szCs w:val="28"/>
        </w:rPr>
        <w:t>BELLAOUAR Hadj</w:t>
      </w:r>
      <w:r w:rsidR="002230A2">
        <w:rPr>
          <w:rFonts w:asciiTheme="majorBidi" w:hAnsiTheme="majorBidi"/>
          <w:i w:val="0"/>
          <w:iCs w:val="0"/>
          <w:color w:val="auto"/>
          <w:sz w:val="28"/>
          <w:szCs w:val="28"/>
        </w:rPr>
        <w:t>e</w:t>
      </w:r>
      <w:r w:rsidRPr="003D179D">
        <w:rPr>
          <w:rFonts w:asciiTheme="majorBidi" w:hAnsiTheme="majorBidi"/>
          <w:i w:val="0"/>
          <w:iCs w:val="0"/>
          <w:color w:val="auto"/>
          <w:sz w:val="28"/>
          <w:szCs w:val="28"/>
        </w:rPr>
        <w:t>r</w:t>
      </w:r>
    </w:p>
    <w:p w14:paraId="1EBAD997" w14:textId="77777777" w:rsidR="00D208C4" w:rsidRPr="00A61E51" w:rsidRDefault="00D208C4" w:rsidP="00D208C4">
      <w:pPr>
        <w:pStyle w:val="Titre3"/>
        <w:jc w:val="center"/>
        <w:rPr>
          <w:rFonts w:ascii="Times New Roman" w:hAnsi="Times New Roman" w:cs="Times New Roman"/>
          <w:b/>
          <w:bCs/>
          <w:color w:val="auto"/>
          <w:sz w:val="52"/>
          <w:szCs w:val="52"/>
        </w:rPr>
      </w:pPr>
      <w:r w:rsidRPr="00A61E51">
        <w:rPr>
          <w:rFonts w:ascii="Times New Roman" w:hAnsi="Times New Roman" w:cs="Times New Roman"/>
          <w:b/>
          <w:bCs/>
          <w:color w:val="auto"/>
          <w:sz w:val="52"/>
          <w:szCs w:val="52"/>
        </w:rPr>
        <w:t>Thème</w:t>
      </w:r>
    </w:p>
    <w:p w14:paraId="013A43C9" w14:textId="3E0F7FEC" w:rsidR="00D208C4" w:rsidRDefault="00D208C4" w:rsidP="00D208C4">
      <w:r>
        <w:rPr>
          <w:noProof/>
          <w:sz w:val="40"/>
          <w:szCs w:val="40"/>
          <w:lang w:eastAsia="fr-FR"/>
        </w:rPr>
        <mc:AlternateContent>
          <mc:Choice Requires="wps">
            <w:drawing>
              <wp:anchor distT="0" distB="0" distL="114300" distR="114300" simplePos="0" relativeHeight="251665920" behindDoc="0" locked="0" layoutInCell="1" allowOverlap="1" wp14:anchorId="572AA738" wp14:editId="79325725">
                <wp:simplePos x="0" y="0"/>
                <wp:positionH relativeFrom="column">
                  <wp:posOffset>-371620</wp:posOffset>
                </wp:positionH>
                <wp:positionV relativeFrom="paragraph">
                  <wp:posOffset>119082</wp:posOffset>
                </wp:positionV>
                <wp:extent cx="6464935" cy="1432192"/>
                <wp:effectExtent l="0" t="0" r="88265" b="92075"/>
                <wp:wrapNone/>
                <wp:docPr id="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935" cy="1432192"/>
                        </a:xfrm>
                        <a:prstGeom prst="rect">
                          <a:avLst/>
                        </a:prstGeom>
                        <a:solidFill>
                          <a:srgbClr val="FFFFFF"/>
                        </a:solidFill>
                        <a:ln w="9525">
                          <a:solidFill>
                            <a:srgbClr val="000000"/>
                          </a:solidFill>
                          <a:miter lim="800000"/>
                          <a:headEnd/>
                          <a:tailEnd/>
                        </a:ln>
                        <a:effectLst>
                          <a:outerShdw dist="107763" dir="2700000" algn="ctr" rotWithShape="0">
                            <a:srgbClr val="808080"/>
                          </a:outerShdw>
                        </a:effectLst>
                      </wps:spPr>
                      <wps:txbx>
                        <w:txbxContent>
                          <w:p w14:paraId="019C34FF" w14:textId="77777777" w:rsidR="00E90CEE" w:rsidRPr="00A46E24" w:rsidRDefault="00E90CEE" w:rsidP="00D208C4">
                            <w:pPr>
                              <w:spacing w:before="240"/>
                              <w:jc w:val="center"/>
                              <w:rPr>
                                <w:rFonts w:asciiTheme="majorBidi" w:hAnsiTheme="majorBidi" w:cstheme="majorBidi"/>
                                <w:b/>
                                <w:bCs/>
                                <w:sz w:val="44"/>
                                <w:szCs w:val="44"/>
                              </w:rPr>
                            </w:pPr>
                            <w:r w:rsidRPr="00A46E24">
                              <w:rPr>
                                <w:rFonts w:asciiTheme="majorBidi" w:hAnsiTheme="majorBidi" w:cstheme="majorBidi"/>
                                <w:b/>
                                <w:bCs/>
                                <w:sz w:val="44"/>
                                <w:szCs w:val="44"/>
                              </w:rPr>
                              <w:t>Variabilité spatiale de quelques propriétés du sol sous pivots dans la région d’El-Mansoura (Ghardaïa-Algérie)</w:t>
                            </w:r>
                          </w:p>
                          <w:p w14:paraId="60A9BD07" w14:textId="77777777" w:rsidR="00E90CEE" w:rsidRPr="00575705" w:rsidRDefault="00E90CEE" w:rsidP="00D208C4">
                            <w:pPr>
                              <w:jc w:val="center"/>
                              <w:rPr>
                                <w:sz w:val="50"/>
                                <w:szCs w:val="50"/>
                              </w:rPr>
                            </w:pPr>
                            <w:r>
                              <w:rPr>
                                <w:rFonts w:asciiTheme="majorBidi" w:hAnsiTheme="majorBidi"/>
                                <w:b/>
                                <w:bCs/>
                                <w:sz w:val="50"/>
                                <w:szCs w:val="5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AA738" id="_x0000_t202" coordsize="21600,21600" o:spt="202" path="m,l,21600r21600,l21600,xe">
                <v:stroke joinstyle="miter"/>
                <v:path gradientshapeok="t" o:connecttype="rect"/>
              </v:shapetype>
              <v:shape id="Zone de texte 4" o:spid="_x0000_s1028" type="#_x0000_t202" style="position:absolute;margin-left:-29.25pt;margin-top:9.4pt;width:509.05pt;height:112.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">
                <v:shadow on="t" offset="6pt,6pt"/>
                <v:textbox>
                  <w:txbxContent>
                    <w:p w14:paraId="019C34FF" w14:textId="77777777" w:rsidR="00E90CEE" w:rsidRPr="00A46E24" w:rsidRDefault="00E90CEE" w:rsidP="00D208C4">
                      <w:pPr>
                        <w:spacing w:before="240"/>
                        <w:jc w:val="center"/>
                        <w:rPr>
                          <w:rFonts w:asciiTheme="majorBidi" w:hAnsiTheme="majorBidi" w:cstheme="majorBidi"/>
                          <w:b/>
                          <w:bCs/>
                          <w:sz w:val="44"/>
                          <w:szCs w:val="44"/>
                        </w:rPr>
                      </w:pPr>
                      <w:r w:rsidRPr="00A46E24">
                        <w:rPr>
                          <w:rFonts w:asciiTheme="majorBidi" w:hAnsiTheme="majorBidi" w:cstheme="majorBidi"/>
                          <w:b/>
                          <w:bCs/>
                          <w:sz w:val="44"/>
                          <w:szCs w:val="44"/>
                        </w:rPr>
                        <w:t>Variabilité spatiale de quelques propriétés du sol sous pivots dans la région d’El-Mansoura (Ghardaïa-Algérie)</w:t>
                      </w:r>
                    </w:p>
                    <w:p w14:paraId="60A9BD07" w14:textId="77777777" w:rsidR="00E90CEE" w:rsidRPr="00575705" w:rsidRDefault="00E90CEE" w:rsidP="00D208C4">
                      <w:pPr>
                        <w:jc w:val="center"/>
                        <w:rPr>
                          <w:sz w:val="50"/>
                          <w:szCs w:val="50"/>
                        </w:rPr>
                      </w:pPr>
                      <w:r>
                        <w:rPr>
                          <w:rFonts w:asciiTheme="majorBidi" w:hAnsiTheme="majorBidi"/>
                          <w:b/>
                          <w:bCs/>
                          <w:sz w:val="50"/>
                          <w:szCs w:val="50"/>
                        </w:rPr>
                        <w:t>»</w:t>
                      </w:r>
                    </w:p>
                  </w:txbxContent>
                </v:textbox>
              </v:shape>
            </w:pict>
          </mc:Fallback>
        </mc:AlternateContent>
      </w:r>
    </w:p>
    <w:p w14:paraId="334725E6" w14:textId="77777777" w:rsidR="00D208C4" w:rsidRDefault="00D208C4" w:rsidP="00D208C4">
      <w:pPr>
        <w:pStyle w:val="Titre3"/>
        <w:jc w:val="center"/>
      </w:pPr>
    </w:p>
    <w:p w14:paraId="4B85C504" w14:textId="77777777" w:rsidR="00D208C4" w:rsidRPr="001F30EE" w:rsidRDefault="00D208C4" w:rsidP="00D208C4"/>
    <w:p w14:paraId="65E41556" w14:textId="77777777" w:rsidR="00D208C4" w:rsidRDefault="00D208C4" w:rsidP="00D208C4">
      <w:pPr>
        <w:tabs>
          <w:tab w:val="left" w:pos="5320"/>
        </w:tabs>
        <w:spacing w:line="360" w:lineRule="auto"/>
        <w:jc w:val="center"/>
        <w:rPr>
          <w:bCs/>
          <w:sz w:val="28"/>
          <w:lang w:bidi="ar-DZ"/>
        </w:rPr>
      </w:pPr>
    </w:p>
    <w:p w14:paraId="7A137588" w14:textId="77777777" w:rsidR="00D208C4" w:rsidRDefault="00D208C4" w:rsidP="00D208C4">
      <w:pPr>
        <w:tabs>
          <w:tab w:val="left" w:pos="5320"/>
        </w:tabs>
        <w:spacing w:line="360" w:lineRule="auto"/>
        <w:jc w:val="center"/>
        <w:rPr>
          <w:bCs/>
          <w:sz w:val="28"/>
          <w:lang w:bidi="ar-DZ"/>
        </w:rPr>
      </w:pPr>
    </w:p>
    <w:p w14:paraId="6A416436" w14:textId="77777777" w:rsidR="00D208C4" w:rsidRPr="003D179D" w:rsidRDefault="00D208C4" w:rsidP="00D208C4">
      <w:pPr>
        <w:shd w:val="clear" w:color="auto" w:fill="FFFFFF"/>
        <w:spacing w:before="240" w:line="360" w:lineRule="auto"/>
        <w:jc w:val="center"/>
        <w:rPr>
          <w:rFonts w:asciiTheme="majorBidi" w:hAnsiTheme="majorBidi" w:cstheme="majorBidi"/>
          <w:b/>
          <w:sz w:val="28"/>
          <w:szCs w:val="28"/>
        </w:rPr>
      </w:pPr>
      <w:r w:rsidRPr="003D179D">
        <w:rPr>
          <w:rFonts w:asciiTheme="majorBidi" w:hAnsiTheme="majorBidi" w:cstheme="majorBidi"/>
          <w:b/>
          <w:sz w:val="28"/>
          <w:szCs w:val="28"/>
        </w:rPr>
        <w:t>Soutenu publiquement le : 25/06/2018</w:t>
      </w:r>
    </w:p>
    <w:p w14:paraId="69AE6958" w14:textId="77777777" w:rsidR="00D208C4" w:rsidRPr="003D179D" w:rsidRDefault="00D208C4" w:rsidP="00D208C4">
      <w:pPr>
        <w:tabs>
          <w:tab w:val="center" w:pos="4421"/>
          <w:tab w:val="left" w:pos="6820"/>
        </w:tabs>
        <w:spacing w:before="240"/>
        <w:jc w:val="center"/>
        <w:rPr>
          <w:rFonts w:asciiTheme="majorBidi" w:hAnsiTheme="majorBidi" w:cstheme="majorBidi"/>
          <w:b/>
          <w:sz w:val="28"/>
          <w:szCs w:val="28"/>
          <w:rtl/>
        </w:rPr>
      </w:pPr>
      <w:r w:rsidRPr="003D179D">
        <w:rPr>
          <w:rFonts w:asciiTheme="majorBidi" w:hAnsiTheme="majorBidi" w:cstheme="majorBidi"/>
          <w:b/>
          <w:sz w:val="28"/>
          <w:szCs w:val="28"/>
        </w:rPr>
        <w:t>Devant le jury :</w:t>
      </w:r>
    </w:p>
    <w:tbl>
      <w:tblPr>
        <w:tblW w:w="4925" w:type="pct"/>
        <w:jc w:val="center"/>
        <w:tblLook w:val="01E0" w:firstRow="1" w:lastRow="1" w:firstColumn="1" w:lastColumn="1" w:noHBand="0" w:noVBand="0"/>
      </w:tblPr>
      <w:tblGrid>
        <w:gridCol w:w="3004"/>
        <w:gridCol w:w="2512"/>
        <w:gridCol w:w="1881"/>
        <w:gridCol w:w="2308"/>
      </w:tblGrid>
      <w:tr w:rsidR="00D208C4" w:rsidRPr="000F313A" w14:paraId="33E36AA8" w14:textId="77777777" w:rsidTr="002230A2">
        <w:trPr>
          <w:trHeight w:val="198"/>
          <w:jc w:val="center"/>
        </w:trPr>
        <w:tc>
          <w:tcPr>
            <w:tcW w:w="1548" w:type="pct"/>
          </w:tcPr>
          <w:p w14:paraId="69FB985D" w14:textId="19801E98" w:rsidR="00D208C4" w:rsidRPr="002230A2" w:rsidRDefault="00D73FFA"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M.MAHMA Hassen</w:t>
            </w:r>
          </w:p>
        </w:tc>
        <w:tc>
          <w:tcPr>
            <w:tcW w:w="1294" w:type="pct"/>
          </w:tcPr>
          <w:p w14:paraId="74111002" w14:textId="267EC645" w:rsidR="00D208C4"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-Assistant B</w:t>
            </w:r>
          </w:p>
        </w:tc>
        <w:tc>
          <w:tcPr>
            <w:tcW w:w="969" w:type="pct"/>
          </w:tcPr>
          <w:p w14:paraId="4DA00FF7" w14:textId="77777777" w:rsidR="00D208C4" w:rsidRPr="002230A2" w:rsidRDefault="00D208C4" w:rsidP="002230A2">
            <w:pPr>
              <w:spacing w:after="0" w:line="360" w:lineRule="auto"/>
              <w:jc w:val="both"/>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10915E82" w14:textId="2FD928F2" w:rsidR="00D208C4" w:rsidRPr="002230A2" w:rsidRDefault="00D208C4" w:rsidP="002230A2">
            <w:pPr>
              <w:spacing w:after="0" w:line="360" w:lineRule="auto"/>
              <w:ind w:left="-100"/>
              <w:jc w:val="both"/>
              <w:rPr>
                <w:rFonts w:asciiTheme="majorBidi" w:hAnsiTheme="majorBidi" w:cstheme="majorBidi"/>
                <w:b/>
                <w:bCs/>
                <w:sz w:val="20"/>
                <w:szCs w:val="20"/>
              </w:rPr>
            </w:pPr>
            <w:r w:rsidRPr="002230A2">
              <w:rPr>
                <w:rFonts w:asciiTheme="majorBidi" w:hAnsiTheme="majorBidi" w:cstheme="majorBidi"/>
                <w:b/>
                <w:bCs/>
                <w:sz w:val="20"/>
                <w:szCs w:val="20"/>
              </w:rPr>
              <w:t xml:space="preserve">Président </w:t>
            </w:r>
          </w:p>
        </w:tc>
      </w:tr>
      <w:tr w:rsidR="00D208C4" w:rsidRPr="000F313A" w14:paraId="7C68233B" w14:textId="77777777" w:rsidTr="002230A2">
        <w:trPr>
          <w:jc w:val="center"/>
        </w:trPr>
        <w:tc>
          <w:tcPr>
            <w:tcW w:w="1548" w:type="pct"/>
          </w:tcPr>
          <w:p w14:paraId="367F892C" w14:textId="54779B31" w:rsidR="00D208C4" w:rsidRPr="002230A2" w:rsidRDefault="00216B24"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 BEN BRAHIM Faouzi</w:t>
            </w:r>
          </w:p>
        </w:tc>
        <w:tc>
          <w:tcPr>
            <w:tcW w:w="1294" w:type="pct"/>
          </w:tcPr>
          <w:p w14:paraId="55BE242A" w14:textId="31AC4552" w:rsidR="00D208C4"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de Conférences A</w:t>
            </w:r>
          </w:p>
        </w:tc>
        <w:tc>
          <w:tcPr>
            <w:tcW w:w="969" w:type="pct"/>
          </w:tcPr>
          <w:p w14:paraId="7A7E4E86" w14:textId="77777777" w:rsidR="00D208C4" w:rsidRPr="002230A2" w:rsidRDefault="00D208C4" w:rsidP="002230A2">
            <w:pPr>
              <w:spacing w:after="0" w:line="360" w:lineRule="auto"/>
              <w:jc w:val="both"/>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5A9760C4" w14:textId="26A01173" w:rsidR="00D208C4" w:rsidRPr="002230A2" w:rsidRDefault="002230A2" w:rsidP="002230A2">
            <w:pPr>
              <w:spacing w:after="0" w:line="360" w:lineRule="auto"/>
              <w:ind w:left="-100"/>
              <w:jc w:val="both"/>
              <w:rPr>
                <w:rFonts w:asciiTheme="majorBidi" w:hAnsiTheme="majorBidi" w:cstheme="majorBidi"/>
                <w:b/>
                <w:bCs/>
                <w:sz w:val="20"/>
                <w:szCs w:val="20"/>
              </w:rPr>
            </w:pPr>
            <w:r w:rsidRPr="002230A2">
              <w:rPr>
                <w:rFonts w:asciiTheme="majorBidi" w:hAnsiTheme="majorBidi" w:cstheme="majorBidi"/>
                <w:b/>
                <w:bCs/>
                <w:sz w:val="20"/>
                <w:szCs w:val="20"/>
              </w:rPr>
              <w:t>Directeur de mémoire</w:t>
            </w:r>
          </w:p>
        </w:tc>
      </w:tr>
      <w:tr w:rsidR="002230A2" w:rsidRPr="000F313A" w14:paraId="42ECC377" w14:textId="77777777" w:rsidTr="002230A2">
        <w:trPr>
          <w:jc w:val="center"/>
        </w:trPr>
        <w:tc>
          <w:tcPr>
            <w:tcW w:w="1548" w:type="pct"/>
          </w:tcPr>
          <w:p w14:paraId="421C7B14" w14:textId="7A646945"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M.BENSLAMA Abdeerraouf</w:t>
            </w:r>
          </w:p>
        </w:tc>
        <w:tc>
          <w:tcPr>
            <w:tcW w:w="1294" w:type="pct"/>
          </w:tcPr>
          <w:p w14:paraId="59AA96A4" w14:textId="4D2351F8"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-Assistant B</w:t>
            </w:r>
          </w:p>
        </w:tc>
        <w:tc>
          <w:tcPr>
            <w:tcW w:w="969" w:type="pct"/>
          </w:tcPr>
          <w:p w14:paraId="0061EC65" w14:textId="77777777"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47B697DD" w14:textId="55793874" w:rsidR="002230A2" w:rsidRPr="002230A2" w:rsidRDefault="002230A2" w:rsidP="002230A2">
            <w:pPr>
              <w:spacing w:after="0" w:line="360" w:lineRule="auto"/>
              <w:ind w:left="-100" w:right="-218"/>
              <w:rPr>
                <w:rFonts w:asciiTheme="majorBidi" w:hAnsiTheme="majorBidi" w:cstheme="majorBidi"/>
                <w:b/>
                <w:bCs/>
                <w:sz w:val="20"/>
                <w:szCs w:val="20"/>
              </w:rPr>
            </w:pPr>
            <w:r w:rsidRPr="002230A2">
              <w:rPr>
                <w:rFonts w:asciiTheme="majorBidi" w:hAnsiTheme="majorBidi" w:cstheme="majorBidi"/>
                <w:b/>
                <w:bCs/>
                <w:sz w:val="20"/>
                <w:szCs w:val="20"/>
              </w:rPr>
              <w:t>Co- Directeur de mémoire</w:t>
            </w:r>
          </w:p>
        </w:tc>
      </w:tr>
      <w:tr w:rsidR="002230A2" w:rsidRPr="000F313A" w14:paraId="3A8BD108" w14:textId="77777777" w:rsidTr="002230A2">
        <w:trPr>
          <w:jc w:val="center"/>
        </w:trPr>
        <w:tc>
          <w:tcPr>
            <w:tcW w:w="1548" w:type="pct"/>
          </w:tcPr>
          <w:p w14:paraId="10138DB7" w14:textId="692D30B0"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M.BEN HEDID Hadjira</w:t>
            </w:r>
          </w:p>
        </w:tc>
        <w:tc>
          <w:tcPr>
            <w:tcW w:w="1294" w:type="pct"/>
          </w:tcPr>
          <w:p w14:paraId="59306505" w14:textId="5CC25492"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de Conférences B</w:t>
            </w:r>
          </w:p>
        </w:tc>
        <w:tc>
          <w:tcPr>
            <w:tcW w:w="969" w:type="pct"/>
          </w:tcPr>
          <w:p w14:paraId="30A04BDB" w14:textId="77777777" w:rsidR="002230A2" w:rsidRPr="002230A2" w:rsidRDefault="002230A2" w:rsidP="002230A2">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108ADEA3" w14:textId="6C0A48F3" w:rsidR="002230A2" w:rsidRPr="002230A2" w:rsidRDefault="002230A2" w:rsidP="002230A2">
            <w:pPr>
              <w:spacing w:after="0" w:line="360" w:lineRule="auto"/>
              <w:ind w:left="-100"/>
              <w:rPr>
                <w:rFonts w:asciiTheme="majorBidi" w:hAnsiTheme="majorBidi" w:cstheme="majorBidi"/>
                <w:b/>
                <w:bCs/>
                <w:sz w:val="20"/>
                <w:szCs w:val="20"/>
              </w:rPr>
            </w:pPr>
            <w:r w:rsidRPr="002230A2">
              <w:rPr>
                <w:rFonts w:asciiTheme="majorBidi" w:hAnsiTheme="majorBidi" w:cstheme="majorBidi"/>
                <w:b/>
                <w:bCs/>
                <w:sz w:val="20"/>
                <w:szCs w:val="20"/>
              </w:rPr>
              <w:t>Examinat</w:t>
            </w:r>
            <w:r>
              <w:rPr>
                <w:rFonts w:asciiTheme="majorBidi" w:hAnsiTheme="majorBidi" w:cstheme="majorBidi"/>
                <w:b/>
                <w:bCs/>
                <w:sz w:val="20"/>
                <w:szCs w:val="20"/>
              </w:rPr>
              <w:t>rice</w:t>
            </w:r>
            <w:r w:rsidRPr="002230A2">
              <w:rPr>
                <w:rFonts w:asciiTheme="majorBidi" w:hAnsiTheme="majorBidi" w:cstheme="majorBidi"/>
                <w:b/>
                <w:bCs/>
                <w:sz w:val="20"/>
                <w:szCs w:val="20"/>
              </w:rPr>
              <w:t xml:space="preserve"> </w:t>
            </w:r>
          </w:p>
        </w:tc>
      </w:tr>
    </w:tbl>
    <w:p w14:paraId="20DEF421" w14:textId="77777777" w:rsidR="00D208C4" w:rsidRDefault="00D208C4" w:rsidP="002230A2">
      <w:pPr>
        <w:spacing w:line="360" w:lineRule="auto"/>
        <w:jc w:val="center"/>
        <w:rPr>
          <w:b/>
          <w:sz w:val="28"/>
          <w:szCs w:val="28"/>
          <w:lang w:bidi="ar-DZ"/>
        </w:rPr>
      </w:pPr>
    </w:p>
    <w:p w14:paraId="0528A10B" w14:textId="77777777" w:rsidR="00D208C4" w:rsidRPr="003D179D" w:rsidRDefault="00D208C4" w:rsidP="00D208C4">
      <w:pPr>
        <w:spacing w:line="360" w:lineRule="auto"/>
        <w:jc w:val="center"/>
        <w:rPr>
          <w:rFonts w:asciiTheme="majorBidi" w:hAnsiTheme="majorBidi" w:cstheme="majorBidi"/>
          <w:b/>
          <w:sz w:val="28"/>
          <w:szCs w:val="28"/>
        </w:rPr>
      </w:pPr>
      <w:r w:rsidRPr="003D179D">
        <w:rPr>
          <w:rFonts w:asciiTheme="majorBidi" w:hAnsiTheme="majorBidi" w:cstheme="majorBidi"/>
          <w:b/>
          <w:sz w:val="28"/>
          <w:szCs w:val="28"/>
        </w:rPr>
        <w:t>Année universitaire : 2021/2022</w:t>
      </w:r>
    </w:p>
    <w:p w14:paraId="02B6D521" w14:textId="77777777" w:rsidR="00D208C4" w:rsidRDefault="00D208C4" w:rsidP="00D208C4">
      <w:pPr>
        <w:spacing w:line="360" w:lineRule="auto"/>
        <w:jc w:val="center"/>
        <w:rPr>
          <w:b/>
          <w:sz w:val="28"/>
          <w:szCs w:val="28"/>
          <w:lang w:bidi="ar-DZ"/>
        </w:rPr>
        <w:sectPr w:rsidR="00D208C4" w:rsidSect="00D208C4">
          <w:headerReference w:type="even" r:id="rId9"/>
          <w:pgSz w:w="11906" w:h="16838"/>
          <w:pgMar w:top="1134" w:right="851" w:bottom="1134" w:left="1418" w:header="709" w:footer="709" w:gutter="0"/>
          <w:cols w:space="708"/>
          <w:docGrid w:linePitch="360"/>
        </w:sectPr>
      </w:pPr>
    </w:p>
    <w:p w14:paraId="3B1AF3F5" w14:textId="77777777" w:rsidR="00D208C4" w:rsidRDefault="00D208C4" w:rsidP="00D208C4">
      <w:pPr>
        <w:spacing w:line="360" w:lineRule="auto"/>
        <w:jc w:val="center"/>
        <w:rPr>
          <w:b/>
          <w:sz w:val="28"/>
          <w:szCs w:val="28"/>
          <w:lang w:bidi="ar-DZ"/>
        </w:rPr>
        <w:sectPr w:rsidR="00D208C4" w:rsidSect="00D208C4">
          <w:headerReference w:type="default" r:id="rId10"/>
          <w:footerReference w:type="default" r:id="rId11"/>
          <w:pgSz w:w="11906" w:h="16838"/>
          <w:pgMar w:top="1134" w:right="851" w:bottom="1134" w:left="1418" w:header="709" w:footer="709" w:gutter="0"/>
          <w:cols w:space="708"/>
          <w:docGrid w:linePitch="360"/>
        </w:sectPr>
      </w:pPr>
    </w:p>
    <w:p w14:paraId="296FBEB3" w14:textId="77777777" w:rsidR="003D179D" w:rsidRPr="00D208C4" w:rsidRDefault="003D179D" w:rsidP="003D179D">
      <w:pPr>
        <w:tabs>
          <w:tab w:val="left" w:pos="284"/>
        </w:tabs>
        <w:bidi/>
        <w:spacing w:after="0" w:line="240" w:lineRule="auto"/>
        <w:jc w:val="center"/>
        <w:rPr>
          <w:rFonts w:ascii="Times New Roman" w:eastAsia="Times New Roman" w:hAnsi="Times New Roman" w:cs="Times New Roman"/>
          <w:sz w:val="28"/>
          <w:szCs w:val="28"/>
        </w:rPr>
      </w:pPr>
      <w:r w:rsidRPr="00D208C4">
        <w:rPr>
          <w:rFonts w:ascii="Times New Roman" w:eastAsia="Times New Roman" w:hAnsi="Times New Roman" w:cs="Times New Roman"/>
          <w:sz w:val="28"/>
          <w:szCs w:val="28"/>
        </w:rPr>
        <w:lastRenderedPageBreak/>
        <w:t>République Algérienne Démocratique et Populaire</w:t>
      </w:r>
    </w:p>
    <w:p w14:paraId="3EF3A12F" w14:textId="77777777" w:rsidR="003D179D" w:rsidRPr="00D208C4" w:rsidRDefault="003D179D" w:rsidP="003D179D">
      <w:pPr>
        <w:tabs>
          <w:tab w:val="left" w:pos="284"/>
        </w:tabs>
        <w:bidi/>
        <w:spacing w:after="0" w:line="240" w:lineRule="auto"/>
        <w:jc w:val="center"/>
        <w:rPr>
          <w:rFonts w:ascii="Times New Roman" w:eastAsia="Times New Roman" w:hAnsi="Times New Roman" w:cs="Times New Roman"/>
          <w:sz w:val="28"/>
          <w:szCs w:val="28"/>
        </w:rPr>
      </w:pPr>
      <w:r w:rsidRPr="00D208C4">
        <w:rPr>
          <w:rFonts w:ascii="Times New Roman" w:eastAsia="Times New Roman" w:hAnsi="Times New Roman" w:cs="Times New Roman"/>
          <w:noProof/>
          <w:sz w:val="28"/>
          <w:szCs w:val="28"/>
          <w:lang w:eastAsia="fr-FR"/>
        </w:rPr>
        <mc:AlternateContent>
          <mc:Choice Requires="wps">
            <w:drawing>
              <wp:anchor distT="0" distB="0" distL="114300" distR="114300" simplePos="0" relativeHeight="251668992" behindDoc="0" locked="0" layoutInCell="1" allowOverlap="1" wp14:anchorId="631996EA" wp14:editId="67BF67CC">
                <wp:simplePos x="0" y="0"/>
                <wp:positionH relativeFrom="column">
                  <wp:posOffset>-374015</wp:posOffset>
                </wp:positionH>
                <wp:positionV relativeFrom="paragraph">
                  <wp:posOffset>31115</wp:posOffset>
                </wp:positionV>
                <wp:extent cx="1342390" cy="1276985"/>
                <wp:effectExtent l="0" t="0" r="0" b="0"/>
                <wp:wrapNone/>
                <wp:docPr id="10" name="Ellips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2390" cy="1276985"/>
                        </a:xfrm>
                        <a:prstGeom prst="ellipse">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12C83FCF" w14:textId="77777777" w:rsidR="00E90CEE" w:rsidRDefault="00E90CEE" w:rsidP="003D179D">
                            <w:r>
                              <w:rPr>
                                <w:b/>
                                <w:bCs/>
                                <w:noProof/>
                                <w:lang w:eastAsia="fr-FR"/>
                              </w:rPr>
                              <w:drawing>
                                <wp:inline distT="0" distB="0" distL="0" distR="0" wp14:anchorId="2744A664" wp14:editId="0FB01B07">
                                  <wp:extent cx="904875" cy="838200"/>
                                  <wp:effectExtent l="0" t="0" r="9525" b="0"/>
                                  <wp:docPr id="19"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4875" cy="8382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oval w14:anchorId="631996EA" id="Ellipse 10" o:spid="_x0000_s1029" style="position:absolute;left:0;text-align:left;margin-left:-29.45pt;margin-top:2.45pt;width:105.7pt;height:100.55pt;z-index:2516689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" filled="f" stroked="f">
                <v:textbox style="mso-fit-shape-to-text:t">
                  <w:txbxContent>
                    <w:p w14:paraId="12C83FCF" w14:textId="77777777" w:rsidR="00E90CEE" w:rsidRDefault="00E90CEE" w:rsidP="003D179D">
                      <w:r>
                        <w:rPr>
                          <w:b/>
                          <w:bCs/>
                          <w:noProof/>
                          <w:lang w:eastAsia="fr-FR"/>
                        </w:rPr>
                        <w:drawing>
                          <wp:inline distT="0" distB="0" distL="0" distR="0" wp14:anchorId="2744A664" wp14:editId="0FB01B07">
                            <wp:extent cx="904875" cy="838200"/>
                            <wp:effectExtent l="0" t="0" r="9525" b="0"/>
                            <wp:docPr id="19" name="Image 2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4875" cy="838200"/>
                                    </a:xfrm>
                                    <a:prstGeom prst="rect">
                                      <a:avLst/>
                                    </a:prstGeom>
                                    <a:noFill/>
                                    <a:ln>
                                      <a:noFill/>
                                    </a:ln>
                                  </pic:spPr>
                                </pic:pic>
                              </a:graphicData>
                            </a:graphic>
                          </wp:inline>
                        </w:drawing>
                      </w:r>
                    </w:p>
                  </w:txbxContent>
                </v:textbox>
              </v:oval>
            </w:pict>
          </mc:Fallback>
        </mc:AlternateContent>
      </w:r>
      <w:r w:rsidRPr="00D208C4">
        <w:rPr>
          <w:rFonts w:ascii="Times New Roman" w:eastAsia="Times New Roman" w:hAnsi="Times New Roman" w:cs="Times New Roman"/>
          <w:sz w:val="28"/>
          <w:szCs w:val="28"/>
        </w:rPr>
        <w:t>Ministère de l’Enseignement Supérieur Et de La Recherche Scientifique</w:t>
      </w:r>
    </w:p>
    <w:p w14:paraId="237B5ED8" w14:textId="77777777" w:rsidR="003D179D" w:rsidRPr="009A481B" w:rsidRDefault="003D179D" w:rsidP="003D179D">
      <w:pPr>
        <w:jc w:val="center"/>
        <w:rPr>
          <w:rFonts w:cs="Arabic Transparent"/>
          <w:sz w:val="20"/>
          <w:szCs w:val="20"/>
        </w:rPr>
      </w:pPr>
      <w:r>
        <w:rPr>
          <w:rFonts w:cs="Times New Roman"/>
          <w:noProof/>
          <w:sz w:val="28"/>
          <w:szCs w:val="28"/>
          <w:lang w:eastAsia="fr-FR"/>
        </w:rPr>
        <mc:AlternateContent>
          <mc:Choice Requires="wps">
            <w:drawing>
              <wp:anchor distT="0" distB="0" distL="114300" distR="114300" simplePos="0" relativeHeight="251667968" behindDoc="0" locked="0" layoutInCell="1" allowOverlap="1" wp14:anchorId="34FDE051" wp14:editId="0A9349C9">
                <wp:simplePos x="0" y="0"/>
                <wp:positionH relativeFrom="column">
                  <wp:posOffset>4890135</wp:posOffset>
                </wp:positionH>
                <wp:positionV relativeFrom="paragraph">
                  <wp:posOffset>123825</wp:posOffset>
                </wp:positionV>
                <wp:extent cx="1452880" cy="718820"/>
                <wp:effectExtent l="0" t="0" r="13970" b="24130"/>
                <wp:wrapNone/>
                <wp:docPr id="11" name="El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2880" cy="718820"/>
                        </a:xfrm>
                        <a:prstGeom prst="ellipse">
                          <a:avLst/>
                        </a:prstGeom>
                        <a:solidFill>
                          <a:srgbClr val="FFFFFF"/>
                        </a:solidFill>
                        <a:ln w="9525">
                          <a:solidFill>
                            <a:srgbClr val="000000"/>
                          </a:solidFill>
                          <a:round/>
                          <a:headEnd/>
                          <a:tailEnd/>
                        </a:ln>
                      </wps:spPr>
                      <wps:txbx>
                        <w:txbxContent>
                          <w:p w14:paraId="7209A711" w14:textId="77777777" w:rsidR="00E90CEE" w:rsidRDefault="00E90CEE" w:rsidP="003D179D">
                            <w:pPr>
                              <w:spacing w:after="0"/>
                            </w:pPr>
                            <w:r w:rsidRPr="00D208C4">
                              <w:rPr>
                                <w:rFonts w:ascii="Times New Roman" w:eastAsia="Times New Roman" w:hAnsi="Times New Roman" w:cs="Times New Roman"/>
                                <w:sz w:val="24"/>
                                <w:szCs w:val="24"/>
                              </w:rPr>
                              <w:t>N° d</w:t>
                            </w:r>
                            <w:r w:rsidRPr="00D208C4">
                              <w:rPr>
                                <w:rFonts w:ascii="Times New Roman" w:eastAsia="Times New Roman" w:hAnsi="Times New Roman" w:cs="Times New Roman"/>
                                <w:sz w:val="24"/>
                                <w:szCs w:val="24"/>
                                <w:rtl/>
                              </w:rPr>
                              <w:t>’</w:t>
                            </w:r>
                            <w:r w:rsidRPr="00D208C4">
                              <w:rPr>
                                <w:rFonts w:ascii="Times New Roman" w:eastAsia="Times New Roman" w:hAnsi="Times New Roman" w:cs="Times New Roman"/>
                                <w:sz w:val="24"/>
                                <w:szCs w:val="24"/>
                              </w:rPr>
                              <w:t>ordre :</w:t>
                            </w:r>
                          </w:p>
                          <w:p w14:paraId="775B3AF9" w14:textId="77777777" w:rsidR="00E90CEE" w:rsidRPr="003D179D" w:rsidRDefault="00E90CEE" w:rsidP="003D179D">
                            <w:pPr>
                              <w:spacing w:after="0"/>
                              <w:rPr>
                                <w:rFonts w:asciiTheme="majorBidi" w:hAnsiTheme="majorBidi" w:cstheme="majorBidi"/>
                              </w:rPr>
                            </w:pPr>
                            <w:r w:rsidRPr="003D179D">
                              <w:rPr>
                                <w:rFonts w:asciiTheme="majorBidi" w:hAnsiTheme="majorBidi" w:cstheme="majorBidi"/>
                              </w:rPr>
                              <w:t>N° de série :</w:t>
                            </w:r>
                          </w:p>
                          <w:p w14:paraId="01F24FC8" w14:textId="77777777" w:rsidR="00E90CEE" w:rsidRDefault="00E90CEE" w:rsidP="003D179D">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4FDE051" id="Ellipse 11" o:spid="_x0000_s1030" style="position:absolute;left:0;text-align:left;margin-left:385.05pt;margin-top:9.75pt;width:114.4pt;height:56.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">
                <v:textbox>
                  <w:txbxContent>
                    <w:p w14:paraId="7209A711" w14:textId="77777777" w:rsidR="00E90CEE" w:rsidRDefault="00E90CEE" w:rsidP="003D179D">
                      <w:pPr>
                        <w:spacing w:after="0"/>
                      </w:pPr>
                      <w:r w:rsidRPr="00D208C4">
                        <w:rPr>
                          <w:rFonts w:ascii="Times New Roman" w:eastAsia="Times New Roman" w:hAnsi="Times New Roman" w:cs="Times New Roman"/>
                          <w:sz w:val="24"/>
                          <w:szCs w:val="24"/>
                        </w:rPr>
                        <w:t>N° d</w:t>
                      </w:r>
                      <w:r w:rsidRPr="00D208C4">
                        <w:rPr>
                          <w:rFonts w:ascii="Times New Roman" w:eastAsia="Times New Roman" w:hAnsi="Times New Roman" w:cs="Times New Roman"/>
                          <w:sz w:val="24"/>
                          <w:szCs w:val="24"/>
                          <w:rtl/>
                        </w:rPr>
                        <w:t>’</w:t>
                      </w:r>
                      <w:r w:rsidRPr="00D208C4">
                        <w:rPr>
                          <w:rFonts w:ascii="Times New Roman" w:eastAsia="Times New Roman" w:hAnsi="Times New Roman" w:cs="Times New Roman"/>
                          <w:sz w:val="24"/>
                          <w:szCs w:val="24"/>
                        </w:rPr>
                        <w:t>ordre :</w:t>
                      </w:r>
                    </w:p>
                    <w:p w14:paraId="775B3AF9" w14:textId="77777777" w:rsidR="00E90CEE" w:rsidRPr="003D179D" w:rsidRDefault="00E90CEE" w:rsidP="003D179D">
                      <w:pPr>
                        <w:spacing w:after="0"/>
                        <w:rPr>
                          <w:rFonts w:asciiTheme="majorBidi" w:hAnsiTheme="majorBidi" w:cstheme="majorBidi"/>
                        </w:rPr>
                      </w:pPr>
                      <w:r w:rsidRPr="003D179D">
                        <w:rPr>
                          <w:rFonts w:asciiTheme="majorBidi" w:hAnsiTheme="majorBidi" w:cstheme="majorBidi"/>
                        </w:rPr>
                        <w:t>N° de série :</w:t>
                      </w:r>
                    </w:p>
                    <w:p w14:paraId="01F24FC8" w14:textId="77777777" w:rsidR="00E90CEE" w:rsidRDefault="00E90CEE" w:rsidP="003D179D">
                      <w:pPr>
                        <w:rPr>
                          <w:rtl/>
                        </w:rPr>
                      </w:pPr>
                    </w:p>
                  </w:txbxContent>
                </v:textbox>
              </v:oval>
            </w:pict>
          </mc:Fallback>
        </mc:AlternateContent>
      </w:r>
    </w:p>
    <w:tbl>
      <w:tblPr>
        <w:bidiVisual/>
        <w:tblW w:w="10306" w:type="dxa"/>
        <w:jc w:val="center"/>
        <w:tblLook w:val="04A0" w:firstRow="1" w:lastRow="0" w:firstColumn="1" w:lastColumn="0" w:noHBand="0" w:noVBand="1"/>
      </w:tblPr>
      <w:tblGrid>
        <w:gridCol w:w="2950"/>
        <w:gridCol w:w="4123"/>
        <w:gridCol w:w="3233"/>
      </w:tblGrid>
      <w:tr w:rsidR="003D179D" w:rsidRPr="009A481B" w14:paraId="43DA6B72" w14:textId="77777777" w:rsidTr="00B74170">
        <w:trPr>
          <w:jc w:val="center"/>
        </w:trPr>
        <w:tc>
          <w:tcPr>
            <w:tcW w:w="2950" w:type="dxa"/>
          </w:tcPr>
          <w:p w14:paraId="4EF244FB" w14:textId="77777777" w:rsidR="003D179D" w:rsidRPr="009A481B" w:rsidRDefault="003D179D" w:rsidP="00B74170">
            <w:pPr>
              <w:rPr>
                <w:rFonts w:cs="Arabic Transparent"/>
                <w:sz w:val="32"/>
                <w:szCs w:val="32"/>
              </w:rPr>
            </w:pPr>
          </w:p>
          <w:p w14:paraId="3F4D3A15" w14:textId="77777777" w:rsidR="003D179D" w:rsidRPr="009A481B" w:rsidRDefault="003D179D" w:rsidP="00B74170">
            <w:pPr>
              <w:rPr>
                <w:rFonts w:cs="Arabic Transparent"/>
                <w:sz w:val="32"/>
                <w:szCs w:val="32"/>
              </w:rPr>
            </w:pPr>
          </w:p>
          <w:p w14:paraId="10BA1CDC" w14:textId="77777777" w:rsidR="003D179D" w:rsidRPr="003D179D" w:rsidRDefault="003D179D" w:rsidP="00B74170">
            <w:pPr>
              <w:tabs>
                <w:tab w:val="left" w:pos="675"/>
                <w:tab w:val="center" w:pos="1367"/>
              </w:tabs>
              <w:rPr>
                <w:rFonts w:cs="Arabic Transparent"/>
                <w:sz w:val="4"/>
                <w:szCs w:val="4"/>
                <w:rtl/>
              </w:rPr>
            </w:pPr>
            <w:r w:rsidRPr="003D179D">
              <w:rPr>
                <w:rFonts w:cs="Arabic Transparent"/>
                <w:sz w:val="32"/>
                <w:szCs w:val="32"/>
              </w:rPr>
              <w:tab/>
            </w:r>
            <w:r>
              <w:rPr>
                <w:rFonts w:cs="Arabic Transparent"/>
                <w:sz w:val="32"/>
                <w:szCs w:val="32"/>
              </w:rPr>
              <w:tab/>
            </w:r>
          </w:p>
        </w:tc>
        <w:tc>
          <w:tcPr>
            <w:tcW w:w="4123" w:type="dxa"/>
          </w:tcPr>
          <w:p w14:paraId="4EF1E69C" w14:textId="77777777" w:rsidR="003D179D" w:rsidRPr="003D179D" w:rsidRDefault="003D179D" w:rsidP="00B74170">
            <w:pPr>
              <w:tabs>
                <w:tab w:val="left" w:pos="284"/>
              </w:tabs>
              <w:bidi/>
              <w:spacing w:after="0" w:line="240" w:lineRule="auto"/>
              <w:jc w:val="center"/>
              <w:rPr>
                <w:rFonts w:ascii="Times New Roman" w:eastAsia="Times New Roman" w:hAnsi="Times New Roman" w:cs="Times New Roman"/>
                <w:b/>
                <w:bCs/>
                <w:sz w:val="16"/>
                <w:szCs w:val="16"/>
              </w:rPr>
            </w:pPr>
          </w:p>
          <w:p w14:paraId="3128BB79" w14:textId="77777777" w:rsidR="003D179D" w:rsidRPr="00D208C4" w:rsidRDefault="003D179D" w:rsidP="00B74170">
            <w:pPr>
              <w:tabs>
                <w:tab w:val="left" w:pos="284"/>
              </w:tabs>
              <w:bidi/>
              <w:spacing w:after="0" w:line="240" w:lineRule="auto"/>
              <w:jc w:val="center"/>
              <w:rPr>
                <w:rFonts w:ascii="Times New Roman" w:eastAsia="Times New Roman" w:hAnsi="Times New Roman" w:cs="Times New Roman"/>
                <w:b/>
                <w:bCs/>
                <w:sz w:val="28"/>
                <w:szCs w:val="28"/>
              </w:rPr>
            </w:pPr>
            <w:r w:rsidRPr="00D208C4">
              <w:rPr>
                <w:rFonts w:ascii="Times New Roman" w:eastAsia="Times New Roman" w:hAnsi="Times New Roman" w:cs="Times New Roman"/>
                <w:b/>
                <w:bCs/>
                <w:sz w:val="28"/>
                <w:szCs w:val="28"/>
              </w:rPr>
              <w:t>Université de Ghardaïa</w:t>
            </w:r>
          </w:p>
          <w:p w14:paraId="02ACF1C5" w14:textId="77777777" w:rsidR="003D179D" w:rsidRDefault="003D179D" w:rsidP="00B74170">
            <w:pPr>
              <w:tabs>
                <w:tab w:val="left" w:pos="284"/>
              </w:tabs>
              <w:bidi/>
              <w:spacing w:after="0" w:line="240" w:lineRule="auto"/>
              <w:jc w:val="center"/>
              <w:rPr>
                <w:rFonts w:ascii="Times New Roman" w:eastAsia="Times New Roman" w:hAnsi="Times New Roman" w:cs="Times New Roman"/>
                <w:b/>
                <w:bCs/>
                <w:sz w:val="20"/>
                <w:szCs w:val="20"/>
                <w:rtl/>
              </w:rPr>
            </w:pPr>
          </w:p>
          <w:p w14:paraId="3FC3B9C1" w14:textId="77777777" w:rsidR="003D179D" w:rsidRPr="003D179D" w:rsidRDefault="003D179D" w:rsidP="00B74170">
            <w:pPr>
              <w:bidi/>
              <w:jc w:val="center"/>
              <w:rPr>
                <w:rFonts w:ascii="Times New Roman" w:eastAsia="Times New Roman" w:hAnsi="Times New Roman" w:cs="Times New Roman"/>
                <w:sz w:val="16"/>
                <w:szCs w:val="16"/>
                <w:rtl/>
              </w:rPr>
            </w:pPr>
          </w:p>
        </w:tc>
        <w:tc>
          <w:tcPr>
            <w:tcW w:w="3233" w:type="dxa"/>
          </w:tcPr>
          <w:p w14:paraId="52B9FAE1" w14:textId="77777777" w:rsidR="003D179D" w:rsidRPr="009A481B" w:rsidRDefault="003D179D" w:rsidP="00B74170">
            <w:pPr>
              <w:rPr>
                <w:rFonts w:cs="Arabic Transparent"/>
                <w:sz w:val="28"/>
                <w:szCs w:val="28"/>
              </w:rPr>
            </w:pPr>
          </w:p>
        </w:tc>
      </w:tr>
    </w:tbl>
    <w:p w14:paraId="2D58C8DC" w14:textId="77777777" w:rsidR="003D179D" w:rsidRPr="003D179D" w:rsidRDefault="003D179D" w:rsidP="003D179D">
      <w:pPr>
        <w:tabs>
          <w:tab w:val="left" w:pos="284"/>
        </w:tabs>
        <w:bidi/>
        <w:spacing w:after="0" w:line="240" w:lineRule="auto"/>
        <w:jc w:val="center"/>
        <w:rPr>
          <w:rFonts w:ascii="Times New Roman" w:eastAsia="Times New Roman" w:hAnsi="Times New Roman" w:cs="Times New Roman"/>
          <w:sz w:val="28"/>
          <w:szCs w:val="28"/>
        </w:rPr>
      </w:pPr>
      <w:r w:rsidRPr="009A481B">
        <w:rPr>
          <w:rFonts w:asciiTheme="majorBidi" w:hAnsiTheme="majorBidi" w:cstheme="majorBidi"/>
          <w:sz w:val="28"/>
          <w:szCs w:val="28"/>
          <w:lang w:eastAsia="fr-FR"/>
        </w:rPr>
        <w:t xml:space="preserve">Faculté Science de la nature et de la vie et science de </w:t>
      </w:r>
      <w:r w:rsidRPr="003D179D">
        <w:rPr>
          <w:rFonts w:ascii="Times New Roman" w:eastAsia="Times New Roman" w:hAnsi="Times New Roman" w:cs="Times New Roman"/>
          <w:sz w:val="28"/>
          <w:szCs w:val="28"/>
        </w:rPr>
        <w:t>la terre</w:t>
      </w:r>
    </w:p>
    <w:p w14:paraId="421E6E99" w14:textId="77777777" w:rsidR="003D179D" w:rsidRPr="009A481B" w:rsidRDefault="003D179D" w:rsidP="003D179D">
      <w:pPr>
        <w:tabs>
          <w:tab w:val="left" w:pos="284"/>
        </w:tabs>
        <w:bidi/>
        <w:spacing w:after="0" w:line="240" w:lineRule="auto"/>
        <w:jc w:val="center"/>
        <w:rPr>
          <w:rFonts w:asciiTheme="majorBidi" w:hAnsiTheme="majorBidi" w:cstheme="majorBidi"/>
          <w:sz w:val="28"/>
          <w:szCs w:val="28"/>
          <w:lang w:eastAsia="fr-FR"/>
        </w:rPr>
      </w:pPr>
      <w:r w:rsidRPr="003D179D">
        <w:rPr>
          <w:rFonts w:ascii="Times New Roman" w:eastAsia="Times New Roman" w:hAnsi="Times New Roman" w:cs="Times New Roman"/>
          <w:sz w:val="28"/>
          <w:szCs w:val="28"/>
        </w:rPr>
        <w:t>Départemen</w:t>
      </w:r>
      <w:r w:rsidRPr="009A481B">
        <w:rPr>
          <w:rFonts w:asciiTheme="majorBidi" w:hAnsiTheme="majorBidi" w:cstheme="majorBidi"/>
          <w:sz w:val="28"/>
          <w:szCs w:val="28"/>
          <w:lang w:eastAsia="fr-FR"/>
        </w:rPr>
        <w:t>t Biologie</w:t>
      </w:r>
    </w:p>
    <w:p w14:paraId="2485B2C9" w14:textId="77777777" w:rsidR="003D179D" w:rsidRDefault="003D179D" w:rsidP="003D179D">
      <w:pPr>
        <w:jc w:val="center"/>
        <w:rPr>
          <w:b/>
          <w:bCs/>
          <w:sz w:val="28"/>
          <w:szCs w:val="28"/>
        </w:rPr>
      </w:pPr>
    </w:p>
    <w:p w14:paraId="38287C45" w14:textId="77777777" w:rsidR="003D179D" w:rsidRPr="003D179D" w:rsidRDefault="003D179D" w:rsidP="003D179D">
      <w:pPr>
        <w:jc w:val="center"/>
        <w:rPr>
          <w:rFonts w:asciiTheme="majorBidi" w:hAnsiTheme="majorBidi" w:cstheme="majorBidi"/>
          <w:b/>
          <w:bCs/>
          <w:sz w:val="28"/>
          <w:szCs w:val="28"/>
          <w:rtl/>
          <w:lang w:bidi="ar-DZ"/>
        </w:rPr>
      </w:pPr>
      <w:r w:rsidRPr="003D179D">
        <w:rPr>
          <w:rFonts w:asciiTheme="majorBidi" w:hAnsiTheme="majorBidi" w:cstheme="majorBidi"/>
          <w:b/>
          <w:bCs/>
          <w:sz w:val="28"/>
          <w:szCs w:val="28"/>
        </w:rPr>
        <w:t>Mémoire présenté en vue de l'obtention du diplôme de</w:t>
      </w:r>
    </w:p>
    <w:p w14:paraId="04344633" w14:textId="77777777" w:rsidR="003D179D" w:rsidRPr="003D179D" w:rsidRDefault="003D179D" w:rsidP="003D179D">
      <w:pPr>
        <w:jc w:val="center"/>
        <w:rPr>
          <w:rFonts w:asciiTheme="majorBidi" w:hAnsiTheme="majorBidi" w:cstheme="majorBidi"/>
          <w:b/>
          <w:bCs/>
          <w:sz w:val="32"/>
          <w:szCs w:val="32"/>
        </w:rPr>
      </w:pPr>
      <w:r w:rsidRPr="003D179D">
        <w:rPr>
          <w:rFonts w:asciiTheme="majorBidi" w:hAnsiTheme="majorBidi" w:cstheme="majorBidi"/>
          <w:b/>
          <w:bCs/>
          <w:sz w:val="32"/>
          <w:szCs w:val="32"/>
        </w:rPr>
        <w:t>MASTER</w:t>
      </w:r>
    </w:p>
    <w:p w14:paraId="6475D1EA" w14:textId="77777777" w:rsidR="003D179D" w:rsidRPr="003D179D" w:rsidRDefault="003D179D" w:rsidP="003D179D">
      <w:pPr>
        <w:shd w:val="clear" w:color="auto" w:fill="FFFFFF"/>
        <w:spacing w:after="0" w:line="300" w:lineRule="atLeast"/>
        <w:jc w:val="center"/>
        <w:rPr>
          <w:rFonts w:asciiTheme="majorBidi" w:hAnsiTheme="majorBidi" w:cstheme="majorBidi"/>
          <w:sz w:val="28"/>
          <w:szCs w:val="28"/>
          <w:lang w:eastAsia="fr-FR"/>
        </w:rPr>
      </w:pPr>
      <w:r w:rsidRPr="003D179D">
        <w:rPr>
          <w:rFonts w:asciiTheme="majorBidi" w:hAnsiTheme="majorBidi" w:cstheme="majorBidi"/>
          <w:b/>
          <w:sz w:val="28"/>
          <w:szCs w:val="28"/>
        </w:rPr>
        <w:t>Domaine :</w:t>
      </w:r>
      <w:r w:rsidRPr="003D179D">
        <w:rPr>
          <w:rFonts w:asciiTheme="majorBidi" w:hAnsiTheme="majorBidi" w:cstheme="majorBidi"/>
          <w:sz w:val="28"/>
          <w:szCs w:val="28"/>
          <w:lang w:eastAsia="fr-FR"/>
        </w:rPr>
        <w:t xml:space="preserve"> Sciences de la nature et de la vie</w:t>
      </w:r>
    </w:p>
    <w:p w14:paraId="1702F17A" w14:textId="77777777" w:rsidR="003D179D" w:rsidRPr="003D179D" w:rsidRDefault="003D179D" w:rsidP="003D179D">
      <w:pPr>
        <w:spacing w:after="0"/>
        <w:jc w:val="center"/>
        <w:rPr>
          <w:rFonts w:asciiTheme="majorBidi" w:hAnsiTheme="majorBidi" w:cstheme="majorBidi"/>
          <w:sz w:val="28"/>
          <w:szCs w:val="28"/>
        </w:rPr>
      </w:pPr>
      <w:r w:rsidRPr="003D179D">
        <w:rPr>
          <w:rFonts w:asciiTheme="majorBidi" w:hAnsiTheme="majorBidi" w:cstheme="majorBidi"/>
          <w:b/>
          <w:sz w:val="28"/>
          <w:szCs w:val="28"/>
        </w:rPr>
        <w:t>Filière :</w:t>
      </w:r>
      <w:r w:rsidRPr="003D179D">
        <w:rPr>
          <w:rFonts w:asciiTheme="majorBidi" w:hAnsiTheme="majorBidi" w:cstheme="majorBidi"/>
          <w:sz w:val="28"/>
          <w:szCs w:val="28"/>
          <w:lang w:eastAsia="fr-FR"/>
        </w:rPr>
        <w:t>Ecologie et environnement</w:t>
      </w:r>
    </w:p>
    <w:p w14:paraId="66F68546" w14:textId="77777777" w:rsidR="003D179D" w:rsidRPr="003D179D" w:rsidRDefault="003D179D" w:rsidP="003D179D">
      <w:pPr>
        <w:spacing w:after="0"/>
        <w:jc w:val="center"/>
        <w:rPr>
          <w:rFonts w:asciiTheme="majorBidi" w:hAnsiTheme="majorBidi" w:cstheme="majorBidi"/>
          <w:sz w:val="28"/>
          <w:szCs w:val="28"/>
        </w:rPr>
      </w:pPr>
      <w:r w:rsidRPr="003D179D">
        <w:rPr>
          <w:rFonts w:asciiTheme="majorBidi" w:hAnsiTheme="majorBidi" w:cstheme="majorBidi"/>
          <w:b/>
          <w:sz w:val="28"/>
          <w:szCs w:val="28"/>
        </w:rPr>
        <w:t>Spécialité :</w:t>
      </w:r>
      <w:r w:rsidRPr="003D179D">
        <w:rPr>
          <w:rFonts w:asciiTheme="majorBidi" w:hAnsiTheme="majorBidi" w:cstheme="majorBidi"/>
          <w:sz w:val="28"/>
          <w:szCs w:val="28"/>
          <w:lang w:eastAsia="fr-FR"/>
        </w:rPr>
        <w:t>Sciences de l’environnement</w:t>
      </w:r>
    </w:p>
    <w:p w14:paraId="1A63B1DD" w14:textId="77777777" w:rsidR="003D179D" w:rsidRPr="003D179D" w:rsidRDefault="003D179D" w:rsidP="003D179D">
      <w:pPr>
        <w:pStyle w:val="Titre4"/>
        <w:jc w:val="center"/>
        <w:rPr>
          <w:rFonts w:asciiTheme="majorBidi" w:hAnsiTheme="majorBidi"/>
          <w:b w:val="0"/>
          <w:bCs w:val="0"/>
          <w:i w:val="0"/>
          <w:iCs w:val="0"/>
          <w:color w:val="auto"/>
          <w:sz w:val="28"/>
          <w:szCs w:val="28"/>
        </w:rPr>
      </w:pPr>
      <w:r w:rsidRPr="003D179D">
        <w:rPr>
          <w:rFonts w:ascii="Times New Roman" w:hAnsi="Times New Roman" w:cs="Traditional Arabic"/>
          <w:i w:val="0"/>
          <w:iCs w:val="0"/>
          <w:noProof/>
          <w:color w:val="auto"/>
          <w:sz w:val="32"/>
          <w:szCs w:val="32"/>
          <w:lang w:eastAsia="fr-FR"/>
        </w:rPr>
        <w:t>Par </w:t>
      </w:r>
      <w:r w:rsidRPr="003D179D">
        <w:rPr>
          <w:rFonts w:ascii="Times New Roman" w:hAnsi="Times New Roman" w:cs="Traditional Arabic"/>
          <w:i w:val="0"/>
          <w:iCs w:val="0"/>
          <w:noProof/>
          <w:color w:val="auto"/>
          <w:sz w:val="32"/>
          <w:szCs w:val="32"/>
          <w:lang w:eastAsia="fr-FR" w:bidi="ar-DZ"/>
        </w:rPr>
        <w:t xml:space="preserve">: </w:t>
      </w:r>
      <w:r w:rsidRPr="003D179D">
        <w:rPr>
          <w:rFonts w:asciiTheme="majorBidi" w:hAnsiTheme="majorBidi"/>
          <w:i w:val="0"/>
          <w:iCs w:val="0"/>
          <w:color w:val="auto"/>
          <w:sz w:val="28"/>
          <w:szCs w:val="28"/>
        </w:rPr>
        <w:t>BELLI Messaouda</w:t>
      </w:r>
    </w:p>
    <w:p w14:paraId="7DAB202E" w14:textId="77777777" w:rsidR="003D179D" w:rsidRPr="003D179D" w:rsidRDefault="003D179D" w:rsidP="003D179D">
      <w:pPr>
        <w:pStyle w:val="Titre4"/>
        <w:spacing w:before="0"/>
        <w:jc w:val="center"/>
        <w:rPr>
          <w:rFonts w:asciiTheme="majorBidi" w:hAnsiTheme="majorBidi"/>
          <w:b w:val="0"/>
          <w:bCs w:val="0"/>
          <w:i w:val="0"/>
          <w:iCs w:val="0"/>
          <w:color w:val="auto"/>
          <w:sz w:val="28"/>
          <w:szCs w:val="28"/>
        </w:rPr>
      </w:pPr>
      <w:r w:rsidRPr="003D179D">
        <w:rPr>
          <w:rFonts w:asciiTheme="majorBidi" w:hAnsiTheme="majorBidi"/>
          <w:i w:val="0"/>
          <w:iCs w:val="0"/>
          <w:color w:val="auto"/>
          <w:sz w:val="28"/>
          <w:szCs w:val="28"/>
        </w:rPr>
        <w:t>BELLAOUAR Hadjar</w:t>
      </w:r>
    </w:p>
    <w:p w14:paraId="28FE8E0E" w14:textId="77777777" w:rsidR="003D179D" w:rsidRPr="00A61E51" w:rsidRDefault="003D179D" w:rsidP="003D179D">
      <w:pPr>
        <w:pStyle w:val="Titre3"/>
        <w:jc w:val="center"/>
        <w:rPr>
          <w:rFonts w:ascii="Times New Roman" w:hAnsi="Times New Roman" w:cs="Times New Roman"/>
          <w:b/>
          <w:bCs/>
          <w:color w:val="auto"/>
          <w:sz w:val="52"/>
          <w:szCs w:val="52"/>
        </w:rPr>
      </w:pPr>
      <w:r w:rsidRPr="00A61E51">
        <w:rPr>
          <w:rFonts w:ascii="Times New Roman" w:hAnsi="Times New Roman" w:cs="Times New Roman"/>
          <w:b/>
          <w:bCs/>
          <w:color w:val="auto"/>
          <w:sz w:val="52"/>
          <w:szCs w:val="52"/>
        </w:rPr>
        <w:t>Thème</w:t>
      </w:r>
    </w:p>
    <w:p w14:paraId="489C86FA" w14:textId="77777777" w:rsidR="003D179D" w:rsidRDefault="003D179D" w:rsidP="003D179D">
      <w:r>
        <w:rPr>
          <w:noProof/>
          <w:sz w:val="40"/>
          <w:szCs w:val="40"/>
          <w:lang w:eastAsia="fr-FR"/>
        </w:rPr>
        <mc:AlternateContent>
          <mc:Choice Requires="wps">
            <w:drawing>
              <wp:anchor distT="0" distB="0" distL="114300" distR="114300" simplePos="0" relativeHeight="251670016" behindDoc="0" locked="0" layoutInCell="1" allowOverlap="1" wp14:anchorId="4F826D00" wp14:editId="599C6FB1">
                <wp:simplePos x="0" y="0"/>
                <wp:positionH relativeFrom="column">
                  <wp:posOffset>-374015</wp:posOffset>
                </wp:positionH>
                <wp:positionV relativeFrom="paragraph">
                  <wp:posOffset>121285</wp:posOffset>
                </wp:positionV>
                <wp:extent cx="6464935" cy="1313180"/>
                <wp:effectExtent l="0" t="0" r="88265" b="96520"/>
                <wp:wrapNone/>
                <wp:docPr id="12" name="Zone de texte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935" cy="1313180"/>
                        </a:xfrm>
                        <a:prstGeom prst="rect">
                          <a:avLst/>
                        </a:prstGeom>
                        <a:solidFill>
                          <a:srgbClr val="FFFFFF"/>
                        </a:solidFill>
                        <a:ln w="9525">
                          <a:solidFill>
                            <a:srgbClr val="000000"/>
                          </a:solidFill>
                          <a:miter lim="800000"/>
                          <a:headEnd/>
                          <a:tailEnd/>
                        </a:ln>
                        <a:effectLst>
                          <a:outerShdw dist="107763" dir="2700000" algn="ctr" rotWithShape="0">
                            <a:srgbClr val="808080"/>
                          </a:outerShdw>
                        </a:effectLst>
                      </wps:spPr>
                      <wps:txbx>
                        <w:txbxContent>
                          <w:p w14:paraId="47EB5FBB" w14:textId="77777777" w:rsidR="00E90CEE" w:rsidRPr="00A46E24" w:rsidRDefault="00E90CEE" w:rsidP="003D179D">
                            <w:pPr>
                              <w:spacing w:before="240"/>
                              <w:jc w:val="center"/>
                              <w:rPr>
                                <w:rFonts w:asciiTheme="majorBidi" w:hAnsiTheme="majorBidi" w:cstheme="majorBidi"/>
                                <w:b/>
                                <w:bCs/>
                                <w:sz w:val="44"/>
                                <w:szCs w:val="44"/>
                              </w:rPr>
                            </w:pPr>
                            <w:r w:rsidRPr="00A46E24">
                              <w:rPr>
                                <w:rFonts w:asciiTheme="majorBidi" w:hAnsiTheme="majorBidi" w:cstheme="majorBidi"/>
                                <w:b/>
                                <w:bCs/>
                                <w:sz w:val="44"/>
                                <w:szCs w:val="44"/>
                              </w:rPr>
                              <w:t>Variabilité spatiale de quelques propriétés du sol sous pivots dans la région d’El-Mansoura (Ghardaïa-Algérie)</w:t>
                            </w:r>
                          </w:p>
                          <w:p w14:paraId="2BC46BFE" w14:textId="77777777" w:rsidR="00E90CEE" w:rsidRPr="00575705" w:rsidRDefault="00E90CEE" w:rsidP="003D179D">
                            <w:pPr>
                              <w:jc w:val="center"/>
                              <w:rPr>
                                <w:sz w:val="50"/>
                                <w:szCs w:val="50"/>
                              </w:rPr>
                            </w:pPr>
                            <w:r>
                              <w:rPr>
                                <w:rFonts w:asciiTheme="majorBidi" w:hAnsiTheme="majorBidi"/>
                                <w:b/>
                                <w:bCs/>
                                <w:sz w:val="50"/>
                                <w:szCs w:val="5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826D00" id="Zone de texte 12" o:spid="_x0000_s1031" type="#_x0000_t202" style="position:absolute;margin-left:-29.45pt;margin-top:9.55pt;width:509.05pt;height:103.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">
                <v:shadow on="t" offset="6pt,6pt"/>
                <v:textbox>
                  <w:txbxContent>
                    <w:p w14:paraId="47EB5FBB" w14:textId="77777777" w:rsidR="00E90CEE" w:rsidRPr="00A46E24" w:rsidRDefault="00E90CEE" w:rsidP="003D179D">
                      <w:pPr>
                        <w:spacing w:before="240"/>
                        <w:jc w:val="center"/>
                        <w:rPr>
                          <w:rFonts w:asciiTheme="majorBidi" w:hAnsiTheme="majorBidi" w:cstheme="majorBidi"/>
                          <w:b/>
                          <w:bCs/>
                          <w:sz w:val="44"/>
                          <w:szCs w:val="44"/>
                        </w:rPr>
                      </w:pPr>
                      <w:r w:rsidRPr="00A46E24">
                        <w:rPr>
                          <w:rFonts w:asciiTheme="majorBidi" w:hAnsiTheme="majorBidi" w:cstheme="majorBidi"/>
                          <w:b/>
                          <w:bCs/>
                          <w:sz w:val="44"/>
                          <w:szCs w:val="44"/>
                        </w:rPr>
                        <w:t>Variabilité spatiale de quelques propriétés du sol sous pivots dans la région d’El-Mansoura (Ghardaïa-Algérie)</w:t>
                      </w:r>
                    </w:p>
                    <w:p w14:paraId="2BC46BFE" w14:textId="77777777" w:rsidR="00E90CEE" w:rsidRPr="00575705" w:rsidRDefault="00E90CEE" w:rsidP="003D179D">
                      <w:pPr>
                        <w:jc w:val="center"/>
                        <w:rPr>
                          <w:sz w:val="50"/>
                          <w:szCs w:val="50"/>
                        </w:rPr>
                      </w:pPr>
                      <w:r>
                        <w:rPr>
                          <w:rFonts w:asciiTheme="majorBidi" w:hAnsiTheme="majorBidi"/>
                          <w:b/>
                          <w:bCs/>
                          <w:sz w:val="50"/>
                          <w:szCs w:val="50"/>
                        </w:rPr>
                        <w:t>»</w:t>
                      </w:r>
                    </w:p>
                  </w:txbxContent>
                </v:textbox>
              </v:shape>
            </w:pict>
          </mc:Fallback>
        </mc:AlternateContent>
      </w:r>
    </w:p>
    <w:p w14:paraId="37F30122" w14:textId="77777777" w:rsidR="003D179D" w:rsidRDefault="003D179D" w:rsidP="003D179D">
      <w:pPr>
        <w:pStyle w:val="Titre3"/>
        <w:jc w:val="center"/>
      </w:pPr>
    </w:p>
    <w:p w14:paraId="007F46CE" w14:textId="77777777" w:rsidR="003D179D" w:rsidRPr="001F30EE" w:rsidRDefault="003D179D" w:rsidP="003D179D"/>
    <w:p w14:paraId="2DCBEAF5" w14:textId="77777777" w:rsidR="003D179D" w:rsidRDefault="003D179D" w:rsidP="003D179D">
      <w:pPr>
        <w:tabs>
          <w:tab w:val="left" w:pos="5320"/>
        </w:tabs>
        <w:spacing w:line="360" w:lineRule="auto"/>
        <w:jc w:val="center"/>
        <w:rPr>
          <w:bCs/>
          <w:sz w:val="28"/>
          <w:lang w:bidi="ar-DZ"/>
        </w:rPr>
      </w:pPr>
    </w:p>
    <w:p w14:paraId="03019399" w14:textId="77777777" w:rsidR="003D179D" w:rsidRDefault="003D179D" w:rsidP="003D179D">
      <w:pPr>
        <w:tabs>
          <w:tab w:val="left" w:pos="5320"/>
        </w:tabs>
        <w:spacing w:line="360" w:lineRule="auto"/>
        <w:jc w:val="center"/>
        <w:rPr>
          <w:bCs/>
          <w:sz w:val="28"/>
          <w:lang w:bidi="ar-DZ"/>
        </w:rPr>
      </w:pPr>
    </w:p>
    <w:p w14:paraId="6E880459" w14:textId="77777777" w:rsidR="003D179D" w:rsidRPr="003D179D" w:rsidRDefault="003D179D" w:rsidP="00036D4B">
      <w:pPr>
        <w:shd w:val="clear" w:color="auto" w:fill="FFFFFF"/>
        <w:spacing w:after="0" w:line="360" w:lineRule="auto"/>
        <w:jc w:val="center"/>
        <w:rPr>
          <w:rFonts w:asciiTheme="majorBidi" w:hAnsiTheme="majorBidi" w:cstheme="majorBidi"/>
          <w:b/>
          <w:sz w:val="28"/>
          <w:szCs w:val="28"/>
        </w:rPr>
      </w:pPr>
      <w:r w:rsidRPr="003D179D">
        <w:rPr>
          <w:rFonts w:asciiTheme="majorBidi" w:hAnsiTheme="majorBidi" w:cstheme="majorBidi"/>
          <w:b/>
          <w:sz w:val="28"/>
          <w:szCs w:val="28"/>
        </w:rPr>
        <w:t>Soutenu publiquement le : 25/06/2018</w:t>
      </w:r>
    </w:p>
    <w:p w14:paraId="05F10406" w14:textId="77777777" w:rsidR="00036D4B" w:rsidRPr="003D179D" w:rsidRDefault="00036D4B" w:rsidP="00036D4B">
      <w:pPr>
        <w:tabs>
          <w:tab w:val="center" w:pos="4421"/>
          <w:tab w:val="left" w:pos="6820"/>
        </w:tabs>
        <w:spacing w:after="0"/>
        <w:jc w:val="center"/>
        <w:rPr>
          <w:rFonts w:asciiTheme="majorBidi" w:hAnsiTheme="majorBidi" w:cstheme="majorBidi"/>
          <w:b/>
          <w:sz w:val="28"/>
          <w:szCs w:val="28"/>
          <w:rtl/>
        </w:rPr>
      </w:pPr>
      <w:r w:rsidRPr="003D179D">
        <w:rPr>
          <w:rFonts w:asciiTheme="majorBidi" w:hAnsiTheme="majorBidi" w:cstheme="majorBidi"/>
          <w:b/>
          <w:sz w:val="28"/>
          <w:szCs w:val="28"/>
        </w:rPr>
        <w:t>Devant le jury :</w:t>
      </w:r>
    </w:p>
    <w:tbl>
      <w:tblPr>
        <w:tblW w:w="4925" w:type="pct"/>
        <w:jc w:val="center"/>
        <w:tblLook w:val="01E0" w:firstRow="1" w:lastRow="1" w:firstColumn="1" w:lastColumn="1" w:noHBand="0" w:noVBand="0"/>
      </w:tblPr>
      <w:tblGrid>
        <w:gridCol w:w="2832"/>
        <w:gridCol w:w="2367"/>
        <w:gridCol w:w="1773"/>
        <w:gridCol w:w="2175"/>
      </w:tblGrid>
      <w:tr w:rsidR="00036D4B" w:rsidRPr="000F313A" w14:paraId="507641B3" w14:textId="77777777" w:rsidTr="00570B97">
        <w:trPr>
          <w:trHeight w:val="198"/>
          <w:jc w:val="center"/>
        </w:trPr>
        <w:tc>
          <w:tcPr>
            <w:tcW w:w="1548" w:type="pct"/>
          </w:tcPr>
          <w:p w14:paraId="0A340E09"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M.MAHMA Hassen</w:t>
            </w:r>
          </w:p>
        </w:tc>
        <w:tc>
          <w:tcPr>
            <w:tcW w:w="1294" w:type="pct"/>
          </w:tcPr>
          <w:p w14:paraId="0A0B170F"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-Assistant B</w:t>
            </w:r>
          </w:p>
        </w:tc>
        <w:tc>
          <w:tcPr>
            <w:tcW w:w="969" w:type="pct"/>
          </w:tcPr>
          <w:p w14:paraId="66805F3B" w14:textId="77777777" w:rsidR="00036D4B" w:rsidRPr="002230A2" w:rsidRDefault="00036D4B" w:rsidP="00570B97">
            <w:pPr>
              <w:spacing w:after="0" w:line="360" w:lineRule="auto"/>
              <w:jc w:val="both"/>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65D250E5" w14:textId="77777777" w:rsidR="00036D4B" w:rsidRPr="002230A2" w:rsidRDefault="00036D4B" w:rsidP="00570B97">
            <w:pPr>
              <w:spacing w:after="0" w:line="360" w:lineRule="auto"/>
              <w:ind w:left="-100"/>
              <w:jc w:val="both"/>
              <w:rPr>
                <w:rFonts w:asciiTheme="majorBidi" w:hAnsiTheme="majorBidi" w:cstheme="majorBidi"/>
                <w:b/>
                <w:bCs/>
                <w:sz w:val="20"/>
                <w:szCs w:val="20"/>
              </w:rPr>
            </w:pPr>
            <w:r w:rsidRPr="002230A2">
              <w:rPr>
                <w:rFonts w:asciiTheme="majorBidi" w:hAnsiTheme="majorBidi" w:cstheme="majorBidi"/>
                <w:b/>
                <w:bCs/>
                <w:sz w:val="20"/>
                <w:szCs w:val="20"/>
              </w:rPr>
              <w:t xml:space="preserve">Président </w:t>
            </w:r>
          </w:p>
        </w:tc>
      </w:tr>
      <w:tr w:rsidR="00036D4B" w:rsidRPr="000F313A" w14:paraId="0127BE17" w14:textId="77777777" w:rsidTr="00570B97">
        <w:trPr>
          <w:jc w:val="center"/>
        </w:trPr>
        <w:tc>
          <w:tcPr>
            <w:tcW w:w="1548" w:type="pct"/>
          </w:tcPr>
          <w:p w14:paraId="63C34811"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 BEN BRAHIM Faouzi</w:t>
            </w:r>
          </w:p>
        </w:tc>
        <w:tc>
          <w:tcPr>
            <w:tcW w:w="1294" w:type="pct"/>
          </w:tcPr>
          <w:p w14:paraId="55B09E6C"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de Conférences A</w:t>
            </w:r>
          </w:p>
        </w:tc>
        <w:tc>
          <w:tcPr>
            <w:tcW w:w="969" w:type="pct"/>
          </w:tcPr>
          <w:p w14:paraId="73BA84CD" w14:textId="77777777" w:rsidR="00036D4B" w:rsidRPr="002230A2" w:rsidRDefault="00036D4B" w:rsidP="00570B97">
            <w:pPr>
              <w:spacing w:after="0" w:line="360" w:lineRule="auto"/>
              <w:jc w:val="both"/>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55859812" w14:textId="77777777" w:rsidR="00036D4B" w:rsidRPr="002230A2" w:rsidRDefault="00036D4B" w:rsidP="00570B97">
            <w:pPr>
              <w:spacing w:after="0" w:line="360" w:lineRule="auto"/>
              <w:ind w:left="-100"/>
              <w:jc w:val="both"/>
              <w:rPr>
                <w:rFonts w:asciiTheme="majorBidi" w:hAnsiTheme="majorBidi" w:cstheme="majorBidi"/>
                <w:b/>
                <w:bCs/>
                <w:sz w:val="20"/>
                <w:szCs w:val="20"/>
              </w:rPr>
            </w:pPr>
            <w:r w:rsidRPr="002230A2">
              <w:rPr>
                <w:rFonts w:asciiTheme="majorBidi" w:hAnsiTheme="majorBidi" w:cstheme="majorBidi"/>
                <w:b/>
                <w:bCs/>
                <w:sz w:val="20"/>
                <w:szCs w:val="20"/>
              </w:rPr>
              <w:t>Directeur de mémoire</w:t>
            </w:r>
          </w:p>
        </w:tc>
      </w:tr>
      <w:tr w:rsidR="00036D4B" w:rsidRPr="000F313A" w14:paraId="64D953EF" w14:textId="77777777" w:rsidTr="00570B97">
        <w:trPr>
          <w:jc w:val="center"/>
        </w:trPr>
        <w:tc>
          <w:tcPr>
            <w:tcW w:w="1548" w:type="pct"/>
          </w:tcPr>
          <w:p w14:paraId="6CB419C5"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M.BENSLAMA Abdeerraouf</w:t>
            </w:r>
          </w:p>
        </w:tc>
        <w:tc>
          <w:tcPr>
            <w:tcW w:w="1294" w:type="pct"/>
          </w:tcPr>
          <w:p w14:paraId="544D9B38"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-Assistant B</w:t>
            </w:r>
          </w:p>
        </w:tc>
        <w:tc>
          <w:tcPr>
            <w:tcW w:w="969" w:type="pct"/>
          </w:tcPr>
          <w:p w14:paraId="404893ED"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3B5FCA1B" w14:textId="77777777" w:rsidR="00036D4B" w:rsidRPr="002230A2" w:rsidRDefault="00036D4B" w:rsidP="00570B97">
            <w:pPr>
              <w:spacing w:after="0" w:line="360" w:lineRule="auto"/>
              <w:ind w:left="-100" w:right="-218"/>
              <w:rPr>
                <w:rFonts w:asciiTheme="majorBidi" w:hAnsiTheme="majorBidi" w:cstheme="majorBidi"/>
                <w:b/>
                <w:bCs/>
                <w:sz w:val="20"/>
                <w:szCs w:val="20"/>
              </w:rPr>
            </w:pPr>
            <w:r w:rsidRPr="002230A2">
              <w:rPr>
                <w:rFonts w:asciiTheme="majorBidi" w:hAnsiTheme="majorBidi" w:cstheme="majorBidi"/>
                <w:b/>
                <w:bCs/>
                <w:sz w:val="20"/>
                <w:szCs w:val="20"/>
              </w:rPr>
              <w:t>Co- Directeur de mémoire</w:t>
            </w:r>
          </w:p>
        </w:tc>
      </w:tr>
      <w:tr w:rsidR="00036D4B" w:rsidRPr="000F313A" w14:paraId="072FDA8F" w14:textId="77777777" w:rsidTr="00570B97">
        <w:trPr>
          <w:jc w:val="center"/>
        </w:trPr>
        <w:tc>
          <w:tcPr>
            <w:tcW w:w="1548" w:type="pct"/>
          </w:tcPr>
          <w:p w14:paraId="0075E7C5"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M.BEN HEDID Hadjira</w:t>
            </w:r>
          </w:p>
        </w:tc>
        <w:tc>
          <w:tcPr>
            <w:tcW w:w="1294" w:type="pct"/>
          </w:tcPr>
          <w:p w14:paraId="46493247"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Maître de Conférences B</w:t>
            </w:r>
          </w:p>
        </w:tc>
        <w:tc>
          <w:tcPr>
            <w:tcW w:w="969" w:type="pct"/>
          </w:tcPr>
          <w:p w14:paraId="011AB31A" w14:textId="77777777" w:rsidR="00036D4B" w:rsidRPr="002230A2" w:rsidRDefault="00036D4B" w:rsidP="00570B97">
            <w:pPr>
              <w:spacing w:after="0" w:line="360" w:lineRule="auto"/>
              <w:rPr>
                <w:rFonts w:asciiTheme="majorBidi" w:hAnsiTheme="majorBidi" w:cstheme="majorBidi"/>
                <w:b/>
                <w:bCs/>
                <w:sz w:val="20"/>
                <w:szCs w:val="20"/>
              </w:rPr>
            </w:pPr>
            <w:r w:rsidRPr="002230A2">
              <w:rPr>
                <w:rFonts w:asciiTheme="majorBidi" w:hAnsiTheme="majorBidi" w:cstheme="majorBidi"/>
                <w:b/>
                <w:bCs/>
                <w:sz w:val="20"/>
                <w:szCs w:val="20"/>
              </w:rPr>
              <w:t>Univ. Ghardaïa</w:t>
            </w:r>
          </w:p>
        </w:tc>
        <w:tc>
          <w:tcPr>
            <w:tcW w:w="1190" w:type="pct"/>
          </w:tcPr>
          <w:p w14:paraId="78559B33" w14:textId="77777777" w:rsidR="00036D4B" w:rsidRPr="002230A2" w:rsidRDefault="00036D4B" w:rsidP="00570B97">
            <w:pPr>
              <w:spacing w:after="0" w:line="360" w:lineRule="auto"/>
              <w:ind w:left="-100"/>
              <w:rPr>
                <w:rFonts w:asciiTheme="majorBidi" w:hAnsiTheme="majorBidi" w:cstheme="majorBidi"/>
                <w:b/>
                <w:bCs/>
                <w:sz w:val="20"/>
                <w:szCs w:val="20"/>
              </w:rPr>
            </w:pPr>
            <w:r w:rsidRPr="002230A2">
              <w:rPr>
                <w:rFonts w:asciiTheme="majorBidi" w:hAnsiTheme="majorBidi" w:cstheme="majorBidi"/>
                <w:b/>
                <w:bCs/>
                <w:sz w:val="20"/>
                <w:szCs w:val="20"/>
              </w:rPr>
              <w:t>Examinat</w:t>
            </w:r>
            <w:r>
              <w:rPr>
                <w:rFonts w:asciiTheme="majorBidi" w:hAnsiTheme="majorBidi" w:cstheme="majorBidi"/>
                <w:b/>
                <w:bCs/>
                <w:sz w:val="20"/>
                <w:szCs w:val="20"/>
              </w:rPr>
              <w:t>rice</w:t>
            </w:r>
            <w:r w:rsidRPr="002230A2">
              <w:rPr>
                <w:rFonts w:asciiTheme="majorBidi" w:hAnsiTheme="majorBidi" w:cstheme="majorBidi"/>
                <w:b/>
                <w:bCs/>
                <w:sz w:val="20"/>
                <w:szCs w:val="20"/>
              </w:rPr>
              <w:t xml:space="preserve"> </w:t>
            </w:r>
          </w:p>
        </w:tc>
      </w:tr>
    </w:tbl>
    <w:p w14:paraId="51E05586" w14:textId="77777777" w:rsidR="00036D4B" w:rsidRDefault="00036D4B" w:rsidP="00036D4B">
      <w:pPr>
        <w:spacing w:line="360" w:lineRule="auto"/>
        <w:jc w:val="center"/>
        <w:rPr>
          <w:b/>
          <w:sz w:val="28"/>
          <w:szCs w:val="28"/>
          <w:lang w:bidi="ar-DZ"/>
        </w:rPr>
      </w:pPr>
    </w:p>
    <w:p w14:paraId="0FF98674" w14:textId="186CA217" w:rsidR="00D208C4" w:rsidRPr="00036D4B" w:rsidRDefault="00036D4B" w:rsidP="00036D4B">
      <w:pPr>
        <w:spacing w:line="360" w:lineRule="auto"/>
        <w:jc w:val="center"/>
        <w:rPr>
          <w:rFonts w:asciiTheme="majorBidi" w:hAnsiTheme="majorBidi" w:cstheme="majorBidi"/>
          <w:b/>
          <w:sz w:val="28"/>
          <w:szCs w:val="28"/>
        </w:rPr>
      </w:pPr>
      <w:r w:rsidRPr="003D179D">
        <w:rPr>
          <w:rFonts w:asciiTheme="majorBidi" w:hAnsiTheme="majorBidi" w:cstheme="majorBidi"/>
          <w:b/>
          <w:sz w:val="28"/>
          <w:szCs w:val="28"/>
        </w:rPr>
        <w:t>Année universitaire : 2021/2022</w:t>
      </w:r>
    </w:p>
    <w:p w14:paraId="6B52A58C" w14:textId="77777777" w:rsidR="00D208C4" w:rsidRDefault="00D208C4" w:rsidP="00A47545">
      <w:pPr>
        <w:jc w:val="center"/>
        <w:rPr>
          <w:rFonts w:asciiTheme="majorBidi" w:eastAsia="Calibri" w:hAnsiTheme="majorBidi" w:cstheme="majorBidi"/>
          <w:b/>
          <w:bCs/>
          <w:sz w:val="24"/>
          <w:szCs w:val="24"/>
        </w:rPr>
        <w:sectPr w:rsidR="00D208C4" w:rsidSect="00D208C4">
          <w:pgSz w:w="11906" w:h="16838"/>
          <w:pgMar w:top="1440" w:right="1418" w:bottom="1440" w:left="1418" w:header="709" w:footer="709" w:gutter="0"/>
          <w:cols w:space="708"/>
          <w:docGrid w:linePitch="360"/>
        </w:sectPr>
      </w:pPr>
    </w:p>
    <w:p w14:paraId="04E14E9B" w14:textId="77777777" w:rsidR="003D179D" w:rsidRPr="003D179D" w:rsidRDefault="00A47545" w:rsidP="003D179D">
      <w:pPr>
        <w:jc w:val="center"/>
        <w:rPr>
          <w:rFonts w:ascii="Monotype Corsiva" w:hAnsi="Monotype Corsiva" w:cstheme="majorBidi"/>
          <w:b/>
          <w:bCs/>
          <w:sz w:val="40"/>
          <w:szCs w:val="40"/>
        </w:rPr>
      </w:pPr>
      <w:r w:rsidRPr="003D179D">
        <w:rPr>
          <w:rFonts w:ascii="Monotype Corsiva" w:hAnsi="Monotype Corsiva" w:cstheme="majorBidi"/>
          <w:b/>
          <w:bCs/>
          <w:sz w:val="40"/>
          <w:szCs w:val="40"/>
        </w:rPr>
        <w:lastRenderedPageBreak/>
        <w:t>Remerciement</w:t>
      </w:r>
    </w:p>
    <w:p w14:paraId="47056E8A" w14:textId="529132C6" w:rsidR="0057675B" w:rsidRPr="0071515D" w:rsidRDefault="0057675B" w:rsidP="003D179D">
      <w:pPr>
        <w:jc w:val="center"/>
        <w:rPr>
          <w:rFonts w:ascii="Monotype Corsiva" w:hAnsi="Monotype Corsiva" w:cstheme="majorBidi"/>
          <w:sz w:val="32"/>
          <w:szCs w:val="32"/>
        </w:rPr>
      </w:pPr>
      <w:r w:rsidRPr="0071515D">
        <w:rPr>
          <w:rFonts w:ascii="Monotype Corsiva" w:hAnsi="Monotype Corsiva" w:cstheme="majorBidi"/>
          <w:sz w:val="32"/>
          <w:szCs w:val="32"/>
        </w:rPr>
        <w:t xml:space="preserve">Avant tout, nous remercions Dieu de nous avoir donné le courage, la patience et la chance d’étudier et de suivre le chemin de la science. </w:t>
      </w:r>
    </w:p>
    <w:p w14:paraId="7FDD75EC" w14:textId="6CCFA38E" w:rsidR="00820E6E" w:rsidRPr="0071515D" w:rsidRDefault="0057675B" w:rsidP="0071515D">
      <w:pPr>
        <w:jc w:val="center"/>
        <w:rPr>
          <w:rFonts w:ascii="Monotype Corsiva" w:hAnsi="Monotype Corsiva" w:cstheme="majorBidi"/>
          <w:sz w:val="32"/>
          <w:szCs w:val="32"/>
        </w:rPr>
      </w:pPr>
      <w:r w:rsidRPr="0071515D">
        <w:rPr>
          <w:rFonts w:ascii="Monotype Corsiva" w:hAnsi="Monotype Corsiva" w:cstheme="majorBidi"/>
          <w:sz w:val="32"/>
          <w:szCs w:val="32"/>
        </w:rPr>
        <w:t>No</w:t>
      </w:r>
      <w:r w:rsidR="00820E6E" w:rsidRPr="0071515D">
        <w:rPr>
          <w:rFonts w:ascii="Monotype Corsiva" w:hAnsi="Monotype Corsiva" w:cstheme="majorBidi"/>
          <w:sz w:val="32"/>
          <w:szCs w:val="32"/>
        </w:rPr>
        <w:t xml:space="preserve">s sincères </w:t>
      </w:r>
      <w:r w:rsidRPr="0071515D">
        <w:rPr>
          <w:rFonts w:ascii="Monotype Corsiva" w:hAnsi="Monotype Corsiva" w:cstheme="majorBidi"/>
          <w:sz w:val="32"/>
          <w:szCs w:val="32"/>
        </w:rPr>
        <w:t>remercie</w:t>
      </w:r>
      <w:r w:rsidR="00820E6E" w:rsidRPr="0071515D">
        <w:rPr>
          <w:rFonts w:ascii="Monotype Corsiva" w:hAnsi="Monotype Corsiva" w:cstheme="majorBidi"/>
          <w:sz w:val="32"/>
          <w:szCs w:val="32"/>
        </w:rPr>
        <w:t>ments en particulier à</w:t>
      </w:r>
      <w:r w:rsidRPr="0071515D">
        <w:rPr>
          <w:rFonts w:ascii="Monotype Corsiva" w:hAnsi="Monotype Corsiva" w:cstheme="majorBidi"/>
          <w:sz w:val="32"/>
          <w:szCs w:val="32"/>
        </w:rPr>
        <w:t xml:space="preserve"> notre encadr</w:t>
      </w:r>
      <w:r w:rsidR="00FA0A60" w:rsidRPr="0071515D">
        <w:rPr>
          <w:rFonts w:ascii="Monotype Corsiva" w:hAnsi="Monotype Corsiva" w:cstheme="majorBidi"/>
          <w:sz w:val="32"/>
          <w:szCs w:val="32"/>
        </w:rPr>
        <w:t>ant :</w:t>
      </w:r>
      <w:r w:rsidRPr="0071515D">
        <w:rPr>
          <w:rFonts w:ascii="Monotype Corsiva" w:hAnsi="Monotype Corsiva" w:cstheme="majorBidi"/>
          <w:sz w:val="32"/>
          <w:szCs w:val="32"/>
        </w:rPr>
        <w:t xml:space="preserve"> </w:t>
      </w:r>
      <w:r w:rsidR="00FA0A60" w:rsidRPr="0071515D">
        <w:rPr>
          <w:rFonts w:ascii="Monotype Corsiva" w:hAnsi="Monotype Corsiva" w:cstheme="majorBidi"/>
          <w:sz w:val="32"/>
          <w:szCs w:val="32"/>
        </w:rPr>
        <w:t>BENBRAHIM F</w:t>
      </w:r>
      <w:r w:rsidR="007256DB" w:rsidRPr="0071515D">
        <w:rPr>
          <w:rFonts w:ascii="Monotype Corsiva" w:hAnsi="Monotype Corsiva" w:cstheme="majorBidi"/>
          <w:sz w:val="32"/>
          <w:szCs w:val="32"/>
        </w:rPr>
        <w:t xml:space="preserve">ouzi </w:t>
      </w:r>
      <w:r w:rsidR="00FA0A60" w:rsidRPr="0071515D">
        <w:rPr>
          <w:rFonts w:ascii="Monotype Corsiva" w:hAnsi="Monotype Corsiva" w:cstheme="majorBidi"/>
          <w:sz w:val="32"/>
          <w:szCs w:val="32"/>
        </w:rPr>
        <w:t xml:space="preserve">et à notre </w:t>
      </w:r>
      <w:r w:rsidR="007256DB" w:rsidRPr="0071515D">
        <w:rPr>
          <w:rFonts w:ascii="Monotype Corsiva" w:hAnsi="Monotype Corsiva" w:cstheme="majorBidi"/>
          <w:sz w:val="32"/>
          <w:szCs w:val="32"/>
        </w:rPr>
        <w:t>co-encadrant : BENSLAMA Abderraouf</w:t>
      </w:r>
      <w:r w:rsidR="00FA0A60" w:rsidRPr="0071515D">
        <w:rPr>
          <w:rFonts w:ascii="Monotype Corsiva" w:hAnsi="Monotype Corsiva" w:cstheme="majorBidi"/>
          <w:sz w:val="32"/>
          <w:szCs w:val="32"/>
        </w:rPr>
        <w:t>, pour avoir accordé leur confiance, l’aide qu’ils ont importé</w:t>
      </w:r>
      <w:r w:rsidR="00820E6E" w:rsidRPr="0071515D">
        <w:rPr>
          <w:rFonts w:ascii="Monotype Corsiva" w:hAnsi="Monotype Corsiva" w:cstheme="majorBidi"/>
          <w:sz w:val="32"/>
          <w:szCs w:val="32"/>
        </w:rPr>
        <w:t>e</w:t>
      </w:r>
      <w:r w:rsidR="00FA0A60" w:rsidRPr="0071515D">
        <w:rPr>
          <w:rFonts w:ascii="Monotype Corsiva" w:hAnsi="Monotype Corsiva" w:cstheme="majorBidi"/>
          <w:sz w:val="32"/>
          <w:szCs w:val="32"/>
        </w:rPr>
        <w:t xml:space="preserve"> pour</w:t>
      </w:r>
      <w:r w:rsidR="007256DB" w:rsidRPr="0071515D">
        <w:rPr>
          <w:rFonts w:ascii="Monotype Corsiva" w:hAnsi="Monotype Corsiva" w:cstheme="majorBidi"/>
          <w:sz w:val="32"/>
          <w:szCs w:val="32"/>
        </w:rPr>
        <w:t xml:space="preserve"> nous,</w:t>
      </w:r>
      <w:r w:rsidR="00FA0A60" w:rsidRPr="0071515D">
        <w:rPr>
          <w:rFonts w:ascii="Monotype Corsiva" w:hAnsi="Monotype Corsiva" w:cstheme="majorBidi"/>
          <w:sz w:val="32"/>
          <w:szCs w:val="32"/>
        </w:rPr>
        <w:t xml:space="preserve"> </w:t>
      </w:r>
      <w:r w:rsidR="007256DB" w:rsidRPr="0071515D">
        <w:rPr>
          <w:rFonts w:ascii="Monotype Corsiva" w:hAnsi="Monotype Corsiva" w:cstheme="majorBidi"/>
          <w:sz w:val="32"/>
          <w:szCs w:val="32"/>
        </w:rPr>
        <w:t>le suivi des travaux de terrain et</w:t>
      </w:r>
      <w:r w:rsidR="00FA0A60" w:rsidRPr="0071515D">
        <w:rPr>
          <w:rFonts w:ascii="Monotype Corsiva" w:hAnsi="Monotype Corsiva" w:cstheme="majorBidi"/>
          <w:sz w:val="32"/>
          <w:szCs w:val="32"/>
        </w:rPr>
        <w:t xml:space="preserve"> l’analyse des résultats</w:t>
      </w:r>
      <w:r w:rsidR="007256DB" w:rsidRPr="0071515D">
        <w:rPr>
          <w:rFonts w:ascii="Monotype Corsiva" w:hAnsi="Monotype Corsiva" w:cstheme="majorBidi"/>
          <w:sz w:val="32"/>
          <w:szCs w:val="32"/>
        </w:rPr>
        <w:t>,</w:t>
      </w:r>
      <w:r w:rsidR="00FA0A60" w:rsidRPr="0071515D">
        <w:rPr>
          <w:rFonts w:ascii="Monotype Corsiva" w:hAnsi="Monotype Corsiva" w:cstheme="majorBidi"/>
          <w:sz w:val="32"/>
          <w:szCs w:val="32"/>
        </w:rPr>
        <w:t xml:space="preserve"> qui ont été essentielle pour nous.</w:t>
      </w:r>
    </w:p>
    <w:p w14:paraId="463F203B" w14:textId="6D39FDF1" w:rsidR="00820E6E" w:rsidRPr="0071515D" w:rsidRDefault="004648CA" w:rsidP="0071515D">
      <w:pPr>
        <w:jc w:val="center"/>
        <w:rPr>
          <w:rFonts w:ascii="Monotype Corsiva" w:hAnsi="Monotype Corsiva" w:cstheme="majorBidi"/>
          <w:sz w:val="32"/>
          <w:szCs w:val="32"/>
        </w:rPr>
      </w:pPr>
      <w:r w:rsidRPr="0071515D">
        <w:rPr>
          <w:rFonts w:ascii="Monotype Corsiva" w:hAnsi="Monotype Corsiva" w:cstheme="majorBidi"/>
          <w:sz w:val="32"/>
          <w:szCs w:val="32"/>
        </w:rPr>
        <w:t>Merci à</w:t>
      </w:r>
      <w:r w:rsidR="00820E6E" w:rsidRPr="0071515D">
        <w:rPr>
          <w:rFonts w:ascii="Monotype Corsiva" w:hAnsi="Monotype Corsiva" w:cstheme="majorBidi"/>
          <w:sz w:val="32"/>
          <w:szCs w:val="32"/>
        </w:rPr>
        <w:t xml:space="preserve"> Monsieur</w:t>
      </w:r>
      <w:r w:rsidR="007256DB" w:rsidRPr="0071515D">
        <w:rPr>
          <w:rFonts w:ascii="Monotype Corsiva" w:hAnsi="Monotype Corsiva" w:cstheme="majorBidi"/>
          <w:sz w:val="32"/>
          <w:szCs w:val="32"/>
        </w:rPr>
        <w:t xml:space="preserve"> MAHEMA Hassane</w:t>
      </w:r>
      <w:r w:rsidRPr="0071515D">
        <w:rPr>
          <w:rFonts w:ascii="Monotype Corsiva" w:hAnsi="Monotype Corsiva" w:cstheme="majorBidi"/>
          <w:sz w:val="32"/>
          <w:szCs w:val="32"/>
        </w:rPr>
        <w:t xml:space="preserve"> Maître de conférence « A » à l’université de Ghardaïa</w:t>
      </w:r>
      <w:r w:rsidR="00BE75B0" w:rsidRPr="0071515D">
        <w:rPr>
          <w:rFonts w:ascii="Monotype Corsiva" w:hAnsi="Monotype Corsiva" w:cstheme="majorBidi"/>
          <w:sz w:val="32"/>
          <w:szCs w:val="32"/>
        </w:rPr>
        <w:t xml:space="preserve"> pour </w:t>
      </w:r>
      <w:r w:rsidRPr="0071515D">
        <w:rPr>
          <w:rFonts w:ascii="Monotype Corsiva" w:hAnsi="Monotype Corsiva" w:cstheme="majorBidi"/>
          <w:sz w:val="32"/>
          <w:szCs w:val="32"/>
        </w:rPr>
        <w:t>l’honneur d’accepté de</w:t>
      </w:r>
      <w:r w:rsidR="00820E6E" w:rsidRPr="0071515D">
        <w:rPr>
          <w:rFonts w:ascii="Monotype Corsiva" w:hAnsi="Monotype Corsiva" w:cstheme="majorBidi"/>
          <w:sz w:val="32"/>
          <w:szCs w:val="32"/>
        </w:rPr>
        <w:t xml:space="preserve"> </w:t>
      </w:r>
      <w:r w:rsidRPr="0071515D">
        <w:rPr>
          <w:rFonts w:ascii="Monotype Corsiva" w:hAnsi="Monotype Corsiva" w:cstheme="majorBidi"/>
          <w:sz w:val="32"/>
          <w:szCs w:val="32"/>
        </w:rPr>
        <w:t>présider le jury de notre soutenance et à</w:t>
      </w:r>
      <w:r w:rsidR="007256DB" w:rsidRPr="0071515D">
        <w:rPr>
          <w:rFonts w:ascii="Monotype Corsiva" w:hAnsi="Monotype Corsiva" w:cstheme="majorBidi"/>
          <w:sz w:val="32"/>
          <w:szCs w:val="32"/>
        </w:rPr>
        <w:t xml:space="preserve"> </w:t>
      </w:r>
      <w:r w:rsidRPr="0071515D">
        <w:rPr>
          <w:rFonts w:ascii="Monotype Corsiva" w:hAnsi="Monotype Corsiva" w:cstheme="majorBidi"/>
          <w:sz w:val="32"/>
          <w:szCs w:val="32"/>
        </w:rPr>
        <w:t>M</w:t>
      </w:r>
      <w:r w:rsidR="007256DB" w:rsidRPr="0071515D">
        <w:rPr>
          <w:rFonts w:ascii="Monotype Corsiva" w:hAnsi="Monotype Corsiva" w:cstheme="majorBidi"/>
          <w:sz w:val="32"/>
          <w:szCs w:val="32"/>
        </w:rPr>
        <w:t>adame BEN HADID Hadjira</w:t>
      </w:r>
      <w:r w:rsidRPr="0071515D">
        <w:rPr>
          <w:rFonts w:ascii="Monotype Corsiva" w:hAnsi="Monotype Corsiva" w:cstheme="majorBidi"/>
          <w:sz w:val="32"/>
          <w:szCs w:val="32"/>
        </w:rPr>
        <w:t xml:space="preserve"> Maître de conférence « A » à l’université de Ghardaïa</w:t>
      </w:r>
      <w:r w:rsidR="007256DB" w:rsidRPr="0071515D">
        <w:rPr>
          <w:rFonts w:ascii="Monotype Corsiva" w:hAnsi="Monotype Corsiva" w:cstheme="majorBidi"/>
          <w:sz w:val="32"/>
          <w:szCs w:val="32"/>
        </w:rPr>
        <w:t xml:space="preserve"> </w:t>
      </w:r>
      <w:r w:rsidR="00FE2B86" w:rsidRPr="0071515D">
        <w:rPr>
          <w:rFonts w:ascii="Monotype Corsiva" w:hAnsi="Monotype Corsiva" w:cstheme="majorBidi"/>
          <w:sz w:val="32"/>
          <w:szCs w:val="32"/>
        </w:rPr>
        <w:t>pour avoir accepté d’examiner notre thèse</w:t>
      </w:r>
      <w:r w:rsidR="00820E6E" w:rsidRPr="0071515D">
        <w:rPr>
          <w:rFonts w:ascii="Monotype Corsiva" w:hAnsi="Monotype Corsiva" w:cstheme="majorBidi"/>
          <w:sz w:val="32"/>
          <w:szCs w:val="32"/>
        </w:rPr>
        <w:t>.</w:t>
      </w:r>
      <w:r w:rsidR="00BE75B0" w:rsidRPr="0071515D">
        <w:rPr>
          <w:rFonts w:ascii="Monotype Corsiva" w:hAnsi="Monotype Corsiva" w:cstheme="majorBidi"/>
          <w:sz w:val="32"/>
          <w:szCs w:val="32"/>
        </w:rPr>
        <w:t xml:space="preserve"> Soyez assurés de notre profonde reconnaissance pour l’attention que vous avez portée à ce manuscrit et pour le temps que vous avez consacré à son évaluation</w:t>
      </w:r>
      <w:r w:rsidR="00FE2B86" w:rsidRPr="0071515D">
        <w:rPr>
          <w:rFonts w:ascii="Monotype Corsiva" w:hAnsi="Monotype Corsiva" w:cstheme="majorBidi"/>
          <w:sz w:val="32"/>
          <w:szCs w:val="32"/>
        </w:rPr>
        <w:t xml:space="preserve"> et à son enrichissement</w:t>
      </w:r>
      <w:r w:rsidR="00BE75B0" w:rsidRPr="0071515D">
        <w:rPr>
          <w:rFonts w:ascii="Monotype Corsiva" w:hAnsi="Monotype Corsiva" w:cstheme="majorBidi"/>
          <w:sz w:val="32"/>
          <w:szCs w:val="32"/>
        </w:rPr>
        <w:t>.</w:t>
      </w:r>
      <w:r w:rsidR="00FE2B86" w:rsidRPr="0071515D">
        <w:rPr>
          <w:rFonts w:ascii="Monotype Corsiva" w:hAnsi="Monotype Corsiva" w:cstheme="majorBidi"/>
          <w:sz w:val="32"/>
          <w:szCs w:val="32"/>
        </w:rPr>
        <w:t xml:space="preserve"> </w:t>
      </w:r>
    </w:p>
    <w:p w14:paraId="4FC1B799" w14:textId="5A25FBFF" w:rsidR="00FE2B86" w:rsidRPr="0071515D" w:rsidRDefault="00820E6E" w:rsidP="0071515D">
      <w:pPr>
        <w:jc w:val="center"/>
        <w:rPr>
          <w:rFonts w:ascii="Monotype Corsiva" w:hAnsi="Monotype Corsiva" w:cstheme="majorBidi"/>
          <w:sz w:val="32"/>
          <w:szCs w:val="32"/>
        </w:rPr>
      </w:pPr>
      <w:r w:rsidRPr="0071515D">
        <w:rPr>
          <w:rFonts w:ascii="Monotype Corsiva" w:hAnsi="Monotype Corsiva" w:cstheme="majorBidi"/>
          <w:sz w:val="32"/>
          <w:szCs w:val="32"/>
        </w:rPr>
        <w:t>Permettez-nous auss</w:t>
      </w:r>
      <w:r w:rsidR="0053599E" w:rsidRPr="0071515D">
        <w:rPr>
          <w:rFonts w:ascii="Monotype Corsiva" w:hAnsi="Monotype Corsiva" w:cstheme="majorBidi"/>
          <w:sz w:val="32"/>
          <w:szCs w:val="32"/>
        </w:rPr>
        <w:t>i de remercier tous nos collègues et nos amis qui ont contribué de près ou de loin à la réalisation de ce modeste travail et spécialement à notre promotion</w:t>
      </w:r>
      <w:r w:rsidR="00FE2B86" w:rsidRPr="0071515D">
        <w:rPr>
          <w:rFonts w:ascii="Monotype Corsiva" w:hAnsi="Monotype Corsiva" w:cstheme="majorBidi"/>
          <w:sz w:val="32"/>
          <w:szCs w:val="32"/>
        </w:rPr>
        <w:t xml:space="preserve"> ECOLOGIE 2021/2022.</w:t>
      </w:r>
    </w:p>
    <w:p w14:paraId="3FA875D6" w14:textId="61DBFE90" w:rsidR="00820E6E" w:rsidRPr="0071515D" w:rsidRDefault="0053599E" w:rsidP="0071515D">
      <w:pPr>
        <w:jc w:val="center"/>
        <w:rPr>
          <w:rFonts w:ascii="Monotype Corsiva" w:hAnsi="Monotype Corsiva" w:cstheme="majorBidi"/>
          <w:sz w:val="32"/>
          <w:szCs w:val="32"/>
        </w:rPr>
      </w:pPr>
      <w:r w:rsidRPr="0071515D">
        <w:rPr>
          <w:rFonts w:ascii="Monotype Corsiva" w:hAnsi="Monotype Corsiva" w:cstheme="majorBidi"/>
          <w:sz w:val="32"/>
          <w:szCs w:val="32"/>
        </w:rPr>
        <w:t>Nous tenons à remercier nos familles pour leurs aident et le soutien durant tous ces années</w:t>
      </w:r>
      <w:r w:rsidR="00596608" w:rsidRPr="0071515D">
        <w:rPr>
          <w:rFonts w:ascii="Monotype Corsiva" w:hAnsi="Monotype Corsiva" w:cstheme="majorBidi"/>
          <w:sz w:val="32"/>
          <w:szCs w:val="32"/>
        </w:rPr>
        <w:t xml:space="preserve">, une chose est sure, nous n’orients put faire rien sans vous, MERCI infiniment et que Dieu vous protège. </w:t>
      </w:r>
      <w:r w:rsidRPr="0071515D">
        <w:rPr>
          <w:rFonts w:ascii="Monotype Corsiva" w:hAnsi="Monotype Corsiva" w:cstheme="majorBidi"/>
          <w:sz w:val="32"/>
          <w:szCs w:val="32"/>
        </w:rPr>
        <w:t xml:space="preserve">  </w:t>
      </w:r>
      <w:r w:rsidR="00820E6E" w:rsidRPr="0071515D">
        <w:rPr>
          <w:rFonts w:ascii="Monotype Corsiva" w:hAnsi="Monotype Corsiva" w:cstheme="majorBidi"/>
          <w:sz w:val="32"/>
          <w:szCs w:val="32"/>
        </w:rPr>
        <w:t xml:space="preserve"> </w:t>
      </w:r>
    </w:p>
    <w:p w14:paraId="08F5AD26" w14:textId="77777777" w:rsidR="00BB0176" w:rsidRPr="00596608" w:rsidRDefault="00BB0176" w:rsidP="00A47545">
      <w:pPr>
        <w:rPr>
          <w:rFonts w:asciiTheme="majorBidi" w:hAnsiTheme="majorBidi" w:cstheme="majorBidi"/>
          <w:b/>
          <w:bCs/>
          <w:sz w:val="24"/>
          <w:szCs w:val="24"/>
        </w:rPr>
      </w:pPr>
    </w:p>
    <w:p w14:paraId="54003B48" w14:textId="77777777" w:rsidR="00BB0176" w:rsidRPr="0058750E" w:rsidRDefault="00BB0176" w:rsidP="00A47545">
      <w:pPr>
        <w:rPr>
          <w:rFonts w:asciiTheme="majorBidi" w:hAnsiTheme="majorBidi" w:cstheme="majorBidi"/>
          <w:b/>
          <w:bCs/>
          <w:sz w:val="28"/>
          <w:szCs w:val="28"/>
        </w:rPr>
      </w:pPr>
    </w:p>
    <w:p w14:paraId="27EF2701" w14:textId="77777777" w:rsidR="00BB0176" w:rsidRPr="0058750E" w:rsidRDefault="00BB0176" w:rsidP="00A47545">
      <w:pPr>
        <w:rPr>
          <w:rFonts w:asciiTheme="majorBidi" w:hAnsiTheme="majorBidi" w:cstheme="majorBidi"/>
          <w:b/>
          <w:bCs/>
          <w:sz w:val="28"/>
          <w:szCs w:val="28"/>
        </w:rPr>
      </w:pPr>
    </w:p>
    <w:p w14:paraId="1CB80FC8" w14:textId="77777777" w:rsidR="007561E5" w:rsidRPr="0058750E" w:rsidRDefault="007561E5" w:rsidP="00A47545">
      <w:pPr>
        <w:rPr>
          <w:rFonts w:asciiTheme="majorBidi" w:hAnsiTheme="majorBidi" w:cstheme="majorBidi"/>
          <w:b/>
          <w:bCs/>
          <w:sz w:val="28"/>
          <w:szCs w:val="28"/>
        </w:rPr>
      </w:pPr>
    </w:p>
    <w:p w14:paraId="5C422AE5" w14:textId="77777777" w:rsidR="007561E5" w:rsidRPr="0058750E" w:rsidRDefault="007561E5" w:rsidP="00A47545">
      <w:pPr>
        <w:rPr>
          <w:rFonts w:asciiTheme="majorBidi" w:hAnsiTheme="majorBidi" w:cstheme="majorBidi"/>
          <w:b/>
          <w:bCs/>
          <w:sz w:val="28"/>
          <w:szCs w:val="28"/>
        </w:rPr>
      </w:pPr>
    </w:p>
    <w:p w14:paraId="717478B7" w14:textId="77777777" w:rsidR="007561E5" w:rsidRPr="0058750E" w:rsidRDefault="007561E5" w:rsidP="00A47545">
      <w:pPr>
        <w:rPr>
          <w:rFonts w:asciiTheme="majorBidi" w:hAnsiTheme="majorBidi" w:cstheme="majorBidi"/>
          <w:b/>
          <w:bCs/>
          <w:sz w:val="28"/>
          <w:szCs w:val="28"/>
        </w:rPr>
      </w:pPr>
    </w:p>
    <w:p w14:paraId="1C480968" w14:textId="77777777" w:rsidR="00A47545" w:rsidRPr="0058750E" w:rsidRDefault="00A47545" w:rsidP="00A47545">
      <w:pPr>
        <w:rPr>
          <w:rFonts w:asciiTheme="majorBidi" w:hAnsiTheme="majorBidi" w:cstheme="majorBidi"/>
          <w:b/>
          <w:bCs/>
          <w:sz w:val="28"/>
          <w:szCs w:val="28"/>
        </w:rPr>
      </w:pPr>
    </w:p>
    <w:p w14:paraId="129D9740" w14:textId="7BA7F668" w:rsidR="00A47545" w:rsidRDefault="00A47545" w:rsidP="007561E5">
      <w:pPr>
        <w:jc w:val="right"/>
        <w:rPr>
          <w:rFonts w:ascii="Monotype Corsiva" w:hAnsi="Monotype Corsiva" w:cstheme="majorBidi"/>
          <w:b/>
          <w:bCs/>
          <w:sz w:val="44"/>
          <w:szCs w:val="44"/>
        </w:rPr>
      </w:pPr>
      <w:r w:rsidRPr="0058750E">
        <w:rPr>
          <w:rFonts w:ascii="Monotype Corsiva" w:hAnsi="Monotype Corsiva" w:cstheme="majorBidi"/>
          <w:b/>
          <w:bCs/>
          <w:sz w:val="44"/>
          <w:szCs w:val="44"/>
        </w:rPr>
        <w:t>Merci</w:t>
      </w:r>
      <w:r w:rsidR="007561E5" w:rsidRPr="0058750E">
        <w:rPr>
          <w:rFonts w:ascii="Monotype Corsiva" w:hAnsi="Monotype Corsiva" w:cstheme="majorBidi"/>
          <w:b/>
          <w:bCs/>
          <w:sz w:val="44"/>
          <w:szCs w:val="44"/>
        </w:rPr>
        <w:t xml:space="preserve"> </w:t>
      </w:r>
      <w:r w:rsidRPr="0058750E">
        <w:rPr>
          <w:rFonts w:ascii="Monotype Corsiva" w:hAnsi="Monotype Corsiva" w:cstheme="majorBidi"/>
          <w:b/>
          <w:bCs/>
          <w:sz w:val="44"/>
          <w:szCs w:val="44"/>
        </w:rPr>
        <w:t>à tou</w:t>
      </w:r>
      <w:r w:rsidR="007561E5" w:rsidRPr="0058750E">
        <w:rPr>
          <w:rFonts w:ascii="Monotype Corsiva" w:hAnsi="Monotype Corsiva" w:cstheme="majorBidi"/>
          <w:b/>
          <w:bCs/>
          <w:sz w:val="44"/>
          <w:szCs w:val="44"/>
        </w:rPr>
        <w:t>s</w:t>
      </w:r>
    </w:p>
    <w:p w14:paraId="1E10FCB4" w14:textId="77777777" w:rsidR="00CD76C5" w:rsidRPr="0058750E" w:rsidRDefault="00CD76C5" w:rsidP="00AA757C">
      <w:pPr>
        <w:jc w:val="center"/>
        <w:rPr>
          <w:rFonts w:ascii="Vivaldi" w:hAnsi="Vivaldi" w:cs="AL-Hotham"/>
          <w:b/>
          <w:bCs/>
          <w:sz w:val="24"/>
          <w:szCs w:val="26"/>
        </w:rPr>
      </w:pPr>
    </w:p>
    <w:p w14:paraId="0CBB49A7" w14:textId="77777777" w:rsidR="00BB0176" w:rsidRPr="0058750E" w:rsidRDefault="00BB0176" w:rsidP="00AA757C">
      <w:pPr>
        <w:jc w:val="center"/>
        <w:rPr>
          <w:rFonts w:ascii="Vivaldi" w:hAnsi="Vivaldi" w:cs="AL-Hotham"/>
          <w:b/>
          <w:bCs/>
          <w:sz w:val="24"/>
          <w:szCs w:val="26"/>
        </w:rPr>
      </w:pPr>
    </w:p>
    <w:p w14:paraId="3F49522C"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Ma Mère, Mon Père</w:t>
      </w:r>
    </w:p>
    <w:p w14:paraId="7AE24184"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 xml:space="preserve">Vous représentez pour moi Le symbole de la beauté par excellence, </w:t>
      </w:r>
    </w:p>
    <w:p w14:paraId="54F8557F"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la source de tendresse et l’exemple du dévouement qui n’a pas cessé de m'encourager et de prier pour moi.</w:t>
      </w:r>
    </w:p>
    <w:p w14:paraId="55F4BC62"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Soyez sûrs que je continuerai mon chemin.</w:t>
      </w:r>
    </w:p>
    <w:p w14:paraId="28EBCDE0"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Je vous dédie ce travail en témoignage de mon profond amour.</w:t>
      </w:r>
    </w:p>
    <w:p w14:paraId="7945CEC8"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Puisse ALLAH, le tout puissant, vous préserver et vous accorder santé, longue vie et bonheur.</w:t>
      </w:r>
    </w:p>
    <w:p w14:paraId="061AC8A5" w14:textId="6CFE0F35" w:rsidR="00FE2B86" w:rsidRPr="00797280" w:rsidRDefault="00036D4B" w:rsidP="00FE2B86">
      <w:pPr>
        <w:jc w:val="center"/>
        <w:rPr>
          <w:rFonts w:ascii="Brush Script MT" w:eastAsiaTheme="minorEastAsia" w:hAnsi="Brush Script MT"/>
          <w:color w:val="000000"/>
          <w:sz w:val="40"/>
          <w:szCs w:val="40"/>
          <w:lang w:val="en-ZA" w:eastAsia="fr-FR"/>
        </w:rPr>
      </w:pPr>
      <w:r w:rsidRPr="00797280">
        <w:rPr>
          <w:rFonts w:ascii="Brush Script MT" w:eastAsiaTheme="minorEastAsia" w:hAnsi="Brush Script MT"/>
          <w:color w:val="000000"/>
          <w:sz w:val="40"/>
          <w:szCs w:val="40"/>
          <w:lang w:val="en-ZA" w:eastAsia="fr-FR"/>
        </w:rPr>
        <w:t>A mes f</w:t>
      </w:r>
      <w:r w:rsidR="00797280" w:rsidRPr="00797280">
        <w:rPr>
          <w:rFonts w:ascii="Brush Script MT" w:eastAsiaTheme="minorEastAsia" w:hAnsi="Brush Script MT"/>
          <w:color w:val="000000"/>
          <w:sz w:val="40"/>
          <w:szCs w:val="40"/>
          <w:lang w:val="en-ZA" w:eastAsia="fr-FR"/>
        </w:rPr>
        <w:t>réres Abdlrahim abdelsamad Mohammed el Sedik Abdallah</w:t>
      </w:r>
    </w:p>
    <w:p w14:paraId="4C900A54" w14:textId="1EAB80CD" w:rsidR="00FE2B86" w:rsidRPr="003738AB" w:rsidRDefault="00797280" w:rsidP="00FE2B86">
      <w:pPr>
        <w:jc w:val="center"/>
        <w:rPr>
          <w:rFonts w:ascii="Brush Script MT" w:eastAsiaTheme="minorEastAsia" w:hAnsi="Brush Script MT"/>
          <w:color w:val="000000"/>
          <w:sz w:val="40"/>
          <w:szCs w:val="40"/>
          <w:lang w:eastAsia="fr-FR"/>
        </w:rPr>
      </w:pPr>
      <w:r>
        <w:rPr>
          <w:rFonts w:ascii="Brush Script MT" w:eastAsiaTheme="minorEastAsia" w:hAnsi="Brush Script MT"/>
          <w:color w:val="000000"/>
          <w:sz w:val="40"/>
          <w:szCs w:val="40"/>
          <w:lang w:eastAsia="fr-FR"/>
        </w:rPr>
        <w:t xml:space="preserve">A ma cousine Messaitfa aicha </w:t>
      </w:r>
    </w:p>
    <w:p w14:paraId="4CE90EAF"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A tous les membres de ma famille, petits et grands</w:t>
      </w:r>
    </w:p>
    <w:p w14:paraId="23E52512"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A tous mes ami</w:t>
      </w:r>
      <w:r>
        <w:rPr>
          <w:rFonts w:ascii="Brush Script MT" w:eastAsiaTheme="minorEastAsia" w:hAnsi="Brush Script MT"/>
          <w:color w:val="000000"/>
          <w:sz w:val="40"/>
          <w:szCs w:val="40"/>
          <w:lang w:eastAsia="fr-FR"/>
        </w:rPr>
        <w:t>e</w:t>
      </w:r>
      <w:r w:rsidRPr="003738AB">
        <w:rPr>
          <w:rFonts w:ascii="Brush Script MT" w:eastAsiaTheme="minorEastAsia" w:hAnsi="Brush Script MT"/>
          <w:color w:val="000000"/>
          <w:sz w:val="40"/>
          <w:szCs w:val="40"/>
          <w:lang w:eastAsia="fr-FR"/>
        </w:rPr>
        <w:t>s de proches</w:t>
      </w:r>
    </w:p>
    <w:p w14:paraId="28CBE0AF"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Veuillez trouver dans ce modeste travail l’expression de mon</w:t>
      </w:r>
    </w:p>
    <w:p w14:paraId="30775571" w14:textId="77777777" w:rsidR="00FE2B86" w:rsidRPr="003738AB" w:rsidRDefault="00FE2B86" w:rsidP="00FE2B86">
      <w:pPr>
        <w:jc w:val="center"/>
        <w:rPr>
          <w:rFonts w:ascii="Brush Script MT" w:eastAsiaTheme="minorEastAsia" w:hAnsi="Brush Script MT"/>
          <w:color w:val="000000"/>
          <w:sz w:val="40"/>
          <w:szCs w:val="40"/>
          <w:lang w:eastAsia="fr-FR"/>
        </w:rPr>
      </w:pPr>
      <w:r w:rsidRPr="003738AB">
        <w:rPr>
          <w:rFonts w:ascii="Brush Script MT" w:eastAsiaTheme="minorEastAsia" w:hAnsi="Brush Script MT"/>
          <w:color w:val="000000"/>
          <w:sz w:val="40"/>
          <w:szCs w:val="40"/>
          <w:lang w:eastAsia="fr-FR"/>
        </w:rPr>
        <w:t>Affection</w:t>
      </w:r>
    </w:p>
    <w:p w14:paraId="60AF52AD" w14:textId="6D15AEE8" w:rsidR="00596608" w:rsidRDefault="00FE2B86" w:rsidP="00FE2B86">
      <w:pPr>
        <w:spacing w:before="240" w:line="360" w:lineRule="auto"/>
        <w:jc w:val="center"/>
        <w:rPr>
          <w:rFonts w:asciiTheme="majorBidi" w:hAnsiTheme="majorBidi" w:cstheme="majorBidi"/>
          <w:b/>
          <w:bCs/>
          <w:sz w:val="24"/>
          <w:szCs w:val="24"/>
        </w:rPr>
      </w:pPr>
      <w:r>
        <w:rPr>
          <w:rFonts w:ascii="Brush Script MT" w:eastAsiaTheme="minorEastAsia" w:hAnsi="Brush Script MT"/>
          <w:b/>
          <w:bCs/>
          <w:color w:val="403152" w:themeColor="accent4" w:themeShade="80"/>
          <w:sz w:val="44"/>
          <w:lang w:eastAsia="fr-FR"/>
        </w:rPr>
        <w:t>Messaouada</w:t>
      </w:r>
    </w:p>
    <w:p w14:paraId="43D1FF14" w14:textId="77777777" w:rsidR="00596608" w:rsidRDefault="00596608" w:rsidP="00596608">
      <w:pPr>
        <w:spacing w:before="240" w:line="360" w:lineRule="auto"/>
        <w:rPr>
          <w:rFonts w:asciiTheme="majorBidi" w:hAnsiTheme="majorBidi" w:cstheme="majorBidi"/>
          <w:b/>
          <w:bCs/>
          <w:sz w:val="24"/>
          <w:szCs w:val="24"/>
        </w:rPr>
      </w:pPr>
    </w:p>
    <w:p w14:paraId="21287392" w14:textId="77777777" w:rsidR="00FE2B86" w:rsidRPr="003738AB" w:rsidRDefault="00FE2B86" w:rsidP="00FE2B86">
      <w:pPr>
        <w:spacing w:line="480" w:lineRule="auto"/>
        <w:jc w:val="center"/>
        <w:rPr>
          <w:rFonts w:ascii="Brush Script MT" w:eastAsiaTheme="minorEastAsia" w:hAnsi="Brush Script MT"/>
          <w:color w:val="000000"/>
          <w:sz w:val="48"/>
          <w:szCs w:val="48"/>
          <w:lang w:eastAsia="fr-FR"/>
        </w:rPr>
      </w:pPr>
      <w:r w:rsidRPr="003738AB">
        <w:rPr>
          <w:rFonts w:ascii="Brush Script MT" w:eastAsiaTheme="minorEastAsia" w:hAnsi="Brush Script MT"/>
          <w:color w:val="000000"/>
          <w:sz w:val="48"/>
          <w:szCs w:val="48"/>
          <w:lang w:eastAsia="fr-FR"/>
        </w:rPr>
        <w:lastRenderedPageBreak/>
        <w:t>Je dédie ce souvenir spécialement à mes chers parents, pour leurs encouragements, leur tendresse, leur amour et leur soutien pendant mes études.</w:t>
      </w:r>
    </w:p>
    <w:p w14:paraId="27E6669B" w14:textId="1EB5B2CE" w:rsidR="00FE2B86" w:rsidRPr="003738AB" w:rsidRDefault="00FE2B86" w:rsidP="00FE2B86">
      <w:pPr>
        <w:spacing w:line="480" w:lineRule="auto"/>
        <w:jc w:val="center"/>
        <w:rPr>
          <w:rFonts w:ascii="Brush Script MT" w:eastAsiaTheme="minorEastAsia" w:hAnsi="Brush Script MT"/>
          <w:color w:val="000000"/>
          <w:sz w:val="48"/>
          <w:szCs w:val="48"/>
          <w:lang w:eastAsia="fr-FR"/>
        </w:rPr>
      </w:pPr>
      <w:r w:rsidRPr="003738AB">
        <w:rPr>
          <w:rFonts w:ascii="Brush Script MT" w:eastAsiaTheme="minorEastAsia" w:hAnsi="Brush Script MT"/>
          <w:color w:val="000000"/>
          <w:sz w:val="48"/>
          <w:szCs w:val="48"/>
          <w:lang w:eastAsia="fr-FR"/>
        </w:rPr>
        <w:t xml:space="preserve">Mes chers frères </w:t>
      </w:r>
      <w:r w:rsidR="00797280">
        <w:rPr>
          <w:rFonts w:ascii="Brush Script MT" w:eastAsiaTheme="minorEastAsia" w:hAnsi="Brush Script MT"/>
          <w:color w:val="000000"/>
          <w:sz w:val="48"/>
          <w:szCs w:val="48"/>
          <w:lang w:eastAsia="fr-FR"/>
        </w:rPr>
        <w:t xml:space="preserve">Ahmed et Bader Eldinne </w:t>
      </w:r>
      <w:r w:rsidRPr="003738AB">
        <w:rPr>
          <w:rFonts w:ascii="Brush Script MT" w:eastAsiaTheme="minorEastAsia" w:hAnsi="Brush Script MT"/>
          <w:color w:val="000000"/>
          <w:sz w:val="48"/>
          <w:szCs w:val="48"/>
          <w:lang w:eastAsia="fr-FR"/>
        </w:rPr>
        <w:t>et sœurs</w:t>
      </w:r>
      <w:r w:rsidR="00797280">
        <w:rPr>
          <w:rFonts w:ascii="Brush Script MT" w:eastAsiaTheme="minorEastAsia" w:hAnsi="Brush Script MT"/>
          <w:color w:val="000000"/>
          <w:sz w:val="48"/>
          <w:szCs w:val="48"/>
          <w:lang w:eastAsia="fr-FR"/>
        </w:rPr>
        <w:t xml:space="preserve"> Yasmina et Ritadj</w:t>
      </w:r>
    </w:p>
    <w:p w14:paraId="4CFB157C" w14:textId="77777777" w:rsidR="00FE2B86" w:rsidRPr="003738AB" w:rsidRDefault="00FE2B86" w:rsidP="00FE2B86">
      <w:pPr>
        <w:spacing w:line="480" w:lineRule="auto"/>
        <w:jc w:val="center"/>
        <w:rPr>
          <w:rFonts w:ascii="Brush Script MT" w:eastAsiaTheme="minorEastAsia" w:hAnsi="Brush Script MT"/>
          <w:color w:val="000000"/>
          <w:sz w:val="48"/>
          <w:szCs w:val="48"/>
          <w:lang w:eastAsia="fr-FR"/>
        </w:rPr>
      </w:pPr>
      <w:r w:rsidRPr="003738AB">
        <w:rPr>
          <w:rFonts w:ascii="Brush Script MT" w:eastAsiaTheme="minorEastAsia" w:hAnsi="Brush Script MT"/>
          <w:color w:val="000000"/>
          <w:sz w:val="48"/>
          <w:szCs w:val="48"/>
          <w:lang w:eastAsia="fr-FR"/>
        </w:rPr>
        <w:t>A toute la famille</w:t>
      </w:r>
    </w:p>
    <w:p w14:paraId="57741355" w14:textId="27C563F0" w:rsidR="00FE2B86" w:rsidRPr="003738AB" w:rsidRDefault="00FE2B86" w:rsidP="00FE2B86">
      <w:pPr>
        <w:numPr>
          <w:ilvl w:val="0"/>
          <w:numId w:val="34"/>
        </w:numPr>
        <w:spacing w:line="480" w:lineRule="auto"/>
        <w:contextualSpacing/>
        <w:jc w:val="center"/>
        <w:rPr>
          <w:rFonts w:ascii="Brush Script MT" w:eastAsiaTheme="minorEastAsia" w:hAnsi="Brush Script MT"/>
          <w:b/>
          <w:bCs/>
          <w:color w:val="403152" w:themeColor="accent4" w:themeShade="80"/>
          <w:sz w:val="48"/>
          <w:szCs w:val="48"/>
          <w:lang w:eastAsia="fr-FR"/>
        </w:rPr>
        <w:sectPr w:rsidR="00FE2B86" w:rsidRPr="003738AB" w:rsidSect="00D208C4">
          <w:headerReference w:type="default" r:id="rId12"/>
          <w:pgSz w:w="11906" w:h="16838"/>
          <w:pgMar w:top="1440" w:right="1418" w:bottom="1440" w:left="1418" w:header="709" w:footer="709" w:gutter="0"/>
          <w:cols w:space="708"/>
          <w:docGrid w:linePitch="360"/>
        </w:sectPr>
      </w:pPr>
      <w:r>
        <w:rPr>
          <w:rFonts w:ascii="Brush Script MT" w:eastAsiaTheme="minorEastAsia" w:hAnsi="Brush Script MT"/>
          <w:b/>
          <w:bCs/>
          <w:color w:val="403152" w:themeColor="accent4" w:themeShade="80"/>
          <w:sz w:val="48"/>
          <w:szCs w:val="48"/>
          <w:lang w:eastAsia="fr-FR"/>
        </w:rPr>
        <w:t>H</w:t>
      </w:r>
      <w:r w:rsidR="00A92865">
        <w:rPr>
          <w:rFonts w:ascii="Brush Script MT" w:eastAsiaTheme="minorEastAsia" w:hAnsi="Brush Script MT"/>
          <w:b/>
          <w:bCs/>
          <w:color w:val="403152" w:themeColor="accent4" w:themeShade="80"/>
          <w:sz w:val="48"/>
          <w:szCs w:val="48"/>
          <w:lang w:eastAsia="fr-FR"/>
        </w:rPr>
        <w:t>a</w:t>
      </w:r>
      <w:r>
        <w:rPr>
          <w:rFonts w:ascii="Brush Script MT" w:eastAsiaTheme="minorEastAsia" w:hAnsi="Brush Script MT"/>
          <w:b/>
          <w:bCs/>
          <w:color w:val="403152" w:themeColor="accent4" w:themeShade="80"/>
          <w:sz w:val="48"/>
          <w:szCs w:val="48"/>
          <w:lang w:eastAsia="fr-FR"/>
        </w:rPr>
        <w:t>djer</w:t>
      </w:r>
    </w:p>
    <w:p w14:paraId="3D58E59A" w14:textId="61B1FC7E" w:rsidR="00CE5D81" w:rsidRDefault="00CE5D81" w:rsidP="000F4B9C">
      <w:pPr>
        <w:bidi/>
        <w:spacing w:line="360" w:lineRule="auto"/>
        <w:jc w:val="both"/>
        <w:rPr>
          <w:rFonts w:asciiTheme="majorBidi" w:hAnsiTheme="majorBidi" w:cstheme="majorBidi"/>
          <w:b/>
          <w:bCs/>
          <w:sz w:val="28"/>
          <w:szCs w:val="28"/>
          <w:rtl/>
          <w:lang w:bidi="ar-DZ"/>
        </w:rPr>
      </w:pPr>
      <w:r w:rsidRPr="00D96C74">
        <w:rPr>
          <w:rFonts w:asciiTheme="majorBidi" w:hAnsiTheme="majorBidi" w:cstheme="majorBidi" w:hint="cs"/>
          <w:b/>
          <w:bCs/>
          <w:sz w:val="28"/>
          <w:szCs w:val="28"/>
          <w:rtl/>
          <w:lang w:bidi="ar-DZ"/>
        </w:rPr>
        <w:lastRenderedPageBreak/>
        <w:t xml:space="preserve">الملخص: </w:t>
      </w:r>
      <w:r w:rsidR="003D179D">
        <w:rPr>
          <w:rFonts w:asciiTheme="majorBidi" w:hAnsiTheme="majorBidi" w:cstheme="majorBidi" w:hint="cs"/>
          <w:b/>
          <w:bCs/>
          <w:sz w:val="28"/>
          <w:szCs w:val="28"/>
          <w:rtl/>
          <w:lang w:bidi="ar-DZ"/>
        </w:rPr>
        <w:t xml:space="preserve">التباين لبعض خواص التربة </w:t>
      </w:r>
      <w:r w:rsidR="000F4B9C">
        <w:rPr>
          <w:rFonts w:asciiTheme="majorBidi" w:hAnsiTheme="majorBidi" w:cstheme="majorBidi" w:hint="cs"/>
          <w:b/>
          <w:bCs/>
          <w:sz w:val="28"/>
          <w:szCs w:val="28"/>
          <w:rtl/>
          <w:lang w:bidi="ar-DZ"/>
        </w:rPr>
        <w:t>تحت نظام</w:t>
      </w:r>
      <w:r w:rsidR="003D179D">
        <w:rPr>
          <w:rFonts w:asciiTheme="majorBidi" w:hAnsiTheme="majorBidi" w:cstheme="majorBidi" w:hint="cs"/>
          <w:b/>
          <w:bCs/>
          <w:sz w:val="28"/>
          <w:szCs w:val="28"/>
          <w:rtl/>
          <w:lang w:bidi="ar-DZ"/>
        </w:rPr>
        <w:t xml:space="preserve"> الري</w:t>
      </w:r>
      <w:r w:rsidR="000F4B9C">
        <w:rPr>
          <w:rFonts w:asciiTheme="majorBidi" w:hAnsiTheme="majorBidi" w:cstheme="majorBidi" w:hint="cs"/>
          <w:b/>
          <w:bCs/>
          <w:sz w:val="28"/>
          <w:szCs w:val="28"/>
          <w:rtl/>
          <w:lang w:bidi="ar-DZ"/>
        </w:rPr>
        <w:t xml:space="preserve"> المحوري</w:t>
      </w:r>
      <w:r w:rsidR="003D179D">
        <w:rPr>
          <w:rFonts w:asciiTheme="majorBidi" w:hAnsiTheme="majorBidi" w:cstheme="majorBidi" w:hint="cs"/>
          <w:b/>
          <w:bCs/>
          <w:sz w:val="28"/>
          <w:szCs w:val="28"/>
          <w:rtl/>
          <w:lang w:bidi="ar-DZ"/>
        </w:rPr>
        <w:t xml:space="preserve"> في منطقة المنصورة ( غرداية- الجزائر)</w:t>
      </w:r>
    </w:p>
    <w:p w14:paraId="73E28657" w14:textId="77777777" w:rsidR="000F70BE" w:rsidRPr="000F70BE" w:rsidRDefault="000F70BE" w:rsidP="003D179D">
      <w:pPr>
        <w:bidi/>
        <w:spacing w:line="360" w:lineRule="auto"/>
        <w:jc w:val="both"/>
        <w:rPr>
          <w:rFonts w:asciiTheme="majorBidi" w:hAnsiTheme="majorBidi" w:cstheme="majorBidi"/>
          <w:sz w:val="24"/>
          <w:szCs w:val="24"/>
          <w:rtl/>
        </w:rPr>
      </w:pPr>
      <w:r w:rsidRPr="000F70BE">
        <w:rPr>
          <w:rFonts w:asciiTheme="majorBidi" w:hAnsiTheme="majorBidi" w:cstheme="majorBidi"/>
          <w:sz w:val="24"/>
          <w:szCs w:val="24"/>
          <w:rtl/>
        </w:rPr>
        <w:t>تعتمد إنتاجية التربة الصحراوية على التوزع المكاني لخصائص التربة على مستوى الحقل. تهدف دراستنا إلى تحديد التباين المكاني لملوحة التربة, درجة الحموضة والمواد العضوية وفقا لنھج  جيوإحصائي</w:t>
      </w:r>
      <w:r w:rsidRPr="000F70BE">
        <w:rPr>
          <w:rFonts w:asciiTheme="majorBidi" w:hAnsiTheme="majorBidi" w:cstheme="majorBidi"/>
          <w:sz w:val="24"/>
          <w:szCs w:val="24"/>
        </w:rPr>
        <w:t>.</w:t>
      </w:r>
    </w:p>
    <w:p w14:paraId="2358C799" w14:textId="70EA9CD0" w:rsidR="00CE5D81" w:rsidRPr="000F70BE" w:rsidRDefault="000F70BE" w:rsidP="000F4B9C">
      <w:pPr>
        <w:bidi/>
        <w:spacing w:line="360" w:lineRule="auto"/>
        <w:jc w:val="both"/>
        <w:rPr>
          <w:rFonts w:asciiTheme="majorBidi" w:hAnsiTheme="majorBidi" w:cstheme="majorBidi"/>
          <w:sz w:val="24"/>
          <w:szCs w:val="24"/>
        </w:rPr>
      </w:pPr>
      <w:r w:rsidRPr="000F70BE">
        <w:rPr>
          <w:rFonts w:asciiTheme="majorBidi" w:hAnsiTheme="majorBidi" w:cstheme="majorBidi"/>
          <w:sz w:val="24"/>
          <w:szCs w:val="24"/>
          <w:rtl/>
        </w:rPr>
        <w:t>ونتيجة لذلك، تم اختيار محورين في منطقة المنصورة</w:t>
      </w:r>
      <w:r w:rsidR="000F4B9C">
        <w:rPr>
          <w:rFonts w:asciiTheme="majorBidi" w:hAnsiTheme="majorBidi" w:cstheme="majorBidi" w:hint="cs"/>
          <w:sz w:val="24"/>
          <w:szCs w:val="24"/>
          <w:rtl/>
        </w:rPr>
        <w:t>(</w:t>
      </w:r>
      <w:r w:rsidRPr="000F70BE">
        <w:rPr>
          <w:rFonts w:asciiTheme="majorBidi" w:hAnsiTheme="majorBidi" w:cstheme="majorBidi"/>
          <w:sz w:val="24"/>
          <w:szCs w:val="24"/>
          <w:rtl/>
        </w:rPr>
        <w:t xml:space="preserve"> ولاية غرداية</w:t>
      </w:r>
      <w:r w:rsidR="000F4B9C">
        <w:rPr>
          <w:rFonts w:asciiTheme="majorBidi" w:hAnsiTheme="majorBidi" w:cstheme="majorBidi" w:hint="cs"/>
          <w:sz w:val="24"/>
          <w:szCs w:val="24"/>
          <w:rtl/>
        </w:rPr>
        <w:t xml:space="preserve">)للمقارنة الجيو إحصائية </w:t>
      </w:r>
      <w:r w:rsidRPr="000F70BE">
        <w:rPr>
          <w:rFonts w:asciiTheme="majorBidi" w:hAnsiTheme="majorBidi" w:cstheme="majorBidi"/>
          <w:sz w:val="24"/>
          <w:szCs w:val="24"/>
          <w:rtl/>
        </w:rPr>
        <w:t xml:space="preserve">. </w:t>
      </w:r>
      <w:r w:rsidR="000F4B9C">
        <w:rPr>
          <w:rFonts w:asciiTheme="majorBidi" w:hAnsiTheme="majorBidi" w:cstheme="majorBidi" w:hint="cs"/>
          <w:sz w:val="24"/>
          <w:szCs w:val="24"/>
          <w:rtl/>
        </w:rPr>
        <w:t xml:space="preserve">من خلالها </w:t>
      </w:r>
      <w:r w:rsidRPr="000F70BE">
        <w:rPr>
          <w:rFonts w:asciiTheme="majorBidi" w:hAnsiTheme="majorBidi" w:cstheme="majorBidi"/>
          <w:sz w:val="24"/>
          <w:szCs w:val="24"/>
          <w:rtl/>
        </w:rPr>
        <w:t>تم جمع مجموعة واحدة من عينات التربة (20 عينة لكل محور) على عمق 0-25 سم. وأ</w:t>
      </w:r>
      <w:r w:rsidR="000F4B9C">
        <w:rPr>
          <w:rFonts w:asciiTheme="majorBidi" w:hAnsiTheme="majorBidi" w:cstheme="majorBidi"/>
          <w:sz w:val="24"/>
          <w:szCs w:val="24"/>
          <w:rtl/>
        </w:rPr>
        <w:t xml:space="preserve">جريت سلسلة من التحليلات بشأن </w:t>
      </w:r>
      <w:r w:rsidR="000F4B9C">
        <w:rPr>
          <w:rFonts w:asciiTheme="majorBidi" w:hAnsiTheme="majorBidi" w:cstheme="majorBidi" w:hint="cs"/>
          <w:sz w:val="24"/>
          <w:szCs w:val="24"/>
          <w:rtl/>
        </w:rPr>
        <w:t xml:space="preserve">درجة الحموضة </w:t>
      </w:r>
      <w:r w:rsidRPr="000F70BE">
        <w:rPr>
          <w:rFonts w:asciiTheme="majorBidi" w:hAnsiTheme="majorBidi" w:cstheme="majorBidi"/>
          <w:sz w:val="24"/>
          <w:szCs w:val="24"/>
          <w:rtl/>
        </w:rPr>
        <w:t xml:space="preserve">و ملوحة التربة والمواد العضوية. تظهر النتائج أن التربة تحتوي على درجة حموضة قلوية وغير </w:t>
      </w:r>
      <w:r w:rsidR="000F4B9C">
        <w:rPr>
          <w:rFonts w:asciiTheme="majorBidi" w:hAnsiTheme="majorBidi" w:cstheme="majorBidi" w:hint="cs"/>
          <w:sz w:val="24"/>
          <w:szCs w:val="24"/>
          <w:rtl/>
        </w:rPr>
        <w:t>مالحة</w:t>
      </w:r>
      <w:r w:rsidRPr="000F70BE">
        <w:rPr>
          <w:rFonts w:asciiTheme="majorBidi" w:hAnsiTheme="majorBidi" w:cstheme="majorBidi"/>
          <w:sz w:val="24"/>
          <w:szCs w:val="24"/>
          <w:rtl/>
        </w:rPr>
        <w:t xml:space="preserve"> </w:t>
      </w:r>
      <w:r w:rsidR="000F4B9C">
        <w:rPr>
          <w:rFonts w:asciiTheme="majorBidi" w:hAnsiTheme="majorBidi" w:cstheme="majorBidi" w:hint="cs"/>
          <w:sz w:val="24"/>
          <w:szCs w:val="24"/>
          <w:rtl/>
        </w:rPr>
        <w:t>بال</w:t>
      </w:r>
      <w:r w:rsidRPr="000F70BE">
        <w:rPr>
          <w:rFonts w:asciiTheme="majorBidi" w:hAnsiTheme="majorBidi" w:cstheme="majorBidi"/>
          <w:sz w:val="24"/>
          <w:szCs w:val="24"/>
          <w:rtl/>
        </w:rPr>
        <w:t>نسبة منخفضة إلى معتدلة من المواد العضوية. تم استيفاء هذه النتائج عن طريق استيفاء</w:t>
      </w:r>
      <w:r w:rsidRPr="000F70BE">
        <w:rPr>
          <w:rFonts w:asciiTheme="majorBidi" w:hAnsiTheme="majorBidi" w:cstheme="majorBidi"/>
          <w:sz w:val="24"/>
          <w:szCs w:val="24"/>
        </w:rPr>
        <w:t xml:space="preserve"> IDW </w:t>
      </w:r>
      <w:r w:rsidRPr="000F70BE">
        <w:rPr>
          <w:rFonts w:asciiTheme="majorBidi" w:hAnsiTheme="majorBidi" w:cstheme="majorBidi"/>
          <w:sz w:val="24"/>
          <w:szCs w:val="24"/>
          <w:rtl/>
        </w:rPr>
        <w:t>وتم تقييم كفاءة هذا النموذج الجغرافي الإحصائي عن طريق حساب متوسط الخطأ</w:t>
      </w:r>
      <w:r w:rsidRPr="000F70BE">
        <w:rPr>
          <w:rFonts w:asciiTheme="majorBidi" w:hAnsiTheme="majorBidi" w:cstheme="majorBidi"/>
          <w:sz w:val="24"/>
          <w:szCs w:val="24"/>
        </w:rPr>
        <w:t xml:space="preserve"> (EM) </w:t>
      </w:r>
      <w:r w:rsidRPr="000F70BE">
        <w:rPr>
          <w:rFonts w:asciiTheme="majorBidi" w:hAnsiTheme="majorBidi" w:cstheme="majorBidi"/>
          <w:sz w:val="24"/>
          <w:szCs w:val="24"/>
          <w:rtl/>
        </w:rPr>
        <w:t>ومتوسط الخطأ المربع</w:t>
      </w:r>
      <w:r w:rsidRPr="000F70BE">
        <w:rPr>
          <w:rFonts w:asciiTheme="majorBidi" w:hAnsiTheme="majorBidi" w:cstheme="majorBidi"/>
          <w:sz w:val="24"/>
          <w:szCs w:val="24"/>
        </w:rPr>
        <w:t xml:space="preserve"> (RMSE)</w:t>
      </w:r>
      <w:r w:rsidRPr="000F70BE">
        <w:rPr>
          <w:rFonts w:asciiTheme="majorBidi" w:hAnsiTheme="majorBidi" w:cstheme="majorBidi"/>
          <w:sz w:val="24"/>
          <w:szCs w:val="24"/>
          <w:rtl/>
        </w:rPr>
        <w:t>، تظهر الخرائط المواضيعية تباينًا مكانيًا عاليًا على نطاق مجالي الدراسة. يمكن تطبيق هذا البحث على دراسات أخرى حول العوامل التي تتحكم في ديناميكيات خصائص التربة في الأراضي الزراعية، لا سيما في البيئة الصحراوية. ويوصى بشدة بإجراء هذا النوع من الدراسات في الأراضي الزراعية الصحراوية وتوسيع نطاقه ليشمل مناطق واسعة</w:t>
      </w:r>
      <w:r w:rsidRPr="000F70BE">
        <w:rPr>
          <w:rFonts w:asciiTheme="majorBidi" w:hAnsiTheme="majorBidi" w:cstheme="majorBidi"/>
          <w:sz w:val="24"/>
          <w:szCs w:val="24"/>
        </w:rPr>
        <w:t>.</w:t>
      </w:r>
    </w:p>
    <w:p w14:paraId="1FEDF2A7" w14:textId="2890DF36" w:rsidR="00CE5D81" w:rsidRDefault="000F70BE" w:rsidP="003D179D">
      <w:pPr>
        <w:bidi/>
        <w:jc w:val="both"/>
        <w:rPr>
          <w:rFonts w:asciiTheme="majorBidi" w:hAnsiTheme="majorBidi" w:cstheme="majorBidi"/>
          <w:b/>
          <w:bCs/>
          <w:sz w:val="28"/>
          <w:szCs w:val="28"/>
          <w:lang w:bidi="ar-DZ"/>
        </w:rPr>
      </w:pPr>
      <w:r w:rsidRPr="006A3036">
        <w:rPr>
          <w:rFonts w:asciiTheme="majorBidi" w:hAnsiTheme="majorBidi" w:cstheme="majorBidi"/>
          <w:b/>
          <w:bCs/>
          <w:sz w:val="24"/>
          <w:szCs w:val="24"/>
          <w:rtl/>
        </w:rPr>
        <w:t>الكلمات الدالة</w:t>
      </w:r>
      <w:r w:rsidRPr="00504F9F">
        <w:rPr>
          <w:rFonts w:asciiTheme="majorBidi" w:hAnsiTheme="majorBidi" w:cstheme="majorBidi"/>
          <w:sz w:val="24"/>
          <w:szCs w:val="24"/>
          <w:rtl/>
        </w:rPr>
        <w:t>:</w:t>
      </w:r>
      <w:r w:rsidR="00504F9F" w:rsidRPr="00504F9F">
        <w:rPr>
          <w:rtl/>
        </w:rPr>
        <w:t xml:space="preserve"> </w:t>
      </w:r>
      <w:r w:rsidR="003D179D" w:rsidRPr="00504F9F">
        <w:rPr>
          <w:rFonts w:asciiTheme="majorBidi" w:hAnsiTheme="majorBidi" w:cs="Times New Roman"/>
          <w:sz w:val="24"/>
          <w:szCs w:val="24"/>
          <w:rtl/>
        </w:rPr>
        <w:t>التغير المكاني</w:t>
      </w:r>
      <w:r w:rsidR="003D179D">
        <w:rPr>
          <w:rFonts w:asciiTheme="majorBidi" w:hAnsiTheme="majorBidi" w:cs="Times New Roman" w:hint="cs"/>
          <w:sz w:val="24"/>
          <w:szCs w:val="24"/>
          <w:rtl/>
        </w:rPr>
        <w:t>،</w:t>
      </w:r>
      <w:r w:rsidR="003D179D" w:rsidRPr="00504F9F">
        <w:rPr>
          <w:rFonts w:asciiTheme="majorBidi" w:hAnsiTheme="majorBidi" w:cs="Times New Roman"/>
          <w:sz w:val="24"/>
          <w:szCs w:val="24"/>
          <w:rtl/>
        </w:rPr>
        <w:t xml:space="preserve"> </w:t>
      </w:r>
      <w:r w:rsidR="00504F9F" w:rsidRPr="00504F9F">
        <w:rPr>
          <w:rFonts w:asciiTheme="majorBidi" w:hAnsiTheme="majorBidi" w:cs="Times New Roman"/>
          <w:sz w:val="24"/>
          <w:szCs w:val="24"/>
          <w:rtl/>
        </w:rPr>
        <w:t xml:space="preserve">الأس الهيدروجيني، الملوحة، المادة العضوية، ، </w:t>
      </w:r>
      <w:r w:rsidR="00504F9F" w:rsidRPr="00171AE0">
        <w:rPr>
          <w:rFonts w:asciiTheme="majorBidi" w:hAnsiTheme="majorBidi" w:cstheme="majorBidi"/>
          <w:sz w:val="24"/>
          <w:szCs w:val="24"/>
          <w:rtl/>
        </w:rPr>
        <w:t>الإحصاءات الجغرافية</w:t>
      </w:r>
      <w:r w:rsidR="00504F9F">
        <w:rPr>
          <w:rFonts w:asciiTheme="majorBidi" w:hAnsiTheme="majorBidi" w:cstheme="majorBidi"/>
          <w:b/>
          <w:bCs/>
          <w:sz w:val="24"/>
          <w:szCs w:val="24"/>
        </w:rPr>
        <w:t xml:space="preserve"> </w:t>
      </w:r>
      <w:r w:rsidRPr="006A3036">
        <w:rPr>
          <w:rFonts w:asciiTheme="majorBidi" w:hAnsiTheme="majorBidi" w:cstheme="majorBidi"/>
          <w:sz w:val="24"/>
          <w:szCs w:val="24"/>
        </w:rPr>
        <w:t xml:space="preserve">  </w:t>
      </w:r>
    </w:p>
    <w:p w14:paraId="0682C1BF" w14:textId="77777777" w:rsidR="00CE5D81" w:rsidRDefault="00CE5D81" w:rsidP="003E2497">
      <w:pPr>
        <w:jc w:val="both"/>
        <w:rPr>
          <w:rFonts w:asciiTheme="majorBidi" w:hAnsiTheme="majorBidi" w:cstheme="majorBidi"/>
          <w:b/>
          <w:bCs/>
          <w:sz w:val="28"/>
          <w:szCs w:val="28"/>
          <w:lang w:bidi="ar-DZ"/>
        </w:rPr>
      </w:pPr>
    </w:p>
    <w:p w14:paraId="614F5E07" w14:textId="77777777" w:rsidR="00CE5D81" w:rsidRDefault="00CE5D81" w:rsidP="003E2497">
      <w:pPr>
        <w:jc w:val="both"/>
        <w:rPr>
          <w:rFonts w:asciiTheme="majorBidi" w:hAnsiTheme="majorBidi" w:cstheme="majorBidi"/>
          <w:b/>
          <w:bCs/>
          <w:sz w:val="28"/>
          <w:szCs w:val="28"/>
          <w:lang w:bidi="ar-DZ"/>
        </w:rPr>
      </w:pPr>
    </w:p>
    <w:p w14:paraId="3CD721BD" w14:textId="77777777" w:rsidR="00CE5D81" w:rsidRDefault="00CE5D81" w:rsidP="003E2497">
      <w:pPr>
        <w:jc w:val="both"/>
        <w:rPr>
          <w:rFonts w:asciiTheme="majorBidi" w:hAnsiTheme="majorBidi" w:cstheme="majorBidi"/>
          <w:b/>
          <w:bCs/>
          <w:sz w:val="28"/>
          <w:szCs w:val="28"/>
          <w:lang w:bidi="ar-DZ"/>
        </w:rPr>
      </w:pPr>
    </w:p>
    <w:p w14:paraId="2436186B" w14:textId="279B5800" w:rsidR="00CE5D81" w:rsidRDefault="00CE5D81" w:rsidP="003E2497">
      <w:pPr>
        <w:jc w:val="both"/>
        <w:rPr>
          <w:rFonts w:asciiTheme="majorBidi" w:hAnsiTheme="majorBidi" w:cstheme="majorBidi"/>
          <w:b/>
          <w:bCs/>
          <w:sz w:val="28"/>
          <w:szCs w:val="28"/>
          <w:lang w:bidi="ar-DZ"/>
        </w:rPr>
      </w:pPr>
    </w:p>
    <w:p w14:paraId="0D8BCD46" w14:textId="474E9EAB" w:rsidR="00583CBA" w:rsidRDefault="00583CBA" w:rsidP="003E2497">
      <w:pPr>
        <w:jc w:val="both"/>
        <w:rPr>
          <w:rFonts w:asciiTheme="majorBidi" w:hAnsiTheme="majorBidi" w:cstheme="majorBidi"/>
          <w:b/>
          <w:bCs/>
          <w:sz w:val="28"/>
          <w:szCs w:val="28"/>
          <w:lang w:bidi="ar-DZ"/>
        </w:rPr>
      </w:pPr>
    </w:p>
    <w:p w14:paraId="2E29CE5A" w14:textId="02946868" w:rsidR="00583CBA" w:rsidRDefault="00583CBA" w:rsidP="003E2497">
      <w:pPr>
        <w:jc w:val="both"/>
        <w:rPr>
          <w:rFonts w:asciiTheme="majorBidi" w:hAnsiTheme="majorBidi" w:cstheme="majorBidi"/>
          <w:b/>
          <w:bCs/>
          <w:sz w:val="28"/>
          <w:szCs w:val="28"/>
          <w:lang w:bidi="ar-DZ"/>
        </w:rPr>
      </w:pPr>
    </w:p>
    <w:p w14:paraId="1275FC81" w14:textId="5364A679" w:rsidR="00583CBA" w:rsidRDefault="00583CBA" w:rsidP="003E2497">
      <w:pPr>
        <w:jc w:val="both"/>
        <w:rPr>
          <w:rFonts w:asciiTheme="majorBidi" w:hAnsiTheme="majorBidi" w:cstheme="majorBidi"/>
          <w:b/>
          <w:bCs/>
          <w:sz w:val="28"/>
          <w:szCs w:val="28"/>
          <w:lang w:bidi="ar-DZ"/>
        </w:rPr>
      </w:pPr>
    </w:p>
    <w:p w14:paraId="575356FB" w14:textId="333CD205" w:rsidR="00583CBA" w:rsidRDefault="00583CBA" w:rsidP="003E2497">
      <w:pPr>
        <w:jc w:val="both"/>
        <w:rPr>
          <w:rFonts w:asciiTheme="majorBidi" w:hAnsiTheme="majorBidi" w:cstheme="majorBidi"/>
          <w:b/>
          <w:bCs/>
          <w:sz w:val="28"/>
          <w:szCs w:val="28"/>
          <w:lang w:bidi="ar-DZ"/>
        </w:rPr>
      </w:pPr>
    </w:p>
    <w:p w14:paraId="3F51E6CE" w14:textId="44103045" w:rsidR="00583CBA" w:rsidRDefault="00583CBA" w:rsidP="003E2497">
      <w:pPr>
        <w:jc w:val="both"/>
        <w:rPr>
          <w:rFonts w:asciiTheme="majorBidi" w:hAnsiTheme="majorBidi" w:cstheme="majorBidi"/>
          <w:b/>
          <w:bCs/>
          <w:sz w:val="28"/>
          <w:szCs w:val="28"/>
          <w:lang w:bidi="ar-DZ"/>
        </w:rPr>
      </w:pPr>
    </w:p>
    <w:p w14:paraId="642B185A" w14:textId="137E0DEC" w:rsidR="00583CBA" w:rsidRDefault="00583CBA" w:rsidP="003E2497">
      <w:pPr>
        <w:jc w:val="both"/>
        <w:rPr>
          <w:rFonts w:asciiTheme="majorBidi" w:hAnsiTheme="majorBidi" w:cstheme="majorBidi"/>
          <w:b/>
          <w:bCs/>
          <w:sz w:val="28"/>
          <w:szCs w:val="28"/>
          <w:lang w:bidi="ar-DZ"/>
        </w:rPr>
      </w:pPr>
    </w:p>
    <w:p w14:paraId="65E8C94F" w14:textId="77777777" w:rsidR="00583CBA" w:rsidRDefault="00583CBA" w:rsidP="003E2497">
      <w:pPr>
        <w:jc w:val="both"/>
        <w:rPr>
          <w:rFonts w:asciiTheme="majorBidi" w:hAnsiTheme="majorBidi" w:cstheme="majorBidi"/>
          <w:b/>
          <w:bCs/>
          <w:sz w:val="28"/>
          <w:szCs w:val="28"/>
          <w:lang w:bidi="ar-DZ"/>
        </w:rPr>
      </w:pPr>
    </w:p>
    <w:p w14:paraId="4A5382A8" w14:textId="77777777" w:rsidR="00CE5D81" w:rsidRDefault="00CE5D81" w:rsidP="003E2497">
      <w:pPr>
        <w:jc w:val="both"/>
        <w:rPr>
          <w:rFonts w:asciiTheme="majorBidi" w:hAnsiTheme="majorBidi" w:cstheme="majorBidi"/>
          <w:b/>
          <w:bCs/>
          <w:sz w:val="28"/>
          <w:szCs w:val="28"/>
          <w:lang w:bidi="ar-DZ"/>
        </w:rPr>
      </w:pPr>
    </w:p>
    <w:p w14:paraId="00C8534F" w14:textId="77777777" w:rsidR="00CE5D81" w:rsidRDefault="00CE5D81" w:rsidP="003E2497">
      <w:pPr>
        <w:jc w:val="both"/>
        <w:rPr>
          <w:rFonts w:asciiTheme="majorBidi" w:hAnsiTheme="majorBidi" w:cstheme="majorBidi"/>
          <w:b/>
          <w:bCs/>
          <w:sz w:val="28"/>
          <w:szCs w:val="28"/>
          <w:lang w:bidi="ar-DZ"/>
        </w:rPr>
      </w:pPr>
    </w:p>
    <w:p w14:paraId="057AD12E" w14:textId="7494AD11" w:rsidR="00AC45DE" w:rsidRDefault="00AC45DE" w:rsidP="003E2497">
      <w:pPr>
        <w:jc w:val="both"/>
        <w:rPr>
          <w:rFonts w:asciiTheme="majorBidi" w:hAnsiTheme="majorBidi" w:cstheme="majorBidi"/>
          <w:b/>
          <w:bCs/>
          <w:sz w:val="28"/>
          <w:szCs w:val="28"/>
        </w:rPr>
      </w:pPr>
    </w:p>
    <w:p w14:paraId="4C6D6765" w14:textId="77777777" w:rsidR="003D179D" w:rsidRPr="003D179D" w:rsidRDefault="00A47545" w:rsidP="003D179D">
      <w:pPr>
        <w:spacing w:before="240"/>
        <w:rPr>
          <w:rFonts w:asciiTheme="majorBidi" w:hAnsiTheme="majorBidi" w:cstheme="majorBidi"/>
          <w:b/>
          <w:bCs/>
          <w:sz w:val="28"/>
          <w:szCs w:val="28"/>
        </w:rPr>
      </w:pPr>
      <w:r w:rsidRPr="00A47545">
        <w:rPr>
          <w:rFonts w:asciiTheme="majorBidi" w:hAnsiTheme="majorBidi" w:cstheme="majorBidi"/>
          <w:b/>
          <w:bCs/>
          <w:sz w:val="28"/>
          <w:szCs w:val="28"/>
        </w:rPr>
        <w:lastRenderedPageBreak/>
        <w:t>Résume</w:t>
      </w:r>
      <w:r w:rsidR="003E5044">
        <w:rPr>
          <w:rFonts w:asciiTheme="majorBidi" w:hAnsiTheme="majorBidi" w:cstheme="majorBidi"/>
          <w:b/>
          <w:bCs/>
          <w:sz w:val="28"/>
          <w:szCs w:val="28"/>
        </w:rPr>
        <w:t> </w:t>
      </w:r>
      <w:r w:rsidR="003D179D">
        <w:rPr>
          <w:rFonts w:asciiTheme="majorBidi" w:hAnsiTheme="majorBidi" w:cstheme="majorBidi" w:hint="cs"/>
          <w:b/>
          <w:bCs/>
          <w:sz w:val="28"/>
          <w:szCs w:val="28"/>
          <w:rtl/>
        </w:rPr>
        <w:t xml:space="preserve">. </w:t>
      </w:r>
      <w:r w:rsidR="003D179D" w:rsidRPr="003D179D">
        <w:rPr>
          <w:rFonts w:asciiTheme="majorBidi" w:hAnsiTheme="majorBidi" w:cstheme="majorBidi"/>
          <w:b/>
          <w:bCs/>
          <w:sz w:val="28"/>
          <w:szCs w:val="28"/>
        </w:rPr>
        <w:t>Variabilité spatiale de quelques propriétés du sol sous pivots dans la région d’El-Mansoura (Ghardaïa-Algérie)</w:t>
      </w:r>
    </w:p>
    <w:p w14:paraId="2619007E" w14:textId="72B0BA19" w:rsidR="000F70BE" w:rsidRDefault="00F276B5" w:rsidP="009C44A0">
      <w:pPr>
        <w:spacing w:line="360" w:lineRule="auto"/>
        <w:jc w:val="both"/>
        <w:rPr>
          <w:rFonts w:ascii="Times New Roman" w:hAnsi="Times New Roman" w:cs="Times New Roman"/>
          <w:sz w:val="24"/>
          <w:szCs w:val="24"/>
          <w:lang w:bidi="ar-DZ"/>
        </w:rPr>
      </w:pPr>
      <w:r>
        <w:rPr>
          <w:rFonts w:asciiTheme="majorBidi" w:hAnsiTheme="majorBidi" w:cstheme="majorBidi"/>
          <w:sz w:val="24"/>
          <w:szCs w:val="24"/>
        </w:rPr>
        <w:t xml:space="preserve">La productivité des sols sahariens dépend de la variabilité de </w:t>
      </w:r>
      <w:r w:rsidR="009C44A0">
        <w:rPr>
          <w:rFonts w:asciiTheme="majorBidi" w:hAnsiTheme="majorBidi" w:cstheme="majorBidi"/>
          <w:sz w:val="24"/>
          <w:szCs w:val="24"/>
        </w:rPr>
        <w:t xml:space="preserve"> S</w:t>
      </w:r>
      <w:r>
        <w:rPr>
          <w:rFonts w:asciiTheme="majorBidi" w:hAnsiTheme="majorBidi" w:cstheme="majorBidi"/>
          <w:sz w:val="24"/>
          <w:szCs w:val="24"/>
        </w:rPr>
        <w:t xml:space="preserve">es propriétés à </w:t>
      </w:r>
      <w:r w:rsidR="009C44A0">
        <w:rPr>
          <w:rFonts w:asciiTheme="majorBidi" w:hAnsiTheme="majorBidi" w:cstheme="majorBidi"/>
          <w:sz w:val="24"/>
          <w:szCs w:val="24"/>
        </w:rPr>
        <w:t xml:space="preserve">Au niveau </w:t>
      </w:r>
      <w:r>
        <w:rPr>
          <w:rFonts w:asciiTheme="majorBidi" w:hAnsiTheme="majorBidi" w:cstheme="majorBidi"/>
          <w:sz w:val="24"/>
          <w:szCs w:val="24"/>
        </w:rPr>
        <w:t xml:space="preserve">du champ. Notre étude vise à déterminer la variabilité spatiale de la salinité, </w:t>
      </w:r>
      <w:r w:rsidR="001B4841">
        <w:rPr>
          <w:rFonts w:asciiTheme="majorBidi" w:hAnsiTheme="majorBidi" w:cstheme="majorBidi"/>
          <w:sz w:val="24"/>
          <w:szCs w:val="24"/>
        </w:rPr>
        <w:t xml:space="preserve">du </w:t>
      </w:r>
      <w:r>
        <w:rPr>
          <w:rFonts w:asciiTheme="majorBidi" w:hAnsiTheme="majorBidi" w:cstheme="majorBidi"/>
          <w:sz w:val="24"/>
          <w:szCs w:val="24"/>
        </w:rPr>
        <w:t xml:space="preserve">pH et de la matière organique du sol par une approche géostatistique. </w:t>
      </w:r>
      <w:r w:rsidR="001B4841">
        <w:rPr>
          <w:rFonts w:asciiTheme="majorBidi" w:hAnsiTheme="majorBidi" w:cstheme="majorBidi"/>
          <w:sz w:val="24"/>
          <w:szCs w:val="24"/>
        </w:rPr>
        <w:t>Par conséquent</w:t>
      </w:r>
      <w:r>
        <w:rPr>
          <w:rFonts w:asciiTheme="majorBidi" w:hAnsiTheme="majorBidi" w:cstheme="majorBidi"/>
          <w:sz w:val="24"/>
          <w:szCs w:val="24"/>
        </w:rPr>
        <w:t xml:space="preserve">, </w:t>
      </w:r>
      <w:r w:rsidR="009C44A0">
        <w:rPr>
          <w:rFonts w:asciiTheme="majorBidi" w:hAnsiTheme="majorBidi" w:cstheme="majorBidi"/>
          <w:sz w:val="24"/>
          <w:szCs w:val="24"/>
        </w:rPr>
        <w:t>D</w:t>
      </w:r>
      <w:r w:rsidR="00C836CF">
        <w:rPr>
          <w:rFonts w:asciiTheme="majorBidi" w:hAnsiTheme="majorBidi" w:cstheme="majorBidi"/>
          <w:sz w:val="24"/>
          <w:szCs w:val="24"/>
        </w:rPr>
        <w:t>eux pivots ont été sélectionnée</w:t>
      </w:r>
      <w:r w:rsidR="001B4841">
        <w:rPr>
          <w:rFonts w:asciiTheme="majorBidi" w:hAnsiTheme="majorBidi" w:cstheme="majorBidi"/>
          <w:sz w:val="24"/>
          <w:szCs w:val="24"/>
        </w:rPr>
        <w:t>s</w:t>
      </w:r>
      <w:r w:rsidR="00C836CF">
        <w:rPr>
          <w:rFonts w:asciiTheme="majorBidi" w:hAnsiTheme="majorBidi" w:cstheme="majorBidi"/>
          <w:sz w:val="24"/>
          <w:szCs w:val="24"/>
        </w:rPr>
        <w:t xml:space="preserve">, dans la région de Mansoura </w:t>
      </w:r>
      <w:r w:rsidR="009C44A0">
        <w:rPr>
          <w:rFonts w:asciiTheme="majorBidi" w:hAnsiTheme="majorBidi" w:cstheme="majorBidi"/>
          <w:sz w:val="24"/>
          <w:szCs w:val="24"/>
        </w:rPr>
        <w:t>(</w:t>
      </w:r>
      <w:r w:rsidR="00C836CF">
        <w:rPr>
          <w:rFonts w:asciiTheme="majorBidi" w:hAnsiTheme="majorBidi" w:cstheme="majorBidi"/>
          <w:sz w:val="24"/>
          <w:szCs w:val="24"/>
        </w:rPr>
        <w:t>W</w:t>
      </w:r>
      <w:r w:rsidR="003D179D">
        <w:rPr>
          <w:rFonts w:asciiTheme="majorBidi" w:hAnsiTheme="majorBidi" w:cstheme="majorBidi"/>
          <w:sz w:val="24"/>
          <w:szCs w:val="24"/>
        </w:rPr>
        <w:t>ilaya</w:t>
      </w:r>
      <w:r w:rsidR="00C836CF">
        <w:rPr>
          <w:rFonts w:asciiTheme="majorBidi" w:hAnsiTheme="majorBidi" w:cstheme="majorBidi"/>
          <w:sz w:val="24"/>
          <w:szCs w:val="24"/>
        </w:rPr>
        <w:t>. de Ghardaïa</w:t>
      </w:r>
      <w:r w:rsidR="009C44A0">
        <w:rPr>
          <w:rFonts w:asciiTheme="majorBidi" w:hAnsiTheme="majorBidi" w:cstheme="majorBidi"/>
          <w:sz w:val="24"/>
          <w:szCs w:val="24"/>
        </w:rPr>
        <w:t>)</w:t>
      </w:r>
      <w:r w:rsidR="00C836CF">
        <w:rPr>
          <w:rFonts w:asciiTheme="majorBidi" w:hAnsiTheme="majorBidi" w:cstheme="majorBidi"/>
          <w:sz w:val="24"/>
          <w:szCs w:val="24"/>
        </w:rPr>
        <w:t>.</w:t>
      </w:r>
      <w:r>
        <w:rPr>
          <w:rFonts w:asciiTheme="majorBidi" w:hAnsiTheme="majorBidi" w:cstheme="majorBidi"/>
          <w:sz w:val="24"/>
          <w:szCs w:val="24"/>
        </w:rPr>
        <w:t xml:space="preserve"> </w:t>
      </w:r>
      <w:r w:rsidR="00C836CF">
        <w:rPr>
          <w:rFonts w:asciiTheme="majorBidi" w:hAnsiTheme="majorBidi" w:cstheme="majorBidi"/>
          <w:sz w:val="24"/>
          <w:szCs w:val="24"/>
        </w:rPr>
        <w:t xml:space="preserve">Un </w:t>
      </w:r>
      <w:r>
        <w:rPr>
          <w:rFonts w:asciiTheme="majorBidi" w:hAnsiTheme="majorBidi" w:cstheme="majorBidi"/>
          <w:sz w:val="24"/>
          <w:szCs w:val="24"/>
        </w:rPr>
        <w:t xml:space="preserve">ensemble des échantillons de sol ont été </w:t>
      </w:r>
      <w:r w:rsidR="001B4841">
        <w:rPr>
          <w:rFonts w:asciiTheme="majorBidi" w:hAnsiTheme="majorBidi" w:cstheme="majorBidi"/>
          <w:sz w:val="24"/>
          <w:szCs w:val="24"/>
        </w:rPr>
        <w:t>prélevé</w:t>
      </w:r>
      <w:r w:rsidR="00C836CF">
        <w:rPr>
          <w:rFonts w:asciiTheme="majorBidi" w:hAnsiTheme="majorBidi" w:cstheme="majorBidi"/>
          <w:sz w:val="24"/>
          <w:szCs w:val="24"/>
        </w:rPr>
        <w:t xml:space="preserve"> (20 échantillons par pivot) </w:t>
      </w:r>
      <w:r w:rsidR="001B4841">
        <w:rPr>
          <w:rFonts w:asciiTheme="majorBidi" w:hAnsiTheme="majorBidi" w:cstheme="majorBidi"/>
          <w:sz w:val="24"/>
          <w:szCs w:val="24"/>
        </w:rPr>
        <w:t>à</w:t>
      </w:r>
      <w:r w:rsidR="00C836CF">
        <w:rPr>
          <w:rFonts w:asciiTheme="majorBidi" w:hAnsiTheme="majorBidi" w:cstheme="majorBidi"/>
          <w:sz w:val="24"/>
          <w:szCs w:val="24"/>
        </w:rPr>
        <w:t xml:space="preserve"> une profondeur de 0 à 25cm</w:t>
      </w:r>
      <w:r w:rsidR="00087E11">
        <w:rPr>
          <w:rFonts w:asciiTheme="majorBidi" w:hAnsiTheme="majorBidi" w:cstheme="majorBidi"/>
          <w:sz w:val="24"/>
          <w:szCs w:val="24"/>
        </w:rPr>
        <w:t>. Une série d’analyse</w:t>
      </w:r>
      <w:r w:rsidR="001B4841">
        <w:rPr>
          <w:rFonts w:asciiTheme="majorBidi" w:hAnsiTheme="majorBidi" w:cstheme="majorBidi"/>
          <w:sz w:val="24"/>
          <w:szCs w:val="24"/>
        </w:rPr>
        <w:t>s</w:t>
      </w:r>
      <w:r w:rsidR="00087E11">
        <w:rPr>
          <w:rFonts w:asciiTheme="majorBidi" w:hAnsiTheme="majorBidi" w:cstheme="majorBidi"/>
          <w:sz w:val="24"/>
          <w:szCs w:val="24"/>
        </w:rPr>
        <w:t xml:space="preserve"> ont été </w:t>
      </w:r>
      <w:r w:rsidR="001B4841">
        <w:rPr>
          <w:rFonts w:asciiTheme="majorBidi" w:hAnsiTheme="majorBidi" w:cstheme="majorBidi"/>
          <w:sz w:val="24"/>
          <w:szCs w:val="24"/>
        </w:rPr>
        <w:t>effectuées sur le</w:t>
      </w:r>
      <w:r w:rsidR="00087E11">
        <w:rPr>
          <w:rFonts w:asciiTheme="majorBidi" w:hAnsiTheme="majorBidi" w:cstheme="majorBidi"/>
          <w:sz w:val="24"/>
          <w:szCs w:val="24"/>
        </w:rPr>
        <w:t xml:space="preserve"> pH,</w:t>
      </w:r>
      <w:r w:rsidR="001B4841">
        <w:rPr>
          <w:rFonts w:asciiTheme="majorBidi" w:hAnsiTheme="majorBidi" w:cstheme="majorBidi"/>
          <w:sz w:val="24"/>
          <w:szCs w:val="24"/>
        </w:rPr>
        <w:t xml:space="preserve"> la</w:t>
      </w:r>
      <w:r w:rsidR="00087E11">
        <w:rPr>
          <w:rFonts w:asciiTheme="majorBidi" w:hAnsiTheme="majorBidi" w:cstheme="majorBidi"/>
          <w:sz w:val="24"/>
          <w:szCs w:val="24"/>
        </w:rPr>
        <w:t xml:space="preserve"> conductivité électrique et la matière organique. Les résultats obtenus </w:t>
      </w:r>
      <w:r w:rsidR="00207EE8">
        <w:rPr>
          <w:rFonts w:asciiTheme="majorBidi" w:hAnsiTheme="majorBidi" w:cstheme="majorBidi"/>
          <w:sz w:val="24"/>
          <w:szCs w:val="24"/>
        </w:rPr>
        <w:t>révèlent</w:t>
      </w:r>
      <w:r w:rsidR="00087E11">
        <w:rPr>
          <w:rFonts w:asciiTheme="majorBidi" w:hAnsiTheme="majorBidi" w:cstheme="majorBidi"/>
          <w:sz w:val="24"/>
          <w:szCs w:val="24"/>
        </w:rPr>
        <w:t xml:space="preserve"> que le</w:t>
      </w:r>
      <w:r w:rsidR="00207EE8">
        <w:rPr>
          <w:rFonts w:asciiTheme="majorBidi" w:hAnsiTheme="majorBidi" w:cstheme="majorBidi"/>
          <w:sz w:val="24"/>
          <w:szCs w:val="24"/>
        </w:rPr>
        <w:t>s</w:t>
      </w:r>
      <w:r w:rsidR="00087E11">
        <w:rPr>
          <w:rFonts w:asciiTheme="majorBidi" w:hAnsiTheme="majorBidi" w:cstheme="majorBidi"/>
          <w:sz w:val="24"/>
          <w:szCs w:val="24"/>
        </w:rPr>
        <w:t xml:space="preserve"> sol</w:t>
      </w:r>
      <w:r w:rsidR="00207EE8">
        <w:rPr>
          <w:rFonts w:asciiTheme="majorBidi" w:hAnsiTheme="majorBidi" w:cstheme="majorBidi"/>
          <w:sz w:val="24"/>
          <w:szCs w:val="24"/>
        </w:rPr>
        <w:t>s</w:t>
      </w:r>
      <w:r w:rsidR="00087E11">
        <w:rPr>
          <w:rFonts w:asciiTheme="majorBidi" w:hAnsiTheme="majorBidi" w:cstheme="majorBidi"/>
          <w:sz w:val="24"/>
          <w:szCs w:val="24"/>
        </w:rPr>
        <w:t xml:space="preserve"> </w:t>
      </w:r>
      <w:r w:rsidR="00207EE8">
        <w:rPr>
          <w:rFonts w:asciiTheme="majorBidi" w:hAnsiTheme="majorBidi" w:cstheme="majorBidi"/>
          <w:sz w:val="24"/>
          <w:szCs w:val="24"/>
        </w:rPr>
        <w:t xml:space="preserve">ont un pH alcalin, non salés et un </w:t>
      </w:r>
      <w:r w:rsidR="001B4841">
        <w:rPr>
          <w:rFonts w:asciiTheme="majorBidi" w:hAnsiTheme="majorBidi" w:cstheme="majorBidi"/>
          <w:sz w:val="24"/>
          <w:szCs w:val="24"/>
        </w:rPr>
        <w:t xml:space="preserve">pourcentage </w:t>
      </w:r>
      <w:r w:rsidR="00207EE8">
        <w:rPr>
          <w:rFonts w:asciiTheme="majorBidi" w:hAnsiTheme="majorBidi" w:cstheme="majorBidi"/>
          <w:sz w:val="24"/>
          <w:szCs w:val="24"/>
        </w:rPr>
        <w:t>faible à modéré de matière organique.</w:t>
      </w:r>
      <w:r w:rsidR="000C542A">
        <w:rPr>
          <w:rFonts w:asciiTheme="majorBidi" w:hAnsiTheme="majorBidi" w:cstheme="majorBidi"/>
          <w:sz w:val="24"/>
          <w:szCs w:val="24"/>
        </w:rPr>
        <w:t xml:space="preserve"> Ces résultats ont été interpolés par </w:t>
      </w:r>
      <w:r w:rsidR="008A36A3">
        <w:rPr>
          <w:rFonts w:asciiTheme="majorBidi" w:hAnsiTheme="majorBidi" w:cstheme="majorBidi"/>
          <w:sz w:val="24"/>
          <w:szCs w:val="24"/>
        </w:rPr>
        <w:t xml:space="preserve">l’interpolation </w:t>
      </w:r>
      <w:r w:rsidR="000C542A">
        <w:rPr>
          <w:rFonts w:asciiTheme="majorBidi" w:hAnsiTheme="majorBidi" w:cstheme="majorBidi"/>
          <w:sz w:val="24"/>
          <w:szCs w:val="24"/>
        </w:rPr>
        <w:t>IDW</w:t>
      </w:r>
      <w:r w:rsidR="0036357C">
        <w:rPr>
          <w:rFonts w:asciiTheme="majorBidi" w:hAnsiTheme="majorBidi" w:cstheme="majorBidi"/>
          <w:sz w:val="24"/>
          <w:szCs w:val="24"/>
        </w:rPr>
        <w:t xml:space="preserve"> et l’efficacité de ce modèle géostatistique a été évalué</w:t>
      </w:r>
      <w:r w:rsidR="001B4841">
        <w:rPr>
          <w:rFonts w:asciiTheme="majorBidi" w:hAnsiTheme="majorBidi" w:cstheme="majorBidi"/>
          <w:sz w:val="24"/>
          <w:szCs w:val="24"/>
        </w:rPr>
        <w:t>e</w:t>
      </w:r>
      <w:r w:rsidR="0036357C">
        <w:rPr>
          <w:rFonts w:asciiTheme="majorBidi" w:hAnsiTheme="majorBidi" w:cstheme="majorBidi"/>
          <w:sz w:val="24"/>
          <w:szCs w:val="24"/>
        </w:rPr>
        <w:t xml:space="preserve"> en calculant </w:t>
      </w:r>
      <w:r w:rsidR="0036357C" w:rsidRPr="00855B9F">
        <w:rPr>
          <w:rFonts w:asciiTheme="majorBidi" w:hAnsiTheme="majorBidi" w:cstheme="majorBidi"/>
          <w:sz w:val="24"/>
          <w:szCs w:val="24"/>
        </w:rPr>
        <w:t>l'erreur moyenne (ME) et l'erreur quadratique moyenne (RMSE),</w:t>
      </w:r>
      <w:r w:rsidR="0036357C">
        <w:rPr>
          <w:rFonts w:asciiTheme="majorBidi" w:hAnsiTheme="majorBidi" w:cstheme="majorBidi"/>
          <w:sz w:val="24"/>
          <w:szCs w:val="24"/>
        </w:rPr>
        <w:t xml:space="preserve"> les cartes thématiques montre</w:t>
      </w:r>
      <w:r w:rsidR="00E90CEE">
        <w:rPr>
          <w:rFonts w:asciiTheme="majorBidi" w:hAnsiTheme="majorBidi" w:cstheme="majorBidi"/>
          <w:sz w:val="24"/>
          <w:szCs w:val="24"/>
        </w:rPr>
        <w:t xml:space="preserve"> et</w:t>
      </w:r>
      <w:r w:rsidR="0036357C">
        <w:rPr>
          <w:rFonts w:asciiTheme="majorBidi" w:hAnsiTheme="majorBidi" w:cstheme="majorBidi"/>
          <w:sz w:val="24"/>
          <w:szCs w:val="24"/>
        </w:rPr>
        <w:t xml:space="preserve"> une fort variabilité spatiale à l’échelle des deux zones d’étude. </w:t>
      </w:r>
      <w:r w:rsidR="0036357C" w:rsidRPr="00E30ECD">
        <w:rPr>
          <w:rFonts w:asciiTheme="majorBidi" w:hAnsiTheme="majorBidi" w:cstheme="majorBidi"/>
          <w:sz w:val="24"/>
          <w:szCs w:val="24"/>
        </w:rPr>
        <w:t>Cette recherche pourrait être appliquée à d’autres étud</w:t>
      </w:r>
      <w:r w:rsidR="001B4841">
        <w:rPr>
          <w:rFonts w:asciiTheme="majorBidi" w:hAnsiTheme="majorBidi" w:cstheme="majorBidi"/>
          <w:sz w:val="24"/>
          <w:szCs w:val="24"/>
        </w:rPr>
        <w:t>es sur les facteurs qui contrôla</w:t>
      </w:r>
      <w:r w:rsidR="0036357C" w:rsidRPr="00E30ECD">
        <w:rPr>
          <w:rFonts w:asciiTheme="majorBidi" w:hAnsiTheme="majorBidi" w:cstheme="majorBidi"/>
          <w:sz w:val="24"/>
          <w:szCs w:val="24"/>
        </w:rPr>
        <w:t>nt la dynamique des</w:t>
      </w:r>
      <w:r w:rsidR="001B4841">
        <w:rPr>
          <w:rFonts w:asciiTheme="majorBidi" w:hAnsiTheme="majorBidi" w:cstheme="majorBidi"/>
          <w:sz w:val="24"/>
          <w:szCs w:val="24"/>
        </w:rPr>
        <w:t xml:space="preserve"> propriétés du sol</w:t>
      </w:r>
      <w:r w:rsidR="0036357C" w:rsidRPr="00E30ECD">
        <w:rPr>
          <w:rFonts w:asciiTheme="majorBidi" w:hAnsiTheme="majorBidi" w:cstheme="majorBidi"/>
          <w:sz w:val="24"/>
          <w:szCs w:val="24"/>
        </w:rPr>
        <w:t xml:space="preserve"> </w:t>
      </w:r>
      <w:r w:rsidR="001B4841">
        <w:rPr>
          <w:rFonts w:asciiTheme="majorBidi" w:hAnsiTheme="majorBidi" w:cstheme="majorBidi"/>
          <w:sz w:val="24"/>
          <w:szCs w:val="24"/>
        </w:rPr>
        <w:t>dans les terrains</w:t>
      </w:r>
      <w:r w:rsidR="0036357C" w:rsidRPr="00E30ECD">
        <w:rPr>
          <w:rFonts w:asciiTheme="majorBidi" w:hAnsiTheme="majorBidi" w:cstheme="majorBidi"/>
          <w:sz w:val="24"/>
          <w:szCs w:val="24"/>
        </w:rPr>
        <w:t xml:space="preserve"> agricoles, en particul</w:t>
      </w:r>
      <w:r w:rsidR="0036357C">
        <w:rPr>
          <w:rFonts w:asciiTheme="majorBidi" w:hAnsiTheme="majorBidi" w:cstheme="majorBidi"/>
          <w:sz w:val="24"/>
          <w:szCs w:val="24"/>
        </w:rPr>
        <w:t xml:space="preserve">ier dans un environnement saharien. </w:t>
      </w:r>
      <w:r w:rsidR="0036357C" w:rsidRPr="00B66575">
        <w:rPr>
          <w:rFonts w:ascii="Times New Roman" w:hAnsi="Times New Roman" w:cs="Times New Roman"/>
          <w:sz w:val="24"/>
          <w:szCs w:val="24"/>
          <w:lang w:bidi="ar-DZ"/>
        </w:rPr>
        <w:t xml:space="preserve">Il </w:t>
      </w:r>
      <w:r w:rsidR="001B4841">
        <w:rPr>
          <w:rFonts w:ascii="Times New Roman" w:hAnsi="Times New Roman" w:cs="Times New Roman"/>
          <w:sz w:val="24"/>
          <w:szCs w:val="24"/>
          <w:lang w:bidi="ar-DZ"/>
        </w:rPr>
        <w:t>est fortement recommandé de men</w:t>
      </w:r>
      <w:r w:rsidR="0036357C">
        <w:rPr>
          <w:rFonts w:ascii="Times New Roman" w:hAnsi="Times New Roman" w:cs="Times New Roman"/>
          <w:sz w:val="24"/>
          <w:szCs w:val="24"/>
          <w:lang w:bidi="ar-DZ"/>
        </w:rPr>
        <w:t>e</w:t>
      </w:r>
      <w:r w:rsidR="001B4841">
        <w:rPr>
          <w:rFonts w:ascii="Times New Roman" w:hAnsi="Times New Roman" w:cs="Times New Roman"/>
          <w:sz w:val="24"/>
          <w:szCs w:val="24"/>
          <w:lang w:bidi="ar-DZ"/>
        </w:rPr>
        <w:t>r</w:t>
      </w:r>
      <w:r w:rsidR="0036357C">
        <w:rPr>
          <w:rFonts w:ascii="Times New Roman" w:hAnsi="Times New Roman" w:cs="Times New Roman"/>
          <w:sz w:val="24"/>
          <w:szCs w:val="24"/>
          <w:lang w:bidi="ar-DZ"/>
        </w:rPr>
        <w:t xml:space="preserve"> ce type d’étude </w:t>
      </w:r>
      <w:r w:rsidR="001B4841">
        <w:rPr>
          <w:rFonts w:ascii="Times New Roman" w:hAnsi="Times New Roman" w:cs="Times New Roman"/>
          <w:sz w:val="24"/>
          <w:szCs w:val="24"/>
          <w:lang w:bidi="ar-DZ"/>
        </w:rPr>
        <w:t>dans l</w:t>
      </w:r>
      <w:r w:rsidR="0036357C">
        <w:rPr>
          <w:rFonts w:ascii="Times New Roman" w:hAnsi="Times New Roman" w:cs="Times New Roman"/>
          <w:sz w:val="24"/>
          <w:szCs w:val="24"/>
          <w:lang w:bidi="ar-DZ"/>
        </w:rPr>
        <w:t xml:space="preserve">es terrains agricoles </w:t>
      </w:r>
      <w:r w:rsidR="001B4841">
        <w:rPr>
          <w:rFonts w:ascii="Times New Roman" w:hAnsi="Times New Roman" w:cs="Times New Roman"/>
          <w:sz w:val="24"/>
          <w:szCs w:val="24"/>
          <w:lang w:bidi="ar-DZ"/>
        </w:rPr>
        <w:t>sahariennes et qu’elle doit être étendue à des régions à grande échelle.</w:t>
      </w:r>
    </w:p>
    <w:p w14:paraId="2F281250" w14:textId="6B1873C4" w:rsidR="00CA7B0B" w:rsidRPr="000F70BE" w:rsidRDefault="000F70BE" w:rsidP="000F70BE">
      <w:pPr>
        <w:spacing w:line="360" w:lineRule="auto"/>
        <w:jc w:val="both"/>
        <w:rPr>
          <w:rFonts w:ascii="Times New Roman" w:hAnsi="Times New Roman" w:cs="Times New Roman"/>
          <w:sz w:val="24"/>
          <w:szCs w:val="24"/>
          <w:lang w:bidi="ar-DZ"/>
        </w:rPr>
      </w:pPr>
      <w:r w:rsidRPr="00AE63F7">
        <w:rPr>
          <w:rFonts w:ascii="Times New Roman" w:hAnsi="Times New Roman" w:cs="Times New Roman"/>
          <w:b/>
          <w:bCs/>
          <w:sz w:val="24"/>
          <w:szCs w:val="24"/>
          <w:lang w:bidi="ar-DZ"/>
        </w:rPr>
        <w:t>Mots clés :</w:t>
      </w:r>
      <w:r>
        <w:rPr>
          <w:rFonts w:ascii="Times New Roman" w:hAnsi="Times New Roman" w:cs="Times New Roman"/>
          <w:b/>
          <w:bCs/>
          <w:sz w:val="24"/>
          <w:szCs w:val="24"/>
          <w:lang w:bidi="ar-DZ"/>
        </w:rPr>
        <w:t xml:space="preserve"> </w:t>
      </w:r>
      <w:r w:rsidRPr="000F70BE">
        <w:rPr>
          <w:rFonts w:ascii="Times New Roman" w:hAnsi="Times New Roman" w:cs="Times New Roman"/>
          <w:sz w:val="24"/>
          <w:szCs w:val="24"/>
          <w:lang w:bidi="ar-DZ"/>
        </w:rPr>
        <w:t>pH, Salinité, Matière organique, Variabilité spatiale, géostatistique.</w:t>
      </w:r>
    </w:p>
    <w:p w14:paraId="1BB29A4C" w14:textId="77777777" w:rsidR="00F276B5" w:rsidRDefault="00F276B5" w:rsidP="004A43B5">
      <w:pPr>
        <w:spacing w:line="360" w:lineRule="auto"/>
        <w:jc w:val="both"/>
        <w:rPr>
          <w:rFonts w:asciiTheme="majorBidi" w:hAnsiTheme="majorBidi" w:cstheme="majorBidi"/>
          <w:sz w:val="24"/>
          <w:szCs w:val="24"/>
        </w:rPr>
      </w:pPr>
    </w:p>
    <w:p w14:paraId="2F535B23" w14:textId="77777777" w:rsidR="00CA7B0B" w:rsidRDefault="00CA7B0B" w:rsidP="004A43B5">
      <w:pPr>
        <w:spacing w:line="360" w:lineRule="auto"/>
        <w:jc w:val="both"/>
        <w:rPr>
          <w:rFonts w:asciiTheme="majorBidi" w:hAnsiTheme="majorBidi" w:cstheme="majorBidi"/>
          <w:sz w:val="24"/>
          <w:szCs w:val="24"/>
        </w:rPr>
      </w:pPr>
    </w:p>
    <w:p w14:paraId="2BDC07F0" w14:textId="77777777" w:rsidR="00CA7B0B" w:rsidRDefault="00CA7B0B" w:rsidP="004A43B5">
      <w:pPr>
        <w:spacing w:line="360" w:lineRule="auto"/>
        <w:jc w:val="both"/>
        <w:rPr>
          <w:rFonts w:asciiTheme="majorBidi" w:hAnsiTheme="majorBidi" w:cstheme="majorBidi"/>
          <w:sz w:val="24"/>
          <w:szCs w:val="24"/>
        </w:rPr>
      </w:pPr>
    </w:p>
    <w:p w14:paraId="33293AD6" w14:textId="77777777" w:rsidR="00CA7B0B" w:rsidRDefault="00CA7B0B" w:rsidP="004A43B5">
      <w:pPr>
        <w:spacing w:line="360" w:lineRule="auto"/>
        <w:jc w:val="both"/>
        <w:rPr>
          <w:rFonts w:asciiTheme="majorBidi" w:hAnsiTheme="majorBidi" w:cstheme="majorBidi"/>
          <w:sz w:val="24"/>
          <w:szCs w:val="24"/>
        </w:rPr>
      </w:pPr>
    </w:p>
    <w:p w14:paraId="4FC2E381" w14:textId="77777777" w:rsidR="00CA7B0B" w:rsidRDefault="00CA7B0B" w:rsidP="004A43B5">
      <w:pPr>
        <w:spacing w:line="360" w:lineRule="auto"/>
        <w:jc w:val="both"/>
        <w:rPr>
          <w:rFonts w:asciiTheme="majorBidi" w:hAnsiTheme="majorBidi" w:cstheme="majorBidi"/>
          <w:sz w:val="24"/>
          <w:szCs w:val="24"/>
        </w:rPr>
      </w:pPr>
    </w:p>
    <w:p w14:paraId="029EBBCF" w14:textId="77777777" w:rsidR="00CA7B0B" w:rsidRDefault="00CA7B0B" w:rsidP="004A43B5">
      <w:pPr>
        <w:spacing w:line="360" w:lineRule="auto"/>
        <w:jc w:val="both"/>
        <w:rPr>
          <w:rFonts w:asciiTheme="majorBidi" w:hAnsiTheme="majorBidi" w:cstheme="majorBidi"/>
          <w:sz w:val="24"/>
          <w:szCs w:val="24"/>
        </w:rPr>
      </w:pPr>
    </w:p>
    <w:p w14:paraId="1E97B5EA" w14:textId="77777777" w:rsidR="00CA7B0B" w:rsidRDefault="00CA7B0B" w:rsidP="004A43B5">
      <w:pPr>
        <w:spacing w:line="360" w:lineRule="auto"/>
        <w:jc w:val="both"/>
        <w:rPr>
          <w:rFonts w:asciiTheme="majorBidi" w:hAnsiTheme="majorBidi" w:cstheme="majorBidi"/>
          <w:sz w:val="24"/>
          <w:szCs w:val="24"/>
        </w:rPr>
      </w:pPr>
    </w:p>
    <w:p w14:paraId="3D2A90F3" w14:textId="77777777" w:rsidR="00CA7B0B" w:rsidRDefault="00CA7B0B" w:rsidP="004A43B5">
      <w:pPr>
        <w:spacing w:line="360" w:lineRule="auto"/>
        <w:jc w:val="both"/>
        <w:rPr>
          <w:rFonts w:asciiTheme="majorBidi" w:hAnsiTheme="majorBidi" w:cstheme="majorBidi"/>
          <w:sz w:val="24"/>
          <w:szCs w:val="24"/>
        </w:rPr>
      </w:pPr>
    </w:p>
    <w:p w14:paraId="25079AF0" w14:textId="77777777" w:rsidR="00CA7B0B" w:rsidRDefault="00CA7B0B" w:rsidP="004A43B5">
      <w:pPr>
        <w:spacing w:line="360" w:lineRule="auto"/>
        <w:jc w:val="both"/>
        <w:rPr>
          <w:rFonts w:asciiTheme="majorBidi" w:hAnsiTheme="majorBidi" w:cstheme="majorBidi"/>
          <w:sz w:val="24"/>
          <w:szCs w:val="24"/>
        </w:rPr>
      </w:pPr>
    </w:p>
    <w:p w14:paraId="4E412424" w14:textId="7E0292AD" w:rsidR="00CE0F52" w:rsidRDefault="00CE0F52" w:rsidP="004A43B5">
      <w:pPr>
        <w:spacing w:line="360" w:lineRule="auto"/>
        <w:jc w:val="both"/>
        <w:rPr>
          <w:rFonts w:asciiTheme="majorBidi" w:hAnsiTheme="majorBidi" w:cstheme="majorBidi"/>
          <w:sz w:val="24"/>
          <w:szCs w:val="24"/>
        </w:rPr>
      </w:pPr>
    </w:p>
    <w:p w14:paraId="3CE3E544" w14:textId="6671003D" w:rsidR="00CA7B0B" w:rsidRPr="007E064E" w:rsidRDefault="00CA7B0B" w:rsidP="004A43B5">
      <w:pPr>
        <w:spacing w:line="360" w:lineRule="auto"/>
        <w:jc w:val="both"/>
        <w:rPr>
          <w:rFonts w:asciiTheme="majorBidi" w:hAnsiTheme="majorBidi" w:cstheme="majorBidi"/>
          <w:b/>
          <w:bCs/>
          <w:sz w:val="28"/>
          <w:szCs w:val="28"/>
          <w:lang w:val="en-ZA"/>
        </w:rPr>
      </w:pPr>
      <w:r w:rsidRPr="000F70BE">
        <w:rPr>
          <w:rFonts w:asciiTheme="majorBidi" w:hAnsiTheme="majorBidi" w:cstheme="majorBidi"/>
          <w:b/>
          <w:bCs/>
          <w:sz w:val="28"/>
          <w:szCs w:val="28"/>
          <w:lang w:val="en-GB"/>
        </w:rPr>
        <w:lastRenderedPageBreak/>
        <w:t>Abstract</w:t>
      </w:r>
      <w:r w:rsidR="008735AE">
        <w:rPr>
          <w:rFonts w:asciiTheme="majorBidi" w:hAnsiTheme="majorBidi" w:cstheme="majorBidi"/>
          <w:b/>
          <w:bCs/>
          <w:sz w:val="28"/>
          <w:szCs w:val="28"/>
          <w:lang w:val="en-GB"/>
        </w:rPr>
        <w:t> </w:t>
      </w:r>
      <w:r w:rsidR="008735AE" w:rsidRPr="007E064E">
        <w:rPr>
          <w:rFonts w:asciiTheme="majorBidi" w:hAnsiTheme="majorBidi" w:cstheme="majorBidi"/>
          <w:b/>
          <w:bCs/>
          <w:sz w:val="28"/>
          <w:szCs w:val="28"/>
          <w:lang w:val="en-ZA"/>
        </w:rPr>
        <w:t>: Spatial variability of some soil properties under pivots in the region of El-Mansoura (Ghardaïa-Algérie)</w:t>
      </w:r>
    </w:p>
    <w:p w14:paraId="36DBA71D" w14:textId="77777777" w:rsidR="000F70BE" w:rsidRPr="00D818CE" w:rsidRDefault="000F70BE" w:rsidP="000F70BE">
      <w:pPr>
        <w:spacing w:line="360" w:lineRule="auto"/>
        <w:jc w:val="both"/>
        <w:rPr>
          <w:rFonts w:asciiTheme="majorBidi" w:hAnsiTheme="majorBidi" w:cstheme="majorBidi"/>
          <w:sz w:val="24"/>
          <w:szCs w:val="24"/>
          <w:lang w:val="en-GB"/>
        </w:rPr>
      </w:pPr>
      <w:r w:rsidRPr="00D818CE">
        <w:rPr>
          <w:rFonts w:asciiTheme="majorBidi" w:hAnsiTheme="majorBidi" w:cstheme="majorBidi"/>
          <w:sz w:val="24"/>
          <w:szCs w:val="24"/>
          <w:lang w:val="en-GB"/>
        </w:rPr>
        <w:t>The productivity of Saharan soils depends on the variability of these properties at the field scale. Our study aims to determine the spatial variability of salinity, pH and soil organic matter by a geostatistical approach. Therefore, two pivots were selected, in the Mansoura W. region of Ghardaïa. A set of soil samples were taken (20 samples per pivot) at a depth of 0 to 25cm. A series of analyses were carried out on pH, electrical conductivity and organic matter. The results obtained reveal that the soils have an alkaline pH, are not salty and have a low to moderate percentage of organic matter. These results were interpolated by IDW interpolation and the effectiveness of this geostatistical model was evaluated by calculating the mean error (ME) and root mean square error (RMSE), the thematic maps show a strong spatial variability at the scale of the two study areas. This research could be applied to other studies on the factors controlling the dynamics of soil properties in agricultural land, especially in a Saharan environment. It is strongly recommended that this type of study be conducted in Saharan agricultural lands and that it be extended to large-scale regions.</w:t>
      </w:r>
    </w:p>
    <w:p w14:paraId="23A6CBFE" w14:textId="2F01262C" w:rsidR="000F70BE" w:rsidRPr="000F70BE" w:rsidRDefault="000F70BE" w:rsidP="000F70BE">
      <w:pPr>
        <w:rPr>
          <w:rFonts w:asciiTheme="majorBidi" w:hAnsiTheme="majorBidi" w:cstheme="majorBidi"/>
          <w:b/>
          <w:bCs/>
          <w:sz w:val="28"/>
          <w:szCs w:val="28"/>
          <w:lang w:val="en-GB"/>
        </w:rPr>
      </w:pPr>
      <w:r w:rsidRPr="00AE63F7">
        <w:rPr>
          <w:rFonts w:asciiTheme="majorBidi" w:hAnsiTheme="majorBidi" w:cstheme="majorBidi"/>
          <w:b/>
          <w:bCs/>
          <w:sz w:val="24"/>
          <w:szCs w:val="24"/>
          <w:lang w:val="en-GB"/>
        </w:rPr>
        <w:t>Keywords</w:t>
      </w:r>
      <w:r w:rsidRPr="00504F9F">
        <w:rPr>
          <w:rFonts w:asciiTheme="majorBidi" w:hAnsiTheme="majorBidi" w:cstheme="majorBidi"/>
          <w:sz w:val="24"/>
          <w:szCs w:val="24"/>
          <w:lang w:val="en-GB"/>
        </w:rPr>
        <w:t xml:space="preserve">: </w:t>
      </w:r>
      <w:r w:rsidR="00504F9F" w:rsidRPr="00504F9F">
        <w:rPr>
          <w:rFonts w:asciiTheme="majorBidi" w:hAnsiTheme="majorBidi" w:cstheme="majorBidi"/>
          <w:sz w:val="24"/>
          <w:szCs w:val="24"/>
          <w:lang w:val="en-GB"/>
        </w:rPr>
        <w:t>pH, salinity, organic matter, spatial variability, geostatistics.</w:t>
      </w:r>
    </w:p>
    <w:p w14:paraId="23AF2697" w14:textId="77777777" w:rsidR="00CD76C5" w:rsidRPr="000F70BE" w:rsidRDefault="00CD76C5">
      <w:pPr>
        <w:rPr>
          <w:rFonts w:asciiTheme="majorBidi" w:hAnsiTheme="majorBidi" w:cstheme="majorBidi"/>
          <w:b/>
          <w:bCs/>
          <w:sz w:val="28"/>
          <w:szCs w:val="28"/>
          <w:lang w:val="en-GB"/>
        </w:rPr>
      </w:pPr>
    </w:p>
    <w:p w14:paraId="116828B4" w14:textId="77777777" w:rsidR="00CD76C5" w:rsidRPr="000F70BE" w:rsidRDefault="00CD76C5">
      <w:pPr>
        <w:rPr>
          <w:rFonts w:asciiTheme="majorBidi" w:hAnsiTheme="majorBidi" w:cstheme="majorBidi"/>
          <w:b/>
          <w:bCs/>
          <w:sz w:val="28"/>
          <w:szCs w:val="28"/>
          <w:lang w:val="en-GB"/>
        </w:rPr>
      </w:pPr>
    </w:p>
    <w:p w14:paraId="63EE3D8E" w14:textId="77777777" w:rsidR="00CD76C5" w:rsidRPr="000F70BE" w:rsidRDefault="00CD76C5">
      <w:pPr>
        <w:rPr>
          <w:rFonts w:asciiTheme="majorBidi" w:hAnsiTheme="majorBidi" w:cstheme="majorBidi"/>
          <w:b/>
          <w:bCs/>
          <w:sz w:val="28"/>
          <w:szCs w:val="28"/>
          <w:lang w:val="en-GB"/>
        </w:rPr>
      </w:pPr>
    </w:p>
    <w:p w14:paraId="45BC6B52" w14:textId="77777777" w:rsidR="00CD76C5" w:rsidRPr="000F70BE" w:rsidRDefault="00CD76C5">
      <w:pPr>
        <w:rPr>
          <w:rFonts w:asciiTheme="majorBidi" w:hAnsiTheme="majorBidi" w:cstheme="majorBidi"/>
          <w:b/>
          <w:bCs/>
          <w:sz w:val="28"/>
          <w:szCs w:val="28"/>
          <w:lang w:val="en-GB"/>
        </w:rPr>
      </w:pPr>
    </w:p>
    <w:p w14:paraId="686DF07E" w14:textId="77777777" w:rsidR="00CD76C5" w:rsidRPr="000F70BE" w:rsidRDefault="00CD76C5">
      <w:pPr>
        <w:rPr>
          <w:rFonts w:asciiTheme="majorBidi" w:hAnsiTheme="majorBidi" w:cstheme="majorBidi"/>
          <w:b/>
          <w:bCs/>
          <w:sz w:val="28"/>
          <w:szCs w:val="28"/>
          <w:lang w:val="en-GB"/>
        </w:rPr>
      </w:pPr>
    </w:p>
    <w:p w14:paraId="5CB00B75" w14:textId="77777777" w:rsidR="00CD76C5" w:rsidRPr="000F70BE" w:rsidRDefault="00CD76C5">
      <w:pPr>
        <w:rPr>
          <w:rFonts w:asciiTheme="majorBidi" w:hAnsiTheme="majorBidi" w:cstheme="majorBidi"/>
          <w:b/>
          <w:bCs/>
          <w:sz w:val="28"/>
          <w:szCs w:val="28"/>
          <w:lang w:val="en-GB"/>
        </w:rPr>
      </w:pPr>
    </w:p>
    <w:p w14:paraId="68B460BE" w14:textId="77777777" w:rsidR="00CD76C5" w:rsidRPr="000F70BE" w:rsidRDefault="00CD76C5">
      <w:pPr>
        <w:rPr>
          <w:rFonts w:asciiTheme="majorBidi" w:hAnsiTheme="majorBidi" w:cstheme="majorBidi"/>
          <w:b/>
          <w:bCs/>
          <w:sz w:val="28"/>
          <w:szCs w:val="28"/>
          <w:lang w:val="en-GB"/>
        </w:rPr>
      </w:pPr>
    </w:p>
    <w:p w14:paraId="6AF03FAC" w14:textId="77777777" w:rsidR="00CD76C5" w:rsidRPr="000F70BE" w:rsidRDefault="00CD76C5">
      <w:pPr>
        <w:rPr>
          <w:rFonts w:asciiTheme="majorBidi" w:hAnsiTheme="majorBidi" w:cstheme="majorBidi"/>
          <w:b/>
          <w:bCs/>
          <w:sz w:val="28"/>
          <w:szCs w:val="28"/>
          <w:lang w:val="en-GB"/>
        </w:rPr>
      </w:pPr>
    </w:p>
    <w:p w14:paraId="1DC7A3D8" w14:textId="77777777" w:rsidR="00CD76C5" w:rsidRPr="000F70BE" w:rsidRDefault="00CD76C5">
      <w:pPr>
        <w:rPr>
          <w:rFonts w:asciiTheme="majorBidi" w:hAnsiTheme="majorBidi" w:cstheme="majorBidi"/>
          <w:b/>
          <w:bCs/>
          <w:sz w:val="28"/>
          <w:szCs w:val="28"/>
          <w:lang w:val="en-GB"/>
        </w:rPr>
      </w:pPr>
    </w:p>
    <w:p w14:paraId="0EE560C6" w14:textId="77777777" w:rsidR="00CD76C5" w:rsidRPr="000F70BE" w:rsidRDefault="00CD76C5">
      <w:pPr>
        <w:rPr>
          <w:rFonts w:asciiTheme="majorBidi" w:hAnsiTheme="majorBidi" w:cstheme="majorBidi"/>
          <w:b/>
          <w:bCs/>
          <w:sz w:val="28"/>
          <w:szCs w:val="28"/>
          <w:lang w:val="en-GB"/>
        </w:rPr>
      </w:pPr>
    </w:p>
    <w:p w14:paraId="10BE5477" w14:textId="77777777" w:rsidR="00AC45DE" w:rsidRPr="000F70BE" w:rsidRDefault="00AC45DE">
      <w:pPr>
        <w:rPr>
          <w:rFonts w:asciiTheme="majorBidi" w:hAnsiTheme="majorBidi" w:cstheme="majorBidi"/>
          <w:b/>
          <w:bCs/>
          <w:sz w:val="28"/>
          <w:szCs w:val="28"/>
          <w:lang w:val="en-GB"/>
        </w:rPr>
      </w:pPr>
    </w:p>
    <w:p w14:paraId="70BB061C" w14:textId="7C43BA06" w:rsidR="00AC45DE" w:rsidRPr="000F70BE" w:rsidRDefault="00AC45DE">
      <w:pPr>
        <w:rPr>
          <w:rFonts w:asciiTheme="majorBidi" w:hAnsiTheme="majorBidi" w:cstheme="majorBidi"/>
          <w:b/>
          <w:bCs/>
          <w:sz w:val="28"/>
          <w:szCs w:val="28"/>
          <w:lang w:val="en-GB"/>
        </w:rPr>
      </w:pPr>
    </w:p>
    <w:p w14:paraId="762098CA" w14:textId="5754B42A" w:rsidR="00CE0F52" w:rsidRPr="000F70BE" w:rsidRDefault="00CE0F52">
      <w:pPr>
        <w:rPr>
          <w:rFonts w:asciiTheme="majorBidi" w:hAnsiTheme="majorBidi" w:cstheme="majorBidi"/>
          <w:b/>
          <w:bCs/>
          <w:sz w:val="28"/>
          <w:szCs w:val="28"/>
          <w:lang w:val="en-GB"/>
        </w:rPr>
      </w:pPr>
    </w:p>
    <w:p w14:paraId="0CE9C1C3" w14:textId="66D435CB" w:rsidR="00CD76C5" w:rsidRDefault="00CD76C5">
      <w:pPr>
        <w:rPr>
          <w:rFonts w:asciiTheme="majorBidi" w:hAnsiTheme="majorBidi" w:cstheme="majorBidi"/>
          <w:b/>
          <w:bCs/>
          <w:sz w:val="28"/>
          <w:szCs w:val="28"/>
        </w:rPr>
      </w:pPr>
      <w:r w:rsidRPr="0058750E">
        <w:rPr>
          <w:rFonts w:asciiTheme="majorBidi" w:hAnsiTheme="majorBidi" w:cstheme="majorBidi"/>
          <w:b/>
          <w:bCs/>
          <w:sz w:val="28"/>
          <w:szCs w:val="28"/>
        </w:rPr>
        <w:t>Liste de</w:t>
      </w:r>
      <w:r w:rsidR="00583CBA">
        <w:rPr>
          <w:rFonts w:asciiTheme="majorBidi" w:hAnsiTheme="majorBidi" w:cstheme="majorBidi"/>
          <w:b/>
          <w:bCs/>
          <w:sz w:val="28"/>
          <w:szCs w:val="28"/>
        </w:rPr>
        <w:t>s</w:t>
      </w:r>
      <w:r w:rsidRPr="0058750E">
        <w:rPr>
          <w:rFonts w:asciiTheme="majorBidi" w:hAnsiTheme="majorBidi" w:cstheme="majorBidi"/>
          <w:b/>
          <w:bCs/>
          <w:sz w:val="28"/>
          <w:szCs w:val="28"/>
        </w:rPr>
        <w:t xml:space="preserve"> figure</w:t>
      </w:r>
      <w:r w:rsidR="00583CBA">
        <w:rPr>
          <w:rFonts w:asciiTheme="majorBidi" w:hAnsiTheme="majorBidi" w:cstheme="majorBidi"/>
          <w:b/>
          <w:bCs/>
          <w:sz w:val="28"/>
          <w:szCs w:val="28"/>
        </w:rPr>
        <w:t>s</w:t>
      </w:r>
      <w:r w:rsidR="00CE5D81" w:rsidRPr="0058750E">
        <w:rPr>
          <w:rFonts w:asciiTheme="majorBidi" w:hAnsiTheme="majorBidi" w:cstheme="majorBidi"/>
          <w:b/>
          <w:bCs/>
          <w:sz w:val="28"/>
          <w:szCs w:val="28"/>
        </w:rPr>
        <w:t> </w:t>
      </w:r>
    </w:p>
    <w:p w14:paraId="59A1903C" w14:textId="31880E81" w:rsidR="007C749C" w:rsidRDefault="007C749C" w:rsidP="00B96014">
      <w:pPr>
        <w:rPr>
          <w:rFonts w:ascii="Times New Roman" w:hAnsi="Times New Roman" w:cs="Times New Roman"/>
          <w:sz w:val="24"/>
          <w:szCs w:val="24"/>
        </w:rPr>
      </w:pPr>
      <w:r w:rsidRPr="0058750E">
        <w:rPr>
          <w:rFonts w:ascii="Times New Roman" w:hAnsi="Times New Roman" w:cs="Times New Roman"/>
          <w:b/>
          <w:bCs/>
          <w:sz w:val="24"/>
          <w:szCs w:val="24"/>
        </w:rPr>
        <w:t xml:space="preserve">Figure 01: </w:t>
      </w:r>
      <w:r w:rsidRPr="0058750E">
        <w:rPr>
          <w:rFonts w:ascii="Times New Roman" w:hAnsi="Times New Roman" w:cs="Times New Roman"/>
          <w:sz w:val="24"/>
          <w:szCs w:val="24"/>
        </w:rPr>
        <w:t xml:space="preserve">Limites administratives de la </w:t>
      </w:r>
      <w:r>
        <w:rPr>
          <w:rFonts w:ascii="Times New Roman" w:hAnsi="Times New Roman" w:cs="Times New Roman"/>
          <w:sz w:val="24"/>
          <w:szCs w:val="24"/>
        </w:rPr>
        <w:t>wi</w:t>
      </w:r>
      <w:r w:rsidRPr="0058750E">
        <w:rPr>
          <w:rFonts w:ascii="Times New Roman" w:hAnsi="Times New Roman" w:cs="Times New Roman"/>
          <w:sz w:val="24"/>
          <w:szCs w:val="24"/>
        </w:rPr>
        <w:t>laya de Ghardaïa (Atlas Ghardaïa, 2014)</w:t>
      </w:r>
      <w:r w:rsidR="006A05E2">
        <w:rPr>
          <w:rFonts w:ascii="Times New Roman" w:hAnsi="Times New Roman" w:cs="Times New Roman"/>
          <w:sz w:val="24"/>
          <w:szCs w:val="24"/>
        </w:rPr>
        <w:t>……...(5)</w:t>
      </w:r>
    </w:p>
    <w:p w14:paraId="2627405D" w14:textId="0D79F449" w:rsidR="007C749C" w:rsidRPr="009B1972" w:rsidRDefault="007C749C" w:rsidP="00B96014">
      <w:pPr>
        <w:rPr>
          <w:rFonts w:ascii="Times New Roman" w:hAnsi="Times New Roman" w:cs="Times New Roman"/>
          <w:sz w:val="24"/>
          <w:szCs w:val="24"/>
        </w:rPr>
      </w:pPr>
      <w:r w:rsidRPr="009B1972">
        <w:rPr>
          <w:rFonts w:ascii="Times New Roman" w:hAnsi="Times New Roman" w:cs="Times New Roman"/>
          <w:b/>
          <w:bCs/>
          <w:sz w:val="24"/>
          <w:szCs w:val="24"/>
        </w:rPr>
        <w:t xml:space="preserve">Figure 02: </w:t>
      </w:r>
      <w:r w:rsidRPr="009B1972">
        <w:rPr>
          <w:rFonts w:ascii="Times New Roman" w:hAnsi="Times New Roman" w:cs="Times New Roman"/>
          <w:sz w:val="24"/>
          <w:szCs w:val="24"/>
        </w:rPr>
        <w:t>Précipitations de la région de Ghardaïa en 2020 (info climat 2020)</w:t>
      </w:r>
      <w:r w:rsidR="006A05E2">
        <w:rPr>
          <w:rFonts w:ascii="Times New Roman" w:hAnsi="Times New Roman" w:cs="Times New Roman"/>
          <w:sz w:val="24"/>
          <w:szCs w:val="24"/>
        </w:rPr>
        <w:t>…………...(10)</w:t>
      </w:r>
    </w:p>
    <w:p w14:paraId="4ADCFF35" w14:textId="55F26CDC" w:rsidR="007C749C" w:rsidRPr="002A678E" w:rsidRDefault="007C749C" w:rsidP="00B96014">
      <w:pPr>
        <w:rPr>
          <w:rFonts w:ascii="Times New Roman" w:eastAsia="Calibri" w:hAnsi="Times New Roman" w:cs="Times New Roman"/>
          <w:sz w:val="28"/>
          <w:szCs w:val="28"/>
          <w:lang w:bidi="ar-DZ"/>
        </w:rPr>
      </w:pPr>
      <w:r w:rsidRPr="00596608">
        <w:rPr>
          <w:rFonts w:ascii="Times New Roman" w:eastAsia="Calibri" w:hAnsi="Times New Roman" w:cs="Times New Roman"/>
          <w:b/>
          <w:bCs/>
          <w:sz w:val="24"/>
          <w:szCs w:val="24"/>
        </w:rPr>
        <w:t>Figure 03:</w:t>
      </w:r>
      <w:r w:rsidRPr="00596608">
        <w:rPr>
          <w:rFonts w:ascii="Times New Roman" w:eastAsia="Calibri" w:hAnsi="Times New Roman" w:cs="Times New Roman"/>
        </w:rPr>
        <w:t xml:space="preserve"> </w:t>
      </w:r>
      <w:r>
        <w:rPr>
          <w:rFonts w:ascii="Times New Roman" w:eastAsia="Calibri" w:hAnsi="Times New Roman" w:cs="Times New Roman"/>
          <w:sz w:val="24"/>
          <w:szCs w:val="24"/>
        </w:rPr>
        <w:t>Température minimale maximale</w:t>
      </w:r>
      <w:r w:rsidRPr="0058750E">
        <w:rPr>
          <w:rFonts w:ascii="Times New Roman" w:eastAsia="Calibri" w:hAnsi="Times New Roman" w:cs="Times New Roman"/>
          <w:sz w:val="24"/>
          <w:szCs w:val="24"/>
        </w:rPr>
        <w:t xml:space="preserve"> et</w:t>
      </w:r>
      <w:r>
        <w:rPr>
          <w:rFonts w:ascii="Times New Roman" w:eastAsia="Calibri" w:hAnsi="Times New Roman" w:cs="Times New Roman"/>
          <w:sz w:val="24"/>
          <w:szCs w:val="24"/>
        </w:rPr>
        <w:t xml:space="preserve"> moyenne</w:t>
      </w:r>
      <w:r w:rsidRPr="0058750E">
        <w:rPr>
          <w:rFonts w:ascii="Times New Roman" w:eastAsia="Calibri" w:hAnsi="Times New Roman" w:cs="Times New Roman"/>
          <w:sz w:val="24"/>
          <w:szCs w:val="24"/>
        </w:rPr>
        <w:t xml:space="preserve"> de la région de G</w:t>
      </w:r>
      <w:r>
        <w:rPr>
          <w:rFonts w:ascii="Times New Roman" w:eastAsia="Calibri" w:hAnsi="Times New Roman" w:cs="Times New Roman"/>
          <w:sz w:val="24"/>
          <w:szCs w:val="24"/>
        </w:rPr>
        <w:t>hardaïa en 2020 (info climat, 2020</w:t>
      </w:r>
      <w:r w:rsidRPr="0058750E">
        <w:rPr>
          <w:rFonts w:ascii="Times New Roman" w:eastAsia="Calibri" w:hAnsi="Times New Roman" w:cs="Times New Roman"/>
          <w:sz w:val="24"/>
          <w:szCs w:val="24"/>
        </w:rPr>
        <w:t>)</w:t>
      </w:r>
      <w:r w:rsidR="006A05E2">
        <w:rPr>
          <w:rFonts w:ascii="Times New Roman" w:eastAsia="Calibri" w:hAnsi="Times New Roman" w:cs="Times New Roman"/>
          <w:sz w:val="24"/>
          <w:szCs w:val="24"/>
        </w:rPr>
        <w:t>…………………………………………………………………………..(11)</w:t>
      </w:r>
    </w:p>
    <w:p w14:paraId="1B3782C7" w14:textId="5362AFB5" w:rsidR="007C749C" w:rsidRPr="00B96014" w:rsidRDefault="007C749C" w:rsidP="00B96014">
      <w:pPr>
        <w:rPr>
          <w:rFonts w:asciiTheme="majorBidi" w:hAnsiTheme="majorBidi" w:cstheme="majorBidi"/>
          <w:sz w:val="24"/>
          <w:szCs w:val="24"/>
        </w:rPr>
      </w:pPr>
      <w:r w:rsidRPr="00B96014">
        <w:rPr>
          <w:rFonts w:asciiTheme="majorBidi" w:hAnsiTheme="majorBidi" w:cstheme="majorBidi"/>
          <w:b/>
          <w:sz w:val="24"/>
          <w:szCs w:val="24"/>
        </w:rPr>
        <w:t xml:space="preserve">Figure 04 : </w:t>
      </w:r>
      <w:r w:rsidRPr="00B96014">
        <w:rPr>
          <w:rFonts w:asciiTheme="majorBidi" w:hAnsiTheme="majorBidi" w:cstheme="majorBidi"/>
          <w:sz w:val="24"/>
          <w:szCs w:val="24"/>
        </w:rPr>
        <w:t>Diagramme Ombrothermique de Bagnouls et Gaussen appliquée à la région</w:t>
      </w:r>
      <w:r w:rsidRPr="00B96014">
        <w:rPr>
          <w:rFonts w:asciiTheme="majorBidi" w:hAnsiTheme="majorBidi" w:cstheme="majorBidi"/>
          <w:spacing w:val="-57"/>
          <w:sz w:val="24"/>
          <w:szCs w:val="24"/>
        </w:rPr>
        <w:t xml:space="preserve">                     </w:t>
      </w:r>
      <w:r w:rsidRPr="00B96014">
        <w:rPr>
          <w:rFonts w:asciiTheme="majorBidi" w:hAnsiTheme="majorBidi" w:cstheme="majorBidi"/>
          <w:spacing w:val="-2"/>
          <w:sz w:val="24"/>
          <w:szCs w:val="24"/>
        </w:rPr>
        <w:t xml:space="preserve"> de </w:t>
      </w:r>
      <w:r w:rsidRPr="00B96014">
        <w:rPr>
          <w:rFonts w:asciiTheme="majorBidi" w:hAnsiTheme="majorBidi" w:cstheme="majorBidi"/>
          <w:sz w:val="24"/>
          <w:szCs w:val="24"/>
        </w:rPr>
        <w:t>Ghardaïa (2020)</w:t>
      </w:r>
      <w:r w:rsidR="006A05E2" w:rsidRPr="00B96014">
        <w:rPr>
          <w:rFonts w:asciiTheme="majorBidi" w:hAnsiTheme="majorBidi" w:cstheme="majorBidi"/>
          <w:sz w:val="24"/>
          <w:szCs w:val="24"/>
        </w:rPr>
        <w:t>……………………………………………………………………………..(13)</w:t>
      </w:r>
    </w:p>
    <w:p w14:paraId="3BA0BCB2" w14:textId="07B9A073" w:rsidR="007C749C" w:rsidRPr="00B96014" w:rsidRDefault="007C749C" w:rsidP="00B96014">
      <w:pPr>
        <w:rPr>
          <w:rFonts w:asciiTheme="majorBidi" w:hAnsiTheme="majorBidi" w:cstheme="majorBidi"/>
          <w:sz w:val="24"/>
          <w:szCs w:val="24"/>
        </w:rPr>
      </w:pPr>
      <w:r w:rsidRPr="00B96014">
        <w:rPr>
          <w:rFonts w:asciiTheme="majorBidi" w:hAnsiTheme="majorBidi" w:cstheme="majorBidi"/>
          <w:b/>
          <w:sz w:val="24"/>
          <w:szCs w:val="24"/>
        </w:rPr>
        <w:t xml:space="preserve">Figure 05 : </w:t>
      </w:r>
      <w:r w:rsidRPr="00B96014">
        <w:rPr>
          <w:rFonts w:asciiTheme="majorBidi" w:hAnsiTheme="majorBidi" w:cstheme="majorBidi"/>
          <w:sz w:val="24"/>
          <w:szCs w:val="24"/>
        </w:rPr>
        <w:t>Présentation de la région d’étude</w:t>
      </w:r>
      <w:r w:rsidR="006A05E2" w:rsidRPr="00B96014">
        <w:rPr>
          <w:rFonts w:asciiTheme="majorBidi" w:hAnsiTheme="majorBidi" w:cstheme="majorBidi"/>
          <w:sz w:val="24"/>
          <w:szCs w:val="24"/>
        </w:rPr>
        <w:t>………………………………………………(16)</w:t>
      </w:r>
    </w:p>
    <w:p w14:paraId="2073DF8B" w14:textId="58F6D26A" w:rsidR="007C749C" w:rsidRPr="00B96014" w:rsidRDefault="007C749C" w:rsidP="00B96014">
      <w:pPr>
        <w:rPr>
          <w:rFonts w:asciiTheme="majorBidi" w:hAnsiTheme="majorBidi" w:cstheme="majorBidi"/>
          <w:sz w:val="24"/>
          <w:szCs w:val="24"/>
        </w:rPr>
      </w:pPr>
      <w:r w:rsidRPr="00B96014">
        <w:rPr>
          <w:rFonts w:asciiTheme="majorBidi" w:hAnsiTheme="majorBidi" w:cstheme="majorBidi"/>
          <w:b/>
          <w:sz w:val="24"/>
          <w:szCs w:val="24"/>
        </w:rPr>
        <w:t xml:space="preserve">Figure 06 : </w:t>
      </w:r>
      <w:r w:rsidRPr="00B96014">
        <w:rPr>
          <w:rFonts w:asciiTheme="majorBidi" w:hAnsiTheme="majorBidi" w:cstheme="majorBidi"/>
          <w:sz w:val="24"/>
          <w:szCs w:val="24"/>
        </w:rPr>
        <w:t>Position des échantillons de sol dans les pivots</w:t>
      </w:r>
      <w:r w:rsidR="006A05E2" w:rsidRPr="00B96014">
        <w:rPr>
          <w:rFonts w:asciiTheme="majorBidi" w:hAnsiTheme="majorBidi" w:cstheme="majorBidi"/>
          <w:sz w:val="24"/>
          <w:szCs w:val="24"/>
        </w:rPr>
        <w:t>………………………………..(17)</w:t>
      </w:r>
    </w:p>
    <w:p w14:paraId="18539A09" w14:textId="345CA027" w:rsidR="007C749C" w:rsidRDefault="007C749C" w:rsidP="00E90CEE">
      <w:pPr>
        <w:rPr>
          <w:rFonts w:ascii="Times New Roman" w:hAnsi="Times New Roman" w:cs="Times New Roman"/>
          <w:bCs/>
          <w:sz w:val="24"/>
          <w:szCs w:val="24"/>
        </w:rPr>
      </w:pPr>
      <w:r w:rsidRPr="00596608">
        <w:rPr>
          <w:rFonts w:ascii="Times New Roman" w:hAnsi="Times New Roman" w:cs="Times New Roman"/>
          <w:b/>
          <w:sz w:val="24"/>
          <w:szCs w:val="24"/>
        </w:rPr>
        <w:t xml:space="preserve">Figure 07 : </w:t>
      </w:r>
      <w:r w:rsidRPr="00596608">
        <w:rPr>
          <w:rFonts w:ascii="Times New Roman" w:hAnsi="Times New Roman" w:cs="Times New Roman"/>
          <w:bCs/>
          <w:sz w:val="24"/>
          <w:szCs w:val="24"/>
        </w:rPr>
        <w:t>Cartes de distribution du pH d</w:t>
      </w:r>
      <w:r w:rsidR="00E90CEE">
        <w:rPr>
          <w:rFonts w:ascii="Times New Roman" w:hAnsi="Times New Roman" w:cs="Times New Roman"/>
          <w:bCs/>
          <w:sz w:val="24"/>
          <w:szCs w:val="24"/>
        </w:rPr>
        <w:t>e</w:t>
      </w:r>
      <w:r w:rsidRPr="00596608">
        <w:rPr>
          <w:rFonts w:ascii="Times New Roman" w:hAnsi="Times New Roman" w:cs="Times New Roman"/>
          <w:bCs/>
          <w:sz w:val="24"/>
          <w:szCs w:val="24"/>
        </w:rPr>
        <w:t xml:space="preserve"> sol en utilisant la pondération de distance inverse (IDW) dans les deux pivots</w:t>
      </w:r>
      <w:r w:rsidR="006A05E2">
        <w:rPr>
          <w:rFonts w:ascii="Times New Roman" w:hAnsi="Times New Roman" w:cs="Times New Roman"/>
          <w:bCs/>
          <w:sz w:val="24"/>
          <w:szCs w:val="24"/>
        </w:rPr>
        <w:t>………………………………………………………………....(23)</w:t>
      </w:r>
    </w:p>
    <w:p w14:paraId="5A490A22" w14:textId="19FC41B1" w:rsidR="007C749C" w:rsidRDefault="007C749C" w:rsidP="00B96014">
      <w:pPr>
        <w:rPr>
          <w:rFonts w:ascii="Times New Roman" w:hAnsi="Times New Roman" w:cs="Times New Roman"/>
          <w:bCs/>
          <w:sz w:val="24"/>
          <w:szCs w:val="24"/>
        </w:rPr>
      </w:pPr>
      <w:r w:rsidRPr="007C749C">
        <w:rPr>
          <w:rFonts w:ascii="Times New Roman" w:hAnsi="Times New Roman" w:cs="Times New Roman"/>
          <w:b/>
          <w:sz w:val="24"/>
          <w:szCs w:val="24"/>
        </w:rPr>
        <w:t xml:space="preserve">Figure 08 : </w:t>
      </w:r>
      <w:r w:rsidRPr="007C749C">
        <w:rPr>
          <w:rFonts w:ascii="Times New Roman" w:hAnsi="Times New Roman" w:cs="Times New Roman"/>
          <w:bCs/>
          <w:sz w:val="24"/>
          <w:szCs w:val="24"/>
        </w:rPr>
        <w:t>Cartes de distribution de salinité du sol en utilisant la pondération de distance</w:t>
      </w:r>
      <w:r>
        <w:rPr>
          <w:rFonts w:ascii="Times New Roman" w:hAnsi="Times New Roman" w:cs="Times New Roman"/>
          <w:bCs/>
          <w:sz w:val="24"/>
          <w:szCs w:val="24"/>
        </w:rPr>
        <w:t xml:space="preserve"> </w:t>
      </w:r>
      <w:r w:rsidRPr="007C749C">
        <w:rPr>
          <w:rFonts w:ascii="Times New Roman" w:hAnsi="Times New Roman" w:cs="Times New Roman"/>
          <w:bCs/>
          <w:sz w:val="24"/>
          <w:szCs w:val="24"/>
        </w:rPr>
        <w:t>inverse (IDW) dans les deux pivots</w:t>
      </w:r>
      <w:r w:rsidR="006A05E2">
        <w:rPr>
          <w:rFonts w:ascii="Times New Roman" w:hAnsi="Times New Roman" w:cs="Times New Roman"/>
          <w:bCs/>
          <w:sz w:val="24"/>
          <w:szCs w:val="24"/>
        </w:rPr>
        <w:t>………………………………………………………...(26)</w:t>
      </w:r>
    </w:p>
    <w:p w14:paraId="3F16A367" w14:textId="4C5E1073" w:rsidR="007C749C" w:rsidRPr="007C749C" w:rsidRDefault="007C749C" w:rsidP="00B96014">
      <w:pPr>
        <w:rPr>
          <w:rFonts w:ascii="Times New Roman" w:eastAsia="LiberationSans-Bold-Identity-H" w:hAnsi="Times New Roman" w:cs="Times New Roman"/>
          <w:sz w:val="24"/>
          <w:szCs w:val="24"/>
        </w:rPr>
      </w:pPr>
      <w:r w:rsidRPr="007C749C">
        <w:rPr>
          <w:rFonts w:ascii="Times New Roman" w:hAnsi="Times New Roman" w:cs="Times New Roman"/>
          <w:b/>
          <w:sz w:val="24"/>
          <w:szCs w:val="24"/>
        </w:rPr>
        <w:t xml:space="preserve">Figure 09 : </w:t>
      </w:r>
      <w:r w:rsidRPr="007C749C">
        <w:rPr>
          <w:rFonts w:ascii="Times New Roman" w:hAnsi="Times New Roman" w:cs="Times New Roman"/>
          <w:bCs/>
          <w:sz w:val="24"/>
          <w:szCs w:val="24"/>
        </w:rPr>
        <w:t>Cartes de distribution de matière organique du sol en utilisant la pondération de</w:t>
      </w:r>
      <w:r>
        <w:rPr>
          <w:rFonts w:ascii="Times New Roman" w:hAnsi="Times New Roman" w:cs="Times New Roman"/>
          <w:bCs/>
          <w:sz w:val="24"/>
          <w:szCs w:val="24"/>
        </w:rPr>
        <w:t xml:space="preserve"> </w:t>
      </w:r>
      <w:r w:rsidRPr="007C749C">
        <w:rPr>
          <w:rFonts w:ascii="Times New Roman" w:hAnsi="Times New Roman" w:cs="Times New Roman"/>
          <w:bCs/>
          <w:sz w:val="24"/>
          <w:szCs w:val="24"/>
        </w:rPr>
        <w:t>distance inverse (IDW) dans les deux pivots</w:t>
      </w:r>
      <w:r w:rsidR="006A05E2">
        <w:rPr>
          <w:rFonts w:ascii="Times New Roman" w:hAnsi="Times New Roman" w:cs="Times New Roman"/>
          <w:bCs/>
          <w:sz w:val="24"/>
          <w:szCs w:val="24"/>
        </w:rPr>
        <w:t>……………………………………………….(30)</w:t>
      </w:r>
    </w:p>
    <w:p w14:paraId="62877338" w14:textId="77777777" w:rsidR="007C749C" w:rsidRPr="007C749C" w:rsidRDefault="007C749C" w:rsidP="007C749C">
      <w:pPr>
        <w:spacing w:after="0" w:line="360" w:lineRule="auto"/>
        <w:rPr>
          <w:rFonts w:ascii="Times New Roman" w:eastAsia="LiberationSans-Bold-Identity-H" w:hAnsi="Times New Roman" w:cs="Times New Roman"/>
          <w:sz w:val="24"/>
          <w:szCs w:val="24"/>
        </w:rPr>
      </w:pPr>
    </w:p>
    <w:p w14:paraId="015C0C28" w14:textId="77777777" w:rsidR="007C749C" w:rsidRPr="00596608" w:rsidRDefault="007C749C" w:rsidP="007C749C">
      <w:pPr>
        <w:spacing w:after="0" w:line="360" w:lineRule="auto"/>
        <w:rPr>
          <w:rFonts w:ascii="Times New Roman" w:eastAsia="LiberationSans-Bold-Identity-H" w:hAnsi="Times New Roman" w:cs="Times New Roman"/>
          <w:sz w:val="24"/>
          <w:szCs w:val="24"/>
        </w:rPr>
      </w:pPr>
    </w:p>
    <w:p w14:paraId="434B01B8" w14:textId="77777777" w:rsidR="007C749C" w:rsidRDefault="007C749C" w:rsidP="007C749C">
      <w:pPr>
        <w:pStyle w:val="Default"/>
        <w:spacing w:line="360" w:lineRule="auto"/>
        <w:rPr>
          <w:color w:val="auto"/>
          <w:lang w:val="fr-FR"/>
        </w:rPr>
      </w:pPr>
    </w:p>
    <w:p w14:paraId="2F8DC99C" w14:textId="77777777" w:rsidR="007C749C" w:rsidRDefault="007C749C" w:rsidP="007C749C">
      <w:pPr>
        <w:pStyle w:val="Default"/>
        <w:spacing w:line="360" w:lineRule="auto"/>
        <w:rPr>
          <w:color w:val="auto"/>
          <w:lang w:val="fr-FR"/>
        </w:rPr>
      </w:pPr>
    </w:p>
    <w:p w14:paraId="6D7C3BD6" w14:textId="77777777" w:rsidR="007C749C" w:rsidRDefault="007C749C" w:rsidP="007C749C">
      <w:pPr>
        <w:spacing w:after="0" w:line="360" w:lineRule="auto"/>
      </w:pPr>
    </w:p>
    <w:p w14:paraId="1370568E" w14:textId="57B532D7" w:rsidR="000B4583" w:rsidRDefault="000B4583">
      <w:pPr>
        <w:rPr>
          <w:rFonts w:asciiTheme="majorBidi" w:hAnsiTheme="majorBidi" w:cstheme="majorBidi"/>
          <w:b/>
          <w:bCs/>
          <w:sz w:val="28"/>
          <w:szCs w:val="28"/>
        </w:rPr>
      </w:pPr>
    </w:p>
    <w:p w14:paraId="5D6C5738" w14:textId="205AD583" w:rsidR="000B4583" w:rsidRDefault="000B4583">
      <w:pPr>
        <w:rPr>
          <w:rFonts w:asciiTheme="majorBidi" w:hAnsiTheme="majorBidi" w:cstheme="majorBidi"/>
          <w:b/>
          <w:bCs/>
          <w:sz w:val="28"/>
          <w:szCs w:val="28"/>
        </w:rPr>
      </w:pPr>
    </w:p>
    <w:p w14:paraId="57BDD815" w14:textId="29178123" w:rsidR="000B4583" w:rsidRDefault="000B4583">
      <w:pPr>
        <w:rPr>
          <w:rFonts w:asciiTheme="majorBidi" w:hAnsiTheme="majorBidi" w:cstheme="majorBidi"/>
          <w:b/>
          <w:bCs/>
          <w:sz w:val="28"/>
          <w:szCs w:val="28"/>
        </w:rPr>
      </w:pPr>
    </w:p>
    <w:p w14:paraId="05C1D796" w14:textId="78784DFC" w:rsidR="000B4583" w:rsidRDefault="000B4583">
      <w:pPr>
        <w:rPr>
          <w:rFonts w:asciiTheme="majorBidi" w:hAnsiTheme="majorBidi" w:cstheme="majorBidi"/>
          <w:b/>
          <w:bCs/>
          <w:sz w:val="28"/>
          <w:szCs w:val="28"/>
        </w:rPr>
      </w:pPr>
    </w:p>
    <w:p w14:paraId="3A54BB1A" w14:textId="5F9AA657" w:rsidR="000B4583" w:rsidRDefault="000B4583">
      <w:pPr>
        <w:rPr>
          <w:rFonts w:asciiTheme="majorBidi" w:hAnsiTheme="majorBidi" w:cstheme="majorBidi"/>
          <w:b/>
          <w:bCs/>
          <w:sz w:val="28"/>
          <w:szCs w:val="28"/>
        </w:rPr>
      </w:pPr>
    </w:p>
    <w:p w14:paraId="4AEC45E6" w14:textId="654270C7" w:rsidR="000B4583" w:rsidRDefault="000B4583">
      <w:pPr>
        <w:rPr>
          <w:rFonts w:asciiTheme="majorBidi" w:hAnsiTheme="majorBidi" w:cstheme="majorBidi"/>
          <w:b/>
          <w:bCs/>
          <w:sz w:val="28"/>
          <w:szCs w:val="28"/>
        </w:rPr>
      </w:pPr>
    </w:p>
    <w:p w14:paraId="40ED7588" w14:textId="70C2CA2E" w:rsidR="000B4583" w:rsidRDefault="000B4583">
      <w:pPr>
        <w:rPr>
          <w:rFonts w:asciiTheme="majorBidi" w:hAnsiTheme="majorBidi" w:cstheme="majorBidi"/>
          <w:b/>
          <w:bCs/>
          <w:sz w:val="28"/>
          <w:szCs w:val="28"/>
        </w:rPr>
      </w:pPr>
    </w:p>
    <w:p w14:paraId="7BD33680" w14:textId="70DECD00" w:rsidR="000B4583" w:rsidRDefault="000B4583">
      <w:pPr>
        <w:rPr>
          <w:rFonts w:asciiTheme="majorBidi" w:hAnsiTheme="majorBidi" w:cstheme="majorBidi"/>
          <w:b/>
          <w:bCs/>
          <w:sz w:val="28"/>
          <w:szCs w:val="28"/>
        </w:rPr>
      </w:pPr>
    </w:p>
    <w:p w14:paraId="2E6B669F" w14:textId="694CB1B5" w:rsidR="000B4583" w:rsidRDefault="000B4583">
      <w:pPr>
        <w:rPr>
          <w:rFonts w:asciiTheme="majorBidi" w:hAnsiTheme="majorBidi" w:cstheme="majorBidi"/>
          <w:b/>
          <w:bCs/>
          <w:sz w:val="28"/>
          <w:szCs w:val="28"/>
        </w:rPr>
      </w:pPr>
    </w:p>
    <w:p w14:paraId="05E360B8" w14:textId="49D5441F" w:rsidR="00CE0F52" w:rsidRDefault="00CE0F52" w:rsidP="000B4583">
      <w:pPr>
        <w:spacing w:after="0" w:line="360" w:lineRule="auto"/>
        <w:jc w:val="both"/>
        <w:rPr>
          <w:rFonts w:ascii="Times New Roman" w:hAnsi="Times New Roman" w:cs="Times New Roman"/>
          <w:b/>
          <w:bCs/>
          <w:sz w:val="24"/>
          <w:szCs w:val="24"/>
        </w:rPr>
      </w:pPr>
    </w:p>
    <w:p w14:paraId="30613B2F" w14:textId="58E936AD" w:rsidR="000B4583" w:rsidRDefault="000B4583" w:rsidP="000B4583">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Liste des tableaux</w:t>
      </w:r>
    </w:p>
    <w:p w14:paraId="01DCECEF" w14:textId="11387EA0" w:rsidR="007C749C" w:rsidRPr="00285BAD" w:rsidRDefault="007C749C" w:rsidP="00B96014">
      <w:pPr>
        <w:rPr>
          <w:rFonts w:ascii="Times New Roman" w:hAnsi="Times New Roman" w:cs="Times New Roman"/>
          <w:b/>
          <w:bCs/>
          <w:sz w:val="24"/>
          <w:szCs w:val="24"/>
        </w:rPr>
      </w:pPr>
      <w:r>
        <w:rPr>
          <w:rFonts w:ascii="Times New Roman" w:hAnsi="Times New Roman" w:cs="Times New Roman"/>
          <w:b/>
          <w:bCs/>
          <w:sz w:val="24"/>
          <w:szCs w:val="24"/>
        </w:rPr>
        <w:t xml:space="preserve">Tableau 01 : </w:t>
      </w:r>
      <w:r w:rsidRPr="009B1972">
        <w:rPr>
          <w:rFonts w:ascii="Times New Roman" w:hAnsi="Times New Roman" w:cs="Times New Roman"/>
          <w:sz w:val="24"/>
          <w:szCs w:val="24"/>
        </w:rPr>
        <w:t>Données de l’Office Nationale de Météorologie 2020</w:t>
      </w:r>
      <w:r w:rsidR="006A05E2">
        <w:rPr>
          <w:rFonts w:ascii="Times New Roman" w:hAnsi="Times New Roman" w:cs="Times New Roman"/>
          <w:sz w:val="24"/>
          <w:szCs w:val="24"/>
        </w:rPr>
        <w:t>………………………..(9)</w:t>
      </w:r>
      <w:r>
        <w:rPr>
          <w:rFonts w:ascii="Times New Roman" w:hAnsi="Times New Roman" w:cs="Times New Roman"/>
          <w:b/>
          <w:bCs/>
          <w:sz w:val="24"/>
          <w:szCs w:val="24"/>
        </w:rPr>
        <w:t xml:space="preserve"> </w:t>
      </w:r>
    </w:p>
    <w:p w14:paraId="137A373D" w14:textId="26DE00F7" w:rsidR="007C749C" w:rsidRDefault="007C749C" w:rsidP="00B96014">
      <w:pPr>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w:t>
      </w:r>
      <w:r w:rsidRPr="00593CA5">
        <w:rPr>
          <w:rFonts w:ascii="Times New Roman" w:hAnsi="Times New Roman" w:cs="Times New Roman"/>
          <w:b/>
          <w:bCs/>
          <w:sz w:val="24"/>
          <w:szCs w:val="24"/>
        </w:rPr>
        <w:t>2 :</w:t>
      </w:r>
      <w:r>
        <w:rPr>
          <w:rFonts w:ascii="Times New Roman" w:hAnsi="Times New Roman" w:cs="Times New Roman"/>
          <w:sz w:val="24"/>
          <w:szCs w:val="24"/>
        </w:rPr>
        <w:t xml:space="preserve">  </w:t>
      </w:r>
      <w:r w:rsidRPr="00D965DC">
        <w:rPr>
          <w:rFonts w:ascii="Times New Roman" w:eastAsia="LiberationSans-Bold-Identity-H" w:hAnsi="Times New Roman" w:cs="Times New Roman"/>
          <w:sz w:val="24"/>
          <w:szCs w:val="24"/>
        </w:rPr>
        <w:t>Valeurs moyennes et statistiques de</w:t>
      </w:r>
      <w:r>
        <w:rPr>
          <w:rFonts w:ascii="Times New Roman" w:eastAsia="LiberationSans-Bold-Identity-H" w:hAnsi="Times New Roman" w:cs="Times New Roman"/>
          <w:sz w:val="24"/>
          <w:szCs w:val="24"/>
        </w:rPr>
        <w:t xml:space="preserve"> la réaction</w:t>
      </w:r>
      <w:r w:rsidRPr="00D965DC">
        <w:rPr>
          <w:rFonts w:ascii="Times New Roman" w:eastAsia="LiberationSans-Bold-Identity-H" w:hAnsi="Times New Roman" w:cs="Times New Roman"/>
          <w:sz w:val="24"/>
          <w:szCs w:val="24"/>
        </w:rPr>
        <w:t xml:space="preserve"> du sol</w:t>
      </w:r>
      <w:r w:rsidR="006A05E2">
        <w:rPr>
          <w:rFonts w:ascii="Times New Roman" w:eastAsia="LiberationSans-Bold-Identity-H" w:hAnsi="Times New Roman" w:cs="Times New Roman"/>
          <w:sz w:val="24"/>
          <w:szCs w:val="24"/>
        </w:rPr>
        <w:t>……………………...(21)</w:t>
      </w:r>
      <w:r>
        <w:rPr>
          <w:rFonts w:ascii="Times New Roman" w:eastAsia="LiberationSans-Bold-Identity-H" w:hAnsi="Times New Roman" w:cs="Times New Roman"/>
          <w:sz w:val="24"/>
          <w:szCs w:val="24"/>
        </w:rPr>
        <w:t xml:space="preserve"> </w:t>
      </w:r>
    </w:p>
    <w:p w14:paraId="52A5CB4B" w14:textId="0291571C" w:rsidR="007C749C" w:rsidRPr="002A678E" w:rsidRDefault="007C749C" w:rsidP="00B96014">
      <w:pPr>
        <w:rPr>
          <w:rFonts w:ascii="Times New Roman" w:hAnsi="Times New Roman" w:cs="Times New Roman"/>
          <w:b/>
          <w:bCs/>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03</w:t>
      </w:r>
      <w:r w:rsidRPr="00593CA5">
        <w:rPr>
          <w:rFonts w:ascii="Times New Roman" w:hAnsi="Times New Roman" w:cs="Times New Roman"/>
          <w:b/>
          <w:bCs/>
          <w:sz w:val="24"/>
          <w:szCs w:val="24"/>
        </w:rPr>
        <w:t> :</w:t>
      </w:r>
      <w:r w:rsidRPr="002A678E">
        <w:rPr>
          <w:rFonts w:ascii="Times New Roman" w:hAnsi="Times New Roman" w:cs="Times New Roman"/>
          <w:b/>
          <w:bCs/>
          <w:sz w:val="24"/>
          <w:szCs w:val="24"/>
        </w:rPr>
        <w:t xml:space="preserve">  </w:t>
      </w:r>
      <w:r w:rsidRPr="002A678E">
        <w:rPr>
          <w:rFonts w:ascii="Times New Roman" w:hAnsi="Times New Roman" w:cs="Times New Roman"/>
          <w:sz w:val="24"/>
          <w:szCs w:val="24"/>
        </w:rPr>
        <w:t>ME et RMSE obtenus pour l’interpolations IDW</w:t>
      </w:r>
      <w:r w:rsidR="006A05E2">
        <w:rPr>
          <w:rFonts w:ascii="Times New Roman" w:hAnsi="Times New Roman" w:cs="Times New Roman"/>
          <w:sz w:val="24"/>
          <w:szCs w:val="24"/>
        </w:rPr>
        <w:t>…………………………...(21)</w:t>
      </w:r>
    </w:p>
    <w:p w14:paraId="3D74EC90" w14:textId="252CEE04" w:rsidR="007C749C" w:rsidRPr="007C749C" w:rsidRDefault="007C749C" w:rsidP="00B96014">
      <w:pPr>
        <w:rPr>
          <w:rFonts w:ascii="Times New Roman" w:eastAsia="LiberationSans-Bold-Identity-H" w:hAnsi="Times New Roman" w:cs="Times New Roman"/>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04</w:t>
      </w:r>
      <w:r w:rsidRPr="00593CA5">
        <w:rPr>
          <w:rFonts w:ascii="Times New Roman" w:hAnsi="Times New Roman" w:cs="Times New Roman"/>
          <w:b/>
          <w:bCs/>
          <w:sz w:val="24"/>
          <w:szCs w:val="24"/>
        </w:rPr>
        <w:t> :</w:t>
      </w:r>
      <w:r>
        <w:rPr>
          <w:rFonts w:ascii="Times New Roman" w:hAnsi="Times New Roman" w:cs="Times New Roman"/>
          <w:sz w:val="24"/>
          <w:szCs w:val="24"/>
        </w:rPr>
        <w:t xml:space="preserve">  </w:t>
      </w:r>
      <w:r w:rsidRPr="00D965DC">
        <w:rPr>
          <w:rFonts w:ascii="Times New Roman" w:eastAsia="LiberationSans-Bold-Identity-H" w:hAnsi="Times New Roman" w:cs="Times New Roman"/>
          <w:sz w:val="24"/>
          <w:szCs w:val="24"/>
        </w:rPr>
        <w:t>Valeurs moyennes et statistiques de</w:t>
      </w:r>
      <w:r>
        <w:rPr>
          <w:rFonts w:ascii="Times New Roman" w:eastAsia="LiberationSans-Bold-Identity-H" w:hAnsi="Times New Roman" w:cs="Times New Roman"/>
          <w:sz w:val="24"/>
          <w:szCs w:val="24"/>
        </w:rPr>
        <w:t xml:space="preserve"> la conductivité</w:t>
      </w:r>
      <w:r w:rsidRPr="00D965DC">
        <w:rPr>
          <w:rFonts w:ascii="Times New Roman" w:eastAsia="LiberationSans-Bold-Identity-H" w:hAnsi="Times New Roman" w:cs="Times New Roman"/>
          <w:sz w:val="24"/>
          <w:szCs w:val="24"/>
        </w:rPr>
        <w:t xml:space="preserve"> du sol</w:t>
      </w:r>
      <w:r w:rsidR="00B96014">
        <w:rPr>
          <w:rFonts w:ascii="Times New Roman" w:eastAsia="LiberationSans-Bold-Identity-H" w:hAnsi="Times New Roman" w:cs="Times New Roman"/>
          <w:sz w:val="24"/>
          <w:szCs w:val="24"/>
        </w:rPr>
        <w:t>…………………(25)</w:t>
      </w:r>
    </w:p>
    <w:p w14:paraId="49A434DE" w14:textId="109AB47D" w:rsidR="007C749C" w:rsidRPr="00E42347" w:rsidRDefault="007C749C" w:rsidP="00B96014">
      <w:pPr>
        <w:rPr>
          <w:rFonts w:ascii="Times New Roman" w:hAnsi="Times New Roman" w:cs="Times New Roman"/>
          <w:b/>
          <w:bCs/>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05</w:t>
      </w:r>
      <w:r w:rsidRPr="00593CA5">
        <w:rPr>
          <w:rFonts w:ascii="Times New Roman" w:hAnsi="Times New Roman" w:cs="Times New Roman"/>
          <w:b/>
          <w:bCs/>
          <w:sz w:val="24"/>
          <w:szCs w:val="24"/>
        </w:rPr>
        <w:t> :</w:t>
      </w:r>
      <w:r w:rsidRPr="00E42347">
        <w:rPr>
          <w:rFonts w:ascii="Times New Roman" w:hAnsi="Times New Roman" w:cs="Times New Roman"/>
          <w:b/>
          <w:bCs/>
          <w:sz w:val="24"/>
          <w:szCs w:val="24"/>
        </w:rPr>
        <w:t xml:space="preserve">  </w:t>
      </w:r>
      <w:r w:rsidRPr="00E42347">
        <w:rPr>
          <w:rFonts w:ascii="Times New Roman" w:hAnsi="Times New Roman" w:cs="Times New Roman"/>
          <w:sz w:val="24"/>
          <w:szCs w:val="24"/>
        </w:rPr>
        <w:t>ME et RMSE obtenus pour l’interpolations IDW</w:t>
      </w:r>
      <w:r w:rsidR="00B96014">
        <w:rPr>
          <w:rFonts w:ascii="Times New Roman" w:hAnsi="Times New Roman" w:cs="Times New Roman"/>
          <w:sz w:val="24"/>
          <w:szCs w:val="24"/>
        </w:rPr>
        <w:t>…………………………...(25)</w:t>
      </w:r>
    </w:p>
    <w:p w14:paraId="3B8CF959" w14:textId="4A518E79" w:rsidR="007C749C" w:rsidRDefault="007C749C" w:rsidP="00B96014">
      <w:pPr>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06</w:t>
      </w:r>
      <w:r w:rsidRPr="00593CA5">
        <w:rPr>
          <w:rFonts w:ascii="Times New Roman" w:hAnsi="Times New Roman" w:cs="Times New Roman"/>
          <w:b/>
          <w:bCs/>
          <w:sz w:val="24"/>
          <w:szCs w:val="24"/>
        </w:rPr>
        <w:t> :</w:t>
      </w:r>
      <w:r>
        <w:rPr>
          <w:rFonts w:ascii="Times New Roman" w:hAnsi="Times New Roman" w:cs="Times New Roman"/>
          <w:sz w:val="24"/>
          <w:szCs w:val="24"/>
        </w:rPr>
        <w:t xml:space="preserve">  </w:t>
      </w:r>
      <w:r w:rsidRPr="00D965DC">
        <w:rPr>
          <w:rFonts w:ascii="Times New Roman" w:eastAsia="LiberationSans-Bold-Identity-H" w:hAnsi="Times New Roman" w:cs="Times New Roman"/>
          <w:sz w:val="24"/>
          <w:szCs w:val="24"/>
        </w:rPr>
        <w:t>Valeurs moyennes et statistiques de</w:t>
      </w:r>
      <w:r>
        <w:rPr>
          <w:rFonts w:ascii="Times New Roman" w:eastAsia="LiberationSans-Bold-Identity-H" w:hAnsi="Times New Roman" w:cs="Times New Roman"/>
          <w:sz w:val="24"/>
          <w:szCs w:val="24"/>
        </w:rPr>
        <w:t xml:space="preserve"> la matière organique </w:t>
      </w:r>
      <w:r w:rsidRPr="00D965DC">
        <w:rPr>
          <w:rFonts w:ascii="Times New Roman" w:eastAsia="LiberationSans-Bold-Identity-H" w:hAnsi="Times New Roman" w:cs="Times New Roman"/>
          <w:sz w:val="24"/>
          <w:szCs w:val="24"/>
        </w:rPr>
        <w:t>du sol</w:t>
      </w:r>
      <w:r w:rsidR="00B96014">
        <w:rPr>
          <w:rFonts w:ascii="Times New Roman" w:eastAsia="LiberationSans-Bold-Identity-H" w:hAnsi="Times New Roman" w:cs="Times New Roman"/>
          <w:sz w:val="24"/>
          <w:szCs w:val="24"/>
        </w:rPr>
        <w:t>…………...(28)</w:t>
      </w:r>
    </w:p>
    <w:p w14:paraId="2A4696DD" w14:textId="1C60D99B" w:rsidR="007C749C" w:rsidRPr="00E42347" w:rsidRDefault="007C749C" w:rsidP="007C749C">
      <w:pPr>
        <w:spacing w:after="0" w:line="360" w:lineRule="auto"/>
        <w:jc w:val="both"/>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Pr>
          <w:rFonts w:ascii="Times New Roman" w:hAnsi="Times New Roman" w:cs="Times New Roman"/>
          <w:b/>
          <w:bCs/>
          <w:sz w:val="24"/>
          <w:szCs w:val="24"/>
        </w:rPr>
        <w:t>07</w:t>
      </w:r>
      <w:r w:rsidRPr="00593CA5">
        <w:rPr>
          <w:rFonts w:ascii="Times New Roman" w:hAnsi="Times New Roman" w:cs="Times New Roman"/>
          <w:b/>
          <w:bCs/>
          <w:sz w:val="24"/>
          <w:szCs w:val="24"/>
        </w:rPr>
        <w:t> :</w:t>
      </w:r>
      <w:r w:rsidRPr="00E42347">
        <w:rPr>
          <w:rFonts w:ascii="Times New Roman" w:hAnsi="Times New Roman" w:cs="Times New Roman"/>
          <w:b/>
          <w:bCs/>
          <w:sz w:val="24"/>
          <w:szCs w:val="24"/>
        </w:rPr>
        <w:t xml:space="preserve">  </w:t>
      </w:r>
      <w:r w:rsidRPr="00E42347">
        <w:rPr>
          <w:rFonts w:ascii="Times New Roman" w:hAnsi="Times New Roman" w:cs="Times New Roman"/>
          <w:sz w:val="24"/>
          <w:szCs w:val="24"/>
        </w:rPr>
        <w:t>ME et RMSE obtenus pour l’interpolations IDW</w:t>
      </w:r>
      <w:r w:rsidR="00B96014">
        <w:rPr>
          <w:rFonts w:ascii="Times New Roman" w:hAnsi="Times New Roman" w:cs="Times New Roman"/>
          <w:sz w:val="24"/>
          <w:szCs w:val="24"/>
        </w:rPr>
        <w:t>…………………………...(28)</w:t>
      </w:r>
    </w:p>
    <w:p w14:paraId="2C32822F" w14:textId="1B4B64EA" w:rsidR="000B4583" w:rsidRPr="0058750E" w:rsidRDefault="000B4583">
      <w:pPr>
        <w:rPr>
          <w:rFonts w:asciiTheme="majorBidi" w:hAnsiTheme="majorBidi" w:cstheme="majorBidi"/>
          <w:b/>
          <w:bCs/>
          <w:sz w:val="28"/>
          <w:szCs w:val="28"/>
        </w:rPr>
      </w:pPr>
    </w:p>
    <w:p w14:paraId="65B00E07" w14:textId="77777777" w:rsidR="00290688" w:rsidRDefault="00290688" w:rsidP="00CE5D81">
      <w:pPr>
        <w:rPr>
          <w:rFonts w:asciiTheme="majorBidi" w:hAnsiTheme="majorBidi" w:cstheme="majorBidi"/>
          <w:b/>
          <w:bCs/>
          <w:sz w:val="28"/>
          <w:szCs w:val="28"/>
        </w:rPr>
      </w:pPr>
    </w:p>
    <w:p w14:paraId="43390923" w14:textId="77777777" w:rsidR="00290688" w:rsidRDefault="00290688" w:rsidP="00CE5D81">
      <w:pPr>
        <w:rPr>
          <w:rFonts w:asciiTheme="majorBidi" w:hAnsiTheme="majorBidi" w:cstheme="majorBidi"/>
          <w:b/>
          <w:bCs/>
          <w:sz w:val="28"/>
          <w:szCs w:val="28"/>
        </w:rPr>
      </w:pPr>
    </w:p>
    <w:p w14:paraId="381CC001" w14:textId="77777777" w:rsidR="00290688" w:rsidRDefault="00290688" w:rsidP="00CE5D81">
      <w:pPr>
        <w:rPr>
          <w:rFonts w:asciiTheme="majorBidi" w:hAnsiTheme="majorBidi" w:cstheme="majorBidi"/>
          <w:b/>
          <w:bCs/>
          <w:sz w:val="28"/>
          <w:szCs w:val="28"/>
        </w:rPr>
      </w:pPr>
    </w:p>
    <w:p w14:paraId="635FF0BC" w14:textId="77777777" w:rsidR="00290688" w:rsidRDefault="00290688" w:rsidP="00CE5D81">
      <w:pPr>
        <w:rPr>
          <w:rFonts w:asciiTheme="majorBidi" w:hAnsiTheme="majorBidi" w:cstheme="majorBidi"/>
          <w:b/>
          <w:bCs/>
          <w:sz w:val="28"/>
          <w:szCs w:val="28"/>
        </w:rPr>
      </w:pPr>
    </w:p>
    <w:p w14:paraId="7EAABCFB" w14:textId="77777777" w:rsidR="00290688" w:rsidRDefault="00290688" w:rsidP="00CE5D81">
      <w:pPr>
        <w:rPr>
          <w:rFonts w:asciiTheme="majorBidi" w:hAnsiTheme="majorBidi" w:cstheme="majorBidi"/>
          <w:b/>
          <w:bCs/>
          <w:sz w:val="28"/>
          <w:szCs w:val="28"/>
        </w:rPr>
      </w:pPr>
    </w:p>
    <w:p w14:paraId="44614FD1" w14:textId="77777777" w:rsidR="00290688" w:rsidRDefault="00290688" w:rsidP="00CE5D81">
      <w:pPr>
        <w:rPr>
          <w:rFonts w:asciiTheme="majorBidi" w:hAnsiTheme="majorBidi" w:cstheme="majorBidi"/>
          <w:b/>
          <w:bCs/>
          <w:sz w:val="28"/>
          <w:szCs w:val="28"/>
        </w:rPr>
      </w:pPr>
    </w:p>
    <w:p w14:paraId="7FE1E76D" w14:textId="77777777" w:rsidR="00290688" w:rsidRDefault="00290688" w:rsidP="00CE5D81">
      <w:pPr>
        <w:rPr>
          <w:rFonts w:asciiTheme="majorBidi" w:hAnsiTheme="majorBidi" w:cstheme="majorBidi"/>
          <w:b/>
          <w:bCs/>
          <w:sz w:val="28"/>
          <w:szCs w:val="28"/>
        </w:rPr>
      </w:pPr>
    </w:p>
    <w:p w14:paraId="56D99B8C" w14:textId="77777777" w:rsidR="00290688" w:rsidRDefault="00290688" w:rsidP="00CE5D81">
      <w:pPr>
        <w:rPr>
          <w:rFonts w:asciiTheme="majorBidi" w:hAnsiTheme="majorBidi" w:cstheme="majorBidi"/>
          <w:b/>
          <w:bCs/>
          <w:sz w:val="28"/>
          <w:szCs w:val="28"/>
        </w:rPr>
      </w:pPr>
    </w:p>
    <w:p w14:paraId="7C721652" w14:textId="77777777" w:rsidR="00290688" w:rsidRDefault="00290688" w:rsidP="00CE5D81">
      <w:pPr>
        <w:rPr>
          <w:rFonts w:asciiTheme="majorBidi" w:hAnsiTheme="majorBidi" w:cstheme="majorBidi"/>
          <w:b/>
          <w:bCs/>
          <w:sz w:val="28"/>
          <w:szCs w:val="28"/>
        </w:rPr>
      </w:pPr>
    </w:p>
    <w:p w14:paraId="0DB930A5" w14:textId="77777777" w:rsidR="00290688" w:rsidRDefault="00290688" w:rsidP="00CE5D81">
      <w:pPr>
        <w:rPr>
          <w:rFonts w:asciiTheme="majorBidi" w:hAnsiTheme="majorBidi" w:cstheme="majorBidi"/>
          <w:b/>
          <w:bCs/>
          <w:sz w:val="28"/>
          <w:szCs w:val="28"/>
        </w:rPr>
      </w:pPr>
    </w:p>
    <w:p w14:paraId="55BFB7C6" w14:textId="77777777" w:rsidR="00290688" w:rsidRDefault="00290688" w:rsidP="00CE5D81">
      <w:pPr>
        <w:rPr>
          <w:rFonts w:asciiTheme="majorBidi" w:hAnsiTheme="majorBidi" w:cstheme="majorBidi"/>
          <w:b/>
          <w:bCs/>
          <w:sz w:val="28"/>
          <w:szCs w:val="28"/>
        </w:rPr>
      </w:pPr>
    </w:p>
    <w:p w14:paraId="3135A925" w14:textId="77777777" w:rsidR="00290688" w:rsidRDefault="00290688" w:rsidP="00CE5D81">
      <w:pPr>
        <w:rPr>
          <w:rFonts w:asciiTheme="majorBidi" w:hAnsiTheme="majorBidi" w:cstheme="majorBidi"/>
          <w:b/>
          <w:bCs/>
          <w:sz w:val="28"/>
          <w:szCs w:val="28"/>
        </w:rPr>
      </w:pPr>
    </w:p>
    <w:p w14:paraId="7F864D8C" w14:textId="77777777" w:rsidR="00290688" w:rsidRDefault="00290688" w:rsidP="00CE5D81">
      <w:pPr>
        <w:rPr>
          <w:rFonts w:asciiTheme="majorBidi" w:hAnsiTheme="majorBidi" w:cstheme="majorBidi"/>
          <w:b/>
          <w:bCs/>
          <w:sz w:val="28"/>
          <w:szCs w:val="28"/>
        </w:rPr>
      </w:pPr>
    </w:p>
    <w:p w14:paraId="39D2B422" w14:textId="77777777" w:rsidR="00290688" w:rsidRDefault="00290688" w:rsidP="00CE5D81">
      <w:pPr>
        <w:rPr>
          <w:rFonts w:asciiTheme="majorBidi" w:hAnsiTheme="majorBidi" w:cstheme="majorBidi"/>
          <w:b/>
          <w:bCs/>
          <w:sz w:val="28"/>
          <w:szCs w:val="28"/>
        </w:rPr>
      </w:pPr>
    </w:p>
    <w:p w14:paraId="596E6347" w14:textId="77777777" w:rsidR="00290688" w:rsidRDefault="00290688" w:rsidP="00CE5D81">
      <w:pPr>
        <w:rPr>
          <w:rFonts w:asciiTheme="majorBidi" w:hAnsiTheme="majorBidi" w:cstheme="majorBidi"/>
          <w:b/>
          <w:bCs/>
          <w:sz w:val="28"/>
          <w:szCs w:val="28"/>
        </w:rPr>
      </w:pPr>
    </w:p>
    <w:p w14:paraId="54B20CEC" w14:textId="253E9984" w:rsidR="00CD76C5" w:rsidRPr="0058750E" w:rsidRDefault="00CD76C5" w:rsidP="00CE5D81">
      <w:pPr>
        <w:rPr>
          <w:rFonts w:asciiTheme="majorBidi" w:hAnsiTheme="majorBidi" w:cstheme="majorBidi"/>
          <w:b/>
          <w:bCs/>
          <w:sz w:val="28"/>
          <w:szCs w:val="28"/>
        </w:rPr>
      </w:pPr>
      <w:r w:rsidRPr="0058750E">
        <w:rPr>
          <w:rFonts w:asciiTheme="majorBidi" w:hAnsiTheme="majorBidi" w:cstheme="majorBidi"/>
          <w:b/>
          <w:bCs/>
          <w:sz w:val="28"/>
          <w:szCs w:val="28"/>
        </w:rPr>
        <w:lastRenderedPageBreak/>
        <w:t>Liste d</w:t>
      </w:r>
      <w:r w:rsidR="00CE5D81" w:rsidRPr="0058750E">
        <w:rPr>
          <w:rFonts w:asciiTheme="majorBidi" w:hAnsiTheme="majorBidi" w:cstheme="majorBidi"/>
          <w:b/>
          <w:bCs/>
          <w:sz w:val="28"/>
          <w:szCs w:val="28"/>
        </w:rPr>
        <w:t xml:space="preserve">es </w:t>
      </w:r>
      <w:r w:rsidRPr="0058750E">
        <w:rPr>
          <w:rFonts w:asciiTheme="majorBidi" w:hAnsiTheme="majorBidi" w:cstheme="majorBidi"/>
          <w:b/>
          <w:bCs/>
          <w:sz w:val="28"/>
          <w:szCs w:val="28"/>
        </w:rPr>
        <w:t>abréviation</w:t>
      </w:r>
      <w:r w:rsidR="00CE5D81" w:rsidRPr="0058750E">
        <w:rPr>
          <w:rFonts w:asciiTheme="majorBidi" w:hAnsiTheme="majorBidi" w:cstheme="majorBidi"/>
          <w:b/>
          <w:bCs/>
          <w:sz w:val="28"/>
          <w:szCs w:val="28"/>
        </w:rPr>
        <w:t>s</w:t>
      </w:r>
      <w:r w:rsidRPr="0058750E">
        <w:rPr>
          <w:rFonts w:asciiTheme="majorBidi" w:hAnsiTheme="majorBidi" w:cstheme="majorBidi"/>
          <w:b/>
          <w:bCs/>
          <w:sz w:val="28"/>
          <w:szCs w:val="28"/>
        </w:rPr>
        <w:t xml:space="preserve"> </w:t>
      </w:r>
    </w:p>
    <w:p w14:paraId="54A6869D" w14:textId="751AF4F8" w:rsidR="006D7055" w:rsidRPr="006D7055" w:rsidRDefault="006D7055" w:rsidP="00E5581C">
      <w:pPr>
        <w:rPr>
          <w:rFonts w:asciiTheme="majorBidi" w:hAnsiTheme="majorBidi" w:cstheme="majorBidi"/>
          <w:sz w:val="24"/>
          <w:szCs w:val="24"/>
        </w:rPr>
      </w:pPr>
      <w:r w:rsidRPr="006D7055">
        <w:rPr>
          <w:rFonts w:asciiTheme="majorBidi" w:hAnsiTheme="majorBidi" w:cstheme="majorBidi"/>
          <w:sz w:val="24"/>
          <w:szCs w:val="24"/>
        </w:rPr>
        <w:t>°C</w:t>
      </w:r>
      <w:r>
        <w:rPr>
          <w:rFonts w:asciiTheme="majorBidi" w:hAnsiTheme="majorBidi" w:cstheme="majorBidi"/>
          <w:sz w:val="24"/>
          <w:szCs w:val="24"/>
        </w:rPr>
        <w:t> :</w:t>
      </w:r>
      <w:r w:rsidRPr="006D7055">
        <w:rPr>
          <w:rFonts w:asciiTheme="majorBidi" w:hAnsiTheme="majorBidi" w:cstheme="majorBidi"/>
          <w:sz w:val="24"/>
          <w:szCs w:val="24"/>
        </w:rPr>
        <w:t xml:space="preserve"> Degree Celsisus.</w:t>
      </w:r>
    </w:p>
    <w:p w14:paraId="138710AD" w14:textId="1DD6FC6F" w:rsidR="006D7055" w:rsidRPr="006D7055" w:rsidRDefault="006D7055" w:rsidP="006D7055">
      <w:pPr>
        <w:rPr>
          <w:rFonts w:asciiTheme="majorBidi" w:hAnsiTheme="majorBidi" w:cstheme="majorBidi"/>
          <w:sz w:val="24"/>
          <w:szCs w:val="24"/>
        </w:rPr>
      </w:pPr>
      <w:r w:rsidRPr="006D7055">
        <w:rPr>
          <w:rFonts w:asciiTheme="majorBidi" w:hAnsiTheme="majorBidi" w:cstheme="majorBidi"/>
          <w:sz w:val="24"/>
          <w:szCs w:val="24"/>
        </w:rPr>
        <w:t>µS</w:t>
      </w:r>
      <w:r>
        <w:rPr>
          <w:rFonts w:asciiTheme="majorBidi" w:hAnsiTheme="majorBidi" w:cstheme="majorBidi"/>
          <w:sz w:val="24"/>
          <w:szCs w:val="24"/>
        </w:rPr>
        <w:t xml:space="preserve"> : </w:t>
      </w:r>
      <w:r w:rsidRPr="006D7055">
        <w:rPr>
          <w:rFonts w:asciiTheme="majorBidi" w:hAnsiTheme="majorBidi" w:cstheme="majorBidi"/>
          <w:sz w:val="24"/>
          <w:szCs w:val="24"/>
        </w:rPr>
        <w:t>Micro Siemens.</w:t>
      </w:r>
    </w:p>
    <w:p w14:paraId="3F9775F2" w14:textId="686D5C05" w:rsidR="006D7055" w:rsidRPr="006D7055" w:rsidRDefault="006D7055" w:rsidP="006D7055">
      <w:pPr>
        <w:rPr>
          <w:rFonts w:asciiTheme="majorBidi" w:hAnsiTheme="majorBidi" w:cstheme="majorBidi"/>
          <w:sz w:val="24"/>
          <w:szCs w:val="24"/>
        </w:rPr>
      </w:pPr>
      <w:r w:rsidRPr="006D7055">
        <w:rPr>
          <w:rFonts w:asciiTheme="majorBidi" w:hAnsiTheme="majorBidi" w:cstheme="majorBidi"/>
          <w:sz w:val="24"/>
          <w:szCs w:val="24"/>
        </w:rPr>
        <w:t>ANOVA</w:t>
      </w:r>
      <w:r>
        <w:rPr>
          <w:rFonts w:asciiTheme="majorBidi" w:hAnsiTheme="majorBidi" w:cstheme="majorBidi"/>
          <w:sz w:val="24"/>
          <w:szCs w:val="24"/>
        </w:rPr>
        <w:t> :</w:t>
      </w:r>
      <w:r w:rsidRPr="006D7055">
        <w:rPr>
          <w:rFonts w:asciiTheme="majorBidi" w:hAnsiTheme="majorBidi" w:cstheme="majorBidi"/>
          <w:sz w:val="24"/>
          <w:szCs w:val="24"/>
        </w:rPr>
        <w:t xml:space="preserve"> Analyse de la Variance Aléatoire.</w:t>
      </w:r>
    </w:p>
    <w:p w14:paraId="30948820" w14:textId="77777777" w:rsidR="006D7055" w:rsidRPr="002331C5" w:rsidRDefault="006D7055" w:rsidP="006D7055">
      <w:pPr>
        <w:rPr>
          <w:rFonts w:asciiTheme="majorBidi" w:hAnsiTheme="majorBidi" w:cstheme="majorBidi"/>
          <w:sz w:val="24"/>
          <w:szCs w:val="24"/>
        </w:rPr>
      </w:pPr>
      <w:r>
        <w:rPr>
          <w:rFonts w:ascii="Times New Roman" w:hAnsi="Times New Roman" w:cs="Times New Roman"/>
          <w:sz w:val="24"/>
          <w:szCs w:val="24"/>
        </w:rPr>
        <w:t>ANRH : Agence Nationale des Ressources Hydrauliques</w:t>
      </w:r>
    </w:p>
    <w:p w14:paraId="4D370AD7" w14:textId="77777777" w:rsidR="006D7055" w:rsidRPr="002331C5" w:rsidRDefault="006D7055" w:rsidP="006D7055">
      <w:pPr>
        <w:rPr>
          <w:rFonts w:asciiTheme="majorBidi" w:hAnsiTheme="majorBidi" w:cstheme="majorBidi"/>
          <w:sz w:val="24"/>
          <w:szCs w:val="24"/>
        </w:rPr>
      </w:pPr>
      <w:r w:rsidRPr="002331C5">
        <w:rPr>
          <w:rFonts w:asciiTheme="majorBidi" w:hAnsiTheme="majorBidi" w:cstheme="majorBidi"/>
          <w:sz w:val="24"/>
          <w:szCs w:val="24"/>
        </w:rPr>
        <w:t>C</w:t>
      </w:r>
      <w:r>
        <w:rPr>
          <w:rFonts w:asciiTheme="majorBidi" w:hAnsiTheme="majorBidi" w:cstheme="majorBidi"/>
          <w:sz w:val="24"/>
          <w:szCs w:val="24"/>
        </w:rPr>
        <w:t>E</w:t>
      </w:r>
      <w:r w:rsidRPr="002331C5">
        <w:rPr>
          <w:rFonts w:asciiTheme="majorBidi" w:hAnsiTheme="majorBidi" w:cstheme="majorBidi"/>
          <w:sz w:val="24"/>
          <w:szCs w:val="24"/>
        </w:rPr>
        <w:t xml:space="preserve"> </w:t>
      </w:r>
      <w:r w:rsidRPr="002331C5">
        <w:rPr>
          <w:rFonts w:asciiTheme="majorBidi" w:hAnsiTheme="majorBidi" w:cstheme="majorBidi"/>
          <w:sz w:val="24"/>
          <w:szCs w:val="24"/>
          <w:vertAlign w:val="subscript"/>
        </w:rPr>
        <w:t>1 :5</w:t>
      </w:r>
      <w:r w:rsidRPr="002331C5">
        <w:rPr>
          <w:rFonts w:asciiTheme="majorBidi" w:hAnsiTheme="majorBidi" w:cstheme="majorBidi"/>
          <w:sz w:val="24"/>
          <w:szCs w:val="24"/>
        </w:rPr>
        <w:t xml:space="preserve"> : </w:t>
      </w:r>
      <w:r>
        <w:rPr>
          <w:rFonts w:ascii="Times New Roman" w:hAnsi="Times New Roman" w:cs="Times New Roman"/>
          <w:sz w:val="24"/>
          <w:szCs w:val="24"/>
        </w:rPr>
        <w:t>Conductivité électrique de l’extrait aqueux sol/eau : 1/5</w:t>
      </w:r>
    </w:p>
    <w:p w14:paraId="53A7C46E" w14:textId="77777777" w:rsidR="006D7055" w:rsidRPr="006A3036" w:rsidRDefault="006D7055" w:rsidP="006D7055">
      <w:pPr>
        <w:rPr>
          <w:rFonts w:asciiTheme="majorBidi" w:hAnsiTheme="majorBidi" w:cstheme="majorBidi"/>
          <w:sz w:val="24"/>
          <w:szCs w:val="24"/>
        </w:rPr>
      </w:pPr>
      <w:r w:rsidRPr="006A3036">
        <w:rPr>
          <w:rFonts w:asciiTheme="majorBidi" w:hAnsiTheme="majorBidi" w:cstheme="majorBidi"/>
          <w:sz w:val="24"/>
          <w:szCs w:val="24"/>
        </w:rPr>
        <w:t xml:space="preserve">IDW : </w:t>
      </w:r>
      <w:r w:rsidRPr="006D7055">
        <w:rPr>
          <w:rFonts w:asciiTheme="majorBidi" w:hAnsiTheme="majorBidi" w:cstheme="majorBidi"/>
          <w:sz w:val="24"/>
          <w:szCs w:val="24"/>
        </w:rPr>
        <w:t>La pondération inverse à la distance</w:t>
      </w:r>
    </w:p>
    <w:p w14:paraId="66278022" w14:textId="79529533" w:rsidR="006D7055" w:rsidRPr="006D7055" w:rsidRDefault="006D7055" w:rsidP="00E90CEE">
      <w:pPr>
        <w:rPr>
          <w:rFonts w:asciiTheme="majorBidi" w:hAnsiTheme="majorBidi" w:cstheme="majorBidi"/>
          <w:sz w:val="24"/>
          <w:szCs w:val="24"/>
        </w:rPr>
      </w:pPr>
      <w:r w:rsidRPr="006D7055">
        <w:rPr>
          <w:rFonts w:asciiTheme="majorBidi" w:hAnsiTheme="majorBidi" w:cstheme="majorBidi"/>
          <w:sz w:val="24"/>
          <w:szCs w:val="24"/>
        </w:rPr>
        <w:t>MO</w:t>
      </w:r>
      <w:r>
        <w:rPr>
          <w:rFonts w:asciiTheme="majorBidi" w:hAnsiTheme="majorBidi" w:cstheme="majorBidi"/>
          <w:sz w:val="24"/>
          <w:szCs w:val="24"/>
        </w:rPr>
        <w:t> :</w:t>
      </w:r>
      <w:r w:rsidRPr="006D7055">
        <w:rPr>
          <w:rFonts w:asciiTheme="majorBidi" w:hAnsiTheme="majorBidi" w:cstheme="majorBidi"/>
          <w:sz w:val="24"/>
          <w:szCs w:val="24"/>
        </w:rPr>
        <w:t xml:space="preserve"> Matière Organique.</w:t>
      </w:r>
    </w:p>
    <w:p w14:paraId="146B7FD5" w14:textId="77777777" w:rsidR="006D7055" w:rsidRPr="006A3036" w:rsidRDefault="006D7055" w:rsidP="006D7055">
      <w:pPr>
        <w:rPr>
          <w:rFonts w:asciiTheme="majorBidi" w:hAnsiTheme="majorBidi" w:cstheme="majorBidi"/>
          <w:sz w:val="24"/>
          <w:szCs w:val="24"/>
        </w:rPr>
      </w:pPr>
      <w:r w:rsidRPr="006A3036">
        <w:rPr>
          <w:rFonts w:asciiTheme="majorBidi" w:hAnsiTheme="majorBidi" w:cstheme="majorBidi"/>
          <w:sz w:val="24"/>
          <w:szCs w:val="24"/>
        </w:rPr>
        <w:t xml:space="preserve">ME : </w:t>
      </w:r>
      <w:r>
        <w:rPr>
          <w:rFonts w:asciiTheme="majorBidi" w:hAnsiTheme="majorBidi" w:cstheme="majorBidi"/>
          <w:sz w:val="24"/>
          <w:szCs w:val="24"/>
        </w:rPr>
        <w:t xml:space="preserve">Moyen erreur </w:t>
      </w:r>
    </w:p>
    <w:p w14:paraId="7B13BBEF" w14:textId="67DB1D0A" w:rsidR="006D7055" w:rsidRPr="006D7055" w:rsidRDefault="006D7055" w:rsidP="00E90CEE">
      <w:pPr>
        <w:rPr>
          <w:rFonts w:asciiTheme="majorBidi" w:hAnsiTheme="majorBidi" w:cstheme="majorBidi"/>
          <w:sz w:val="24"/>
          <w:szCs w:val="24"/>
        </w:rPr>
      </w:pPr>
      <w:r w:rsidRPr="006D7055">
        <w:rPr>
          <w:rFonts w:asciiTheme="majorBidi" w:hAnsiTheme="majorBidi" w:cstheme="majorBidi"/>
          <w:sz w:val="24"/>
          <w:szCs w:val="24"/>
        </w:rPr>
        <w:t>ONM</w:t>
      </w:r>
      <w:r>
        <w:rPr>
          <w:rFonts w:asciiTheme="majorBidi" w:hAnsiTheme="majorBidi" w:cstheme="majorBidi"/>
          <w:sz w:val="24"/>
          <w:szCs w:val="24"/>
        </w:rPr>
        <w:t> :</w:t>
      </w:r>
      <w:r w:rsidRPr="006D7055">
        <w:rPr>
          <w:rFonts w:asciiTheme="majorBidi" w:hAnsiTheme="majorBidi" w:cstheme="majorBidi"/>
          <w:sz w:val="24"/>
          <w:szCs w:val="24"/>
        </w:rPr>
        <w:t xml:space="preserve"> Office National de la Météorologie.</w:t>
      </w:r>
    </w:p>
    <w:p w14:paraId="7020C388" w14:textId="494F1DD2" w:rsidR="006D7055" w:rsidRPr="006D7055" w:rsidRDefault="006D7055" w:rsidP="006D7055">
      <w:pPr>
        <w:rPr>
          <w:rFonts w:asciiTheme="majorBidi" w:hAnsiTheme="majorBidi" w:cstheme="majorBidi"/>
          <w:sz w:val="24"/>
          <w:szCs w:val="24"/>
        </w:rPr>
      </w:pPr>
      <w:r w:rsidRPr="006D7055">
        <w:rPr>
          <w:rFonts w:asciiTheme="majorBidi" w:hAnsiTheme="majorBidi" w:cstheme="majorBidi"/>
          <w:sz w:val="24"/>
          <w:szCs w:val="24"/>
        </w:rPr>
        <w:t>pH</w:t>
      </w:r>
      <w:r>
        <w:rPr>
          <w:rFonts w:asciiTheme="majorBidi" w:hAnsiTheme="majorBidi" w:cstheme="majorBidi"/>
          <w:sz w:val="24"/>
          <w:szCs w:val="24"/>
        </w:rPr>
        <w:t> :</w:t>
      </w:r>
      <w:r w:rsidRPr="006D7055">
        <w:rPr>
          <w:rFonts w:asciiTheme="majorBidi" w:hAnsiTheme="majorBidi" w:cstheme="majorBidi"/>
          <w:sz w:val="24"/>
          <w:szCs w:val="24"/>
        </w:rPr>
        <w:t xml:space="preserve"> Potentiel Hydrogène.</w:t>
      </w:r>
    </w:p>
    <w:p w14:paraId="33FA3CBB" w14:textId="14D2E2C6" w:rsidR="006D7055" w:rsidRPr="0058750E" w:rsidRDefault="006D7055" w:rsidP="006D7055">
      <w:pPr>
        <w:rPr>
          <w:rFonts w:asciiTheme="majorBidi" w:hAnsiTheme="majorBidi" w:cstheme="majorBidi"/>
          <w:sz w:val="24"/>
          <w:szCs w:val="24"/>
        </w:rPr>
      </w:pPr>
      <w:r w:rsidRPr="006D7055">
        <w:rPr>
          <w:rFonts w:asciiTheme="majorBidi" w:hAnsiTheme="majorBidi" w:cstheme="majorBidi"/>
          <w:sz w:val="24"/>
          <w:szCs w:val="24"/>
        </w:rPr>
        <w:t>Q</w:t>
      </w:r>
      <w:r w:rsidRPr="006D7055">
        <w:rPr>
          <w:rFonts w:asciiTheme="majorBidi" w:hAnsiTheme="majorBidi" w:cstheme="majorBidi"/>
          <w:sz w:val="24"/>
          <w:szCs w:val="24"/>
          <w:vertAlign w:val="subscript"/>
        </w:rPr>
        <w:t>2</w:t>
      </w:r>
      <w:r>
        <w:rPr>
          <w:rFonts w:asciiTheme="majorBidi" w:hAnsiTheme="majorBidi" w:cstheme="majorBidi"/>
          <w:sz w:val="24"/>
          <w:szCs w:val="24"/>
          <w:vertAlign w:val="subscript"/>
        </w:rPr>
        <w:t> :</w:t>
      </w:r>
      <w:r w:rsidRPr="0058750E">
        <w:rPr>
          <w:rFonts w:asciiTheme="majorBidi" w:hAnsiTheme="majorBidi" w:cstheme="majorBidi"/>
          <w:sz w:val="24"/>
          <w:szCs w:val="24"/>
        </w:rPr>
        <w:t xml:space="preserve"> Quotient pluviothermique d</w:t>
      </w:r>
      <w:r w:rsidR="00E90CEE">
        <w:rPr>
          <w:rFonts w:asciiTheme="majorBidi" w:hAnsiTheme="majorBidi" w:cstheme="majorBidi"/>
          <w:sz w:val="24"/>
          <w:szCs w:val="24"/>
        </w:rPr>
        <w:t>e l</w:t>
      </w:r>
      <w:r w:rsidRPr="0058750E">
        <w:rPr>
          <w:rFonts w:asciiTheme="majorBidi" w:hAnsiTheme="majorBidi" w:cstheme="majorBidi"/>
          <w:sz w:val="24"/>
          <w:szCs w:val="24"/>
        </w:rPr>
        <w:t>'Emberger</w:t>
      </w:r>
      <w:r>
        <w:rPr>
          <w:rFonts w:asciiTheme="majorBidi" w:hAnsiTheme="majorBidi" w:cstheme="majorBidi"/>
          <w:sz w:val="24"/>
          <w:szCs w:val="24"/>
        </w:rPr>
        <w:t>.</w:t>
      </w:r>
    </w:p>
    <w:p w14:paraId="21F8A362" w14:textId="77777777" w:rsidR="006D7055" w:rsidRDefault="006D7055" w:rsidP="006D7055">
      <w:pPr>
        <w:rPr>
          <w:rFonts w:ascii="Times New Roman" w:eastAsia="Times New Roman" w:hAnsi="Times New Roman" w:cs="Times New Roman"/>
          <w:sz w:val="24"/>
          <w:szCs w:val="24"/>
          <w:lang w:eastAsia="fr-FR"/>
        </w:rPr>
      </w:pPr>
      <w:r w:rsidRPr="00824197">
        <w:rPr>
          <w:rFonts w:ascii="Times New Roman" w:eastAsia="Times New Roman" w:hAnsi="Times New Roman" w:cs="Times New Roman"/>
          <w:sz w:val="24"/>
          <w:szCs w:val="24"/>
          <w:lang w:eastAsia="fr-FR"/>
        </w:rPr>
        <w:t>RMSE : Erreur quadratique moyenne</w:t>
      </w:r>
    </w:p>
    <w:p w14:paraId="18230EDC" w14:textId="3E1CD46A" w:rsidR="008735AE" w:rsidRPr="00824197" w:rsidRDefault="008735AE" w:rsidP="00E90CEE">
      <w:pPr>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SIG :</w:t>
      </w:r>
      <w:r w:rsidR="00E90CEE">
        <w:rPr>
          <w:rFonts w:ascii="Times New Roman" w:eastAsia="Times New Roman" w:hAnsi="Times New Roman" w:cs="Times New Roman"/>
          <w:sz w:val="24"/>
          <w:szCs w:val="24"/>
          <w:lang w:eastAsia="fr-FR"/>
        </w:rPr>
        <w:t xml:space="preserve">système information géographique </w:t>
      </w:r>
    </w:p>
    <w:p w14:paraId="6BDA2B2A" w14:textId="77777777" w:rsidR="00B11C9D" w:rsidRPr="0058750E" w:rsidRDefault="00B11C9D" w:rsidP="00BD45D4">
      <w:pPr>
        <w:rPr>
          <w:rFonts w:asciiTheme="majorBidi" w:hAnsiTheme="majorBidi" w:cstheme="majorBidi"/>
        </w:rPr>
      </w:pPr>
    </w:p>
    <w:p w14:paraId="2BB6E1FF" w14:textId="77777777" w:rsidR="00043BDF" w:rsidRDefault="00043BDF" w:rsidP="000976E9">
      <w:pPr>
        <w:jc w:val="both"/>
        <w:rPr>
          <w:rFonts w:asciiTheme="majorBidi" w:hAnsiTheme="majorBidi" w:cstheme="majorBidi"/>
        </w:rPr>
      </w:pPr>
    </w:p>
    <w:p w14:paraId="2208B14E" w14:textId="77777777" w:rsidR="00043BDF" w:rsidRDefault="00043BDF" w:rsidP="000976E9">
      <w:pPr>
        <w:jc w:val="both"/>
        <w:rPr>
          <w:rFonts w:asciiTheme="majorBidi" w:hAnsiTheme="majorBidi" w:cstheme="majorBidi"/>
        </w:rPr>
      </w:pPr>
    </w:p>
    <w:p w14:paraId="4286C39E" w14:textId="77777777" w:rsidR="00B175E5" w:rsidRDefault="00B175E5" w:rsidP="000976E9">
      <w:pPr>
        <w:jc w:val="both"/>
        <w:rPr>
          <w:rFonts w:asciiTheme="majorBidi" w:hAnsiTheme="majorBidi" w:cstheme="majorBidi"/>
        </w:rPr>
      </w:pPr>
    </w:p>
    <w:p w14:paraId="470B6CC6" w14:textId="77777777" w:rsidR="00B175E5" w:rsidRDefault="00B175E5" w:rsidP="000976E9">
      <w:pPr>
        <w:jc w:val="both"/>
        <w:rPr>
          <w:rFonts w:asciiTheme="majorBidi" w:hAnsiTheme="majorBidi" w:cstheme="majorBidi"/>
        </w:rPr>
      </w:pPr>
    </w:p>
    <w:p w14:paraId="1C58C2BF" w14:textId="77777777" w:rsidR="00B175E5" w:rsidRDefault="00B175E5" w:rsidP="000976E9">
      <w:pPr>
        <w:jc w:val="both"/>
        <w:rPr>
          <w:rFonts w:asciiTheme="majorBidi" w:hAnsiTheme="majorBidi" w:cstheme="majorBidi"/>
        </w:rPr>
      </w:pPr>
    </w:p>
    <w:p w14:paraId="1433D28F" w14:textId="77777777" w:rsidR="00B175E5" w:rsidRDefault="00B175E5" w:rsidP="000976E9">
      <w:pPr>
        <w:jc w:val="both"/>
        <w:rPr>
          <w:rFonts w:asciiTheme="majorBidi" w:hAnsiTheme="majorBidi" w:cstheme="majorBidi"/>
        </w:rPr>
      </w:pPr>
    </w:p>
    <w:p w14:paraId="23218221" w14:textId="77777777" w:rsidR="00B175E5" w:rsidRDefault="00B175E5" w:rsidP="000976E9">
      <w:pPr>
        <w:jc w:val="both"/>
        <w:rPr>
          <w:rFonts w:asciiTheme="majorBidi" w:hAnsiTheme="majorBidi" w:cstheme="majorBidi"/>
        </w:rPr>
      </w:pPr>
    </w:p>
    <w:p w14:paraId="5789FF15" w14:textId="77777777" w:rsidR="00B175E5" w:rsidRDefault="00B175E5" w:rsidP="000976E9">
      <w:pPr>
        <w:jc w:val="both"/>
        <w:rPr>
          <w:rFonts w:asciiTheme="majorBidi" w:hAnsiTheme="majorBidi" w:cstheme="majorBidi"/>
        </w:rPr>
      </w:pPr>
    </w:p>
    <w:p w14:paraId="640BB353" w14:textId="77777777" w:rsidR="00B175E5" w:rsidRDefault="00B175E5" w:rsidP="000976E9">
      <w:pPr>
        <w:jc w:val="both"/>
        <w:rPr>
          <w:rFonts w:asciiTheme="majorBidi" w:hAnsiTheme="majorBidi" w:cstheme="majorBidi"/>
        </w:rPr>
      </w:pPr>
    </w:p>
    <w:p w14:paraId="655EAF38" w14:textId="77777777" w:rsidR="008735AE" w:rsidRDefault="008735AE" w:rsidP="000976E9">
      <w:pPr>
        <w:jc w:val="both"/>
        <w:rPr>
          <w:rFonts w:asciiTheme="majorBidi" w:hAnsiTheme="majorBidi" w:cstheme="majorBidi"/>
        </w:rPr>
      </w:pPr>
    </w:p>
    <w:p w14:paraId="7C74F6B8" w14:textId="77777777" w:rsidR="008735AE" w:rsidRDefault="008735AE" w:rsidP="000976E9">
      <w:pPr>
        <w:jc w:val="both"/>
        <w:rPr>
          <w:rFonts w:asciiTheme="majorBidi" w:hAnsiTheme="majorBidi" w:cstheme="majorBidi"/>
        </w:rPr>
      </w:pPr>
    </w:p>
    <w:p w14:paraId="1A8F84C5" w14:textId="5B8BB68D" w:rsidR="00B175E5" w:rsidRDefault="00B175E5" w:rsidP="000976E9">
      <w:pPr>
        <w:jc w:val="both"/>
        <w:rPr>
          <w:rFonts w:asciiTheme="majorBidi" w:hAnsiTheme="majorBidi" w:cstheme="majorBidi"/>
        </w:rPr>
      </w:pPr>
    </w:p>
    <w:p w14:paraId="64EDD621" w14:textId="38F41A0A" w:rsidR="00290688" w:rsidRDefault="00290688" w:rsidP="000976E9">
      <w:pPr>
        <w:jc w:val="both"/>
        <w:rPr>
          <w:rFonts w:asciiTheme="majorBidi" w:hAnsiTheme="majorBidi" w:cstheme="majorBidi"/>
        </w:rPr>
      </w:pPr>
    </w:p>
    <w:p w14:paraId="066653B0"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lastRenderedPageBreak/>
        <w:t>TABLES DES MATIERES</w:t>
      </w:r>
    </w:p>
    <w:p w14:paraId="1EA54BA6"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tl/>
        </w:rPr>
        <w:t>ملخص</w:t>
      </w:r>
    </w:p>
    <w:p w14:paraId="4653E86F"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Résumé</w:t>
      </w:r>
    </w:p>
    <w:p w14:paraId="1C08CEF5"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Abstract</w:t>
      </w:r>
    </w:p>
    <w:p w14:paraId="18F83E4F"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Liste des figures</w:t>
      </w:r>
    </w:p>
    <w:p w14:paraId="067B241C"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Liste des tableaux</w:t>
      </w:r>
    </w:p>
    <w:p w14:paraId="3D24FD9F"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 xml:space="preserve">Liste des abréviations </w:t>
      </w:r>
    </w:p>
    <w:p w14:paraId="4F22801F" w14:textId="573B73D9" w:rsidR="00694D52" w:rsidRPr="00694D52" w:rsidRDefault="00694D52" w:rsidP="008735AE">
      <w:pPr>
        <w:rPr>
          <w:rFonts w:asciiTheme="majorBidi" w:hAnsiTheme="majorBidi" w:cstheme="majorBidi"/>
          <w:sz w:val="24"/>
          <w:szCs w:val="24"/>
        </w:rPr>
      </w:pPr>
      <w:r w:rsidRPr="00694D52">
        <w:rPr>
          <w:rFonts w:asciiTheme="majorBidi" w:hAnsiTheme="majorBidi" w:cstheme="majorBidi"/>
          <w:b/>
          <w:bCs/>
          <w:sz w:val="24"/>
          <w:szCs w:val="24"/>
        </w:rPr>
        <w:t xml:space="preserve">Introduction </w:t>
      </w:r>
      <w:r w:rsidR="008735AE">
        <w:rPr>
          <w:rFonts w:asciiTheme="majorBidi" w:hAnsiTheme="majorBidi" w:cstheme="majorBidi"/>
          <w:b/>
          <w:bCs/>
          <w:sz w:val="24"/>
          <w:szCs w:val="24"/>
        </w:rPr>
        <w:t>g</w:t>
      </w:r>
      <w:r w:rsidRPr="00694D52">
        <w:rPr>
          <w:rFonts w:asciiTheme="majorBidi" w:hAnsiTheme="majorBidi" w:cstheme="majorBidi"/>
          <w:b/>
          <w:bCs/>
          <w:sz w:val="24"/>
          <w:szCs w:val="24"/>
        </w:rPr>
        <w:t>énérale</w:t>
      </w:r>
      <w:r w:rsidRPr="00694D52">
        <w:rPr>
          <w:rFonts w:asciiTheme="majorBidi" w:hAnsiTheme="majorBidi" w:cstheme="majorBidi"/>
          <w:sz w:val="24"/>
          <w:szCs w:val="24"/>
        </w:rPr>
        <w:t xml:space="preserve"> ……………………………………………………………………...(1)</w:t>
      </w:r>
    </w:p>
    <w:p w14:paraId="799A0A69" w14:textId="77777777"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Première partie : Matériels et méthodes d’étude</w:t>
      </w:r>
    </w:p>
    <w:p w14:paraId="258E6697" w14:textId="44D98A96"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Présentation de la région d’étude</w:t>
      </w:r>
    </w:p>
    <w:p w14:paraId="63027FDA" w14:textId="559E033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Introduction</w:t>
      </w:r>
      <w:r w:rsidRPr="00694D52">
        <w:rPr>
          <w:rFonts w:asciiTheme="majorBidi" w:hAnsiTheme="majorBidi" w:cstheme="majorBidi"/>
          <w:b/>
          <w:bCs/>
          <w:sz w:val="24"/>
          <w:szCs w:val="24"/>
        </w:rPr>
        <w:t xml:space="preserve"> </w:t>
      </w:r>
      <w:r w:rsidRPr="00694D52">
        <w:rPr>
          <w:rFonts w:asciiTheme="majorBidi" w:hAnsiTheme="majorBidi" w:cstheme="majorBidi"/>
          <w:sz w:val="24"/>
          <w:szCs w:val="24"/>
        </w:rPr>
        <w:t>………………………………………………………………………………</w:t>
      </w:r>
      <w:r w:rsidR="00A31E7A">
        <w:rPr>
          <w:rFonts w:asciiTheme="majorBidi" w:hAnsiTheme="majorBidi" w:cstheme="majorBidi"/>
          <w:sz w:val="24"/>
          <w:szCs w:val="24"/>
        </w:rPr>
        <w:t>...</w:t>
      </w:r>
      <w:r w:rsidRPr="00694D52">
        <w:rPr>
          <w:rFonts w:asciiTheme="majorBidi" w:hAnsiTheme="majorBidi" w:cstheme="majorBidi"/>
          <w:sz w:val="24"/>
          <w:szCs w:val="24"/>
        </w:rPr>
        <w:t>..(4)</w:t>
      </w:r>
    </w:p>
    <w:p w14:paraId="71EFB598" w14:textId="2204006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 Situation géographique de la région de Ghardaïa ……………………………………</w:t>
      </w:r>
      <w:r w:rsidR="00A31E7A">
        <w:rPr>
          <w:rFonts w:asciiTheme="majorBidi" w:hAnsiTheme="majorBidi" w:cstheme="majorBidi"/>
          <w:sz w:val="24"/>
          <w:szCs w:val="24"/>
        </w:rPr>
        <w:t>...</w:t>
      </w:r>
      <w:r w:rsidRPr="00694D52">
        <w:rPr>
          <w:rFonts w:asciiTheme="majorBidi" w:hAnsiTheme="majorBidi" w:cstheme="majorBidi"/>
          <w:sz w:val="24"/>
          <w:szCs w:val="24"/>
        </w:rPr>
        <w:t>…(4)</w:t>
      </w:r>
    </w:p>
    <w:p w14:paraId="14167B89" w14:textId="68F7CC91"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2. </w:t>
      </w:r>
      <w:r w:rsidR="008735AE">
        <w:rPr>
          <w:rFonts w:asciiTheme="majorBidi" w:hAnsiTheme="majorBidi" w:cstheme="majorBidi"/>
          <w:sz w:val="24"/>
          <w:szCs w:val="24"/>
        </w:rPr>
        <w:t>G</w:t>
      </w:r>
      <w:r w:rsidRPr="00694D52">
        <w:rPr>
          <w:rFonts w:asciiTheme="majorBidi" w:hAnsiTheme="majorBidi" w:cstheme="majorBidi"/>
          <w:sz w:val="24"/>
          <w:szCs w:val="24"/>
        </w:rPr>
        <w:t>éologie ……………………………………………………………………………</w:t>
      </w:r>
      <w:r w:rsidR="00A31E7A">
        <w:rPr>
          <w:rFonts w:asciiTheme="majorBidi" w:hAnsiTheme="majorBidi" w:cstheme="majorBidi"/>
          <w:sz w:val="24"/>
          <w:szCs w:val="24"/>
        </w:rPr>
        <w:t>...</w:t>
      </w:r>
      <w:r w:rsidRPr="00694D52">
        <w:rPr>
          <w:rFonts w:asciiTheme="majorBidi" w:hAnsiTheme="majorBidi" w:cstheme="majorBidi"/>
          <w:sz w:val="24"/>
          <w:szCs w:val="24"/>
        </w:rPr>
        <w:t>...(5)</w:t>
      </w:r>
    </w:p>
    <w:p w14:paraId="3D8DFF3A" w14:textId="063F7875"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3. Hydrogéologie……………………………………………………………………………..(6)</w:t>
      </w:r>
    </w:p>
    <w:p w14:paraId="0B85205A" w14:textId="2294B3EA" w:rsidR="00694D52" w:rsidRPr="00694D52" w:rsidRDefault="00694D52" w:rsidP="00694D52">
      <w:pPr>
        <w:rPr>
          <w:rFonts w:asciiTheme="majorBidi" w:hAnsiTheme="majorBidi" w:cstheme="majorBidi"/>
          <w:sz w:val="24"/>
          <w:szCs w:val="24"/>
        </w:rPr>
      </w:pPr>
      <w:r w:rsidRPr="00694D52">
        <w:rPr>
          <w:rFonts w:asciiTheme="majorBidi" w:hAnsiTheme="majorBidi" w:cstheme="majorBidi"/>
          <w:b/>
          <w:bCs/>
          <w:sz w:val="24"/>
          <w:szCs w:val="24"/>
        </w:rPr>
        <w:t xml:space="preserve"> </w:t>
      </w:r>
      <w:r w:rsidRPr="00694D52">
        <w:rPr>
          <w:rFonts w:asciiTheme="majorBidi" w:hAnsiTheme="majorBidi" w:cstheme="majorBidi"/>
          <w:sz w:val="24"/>
          <w:szCs w:val="24"/>
        </w:rPr>
        <w:t>3.1. Nappe du continental intercalaire……………………………………………………….(6)</w:t>
      </w:r>
    </w:p>
    <w:p w14:paraId="0D36CCBA" w14:textId="792A5F53"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3.2. Nappe du complexe terminal ………………………………………………………</w:t>
      </w:r>
      <w:r w:rsidR="00A31E7A">
        <w:rPr>
          <w:rFonts w:asciiTheme="majorBidi" w:hAnsiTheme="majorBidi" w:cstheme="majorBidi"/>
          <w:sz w:val="24"/>
          <w:szCs w:val="24"/>
        </w:rPr>
        <w:t>...</w:t>
      </w:r>
      <w:r w:rsidRPr="00694D52">
        <w:rPr>
          <w:rFonts w:asciiTheme="majorBidi" w:hAnsiTheme="majorBidi" w:cstheme="majorBidi"/>
          <w:sz w:val="24"/>
          <w:szCs w:val="24"/>
        </w:rPr>
        <w:t>…(7)</w:t>
      </w:r>
    </w:p>
    <w:p w14:paraId="0A58BF9C" w14:textId="786E3A9E"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3.3. Nappe phréatique ……………………………………………………………………….(7)</w:t>
      </w:r>
    </w:p>
    <w:p w14:paraId="09BB7474" w14:textId="56E6AC06" w:rsidR="00694D52" w:rsidRPr="00694D52" w:rsidRDefault="00694D52" w:rsidP="004F1F7A">
      <w:pPr>
        <w:rPr>
          <w:rFonts w:asciiTheme="majorBidi" w:hAnsiTheme="majorBidi" w:cstheme="majorBidi"/>
          <w:sz w:val="24"/>
          <w:szCs w:val="24"/>
        </w:rPr>
      </w:pPr>
      <w:r w:rsidRPr="00694D52">
        <w:rPr>
          <w:rFonts w:asciiTheme="majorBidi" w:hAnsiTheme="majorBidi" w:cstheme="majorBidi"/>
          <w:sz w:val="24"/>
          <w:szCs w:val="24"/>
        </w:rPr>
        <w:t xml:space="preserve">4. </w:t>
      </w:r>
      <w:r w:rsidR="004F1F7A" w:rsidRPr="00694D52">
        <w:rPr>
          <w:rFonts w:asciiTheme="majorBidi" w:hAnsiTheme="majorBidi" w:cstheme="majorBidi"/>
          <w:sz w:val="24"/>
          <w:szCs w:val="24"/>
        </w:rPr>
        <w:t>Pédologie</w:t>
      </w:r>
      <w:r w:rsidRPr="00694D52">
        <w:rPr>
          <w:rFonts w:asciiTheme="majorBidi" w:hAnsiTheme="majorBidi" w:cstheme="majorBidi"/>
          <w:sz w:val="24"/>
          <w:szCs w:val="24"/>
        </w:rPr>
        <w:t xml:space="preserve"> ……………………………………………………………………………</w:t>
      </w:r>
      <w:r w:rsidR="00A31E7A">
        <w:rPr>
          <w:rFonts w:asciiTheme="majorBidi" w:hAnsiTheme="majorBidi" w:cstheme="majorBidi"/>
          <w:sz w:val="24"/>
          <w:szCs w:val="24"/>
        </w:rPr>
        <w:t>...</w:t>
      </w:r>
      <w:r w:rsidRPr="00694D52">
        <w:rPr>
          <w:rFonts w:asciiTheme="majorBidi" w:hAnsiTheme="majorBidi" w:cstheme="majorBidi"/>
          <w:sz w:val="24"/>
          <w:szCs w:val="24"/>
        </w:rPr>
        <w:t>.(8)</w:t>
      </w:r>
    </w:p>
    <w:p w14:paraId="776F4321" w14:textId="74EBB8B8"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5. Synthèse climatique et bioclimatique …………………………………………………...</w:t>
      </w:r>
      <w:r w:rsidR="00A31E7A">
        <w:rPr>
          <w:rFonts w:asciiTheme="majorBidi" w:hAnsiTheme="majorBidi" w:cstheme="majorBidi"/>
          <w:sz w:val="24"/>
          <w:szCs w:val="24"/>
        </w:rPr>
        <w:t>...</w:t>
      </w:r>
      <w:r w:rsidRPr="00694D52">
        <w:rPr>
          <w:rFonts w:asciiTheme="majorBidi" w:hAnsiTheme="majorBidi" w:cstheme="majorBidi"/>
          <w:sz w:val="24"/>
          <w:szCs w:val="24"/>
        </w:rPr>
        <w:t>(8)</w:t>
      </w:r>
    </w:p>
    <w:p w14:paraId="026F43A6" w14:textId="77777777"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5.1. Synthèse climatique …………………………………………………………………….(8)</w:t>
      </w:r>
    </w:p>
    <w:p w14:paraId="0182F81F" w14:textId="138943DF"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5.1.1 </w:t>
      </w:r>
      <w:r w:rsidR="004F1F7A" w:rsidRPr="00694D52">
        <w:rPr>
          <w:rFonts w:asciiTheme="majorBidi" w:hAnsiTheme="majorBidi" w:cstheme="majorBidi"/>
          <w:sz w:val="24"/>
          <w:szCs w:val="24"/>
        </w:rPr>
        <w:t>Climat</w:t>
      </w:r>
      <w:r w:rsidRPr="00694D52">
        <w:rPr>
          <w:rFonts w:asciiTheme="majorBidi" w:hAnsiTheme="majorBidi" w:cstheme="majorBidi"/>
          <w:sz w:val="24"/>
          <w:szCs w:val="24"/>
        </w:rPr>
        <w:t xml:space="preserve"> ……………………………………………………………………………(8)</w:t>
      </w:r>
    </w:p>
    <w:p w14:paraId="18757550" w14:textId="3D364462"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5.1.2. </w:t>
      </w:r>
      <w:r w:rsidR="004F1F7A" w:rsidRPr="00694D52">
        <w:rPr>
          <w:rFonts w:asciiTheme="majorBidi" w:hAnsiTheme="majorBidi" w:cstheme="majorBidi"/>
          <w:sz w:val="24"/>
          <w:szCs w:val="24"/>
        </w:rPr>
        <w:t>Précipitation</w:t>
      </w:r>
      <w:r w:rsidRPr="00694D52">
        <w:rPr>
          <w:rFonts w:asciiTheme="majorBidi" w:hAnsiTheme="majorBidi" w:cstheme="majorBidi"/>
          <w:sz w:val="24"/>
          <w:szCs w:val="24"/>
        </w:rPr>
        <w:t xml:space="preserve"> ……………………………………………………………………..(9)</w:t>
      </w:r>
    </w:p>
    <w:p w14:paraId="6D224370" w14:textId="22BA8EF4"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5.1.3.</w:t>
      </w:r>
      <w:r w:rsidR="004F1F7A" w:rsidRPr="00694D52">
        <w:rPr>
          <w:rFonts w:asciiTheme="majorBidi" w:hAnsiTheme="majorBidi" w:cstheme="majorBidi"/>
          <w:sz w:val="24"/>
          <w:szCs w:val="24"/>
        </w:rPr>
        <w:t xml:space="preserve"> Température </w:t>
      </w:r>
      <w:r w:rsidRPr="00694D52">
        <w:rPr>
          <w:rFonts w:asciiTheme="majorBidi" w:hAnsiTheme="majorBidi" w:cstheme="majorBidi"/>
          <w:sz w:val="24"/>
          <w:szCs w:val="24"/>
        </w:rPr>
        <w:t>…………………………………………………………………….(10)</w:t>
      </w:r>
    </w:p>
    <w:p w14:paraId="56821468" w14:textId="33FFDBA4"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5.1.4. </w:t>
      </w:r>
      <w:r w:rsidR="004F1F7A" w:rsidRPr="00694D52">
        <w:rPr>
          <w:rFonts w:asciiTheme="majorBidi" w:hAnsiTheme="majorBidi" w:cstheme="majorBidi"/>
          <w:sz w:val="24"/>
          <w:szCs w:val="24"/>
        </w:rPr>
        <w:t>Evaporation</w:t>
      </w:r>
      <w:r w:rsidRPr="00694D52">
        <w:rPr>
          <w:rFonts w:asciiTheme="majorBidi" w:hAnsiTheme="majorBidi" w:cstheme="majorBidi"/>
          <w:sz w:val="24"/>
          <w:szCs w:val="24"/>
        </w:rPr>
        <w:t xml:space="preserve"> …………………………………………………………………...</w:t>
      </w:r>
      <w:r w:rsidR="00A31E7A">
        <w:rPr>
          <w:rFonts w:asciiTheme="majorBidi" w:hAnsiTheme="majorBidi" w:cstheme="majorBidi"/>
          <w:sz w:val="24"/>
          <w:szCs w:val="24"/>
        </w:rPr>
        <w:t>...</w:t>
      </w:r>
      <w:r w:rsidRPr="00694D52">
        <w:rPr>
          <w:rFonts w:asciiTheme="majorBidi" w:hAnsiTheme="majorBidi" w:cstheme="majorBidi"/>
          <w:sz w:val="24"/>
          <w:szCs w:val="24"/>
        </w:rPr>
        <w:t>(11)</w:t>
      </w:r>
    </w:p>
    <w:p w14:paraId="5755BB69" w14:textId="5DFCA635"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5.1.5. </w:t>
      </w:r>
      <w:r w:rsidR="004F1F7A" w:rsidRPr="00694D52">
        <w:rPr>
          <w:rFonts w:asciiTheme="majorBidi" w:hAnsiTheme="majorBidi" w:cstheme="majorBidi"/>
          <w:sz w:val="24"/>
          <w:szCs w:val="24"/>
        </w:rPr>
        <w:t>Vent</w:t>
      </w:r>
      <w:r w:rsidRPr="00694D52">
        <w:rPr>
          <w:rFonts w:asciiTheme="majorBidi" w:hAnsiTheme="majorBidi" w:cstheme="majorBidi"/>
          <w:sz w:val="24"/>
          <w:szCs w:val="24"/>
        </w:rPr>
        <w:t xml:space="preserve"> …………………………………………………………………………</w:t>
      </w:r>
      <w:r w:rsidR="00A31E7A">
        <w:rPr>
          <w:rFonts w:asciiTheme="majorBidi" w:hAnsiTheme="majorBidi" w:cstheme="majorBidi"/>
          <w:sz w:val="24"/>
          <w:szCs w:val="24"/>
        </w:rPr>
        <w:t>….</w:t>
      </w:r>
      <w:r w:rsidRPr="00694D52">
        <w:rPr>
          <w:rFonts w:asciiTheme="majorBidi" w:hAnsiTheme="majorBidi" w:cstheme="majorBidi"/>
          <w:sz w:val="24"/>
          <w:szCs w:val="24"/>
        </w:rPr>
        <w:t>(11)</w:t>
      </w:r>
    </w:p>
    <w:p w14:paraId="0F039EFD" w14:textId="7F7E0227" w:rsidR="00694D52" w:rsidRPr="00694D52" w:rsidRDefault="00694D52" w:rsidP="008735AE">
      <w:pPr>
        <w:rPr>
          <w:rFonts w:asciiTheme="majorBidi" w:hAnsiTheme="majorBidi" w:cstheme="majorBidi"/>
          <w:sz w:val="24"/>
          <w:szCs w:val="24"/>
        </w:rPr>
      </w:pPr>
      <w:r w:rsidRPr="00694D52">
        <w:rPr>
          <w:rFonts w:asciiTheme="majorBidi" w:hAnsiTheme="majorBidi" w:cstheme="majorBidi"/>
          <w:sz w:val="24"/>
          <w:szCs w:val="24"/>
        </w:rPr>
        <w:t xml:space="preserve">    5.1.6.</w:t>
      </w:r>
      <w:r w:rsidR="008735AE" w:rsidRPr="00694D52">
        <w:rPr>
          <w:rFonts w:asciiTheme="majorBidi" w:hAnsiTheme="majorBidi" w:cstheme="majorBidi"/>
          <w:sz w:val="24"/>
          <w:szCs w:val="24"/>
        </w:rPr>
        <w:t xml:space="preserve"> </w:t>
      </w:r>
      <w:r w:rsidR="004F1F7A" w:rsidRPr="00694D52">
        <w:rPr>
          <w:rFonts w:asciiTheme="majorBidi" w:hAnsiTheme="majorBidi" w:cstheme="majorBidi"/>
          <w:sz w:val="24"/>
          <w:szCs w:val="24"/>
        </w:rPr>
        <w:t>Insolation</w:t>
      </w:r>
      <w:r w:rsidRPr="00694D52">
        <w:rPr>
          <w:rFonts w:asciiTheme="majorBidi" w:hAnsiTheme="majorBidi" w:cstheme="majorBidi"/>
          <w:sz w:val="24"/>
          <w:szCs w:val="24"/>
        </w:rPr>
        <w:t>………………………………………………………………………..(12)</w:t>
      </w:r>
    </w:p>
    <w:p w14:paraId="18F6FC58" w14:textId="2BCA3926"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5.2. Synthèse bioclimatique ………………………………………………………………..(12)</w:t>
      </w:r>
    </w:p>
    <w:p w14:paraId="563B8ACB" w14:textId="7621F473" w:rsidR="00694D52" w:rsidRPr="00694D52" w:rsidRDefault="00694D52" w:rsidP="004F1F7A">
      <w:pPr>
        <w:rPr>
          <w:rFonts w:asciiTheme="majorBidi" w:hAnsiTheme="majorBidi" w:cstheme="majorBidi"/>
          <w:sz w:val="24"/>
          <w:szCs w:val="24"/>
        </w:rPr>
      </w:pPr>
      <w:r w:rsidRPr="00694D52">
        <w:rPr>
          <w:rFonts w:asciiTheme="majorBidi" w:hAnsiTheme="majorBidi" w:cstheme="majorBidi"/>
          <w:sz w:val="24"/>
          <w:szCs w:val="24"/>
        </w:rPr>
        <w:lastRenderedPageBreak/>
        <w:t xml:space="preserve">    5.2.1. </w:t>
      </w:r>
      <w:r w:rsidR="004F1F7A" w:rsidRPr="00694D52">
        <w:rPr>
          <w:rFonts w:asciiTheme="majorBidi" w:hAnsiTheme="majorBidi" w:cstheme="majorBidi"/>
          <w:sz w:val="24"/>
          <w:szCs w:val="24"/>
        </w:rPr>
        <w:t>Diagramme</w:t>
      </w:r>
      <w:r w:rsidRPr="00694D52">
        <w:rPr>
          <w:rFonts w:asciiTheme="majorBidi" w:hAnsiTheme="majorBidi" w:cstheme="majorBidi"/>
          <w:sz w:val="24"/>
          <w:szCs w:val="24"/>
        </w:rPr>
        <w:t xml:space="preserve"> ombrothermique …………………………………………………..(12)</w:t>
      </w:r>
    </w:p>
    <w:p w14:paraId="45486AE2" w14:textId="0CE20A7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5.2.2.  Climagramme D’Emberger</w:t>
      </w:r>
      <w:r>
        <w:rPr>
          <w:rFonts w:asciiTheme="majorBidi" w:hAnsiTheme="majorBidi" w:cstheme="majorBidi"/>
          <w:sz w:val="24"/>
          <w:szCs w:val="24"/>
        </w:rPr>
        <w:t xml:space="preserve"> ..</w:t>
      </w:r>
      <w:r w:rsidRPr="00694D52">
        <w:rPr>
          <w:rFonts w:asciiTheme="majorBidi" w:hAnsiTheme="majorBidi" w:cstheme="majorBidi"/>
          <w:sz w:val="24"/>
          <w:szCs w:val="24"/>
        </w:rPr>
        <w:t>……………………………………………………</w:t>
      </w:r>
      <w:r w:rsidR="00A31E7A">
        <w:rPr>
          <w:rFonts w:asciiTheme="majorBidi" w:hAnsiTheme="majorBidi" w:cstheme="majorBidi"/>
          <w:sz w:val="24"/>
          <w:szCs w:val="24"/>
        </w:rPr>
        <w:t>..</w:t>
      </w:r>
      <w:r w:rsidRPr="00694D52">
        <w:rPr>
          <w:rFonts w:asciiTheme="majorBidi" w:hAnsiTheme="majorBidi" w:cstheme="majorBidi"/>
          <w:sz w:val="24"/>
          <w:szCs w:val="24"/>
        </w:rPr>
        <w:t>(13)</w:t>
      </w:r>
    </w:p>
    <w:p w14:paraId="0639317A" w14:textId="6B935E09"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6. Exploitation des ressources hydriques</w:t>
      </w:r>
      <w:r>
        <w:rPr>
          <w:rFonts w:asciiTheme="majorBidi" w:hAnsiTheme="majorBidi" w:cstheme="majorBidi"/>
          <w:sz w:val="24"/>
          <w:szCs w:val="24"/>
        </w:rPr>
        <w:t xml:space="preserve"> </w:t>
      </w:r>
      <w:r w:rsidRPr="00694D52">
        <w:rPr>
          <w:rFonts w:asciiTheme="majorBidi" w:hAnsiTheme="majorBidi" w:cstheme="majorBidi"/>
          <w:sz w:val="24"/>
          <w:szCs w:val="24"/>
        </w:rPr>
        <w:t>………………………………………………</w:t>
      </w:r>
      <w:r w:rsidR="00A31E7A">
        <w:rPr>
          <w:rFonts w:asciiTheme="majorBidi" w:hAnsiTheme="majorBidi" w:cstheme="majorBidi"/>
          <w:sz w:val="24"/>
          <w:szCs w:val="24"/>
        </w:rPr>
        <w:t>..</w:t>
      </w:r>
      <w:r w:rsidRPr="00694D52">
        <w:rPr>
          <w:rFonts w:asciiTheme="majorBidi" w:hAnsiTheme="majorBidi" w:cstheme="majorBidi"/>
          <w:sz w:val="24"/>
          <w:szCs w:val="24"/>
        </w:rPr>
        <w:t>…(14)</w:t>
      </w:r>
    </w:p>
    <w:p w14:paraId="5B2BD2D6" w14:textId="7419BCD2"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Conclusion ………………………………………………………………………………….(14)</w:t>
      </w:r>
    </w:p>
    <w:p w14:paraId="3B443A74" w14:textId="02F001FF" w:rsidR="00694D52" w:rsidRPr="00694D52" w:rsidRDefault="00694D52" w:rsidP="00E90CEE">
      <w:pPr>
        <w:jc w:val="center"/>
        <w:rPr>
          <w:rFonts w:asciiTheme="majorBidi" w:hAnsiTheme="majorBidi" w:cstheme="majorBidi"/>
          <w:b/>
          <w:bCs/>
          <w:sz w:val="24"/>
          <w:szCs w:val="24"/>
        </w:rPr>
      </w:pPr>
      <w:r w:rsidRPr="00694D52">
        <w:rPr>
          <w:rFonts w:asciiTheme="majorBidi" w:hAnsiTheme="majorBidi" w:cstheme="majorBidi"/>
          <w:b/>
          <w:bCs/>
          <w:sz w:val="24"/>
          <w:szCs w:val="24"/>
        </w:rPr>
        <w:t>Matériel et méthode</w:t>
      </w:r>
      <w:r w:rsidR="00E90CEE">
        <w:rPr>
          <w:rFonts w:asciiTheme="majorBidi" w:hAnsiTheme="majorBidi" w:cstheme="majorBidi"/>
          <w:b/>
          <w:bCs/>
          <w:sz w:val="24"/>
          <w:szCs w:val="24"/>
        </w:rPr>
        <w:t xml:space="preserve"> </w:t>
      </w:r>
      <w:r w:rsidRPr="00694D52">
        <w:rPr>
          <w:rFonts w:asciiTheme="majorBidi" w:hAnsiTheme="majorBidi" w:cstheme="majorBidi"/>
          <w:b/>
          <w:bCs/>
          <w:sz w:val="24"/>
          <w:szCs w:val="24"/>
        </w:rPr>
        <w:t>d’étude</w:t>
      </w:r>
    </w:p>
    <w:p w14:paraId="43833E65" w14:textId="73B62999"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Introduction…………………………………………………………………………………(15)</w:t>
      </w:r>
    </w:p>
    <w:p w14:paraId="1CFD82C2" w14:textId="70CCC3AC"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 Choix du site …………………………………………………………………………</w:t>
      </w:r>
      <w:r w:rsidR="00195940">
        <w:rPr>
          <w:rFonts w:asciiTheme="majorBidi" w:hAnsiTheme="majorBidi" w:cstheme="majorBidi"/>
          <w:sz w:val="24"/>
          <w:szCs w:val="24"/>
        </w:rPr>
        <w:t>….</w:t>
      </w:r>
      <w:r w:rsidRPr="00694D52">
        <w:rPr>
          <w:rFonts w:asciiTheme="majorBidi" w:hAnsiTheme="majorBidi" w:cstheme="majorBidi"/>
          <w:sz w:val="24"/>
          <w:szCs w:val="24"/>
        </w:rPr>
        <w:t>.(15)</w:t>
      </w:r>
    </w:p>
    <w:p w14:paraId="448E0CB1" w14:textId="20A61BD3"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 Matériel et méthodes</w:t>
      </w:r>
      <w:r>
        <w:rPr>
          <w:rFonts w:asciiTheme="majorBidi" w:hAnsiTheme="majorBidi" w:cstheme="majorBidi"/>
          <w:sz w:val="24"/>
          <w:szCs w:val="24"/>
        </w:rPr>
        <w:t xml:space="preserve">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(17)</w:t>
      </w:r>
    </w:p>
    <w:p w14:paraId="1889AF54" w14:textId="78467FCF"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2.1. Zone d'étude ………………………………………………………………………...</w:t>
      </w:r>
      <w:r w:rsidR="00195940">
        <w:rPr>
          <w:rFonts w:asciiTheme="majorBidi" w:hAnsiTheme="majorBidi" w:cstheme="majorBidi"/>
          <w:sz w:val="24"/>
          <w:szCs w:val="24"/>
        </w:rPr>
        <w:t>...</w:t>
      </w:r>
      <w:r w:rsidRPr="00694D52">
        <w:rPr>
          <w:rFonts w:asciiTheme="majorBidi" w:hAnsiTheme="majorBidi" w:cstheme="majorBidi"/>
          <w:sz w:val="24"/>
          <w:szCs w:val="24"/>
        </w:rPr>
        <w:t>(17)</w:t>
      </w:r>
    </w:p>
    <w:p w14:paraId="7517F8DD" w14:textId="4FF067C6"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2.2. Échantillonnage</w:t>
      </w:r>
      <w:r>
        <w:rPr>
          <w:rFonts w:asciiTheme="majorBidi" w:hAnsiTheme="majorBidi" w:cstheme="majorBidi"/>
          <w:sz w:val="24"/>
          <w:szCs w:val="24"/>
        </w:rPr>
        <w:t xml:space="preserve">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.(17)</w:t>
      </w:r>
    </w:p>
    <w:p w14:paraId="33B31DD6" w14:textId="6D7D35D4"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3. Analyse au laboratoire</w:t>
      </w:r>
      <w:r>
        <w:rPr>
          <w:rFonts w:asciiTheme="majorBidi" w:hAnsiTheme="majorBidi" w:cstheme="majorBidi"/>
          <w:sz w:val="24"/>
          <w:szCs w:val="24"/>
        </w:rPr>
        <w:t xml:space="preserve">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(17)</w:t>
      </w:r>
    </w:p>
    <w:p w14:paraId="798C75C7" w14:textId="55CF0A7C"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4. Analyse statistique ……………………………………………………………………….(18)</w:t>
      </w:r>
    </w:p>
    <w:p w14:paraId="1C8F47BC" w14:textId="4A94CE25"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4.1. Statistiques</w:t>
      </w:r>
      <w:r>
        <w:rPr>
          <w:rFonts w:asciiTheme="majorBidi" w:hAnsiTheme="majorBidi" w:cstheme="majorBidi"/>
          <w:sz w:val="24"/>
          <w:szCs w:val="24"/>
        </w:rPr>
        <w:t xml:space="preserve"> </w:t>
      </w:r>
      <w:r w:rsidRPr="00694D52">
        <w:rPr>
          <w:rFonts w:asciiTheme="majorBidi" w:hAnsiTheme="majorBidi" w:cstheme="majorBidi"/>
          <w:sz w:val="24"/>
          <w:szCs w:val="24"/>
        </w:rPr>
        <w:t>descriptives……………………………………………………………</w:t>
      </w:r>
      <w:r w:rsidR="00195940">
        <w:rPr>
          <w:rFonts w:asciiTheme="majorBidi" w:hAnsiTheme="majorBidi" w:cstheme="majorBidi"/>
          <w:sz w:val="24"/>
          <w:szCs w:val="24"/>
        </w:rPr>
        <w:t>….</w:t>
      </w:r>
      <w:r w:rsidRPr="00694D52">
        <w:rPr>
          <w:rFonts w:asciiTheme="majorBidi" w:hAnsiTheme="majorBidi" w:cstheme="majorBidi"/>
          <w:sz w:val="24"/>
          <w:szCs w:val="24"/>
        </w:rPr>
        <w:t>(18)</w:t>
      </w:r>
    </w:p>
    <w:p w14:paraId="3FBFB543" w14:textId="71F61CCF"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4.2. Analyse de la variance (ANOVA) à un</w:t>
      </w:r>
      <w:r>
        <w:rPr>
          <w:rFonts w:asciiTheme="majorBidi" w:hAnsiTheme="majorBidi" w:cstheme="majorBidi"/>
          <w:sz w:val="24"/>
          <w:szCs w:val="24"/>
        </w:rPr>
        <w:t xml:space="preserve"> </w:t>
      </w:r>
      <w:r w:rsidRPr="00694D52">
        <w:rPr>
          <w:rFonts w:asciiTheme="majorBidi" w:hAnsiTheme="majorBidi" w:cstheme="majorBidi"/>
          <w:sz w:val="24"/>
          <w:szCs w:val="24"/>
        </w:rPr>
        <w:t>facteur……………………………</w:t>
      </w:r>
      <w:r>
        <w:rPr>
          <w:rFonts w:asciiTheme="majorBidi" w:hAnsiTheme="majorBidi" w:cstheme="majorBidi"/>
          <w:sz w:val="24"/>
          <w:szCs w:val="24"/>
        </w:rPr>
        <w:t>…………</w:t>
      </w:r>
      <w:r w:rsidRPr="00694D52">
        <w:rPr>
          <w:rFonts w:asciiTheme="majorBidi" w:hAnsiTheme="majorBidi" w:cstheme="majorBidi"/>
          <w:sz w:val="24"/>
          <w:szCs w:val="24"/>
        </w:rPr>
        <w:t>..(18)</w:t>
      </w:r>
    </w:p>
    <w:p w14:paraId="3899AD7F" w14:textId="7EB65C1F"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5. Cartographie prédic</w:t>
      </w:r>
      <w:r>
        <w:rPr>
          <w:rFonts w:asciiTheme="majorBidi" w:hAnsiTheme="majorBidi" w:cstheme="majorBidi"/>
          <w:sz w:val="24"/>
          <w:szCs w:val="24"/>
        </w:rPr>
        <w:t>tive ………………………………………………………………….</w:t>
      </w:r>
      <w:r w:rsidRPr="00694D52">
        <w:rPr>
          <w:rFonts w:asciiTheme="majorBidi" w:hAnsiTheme="majorBidi" w:cstheme="majorBidi"/>
          <w:sz w:val="24"/>
          <w:szCs w:val="24"/>
        </w:rPr>
        <w:t>(19)</w:t>
      </w:r>
    </w:p>
    <w:p w14:paraId="7AA1B906" w14:textId="2F0FAB24" w:rsidR="00694D52" w:rsidRPr="00694D52" w:rsidRDefault="00694D52" w:rsidP="004F1F7A">
      <w:pPr>
        <w:rPr>
          <w:rFonts w:asciiTheme="majorBidi" w:hAnsiTheme="majorBidi" w:cstheme="majorBidi"/>
          <w:sz w:val="24"/>
          <w:szCs w:val="24"/>
        </w:rPr>
      </w:pPr>
      <w:r w:rsidRPr="00694D52">
        <w:rPr>
          <w:rFonts w:asciiTheme="majorBidi" w:hAnsiTheme="majorBidi" w:cstheme="majorBidi"/>
          <w:sz w:val="24"/>
          <w:szCs w:val="24"/>
        </w:rPr>
        <w:t>5.1.</w:t>
      </w:r>
      <w:r w:rsidR="004F1F7A" w:rsidRPr="00694D52">
        <w:rPr>
          <w:rFonts w:asciiTheme="majorBidi" w:hAnsiTheme="majorBidi" w:cstheme="majorBidi"/>
          <w:sz w:val="24"/>
          <w:szCs w:val="24"/>
        </w:rPr>
        <w:t xml:space="preserve"> Interpolation</w:t>
      </w:r>
      <w:r w:rsidRPr="00694D52">
        <w:rPr>
          <w:rFonts w:asciiTheme="majorBidi" w:hAnsiTheme="majorBidi" w:cstheme="majorBidi"/>
          <w:sz w:val="24"/>
          <w:szCs w:val="24"/>
        </w:rPr>
        <w:t xml:space="preserve"> IDW …………………………………………………………………</w:t>
      </w:r>
      <w:r w:rsidR="00195940">
        <w:rPr>
          <w:rFonts w:asciiTheme="majorBidi" w:hAnsiTheme="majorBidi" w:cstheme="majorBidi"/>
          <w:sz w:val="24"/>
          <w:szCs w:val="24"/>
        </w:rPr>
        <w:t>...</w:t>
      </w:r>
      <w:r w:rsidRPr="00694D52">
        <w:rPr>
          <w:rFonts w:asciiTheme="majorBidi" w:hAnsiTheme="majorBidi" w:cstheme="majorBidi"/>
          <w:sz w:val="24"/>
          <w:szCs w:val="24"/>
        </w:rPr>
        <w:t>(19)</w:t>
      </w:r>
    </w:p>
    <w:p w14:paraId="29441DDB" w14:textId="626CE2F9"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 5.2. Réalisation des car</w:t>
      </w:r>
      <w:r>
        <w:rPr>
          <w:rFonts w:asciiTheme="majorBidi" w:hAnsiTheme="majorBidi" w:cstheme="majorBidi"/>
          <w:sz w:val="24"/>
          <w:szCs w:val="24"/>
        </w:rPr>
        <w:t>tes thématiques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(20)</w:t>
      </w:r>
    </w:p>
    <w:p w14:paraId="353A2C02" w14:textId="77777777" w:rsidR="00694D52" w:rsidRPr="00694D52" w:rsidRDefault="00694D52" w:rsidP="00E90CEE">
      <w:pPr>
        <w:jc w:val="center"/>
        <w:rPr>
          <w:rFonts w:asciiTheme="majorBidi" w:hAnsiTheme="majorBidi" w:cstheme="majorBidi"/>
          <w:b/>
          <w:bCs/>
          <w:sz w:val="24"/>
          <w:szCs w:val="24"/>
        </w:rPr>
      </w:pPr>
      <w:r w:rsidRPr="00694D52">
        <w:rPr>
          <w:rFonts w:asciiTheme="majorBidi" w:hAnsiTheme="majorBidi" w:cstheme="majorBidi"/>
          <w:b/>
          <w:bCs/>
          <w:sz w:val="24"/>
          <w:szCs w:val="24"/>
        </w:rPr>
        <w:t>Deuxième partie : Résultats et Discussions</w:t>
      </w:r>
    </w:p>
    <w:p w14:paraId="13B70D37" w14:textId="4848E4D4"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Etude de la variabilité spatiale de la réaction du sol</w:t>
      </w:r>
    </w:p>
    <w:p w14:paraId="7082AB34" w14:textId="7F7FFBF6"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 Etude de la réaction d</w:t>
      </w:r>
      <w:r>
        <w:rPr>
          <w:rFonts w:asciiTheme="majorBidi" w:hAnsiTheme="majorBidi" w:cstheme="majorBidi"/>
          <w:sz w:val="24"/>
          <w:szCs w:val="24"/>
        </w:rPr>
        <w:t>u sol ………………………………………………………………</w:t>
      </w:r>
      <w:r w:rsidRPr="00694D52">
        <w:rPr>
          <w:rFonts w:asciiTheme="majorBidi" w:hAnsiTheme="majorBidi" w:cstheme="majorBidi"/>
          <w:sz w:val="24"/>
          <w:szCs w:val="24"/>
        </w:rPr>
        <w:t>(21)</w:t>
      </w:r>
    </w:p>
    <w:p w14:paraId="5FEEDAE2" w14:textId="56D7A864"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 xml:space="preserve">1.1. Etude de la réaction du sol dans la </w:t>
      </w:r>
      <w:r>
        <w:rPr>
          <w:rFonts w:asciiTheme="majorBidi" w:hAnsiTheme="majorBidi" w:cstheme="majorBidi"/>
          <w:sz w:val="24"/>
          <w:szCs w:val="24"/>
        </w:rPr>
        <w:t>parcelle P1 et P2…………………………………</w:t>
      </w:r>
      <w:r w:rsidR="00195940">
        <w:rPr>
          <w:rFonts w:asciiTheme="majorBidi" w:hAnsiTheme="majorBidi" w:cstheme="majorBidi"/>
          <w:sz w:val="24"/>
          <w:szCs w:val="24"/>
        </w:rPr>
        <w:t>..</w:t>
      </w:r>
      <w:r w:rsidRPr="00694D52">
        <w:rPr>
          <w:rFonts w:asciiTheme="majorBidi" w:hAnsiTheme="majorBidi" w:cstheme="majorBidi"/>
          <w:sz w:val="24"/>
          <w:szCs w:val="24"/>
        </w:rPr>
        <w:t>(21)</w:t>
      </w:r>
    </w:p>
    <w:p w14:paraId="694FE6A4" w14:textId="1A99BE9E"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 Modélisation géostatistique de la variabilité du pH dans la parcelle P1 et P2</w:t>
      </w:r>
      <w:r>
        <w:rPr>
          <w:rFonts w:asciiTheme="majorBidi" w:hAnsiTheme="majorBidi" w:cstheme="majorBidi"/>
          <w:sz w:val="24"/>
          <w:szCs w:val="24"/>
        </w:rPr>
        <w:t xml:space="preserve">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(21)</w:t>
      </w:r>
    </w:p>
    <w:p w14:paraId="395019EA" w14:textId="35BE29B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2.2. Cartographie par</w:t>
      </w:r>
      <w:r>
        <w:rPr>
          <w:rFonts w:asciiTheme="majorBidi" w:hAnsiTheme="majorBidi" w:cstheme="majorBidi"/>
          <w:sz w:val="24"/>
          <w:szCs w:val="24"/>
        </w:rPr>
        <w:t xml:space="preserve"> IDW………………………………………………………………</w:t>
      </w:r>
      <w:r w:rsidR="00195940">
        <w:rPr>
          <w:rFonts w:asciiTheme="majorBidi" w:hAnsiTheme="majorBidi" w:cstheme="majorBidi"/>
          <w:sz w:val="24"/>
          <w:szCs w:val="24"/>
        </w:rPr>
        <w:t>….</w:t>
      </w:r>
      <w:r w:rsidRPr="00694D52">
        <w:rPr>
          <w:rFonts w:asciiTheme="majorBidi" w:hAnsiTheme="majorBidi" w:cstheme="majorBidi"/>
          <w:sz w:val="24"/>
          <w:szCs w:val="24"/>
        </w:rPr>
        <w:t>(22)</w:t>
      </w:r>
    </w:p>
    <w:p w14:paraId="50FEF4E8" w14:textId="20D18954"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3. Discussions ………………………………………………………………………………(24)</w:t>
      </w:r>
    </w:p>
    <w:p w14:paraId="60064C62" w14:textId="2F7F61D9"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Etude de la variabilité spatiale de la salinité du sol</w:t>
      </w:r>
    </w:p>
    <w:p w14:paraId="6CAD3F37" w14:textId="4379CEC3"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 Etude de la salini</w:t>
      </w:r>
      <w:r>
        <w:rPr>
          <w:rFonts w:asciiTheme="majorBidi" w:hAnsiTheme="majorBidi" w:cstheme="majorBidi"/>
          <w:sz w:val="24"/>
          <w:szCs w:val="24"/>
        </w:rPr>
        <w:t>té ………………………………………………………………………</w:t>
      </w:r>
      <w:r w:rsidRPr="00694D52">
        <w:rPr>
          <w:rFonts w:asciiTheme="majorBidi" w:hAnsiTheme="majorBidi" w:cstheme="majorBidi"/>
          <w:sz w:val="24"/>
          <w:szCs w:val="24"/>
        </w:rPr>
        <w:t>(25)</w:t>
      </w:r>
    </w:p>
    <w:p w14:paraId="4D5F053C" w14:textId="0E267736"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1.1. Etude de la salinité du sol dans la p</w:t>
      </w:r>
      <w:r>
        <w:rPr>
          <w:rFonts w:asciiTheme="majorBidi" w:hAnsiTheme="majorBidi" w:cstheme="majorBidi"/>
          <w:sz w:val="24"/>
          <w:szCs w:val="24"/>
        </w:rPr>
        <w:t>arcelle P1 et P2…………………………………</w:t>
      </w:r>
      <w:r w:rsidR="00195940">
        <w:rPr>
          <w:rFonts w:asciiTheme="majorBidi" w:hAnsiTheme="majorBidi" w:cstheme="majorBidi"/>
          <w:sz w:val="24"/>
          <w:szCs w:val="24"/>
        </w:rPr>
        <w:t>…</w:t>
      </w:r>
      <w:r w:rsidRPr="00694D52">
        <w:rPr>
          <w:rFonts w:asciiTheme="majorBidi" w:hAnsiTheme="majorBidi" w:cstheme="majorBidi"/>
          <w:sz w:val="24"/>
          <w:szCs w:val="24"/>
        </w:rPr>
        <w:t>(25)</w:t>
      </w:r>
    </w:p>
    <w:p w14:paraId="5158AA22" w14:textId="3311E8F4"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lastRenderedPageBreak/>
        <w:t>2.Modélisation géostatistique de la variabilité de la salinité</w:t>
      </w:r>
      <w:r>
        <w:rPr>
          <w:rFonts w:asciiTheme="majorBidi" w:hAnsiTheme="majorBidi" w:cstheme="majorBidi"/>
          <w:sz w:val="24"/>
          <w:szCs w:val="24"/>
        </w:rPr>
        <w:t xml:space="preserve"> dans les parcelles P1 et P2 …</w:t>
      </w:r>
      <w:r w:rsidR="00195940">
        <w:rPr>
          <w:rFonts w:asciiTheme="majorBidi" w:hAnsiTheme="majorBidi" w:cstheme="majorBidi"/>
          <w:sz w:val="24"/>
          <w:szCs w:val="24"/>
        </w:rPr>
        <w:t>.</w:t>
      </w:r>
      <w:r w:rsidRPr="00694D52">
        <w:rPr>
          <w:rFonts w:asciiTheme="majorBidi" w:hAnsiTheme="majorBidi" w:cstheme="majorBidi"/>
          <w:sz w:val="24"/>
          <w:szCs w:val="24"/>
        </w:rPr>
        <w:t>(25)</w:t>
      </w:r>
    </w:p>
    <w:p w14:paraId="5183C44D" w14:textId="4F70377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2.1. Cartographie pa</w:t>
      </w:r>
      <w:r>
        <w:rPr>
          <w:rFonts w:asciiTheme="majorBidi" w:hAnsiTheme="majorBidi" w:cstheme="majorBidi"/>
          <w:sz w:val="24"/>
          <w:szCs w:val="24"/>
        </w:rPr>
        <w:t>r IDW………………………………………………………………….</w:t>
      </w:r>
      <w:r w:rsidRPr="00694D52">
        <w:rPr>
          <w:rFonts w:asciiTheme="majorBidi" w:hAnsiTheme="majorBidi" w:cstheme="majorBidi"/>
          <w:sz w:val="24"/>
          <w:szCs w:val="24"/>
        </w:rPr>
        <w:t>(25)</w:t>
      </w:r>
    </w:p>
    <w:p w14:paraId="470E91AB" w14:textId="742819B4"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3. Discussions……………………………………………………………………………….(27)</w:t>
      </w:r>
    </w:p>
    <w:p w14:paraId="14F722D8" w14:textId="2E29E8F5" w:rsidR="00694D52" w:rsidRPr="00694D52" w:rsidRDefault="00694D52" w:rsidP="00694D52">
      <w:pPr>
        <w:rPr>
          <w:rFonts w:asciiTheme="majorBidi" w:hAnsiTheme="majorBidi" w:cstheme="majorBidi"/>
          <w:b/>
          <w:bCs/>
          <w:sz w:val="24"/>
          <w:szCs w:val="24"/>
        </w:rPr>
      </w:pPr>
      <w:r w:rsidRPr="00694D52">
        <w:rPr>
          <w:rFonts w:asciiTheme="majorBidi" w:hAnsiTheme="majorBidi" w:cstheme="majorBidi"/>
          <w:b/>
          <w:bCs/>
          <w:sz w:val="24"/>
          <w:szCs w:val="24"/>
        </w:rPr>
        <w:t>Etude de la variabilité spatiale de la matière organique du sol « W.B »</w:t>
      </w:r>
    </w:p>
    <w:p w14:paraId="68006426" w14:textId="45E00941"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 Etude du taux de la fertilité</w:t>
      </w:r>
      <w:r>
        <w:rPr>
          <w:rFonts w:asciiTheme="majorBidi" w:hAnsiTheme="majorBidi" w:cstheme="majorBidi"/>
          <w:sz w:val="24"/>
          <w:szCs w:val="24"/>
        </w:rPr>
        <w:t xml:space="preserve"> du sol ……………………………………………………….</w:t>
      </w:r>
      <w:r w:rsidRPr="00694D52">
        <w:rPr>
          <w:rFonts w:asciiTheme="majorBidi" w:hAnsiTheme="majorBidi" w:cstheme="majorBidi"/>
          <w:sz w:val="24"/>
          <w:szCs w:val="24"/>
        </w:rPr>
        <w:t>(28)</w:t>
      </w:r>
    </w:p>
    <w:p w14:paraId="720F0208" w14:textId="47640A2A"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1.1. Etude de la fertilité du sol dans la p</w:t>
      </w:r>
      <w:r>
        <w:rPr>
          <w:rFonts w:asciiTheme="majorBidi" w:hAnsiTheme="majorBidi" w:cstheme="majorBidi"/>
          <w:sz w:val="24"/>
          <w:szCs w:val="24"/>
        </w:rPr>
        <w:t>arcelle P1 et P2…………………………………</w:t>
      </w:r>
      <w:r w:rsidR="00195940">
        <w:rPr>
          <w:rFonts w:asciiTheme="majorBidi" w:hAnsiTheme="majorBidi" w:cstheme="majorBidi"/>
          <w:sz w:val="24"/>
          <w:szCs w:val="24"/>
        </w:rPr>
        <w:t>...</w:t>
      </w:r>
      <w:r w:rsidRPr="00694D52">
        <w:rPr>
          <w:rFonts w:asciiTheme="majorBidi" w:hAnsiTheme="majorBidi" w:cstheme="majorBidi"/>
          <w:sz w:val="24"/>
          <w:szCs w:val="24"/>
        </w:rPr>
        <w:t>(28)</w:t>
      </w:r>
    </w:p>
    <w:p w14:paraId="44CDF341" w14:textId="426F793C"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 Modélisation géostatistique de la variabilité de la fertilité du sol dans les parcelles P1 et P2……………………………………………………………………………………………(28)</w:t>
      </w:r>
    </w:p>
    <w:p w14:paraId="2BF9D251" w14:textId="2BF895BF"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2.1. Cartogra</w:t>
      </w:r>
      <w:r w:rsidR="00A31E7A">
        <w:rPr>
          <w:rFonts w:asciiTheme="majorBidi" w:hAnsiTheme="majorBidi" w:cstheme="majorBidi"/>
          <w:sz w:val="24"/>
          <w:szCs w:val="24"/>
        </w:rPr>
        <w:t>phie par IDW ………………………………………………</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(29)</w:t>
      </w:r>
    </w:p>
    <w:p w14:paraId="2A062EC4" w14:textId="59D83B1C" w:rsidR="00694D52" w:rsidRPr="00694D52" w:rsidRDefault="00694D52" w:rsidP="00694D52">
      <w:pPr>
        <w:rPr>
          <w:rFonts w:asciiTheme="majorBidi" w:hAnsiTheme="majorBidi" w:cstheme="majorBidi"/>
          <w:sz w:val="24"/>
          <w:szCs w:val="24"/>
        </w:rPr>
      </w:pPr>
      <w:r w:rsidRPr="00694D52">
        <w:rPr>
          <w:rFonts w:asciiTheme="majorBidi" w:hAnsiTheme="majorBidi" w:cstheme="majorBidi"/>
          <w:sz w:val="24"/>
          <w:szCs w:val="24"/>
        </w:rPr>
        <w:t>3. Discussions ………………………………………………………………………………(30)</w:t>
      </w:r>
    </w:p>
    <w:p w14:paraId="4A3CD7AA" w14:textId="37046B66" w:rsidR="00694D52" w:rsidRPr="00694D52" w:rsidRDefault="00694D52" w:rsidP="00694D52">
      <w:pPr>
        <w:rPr>
          <w:rFonts w:asciiTheme="majorBidi" w:hAnsiTheme="majorBidi" w:cstheme="majorBidi"/>
          <w:sz w:val="24"/>
          <w:szCs w:val="24"/>
        </w:rPr>
      </w:pPr>
      <w:r w:rsidRPr="00694D52">
        <w:rPr>
          <w:rFonts w:asciiTheme="majorBidi" w:hAnsiTheme="majorBidi" w:cstheme="majorBidi"/>
          <w:b/>
          <w:bCs/>
          <w:sz w:val="24"/>
          <w:szCs w:val="24"/>
        </w:rPr>
        <w:t xml:space="preserve">Conclusion générale </w:t>
      </w:r>
      <w:r w:rsidR="00A31E7A">
        <w:rPr>
          <w:rFonts w:asciiTheme="majorBidi" w:hAnsiTheme="majorBidi" w:cstheme="majorBidi"/>
          <w:sz w:val="24"/>
          <w:szCs w:val="24"/>
        </w:rPr>
        <w:t>…………………………………………………………………</w:t>
      </w:r>
      <w:r w:rsidRPr="00694D52">
        <w:rPr>
          <w:rFonts w:asciiTheme="majorBidi" w:hAnsiTheme="majorBidi" w:cstheme="majorBidi"/>
          <w:sz w:val="24"/>
          <w:szCs w:val="24"/>
        </w:rPr>
        <w:t>…</w:t>
      </w:r>
      <w:r w:rsidR="00195940">
        <w:rPr>
          <w:rFonts w:asciiTheme="majorBidi" w:hAnsiTheme="majorBidi" w:cstheme="majorBidi"/>
          <w:sz w:val="24"/>
          <w:szCs w:val="24"/>
        </w:rPr>
        <w:t>…</w:t>
      </w:r>
      <w:r w:rsidRPr="00694D52">
        <w:rPr>
          <w:rFonts w:asciiTheme="majorBidi" w:hAnsiTheme="majorBidi" w:cstheme="majorBidi"/>
          <w:sz w:val="24"/>
          <w:szCs w:val="24"/>
        </w:rPr>
        <w:t>(32)</w:t>
      </w:r>
    </w:p>
    <w:p w14:paraId="1B2A7305" w14:textId="5FA60CC5" w:rsidR="00694D52" w:rsidRPr="00694D52" w:rsidRDefault="00694D52" w:rsidP="00694D52">
      <w:pPr>
        <w:rPr>
          <w:rFonts w:asciiTheme="majorBidi" w:hAnsiTheme="majorBidi" w:cstheme="majorBidi"/>
          <w:sz w:val="24"/>
          <w:szCs w:val="24"/>
        </w:rPr>
      </w:pPr>
      <w:r w:rsidRPr="00694D52">
        <w:rPr>
          <w:rFonts w:asciiTheme="majorBidi" w:hAnsiTheme="majorBidi" w:cstheme="majorBidi"/>
          <w:b/>
          <w:bCs/>
          <w:sz w:val="24"/>
          <w:szCs w:val="24"/>
        </w:rPr>
        <w:t>Références bibliographiques</w:t>
      </w:r>
      <w:r w:rsidR="00A31E7A">
        <w:rPr>
          <w:rFonts w:asciiTheme="majorBidi" w:hAnsiTheme="majorBidi" w:cstheme="majorBidi"/>
          <w:sz w:val="24"/>
          <w:szCs w:val="24"/>
        </w:rPr>
        <w:t xml:space="preserve"> ……………………………………………………………..</w:t>
      </w:r>
      <w:r w:rsidRPr="00694D52">
        <w:rPr>
          <w:rFonts w:asciiTheme="majorBidi" w:hAnsiTheme="majorBidi" w:cstheme="majorBidi"/>
          <w:sz w:val="24"/>
          <w:szCs w:val="24"/>
        </w:rPr>
        <w:t>(34)</w:t>
      </w:r>
    </w:p>
    <w:p w14:paraId="06F5D537" w14:textId="072549D7" w:rsidR="00583CBA" w:rsidRPr="00694D52" w:rsidRDefault="00694D52" w:rsidP="00694D52">
      <w:pPr>
        <w:jc w:val="both"/>
        <w:rPr>
          <w:rFonts w:asciiTheme="majorBidi" w:hAnsiTheme="majorBidi" w:cstheme="majorBidi"/>
          <w:b/>
          <w:bCs/>
          <w:sz w:val="24"/>
          <w:szCs w:val="24"/>
        </w:rPr>
      </w:pPr>
      <w:r w:rsidRPr="00694D52">
        <w:rPr>
          <w:rFonts w:asciiTheme="majorBidi" w:hAnsiTheme="majorBidi" w:cstheme="majorBidi"/>
          <w:b/>
          <w:bCs/>
          <w:sz w:val="24"/>
          <w:szCs w:val="24"/>
        </w:rPr>
        <w:t>Annexe</w:t>
      </w:r>
      <w:r w:rsidR="004F1F7A">
        <w:rPr>
          <w:rFonts w:asciiTheme="majorBidi" w:hAnsiTheme="majorBidi" w:cstheme="majorBidi"/>
          <w:b/>
          <w:bCs/>
          <w:sz w:val="24"/>
          <w:szCs w:val="24"/>
        </w:rPr>
        <w:t>s</w:t>
      </w:r>
    </w:p>
    <w:p w14:paraId="22B59278" w14:textId="77777777" w:rsidR="00ED1084" w:rsidRPr="0058750E" w:rsidRDefault="00ED1084" w:rsidP="000976E9">
      <w:pPr>
        <w:jc w:val="both"/>
        <w:rPr>
          <w:rFonts w:asciiTheme="majorBidi" w:hAnsiTheme="majorBidi" w:cstheme="majorBidi"/>
        </w:rPr>
      </w:pPr>
    </w:p>
    <w:p w14:paraId="2AC0D76B" w14:textId="77777777" w:rsidR="00B3721A" w:rsidRPr="0058750E" w:rsidRDefault="00B3721A" w:rsidP="000976E9">
      <w:pPr>
        <w:jc w:val="both"/>
        <w:rPr>
          <w:rFonts w:asciiTheme="majorBidi" w:hAnsiTheme="majorBidi" w:cstheme="majorBidi"/>
        </w:rPr>
      </w:pPr>
    </w:p>
    <w:p w14:paraId="4314E4D6" w14:textId="77777777" w:rsidR="00D6228E" w:rsidRDefault="00D6228E" w:rsidP="00D6228E">
      <w:pPr>
        <w:jc w:val="center"/>
        <w:rPr>
          <w:rFonts w:asciiTheme="majorBidi" w:hAnsiTheme="majorBidi" w:cstheme="majorBidi"/>
          <w:b/>
          <w:bCs/>
          <w:sz w:val="56"/>
          <w:szCs w:val="56"/>
        </w:rPr>
      </w:pPr>
    </w:p>
    <w:p w14:paraId="139BABBA" w14:textId="770616AA" w:rsidR="00D6228E" w:rsidRDefault="00D6228E" w:rsidP="00D6228E">
      <w:pPr>
        <w:jc w:val="center"/>
        <w:rPr>
          <w:rFonts w:asciiTheme="majorBidi" w:hAnsiTheme="majorBidi" w:cstheme="majorBidi"/>
          <w:b/>
          <w:bCs/>
          <w:sz w:val="56"/>
          <w:szCs w:val="56"/>
        </w:rPr>
      </w:pPr>
    </w:p>
    <w:p w14:paraId="3FA05F16" w14:textId="066C950E" w:rsidR="00694D52" w:rsidRDefault="00694D52" w:rsidP="00D6228E">
      <w:pPr>
        <w:jc w:val="center"/>
        <w:rPr>
          <w:rFonts w:asciiTheme="majorBidi" w:hAnsiTheme="majorBidi" w:cstheme="majorBidi"/>
          <w:b/>
          <w:bCs/>
          <w:sz w:val="56"/>
          <w:szCs w:val="56"/>
        </w:rPr>
      </w:pPr>
    </w:p>
    <w:p w14:paraId="0E9EE732" w14:textId="011829FB" w:rsidR="00694D52" w:rsidRDefault="00694D52" w:rsidP="00D6228E">
      <w:pPr>
        <w:jc w:val="center"/>
        <w:rPr>
          <w:rFonts w:asciiTheme="majorBidi" w:hAnsiTheme="majorBidi" w:cstheme="majorBidi"/>
          <w:b/>
          <w:bCs/>
          <w:sz w:val="56"/>
          <w:szCs w:val="56"/>
        </w:rPr>
      </w:pPr>
    </w:p>
    <w:p w14:paraId="170F3A3C" w14:textId="3E39BE2E" w:rsidR="00694D52" w:rsidRDefault="00694D52" w:rsidP="00D6228E">
      <w:pPr>
        <w:jc w:val="center"/>
        <w:rPr>
          <w:rFonts w:asciiTheme="majorBidi" w:hAnsiTheme="majorBidi" w:cstheme="majorBidi"/>
          <w:b/>
          <w:bCs/>
          <w:sz w:val="56"/>
          <w:szCs w:val="56"/>
        </w:rPr>
      </w:pPr>
    </w:p>
    <w:p w14:paraId="4841BA66" w14:textId="1C98A862" w:rsidR="00694D52" w:rsidRDefault="00694D52" w:rsidP="00D6228E">
      <w:pPr>
        <w:jc w:val="center"/>
        <w:rPr>
          <w:rFonts w:asciiTheme="majorBidi" w:hAnsiTheme="majorBidi" w:cstheme="majorBidi"/>
          <w:b/>
          <w:bCs/>
          <w:sz w:val="56"/>
          <w:szCs w:val="56"/>
        </w:rPr>
      </w:pPr>
    </w:p>
    <w:p w14:paraId="27807C76" w14:textId="5FD40B63" w:rsidR="00694D52" w:rsidRDefault="00694D52" w:rsidP="00D6228E">
      <w:pPr>
        <w:jc w:val="center"/>
        <w:rPr>
          <w:rFonts w:asciiTheme="majorBidi" w:hAnsiTheme="majorBidi" w:cstheme="majorBidi"/>
          <w:b/>
          <w:bCs/>
          <w:sz w:val="56"/>
          <w:szCs w:val="56"/>
        </w:rPr>
      </w:pPr>
    </w:p>
    <w:p w14:paraId="64C5BD0A" w14:textId="14CD92A6" w:rsidR="00694D52" w:rsidRDefault="00694D52" w:rsidP="00D6228E">
      <w:pPr>
        <w:jc w:val="center"/>
        <w:rPr>
          <w:rFonts w:asciiTheme="majorBidi" w:hAnsiTheme="majorBidi" w:cstheme="majorBidi"/>
          <w:b/>
          <w:bCs/>
          <w:sz w:val="56"/>
          <w:szCs w:val="56"/>
        </w:rPr>
      </w:pPr>
    </w:p>
    <w:p w14:paraId="2D7FA8F2" w14:textId="2AE226F0" w:rsidR="00694D52" w:rsidRDefault="00694D52" w:rsidP="00D6228E">
      <w:pPr>
        <w:jc w:val="center"/>
        <w:rPr>
          <w:rFonts w:asciiTheme="majorBidi" w:hAnsiTheme="majorBidi" w:cstheme="majorBidi"/>
          <w:b/>
          <w:bCs/>
          <w:sz w:val="56"/>
          <w:szCs w:val="56"/>
        </w:rPr>
      </w:pPr>
    </w:p>
    <w:p w14:paraId="40FC9536" w14:textId="426F5CD1" w:rsidR="00694D52" w:rsidRDefault="00694D52" w:rsidP="00D6228E">
      <w:pPr>
        <w:jc w:val="center"/>
        <w:rPr>
          <w:rFonts w:asciiTheme="majorBidi" w:hAnsiTheme="majorBidi" w:cstheme="majorBidi"/>
          <w:b/>
          <w:bCs/>
          <w:sz w:val="56"/>
          <w:szCs w:val="56"/>
        </w:rPr>
      </w:pPr>
    </w:p>
    <w:p w14:paraId="4548864E" w14:textId="0A554A03" w:rsidR="00694D52" w:rsidRDefault="00694D52" w:rsidP="00D6228E">
      <w:pPr>
        <w:jc w:val="center"/>
        <w:rPr>
          <w:rFonts w:asciiTheme="majorBidi" w:hAnsiTheme="majorBidi" w:cstheme="majorBidi"/>
          <w:b/>
          <w:bCs/>
          <w:sz w:val="56"/>
          <w:szCs w:val="56"/>
        </w:rPr>
      </w:pPr>
    </w:p>
    <w:p w14:paraId="0505093E" w14:textId="2D40532F" w:rsidR="00694D52" w:rsidRDefault="00694D52" w:rsidP="00D6228E">
      <w:pPr>
        <w:jc w:val="center"/>
        <w:rPr>
          <w:rFonts w:asciiTheme="majorBidi" w:hAnsiTheme="majorBidi" w:cstheme="majorBidi"/>
          <w:b/>
          <w:bCs/>
          <w:sz w:val="56"/>
          <w:szCs w:val="56"/>
        </w:rPr>
      </w:pPr>
    </w:p>
    <w:p w14:paraId="17C40CBD" w14:textId="77777777" w:rsidR="00694D52" w:rsidRDefault="00694D52" w:rsidP="00D6228E">
      <w:pPr>
        <w:jc w:val="center"/>
        <w:rPr>
          <w:rFonts w:asciiTheme="majorBidi" w:hAnsiTheme="majorBidi" w:cstheme="majorBidi"/>
          <w:b/>
          <w:bCs/>
          <w:sz w:val="56"/>
          <w:szCs w:val="56"/>
        </w:rPr>
      </w:pPr>
    </w:p>
    <w:p w14:paraId="18E049BD" w14:textId="7A5B66F6" w:rsidR="00290688" w:rsidRDefault="00290688" w:rsidP="000B4583">
      <w:pPr>
        <w:rPr>
          <w:rFonts w:asciiTheme="majorBidi" w:hAnsiTheme="majorBidi" w:cstheme="majorBidi"/>
          <w:b/>
          <w:bCs/>
          <w:sz w:val="56"/>
          <w:szCs w:val="56"/>
        </w:rPr>
      </w:pPr>
    </w:p>
    <w:p w14:paraId="7D9FE4DD" w14:textId="4A6B6A58" w:rsidR="00D6228E" w:rsidRDefault="00E90CEE" w:rsidP="00D6228E">
      <w:pPr>
        <w:jc w:val="center"/>
        <w:rPr>
          <w:rFonts w:asciiTheme="majorBidi" w:hAnsiTheme="majorBidi" w:cstheme="majorBidi"/>
          <w:b/>
          <w:bCs/>
          <w:sz w:val="56"/>
          <w:szCs w:val="56"/>
        </w:rPr>
      </w:pPr>
      <w:r>
        <w:rPr>
          <w:rFonts w:asciiTheme="majorBidi" w:hAnsiTheme="majorBidi" w:cstheme="majorBidi"/>
          <w:b/>
          <w:bCs/>
          <w:sz w:val="56"/>
          <w:szCs w:val="56"/>
        </w:rPr>
        <w:t xml:space="preserve">   INTRODUCTION</w:t>
      </w:r>
    </w:p>
    <w:p w14:paraId="21A23220" w14:textId="7174393D" w:rsidR="00290688" w:rsidRDefault="00E90CEE" w:rsidP="00D6228E">
      <w:pPr>
        <w:jc w:val="center"/>
        <w:rPr>
          <w:rFonts w:asciiTheme="majorBidi" w:hAnsiTheme="majorBidi" w:cstheme="majorBidi"/>
          <w:b/>
          <w:bCs/>
          <w:sz w:val="56"/>
          <w:szCs w:val="56"/>
        </w:rPr>
      </w:pPr>
      <w:r>
        <w:rPr>
          <w:rFonts w:asciiTheme="majorBidi" w:hAnsiTheme="majorBidi" w:cstheme="majorBidi"/>
          <w:b/>
          <w:bCs/>
          <w:sz w:val="56"/>
          <w:szCs w:val="56"/>
        </w:rPr>
        <w:t xml:space="preserve">GENERALE </w:t>
      </w:r>
    </w:p>
    <w:p w14:paraId="7A1BDF01" w14:textId="5917C6D0" w:rsidR="004F1F7A" w:rsidRDefault="004F1F7A">
      <w:pPr>
        <w:rPr>
          <w:rFonts w:asciiTheme="majorBidi" w:hAnsiTheme="majorBidi" w:cstheme="majorBidi"/>
          <w:b/>
          <w:bCs/>
          <w:sz w:val="28"/>
          <w:szCs w:val="28"/>
        </w:rPr>
      </w:pPr>
    </w:p>
    <w:p w14:paraId="1AE16DF0" w14:textId="77777777" w:rsidR="004F1F7A" w:rsidRPr="004F1F7A" w:rsidRDefault="004F1F7A" w:rsidP="004F1F7A">
      <w:pPr>
        <w:rPr>
          <w:rFonts w:asciiTheme="majorBidi" w:hAnsiTheme="majorBidi" w:cstheme="majorBidi"/>
          <w:sz w:val="28"/>
          <w:szCs w:val="28"/>
        </w:rPr>
      </w:pPr>
    </w:p>
    <w:p w14:paraId="0032F1E8" w14:textId="55433EF1" w:rsidR="004F1F7A" w:rsidRDefault="004F1F7A" w:rsidP="004F1F7A">
      <w:pPr>
        <w:rPr>
          <w:rFonts w:asciiTheme="majorBidi" w:hAnsiTheme="majorBidi" w:cstheme="majorBidi"/>
          <w:sz w:val="28"/>
          <w:szCs w:val="28"/>
        </w:rPr>
      </w:pPr>
    </w:p>
    <w:p w14:paraId="2246CCA1" w14:textId="77777777" w:rsidR="004F1F7A" w:rsidRDefault="004F1F7A" w:rsidP="004F1F7A">
      <w:pPr>
        <w:jc w:val="center"/>
        <w:rPr>
          <w:rFonts w:asciiTheme="majorBidi" w:hAnsiTheme="majorBidi" w:cstheme="majorBidi"/>
          <w:sz w:val="28"/>
          <w:szCs w:val="28"/>
        </w:rPr>
        <w:sectPr w:rsidR="004F1F7A" w:rsidSect="00BB0176">
          <w:footerReference w:type="default" r:id="rId13"/>
          <w:pgSz w:w="11906" w:h="16838"/>
          <w:pgMar w:top="1418" w:right="1418" w:bottom="1418" w:left="1418" w:header="709" w:footer="709" w:gutter="0"/>
          <w:pgNumType w:start="1"/>
          <w:cols w:space="708"/>
          <w:docGrid w:linePitch="360"/>
        </w:sectPr>
      </w:pPr>
    </w:p>
    <w:p w14:paraId="5436C1BA" w14:textId="491E11AA" w:rsidR="00100118" w:rsidRPr="00100118" w:rsidRDefault="00100118" w:rsidP="00100118">
      <w:pPr>
        <w:rPr>
          <w:rFonts w:ascii="Times New Roman" w:hAnsi="Times New Roman" w:cs="Times New Roman"/>
          <w:sz w:val="8"/>
          <w:szCs w:val="8"/>
        </w:rPr>
      </w:pPr>
      <w:r w:rsidRPr="00100118">
        <w:rPr>
          <w:rFonts w:asciiTheme="majorBidi" w:hAnsiTheme="majorBidi" w:cstheme="majorBidi"/>
          <w:b/>
          <w:bCs/>
          <w:sz w:val="24"/>
          <w:szCs w:val="24"/>
        </w:rPr>
        <w:lastRenderedPageBreak/>
        <w:t xml:space="preserve">Introduction </w:t>
      </w:r>
      <w:r w:rsidR="004F1F7A" w:rsidRPr="00100118">
        <w:rPr>
          <w:rFonts w:asciiTheme="majorBidi" w:hAnsiTheme="majorBidi" w:cstheme="majorBidi"/>
          <w:b/>
          <w:bCs/>
          <w:sz w:val="24"/>
          <w:szCs w:val="24"/>
        </w:rPr>
        <w:t>g</w:t>
      </w:r>
      <w:r w:rsidRPr="00100118">
        <w:rPr>
          <w:rFonts w:asciiTheme="majorBidi" w:hAnsiTheme="majorBidi" w:cstheme="majorBidi"/>
          <w:b/>
          <w:bCs/>
          <w:sz w:val="24"/>
          <w:szCs w:val="24"/>
        </w:rPr>
        <w:t>énérale</w:t>
      </w:r>
    </w:p>
    <w:p w14:paraId="62EEBCC7" w14:textId="12C4DD69" w:rsidR="00BC436F" w:rsidRDefault="008E19DA" w:rsidP="004F1F7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début du 21e siècle est</w:t>
      </w:r>
      <w:r w:rsidR="00E90CEE">
        <w:rPr>
          <w:rFonts w:ascii="Times New Roman" w:hAnsi="Times New Roman" w:cs="Times New Roman"/>
          <w:sz w:val="24"/>
          <w:szCs w:val="24"/>
        </w:rPr>
        <w:t xml:space="preserve">  à été </w:t>
      </w:r>
      <w:r>
        <w:rPr>
          <w:rFonts w:ascii="Times New Roman" w:hAnsi="Times New Roman" w:cs="Times New Roman"/>
          <w:sz w:val="24"/>
          <w:szCs w:val="24"/>
        </w:rPr>
        <w:t xml:space="preserve"> marqué par la rareté des ressources en eau à l'échelle mondiale, la pollution de l'environnement et la salinisation accrue des sols et des eaux (Shrivastava </w:t>
      </w:r>
      <w:r w:rsidR="004F1F7A">
        <w:rPr>
          <w:rFonts w:ascii="Times New Roman" w:hAnsi="Times New Roman" w:cs="Times New Roman"/>
          <w:sz w:val="24"/>
          <w:szCs w:val="24"/>
        </w:rPr>
        <w:t>et</w:t>
      </w:r>
      <w:r>
        <w:rPr>
          <w:rFonts w:ascii="Times New Roman" w:hAnsi="Times New Roman" w:cs="Times New Roman"/>
          <w:sz w:val="24"/>
          <w:szCs w:val="24"/>
        </w:rPr>
        <w:t xml:space="preserve"> Kumar 2015). Les contraintes environnementales, à savoir les vents violents, les températures extrêmes, la salinité du sol, et la sécheresse, ont affecté sévèrement la production agricole.</w:t>
      </w:r>
    </w:p>
    <w:p w14:paraId="3279CA80" w14:textId="7BD2E3B5" w:rsidR="00CE4129" w:rsidRDefault="00CE4129" w:rsidP="00E90CE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L’agriculture irriguée a permis la mise en valeur des terres arables des zones arides. Elle constitue une stratégie de lutte pour l’autosuffisance et la sécurité alimentaire </w:t>
      </w:r>
      <w:r w:rsidR="00A2715D">
        <w:rPr>
          <w:rFonts w:ascii="Times New Roman" w:hAnsi="Times New Roman" w:cs="Times New Roman"/>
          <w:sz w:val="24"/>
          <w:szCs w:val="24"/>
        </w:rPr>
        <w:t>des régions arides</w:t>
      </w:r>
      <w:r>
        <w:rPr>
          <w:rFonts w:ascii="Times New Roman" w:hAnsi="Times New Roman" w:cs="Times New Roman"/>
          <w:sz w:val="24"/>
          <w:szCs w:val="24"/>
        </w:rPr>
        <w:t>. Selon l’USSL, (2001), 35 à 40 % de la nourriture produite au monde</w:t>
      </w:r>
      <w:r w:rsidR="00E90CEE">
        <w:rPr>
          <w:rFonts w:ascii="Times New Roman" w:hAnsi="Times New Roman" w:cs="Times New Roman"/>
          <w:sz w:val="24"/>
          <w:szCs w:val="24"/>
        </w:rPr>
        <w:t xml:space="preserve"> ; </w:t>
      </w:r>
      <w:r>
        <w:rPr>
          <w:rFonts w:ascii="Times New Roman" w:hAnsi="Times New Roman" w:cs="Times New Roman"/>
          <w:sz w:val="24"/>
          <w:szCs w:val="24"/>
        </w:rPr>
        <w:t>provienn</w:t>
      </w:r>
      <w:r w:rsidR="00E90CEE">
        <w:rPr>
          <w:rFonts w:ascii="Times New Roman" w:hAnsi="Times New Roman" w:cs="Times New Roman"/>
          <w:sz w:val="24"/>
          <w:szCs w:val="24"/>
        </w:rPr>
        <w:t>tent de</w:t>
      </w:r>
      <w:r>
        <w:rPr>
          <w:rFonts w:ascii="Times New Roman" w:hAnsi="Times New Roman" w:cs="Times New Roman"/>
          <w:sz w:val="24"/>
          <w:szCs w:val="24"/>
        </w:rPr>
        <w:t xml:space="preserve"> 15 % des terres arables cultivées en irriguée</w:t>
      </w:r>
      <w:r w:rsidR="00E90CEE">
        <w:rPr>
          <w:rFonts w:ascii="Times New Roman" w:hAnsi="Times New Roman" w:cs="Times New Roman"/>
          <w:sz w:val="24"/>
          <w:szCs w:val="24"/>
        </w:rPr>
        <w:t>s</w:t>
      </w:r>
      <w:r>
        <w:rPr>
          <w:rFonts w:ascii="Times New Roman" w:hAnsi="Times New Roman" w:cs="Times New Roman"/>
          <w:sz w:val="24"/>
          <w:szCs w:val="24"/>
        </w:rPr>
        <w:t xml:space="preserve"> (Majdoub et al</w:t>
      </w:r>
      <w:r w:rsidR="00E90CEE">
        <w:rPr>
          <w:rFonts w:ascii="Times New Roman" w:hAnsi="Times New Roman" w:cs="Times New Roman"/>
          <w:sz w:val="24"/>
          <w:szCs w:val="24"/>
        </w:rPr>
        <w:t> ,</w:t>
      </w:r>
      <w:r>
        <w:rPr>
          <w:rFonts w:ascii="Times New Roman" w:hAnsi="Times New Roman" w:cs="Times New Roman"/>
          <w:sz w:val="24"/>
          <w:szCs w:val="24"/>
        </w:rPr>
        <w:t xml:space="preserve"> 2012). La croissance projetée de la population mondiale pendant les 30 prochaines années</w:t>
      </w:r>
      <w:r w:rsidR="00E90CEE">
        <w:rPr>
          <w:rFonts w:ascii="Times New Roman" w:hAnsi="Times New Roman" w:cs="Times New Roman"/>
          <w:sz w:val="24"/>
          <w:szCs w:val="24"/>
        </w:rPr>
        <w:t>,</w:t>
      </w:r>
      <w:r>
        <w:rPr>
          <w:rFonts w:ascii="Times New Roman" w:hAnsi="Times New Roman" w:cs="Times New Roman"/>
          <w:sz w:val="24"/>
          <w:szCs w:val="24"/>
        </w:rPr>
        <w:t xml:space="preserve"> exigera une augmentation au moins</w:t>
      </w:r>
      <w:r w:rsidR="00E90CEE">
        <w:rPr>
          <w:rFonts w:ascii="Times New Roman" w:hAnsi="Times New Roman" w:cs="Times New Roman"/>
          <w:sz w:val="24"/>
          <w:szCs w:val="24"/>
        </w:rPr>
        <w:t xml:space="preserve"> de</w:t>
      </w:r>
      <w:r>
        <w:rPr>
          <w:rFonts w:ascii="Times New Roman" w:hAnsi="Times New Roman" w:cs="Times New Roman"/>
          <w:sz w:val="24"/>
          <w:szCs w:val="24"/>
        </w:rPr>
        <w:t xml:space="preserve"> 20 % de la production agricole dans les pays développés et 60 % dans les pays en voie de développement pour maintenir les niveaux actuels de consommation alimentaire (Shahbaz </w:t>
      </w:r>
      <w:r w:rsidR="00E90CEE">
        <w:rPr>
          <w:rFonts w:ascii="Times New Roman" w:hAnsi="Times New Roman" w:cs="Times New Roman"/>
          <w:sz w:val="24"/>
          <w:szCs w:val="24"/>
        </w:rPr>
        <w:t>et</w:t>
      </w:r>
      <w:r>
        <w:rPr>
          <w:rFonts w:ascii="Times New Roman" w:hAnsi="Times New Roman" w:cs="Times New Roman"/>
          <w:sz w:val="24"/>
          <w:szCs w:val="24"/>
        </w:rPr>
        <w:t xml:space="preserve"> Ashraf </w:t>
      </w:r>
      <w:r w:rsidR="004F1F7A">
        <w:rPr>
          <w:rFonts w:ascii="Times New Roman" w:hAnsi="Times New Roman" w:cs="Times New Roman"/>
          <w:sz w:val="24"/>
          <w:szCs w:val="24"/>
        </w:rPr>
        <w:t>,</w:t>
      </w:r>
      <w:r>
        <w:rPr>
          <w:rFonts w:ascii="Times New Roman" w:hAnsi="Times New Roman" w:cs="Times New Roman"/>
          <w:sz w:val="24"/>
          <w:szCs w:val="24"/>
        </w:rPr>
        <w:t xml:space="preserve">2013). </w:t>
      </w:r>
    </w:p>
    <w:p w14:paraId="2249080F" w14:textId="18695BCA" w:rsidR="00CE4129" w:rsidRDefault="00CE4129" w:rsidP="00A2665D">
      <w:pPr>
        <w:spacing w:line="360" w:lineRule="auto"/>
        <w:ind w:firstLine="708"/>
        <w:jc w:val="both"/>
        <w:rPr>
          <w:rFonts w:ascii="Times New Roman" w:eastAsiaTheme="minorEastAsia" w:hAnsi="Times New Roman" w:cs="Times New Roman"/>
          <w:sz w:val="24"/>
          <w:szCs w:val="24"/>
          <w:lang w:eastAsia="fr-FR"/>
        </w:rPr>
      </w:pPr>
      <w:r w:rsidRPr="00035D26">
        <w:rPr>
          <w:rFonts w:ascii="Times New Roman" w:eastAsiaTheme="minorEastAsia" w:hAnsi="Times New Roman" w:cs="Times New Roman"/>
          <w:sz w:val="24"/>
          <w:szCs w:val="24"/>
          <w:lang w:eastAsia="fr-FR"/>
        </w:rPr>
        <w:t>En effet, les régions sahariennes d’Algérie s’étalent sur</w:t>
      </w:r>
      <w:r w:rsidR="00753533">
        <w:rPr>
          <w:rFonts w:ascii="Times New Roman" w:eastAsiaTheme="minorEastAsia" w:hAnsi="Times New Roman" w:cs="Times New Roman"/>
          <w:sz w:val="24"/>
          <w:szCs w:val="24"/>
          <w:lang w:eastAsia="fr-FR"/>
        </w:rPr>
        <w:t xml:space="preserve"> une surface</w:t>
      </w:r>
      <w:r w:rsidRPr="00035D26">
        <w:rPr>
          <w:rFonts w:ascii="Times New Roman" w:eastAsiaTheme="minorEastAsia" w:hAnsi="Times New Roman" w:cs="Times New Roman"/>
          <w:sz w:val="24"/>
          <w:szCs w:val="24"/>
          <w:lang w:eastAsia="fr-FR"/>
        </w:rPr>
        <w:t xml:space="preserve"> près de deux millions de kilomètres carrés. Elles se caractérisent par un climat aride et chaud durant la majeure partie de l’année qui ne permet l’installation d’aucune culture sans le recours à l’irrigation.</w:t>
      </w:r>
    </w:p>
    <w:p w14:paraId="23895F9C" w14:textId="75190D4C" w:rsidR="00CE4129" w:rsidRDefault="00CE4129" w:rsidP="0079397C">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035D26">
        <w:rPr>
          <w:rFonts w:ascii="Times New Roman" w:eastAsiaTheme="minorEastAsia" w:hAnsi="Times New Roman" w:cs="Times New Roman"/>
          <w:sz w:val="24"/>
          <w:szCs w:val="24"/>
          <w:lang w:eastAsia="fr-FR"/>
        </w:rPr>
        <w:t>Par conséquent, la compréhension de la distribution spatiale de</w:t>
      </w:r>
      <w:r w:rsidR="003B45D8">
        <w:rPr>
          <w:rFonts w:ascii="Times New Roman" w:eastAsiaTheme="minorEastAsia" w:hAnsi="Times New Roman" w:cs="Times New Roman"/>
          <w:sz w:val="24"/>
          <w:szCs w:val="24"/>
          <w:lang w:eastAsia="fr-FR"/>
        </w:rPr>
        <w:t xml:space="preserve">s propriétés </w:t>
      </w:r>
      <w:r w:rsidR="00753533">
        <w:rPr>
          <w:rFonts w:ascii="Times New Roman" w:eastAsiaTheme="minorEastAsia" w:hAnsi="Times New Roman" w:cs="Times New Roman"/>
          <w:sz w:val="24"/>
          <w:szCs w:val="24"/>
          <w:lang w:eastAsia="fr-FR"/>
        </w:rPr>
        <w:t xml:space="preserve">superficie </w:t>
      </w:r>
      <w:r w:rsidRPr="00035D26">
        <w:rPr>
          <w:rFonts w:ascii="Times New Roman" w:eastAsiaTheme="minorEastAsia" w:hAnsi="Times New Roman" w:cs="Times New Roman"/>
          <w:sz w:val="24"/>
          <w:szCs w:val="24"/>
          <w:lang w:eastAsia="fr-FR"/>
        </w:rPr>
        <w:t xml:space="preserve">du sol peut contribuer à la fois à la conservation d'une meilleure santé écologique et à l'utilisation des ressources limitées en sol et en eau pour réduire la pression de ces problèmes, offrant à toutes les parties prenantes pour aider à guider les pratiques </w:t>
      </w:r>
      <w:r w:rsidR="0079397C">
        <w:rPr>
          <w:rFonts w:ascii="Times New Roman" w:eastAsiaTheme="minorEastAsia" w:hAnsi="Times New Roman" w:cs="Times New Roman"/>
          <w:sz w:val="24"/>
          <w:szCs w:val="24"/>
          <w:lang w:eastAsia="fr-FR"/>
        </w:rPr>
        <w:t>agricoles</w:t>
      </w:r>
      <w:r w:rsidRPr="00035D26">
        <w:rPr>
          <w:rFonts w:ascii="Times New Roman" w:eastAsiaTheme="minorEastAsia" w:hAnsi="Times New Roman" w:cs="Times New Roman"/>
          <w:sz w:val="24"/>
          <w:szCs w:val="24"/>
          <w:lang w:eastAsia="fr-FR"/>
        </w:rPr>
        <w:t xml:space="preserve"> et à maintenir un développement agricole </w:t>
      </w:r>
      <w:r w:rsidR="0079397C">
        <w:rPr>
          <w:rFonts w:ascii="Times New Roman" w:eastAsiaTheme="minorEastAsia" w:hAnsi="Times New Roman" w:cs="Times New Roman"/>
          <w:sz w:val="24"/>
          <w:szCs w:val="24"/>
          <w:lang w:eastAsia="fr-FR"/>
        </w:rPr>
        <w:t>maraichère</w:t>
      </w:r>
      <w:r w:rsidRPr="00035D26">
        <w:rPr>
          <w:rFonts w:ascii="Times New Roman" w:eastAsiaTheme="minorEastAsia" w:hAnsi="Times New Roman" w:cs="Times New Roman"/>
          <w:sz w:val="24"/>
          <w:szCs w:val="24"/>
          <w:lang w:eastAsia="fr-FR"/>
        </w:rPr>
        <w:t xml:space="preserve"> durable. </w:t>
      </w:r>
    </w:p>
    <w:p w14:paraId="47BBE3C8" w14:textId="54CA1C3D" w:rsidR="00CE4129" w:rsidRPr="00A2715D" w:rsidRDefault="00CE4129" w:rsidP="00710A78">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A2715D">
        <w:rPr>
          <w:rFonts w:ascii="Times New Roman" w:eastAsiaTheme="minorEastAsia" w:hAnsi="Times New Roman" w:cs="Times New Roman"/>
          <w:sz w:val="24"/>
          <w:szCs w:val="24"/>
          <w:lang w:eastAsia="fr-FR"/>
        </w:rPr>
        <w:t>Selon H</w:t>
      </w:r>
      <w:r w:rsidR="00A2715D" w:rsidRPr="00A2715D">
        <w:rPr>
          <w:rFonts w:ascii="Times New Roman" w:eastAsiaTheme="minorEastAsia" w:hAnsi="Times New Roman" w:cs="Times New Roman"/>
          <w:sz w:val="24"/>
          <w:szCs w:val="24"/>
          <w:lang w:eastAsia="fr-FR"/>
        </w:rPr>
        <w:t xml:space="preserve">alitim </w:t>
      </w:r>
      <w:r w:rsidRPr="00A2715D">
        <w:rPr>
          <w:rFonts w:ascii="Times New Roman" w:eastAsiaTheme="minorEastAsia" w:hAnsi="Times New Roman" w:cs="Times New Roman"/>
          <w:sz w:val="24"/>
          <w:szCs w:val="24"/>
          <w:lang w:eastAsia="fr-FR"/>
        </w:rPr>
        <w:t>(198</w:t>
      </w:r>
      <w:r w:rsidR="00710A78">
        <w:rPr>
          <w:rFonts w:ascii="Times New Roman" w:eastAsiaTheme="minorEastAsia" w:hAnsi="Times New Roman" w:cs="Times New Roman"/>
          <w:sz w:val="24"/>
          <w:szCs w:val="24"/>
          <w:lang w:eastAsia="fr-FR"/>
        </w:rPr>
        <w:t>5</w:t>
      </w:r>
      <w:r w:rsidRPr="00A2715D">
        <w:rPr>
          <w:rFonts w:ascii="Times New Roman" w:eastAsiaTheme="minorEastAsia" w:hAnsi="Times New Roman" w:cs="Times New Roman"/>
          <w:sz w:val="24"/>
          <w:szCs w:val="24"/>
          <w:lang w:eastAsia="fr-FR"/>
        </w:rPr>
        <w:t xml:space="preserve">), la mise en valeur des terres dans ces régions, l'augmentation de la productivité par unité de surface et leur conservation exigent ici plus qu'ailleurs </w:t>
      </w:r>
      <w:r w:rsidR="00710A78">
        <w:rPr>
          <w:rFonts w:ascii="Times New Roman" w:eastAsiaTheme="minorEastAsia" w:hAnsi="Times New Roman" w:cs="Times New Roman"/>
          <w:sz w:val="24"/>
          <w:szCs w:val="24"/>
          <w:lang w:eastAsia="fr-FR"/>
        </w:rPr>
        <w:t xml:space="preserve">, </w:t>
      </w:r>
      <w:r w:rsidRPr="00A2715D">
        <w:rPr>
          <w:rFonts w:ascii="Times New Roman" w:eastAsiaTheme="minorEastAsia" w:hAnsi="Times New Roman" w:cs="Times New Roman"/>
          <w:sz w:val="24"/>
          <w:szCs w:val="24"/>
          <w:lang w:eastAsia="fr-FR"/>
        </w:rPr>
        <w:t>des études détaillées.</w:t>
      </w:r>
    </w:p>
    <w:p w14:paraId="7E6C179C" w14:textId="6541FAD7" w:rsidR="00CE4129" w:rsidRPr="00A2715D" w:rsidRDefault="00CE4129" w:rsidP="00710A78">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A2715D">
        <w:rPr>
          <w:rFonts w:ascii="Times New Roman" w:eastAsiaTheme="minorEastAsia" w:hAnsi="Times New Roman" w:cs="Times New Roman"/>
          <w:sz w:val="24"/>
          <w:szCs w:val="24"/>
          <w:lang w:eastAsia="fr-FR"/>
        </w:rPr>
        <w:t>Devant le besoin incessant d'une population en croissance démographique rapide, la rareté de la pluviométrie et la diminution des rendements dans les périmètres agricoles du nord du pays, l'instauration de nouveaux périmètres irrigués en zones arides d’Algérie devient impérative</w:t>
      </w:r>
      <w:r w:rsidR="00710A78">
        <w:rPr>
          <w:rFonts w:ascii="Times New Roman" w:eastAsiaTheme="minorEastAsia" w:hAnsi="Times New Roman" w:cs="Times New Roman"/>
          <w:sz w:val="24"/>
          <w:szCs w:val="24"/>
          <w:lang w:eastAsia="fr-FR"/>
        </w:rPr>
        <w:t xml:space="preserve">, </w:t>
      </w:r>
      <w:r w:rsidRPr="00A2715D">
        <w:rPr>
          <w:rFonts w:ascii="Times New Roman" w:eastAsiaTheme="minorEastAsia" w:hAnsi="Times New Roman" w:cs="Times New Roman"/>
          <w:sz w:val="24"/>
          <w:szCs w:val="24"/>
          <w:lang w:eastAsia="fr-FR"/>
        </w:rPr>
        <w:t>pour renforcer la production agricole nationale et maintenir l'équilibre socioéconomique de ces régions.</w:t>
      </w:r>
    </w:p>
    <w:p w14:paraId="4A101477" w14:textId="126F050B" w:rsidR="00CE4129" w:rsidRDefault="00CE4129" w:rsidP="00710A78">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A2715D">
        <w:rPr>
          <w:rFonts w:ascii="Times New Roman" w:eastAsiaTheme="minorEastAsia" w:hAnsi="Times New Roman" w:cs="Times New Roman"/>
          <w:sz w:val="24"/>
          <w:szCs w:val="24"/>
          <w:lang w:eastAsia="fr-FR"/>
        </w:rPr>
        <w:lastRenderedPageBreak/>
        <w:t>Le secteur agricole dans les régions sahariennes a connu des mutations importantes ces dernières années</w:t>
      </w:r>
      <w:r w:rsidR="00710A78">
        <w:rPr>
          <w:rFonts w:ascii="Times New Roman" w:eastAsiaTheme="minorEastAsia" w:hAnsi="Times New Roman" w:cs="Times New Roman"/>
          <w:sz w:val="24"/>
          <w:szCs w:val="24"/>
          <w:lang w:eastAsia="fr-FR"/>
        </w:rPr>
        <w:t>.</w:t>
      </w:r>
      <w:r w:rsidRPr="00A2715D">
        <w:rPr>
          <w:rFonts w:ascii="Times New Roman" w:eastAsiaTheme="minorEastAsia" w:hAnsi="Times New Roman" w:cs="Times New Roman"/>
          <w:sz w:val="24"/>
          <w:szCs w:val="24"/>
          <w:lang w:eastAsia="fr-FR"/>
        </w:rPr>
        <w:t xml:space="preserve"> la loi 83-18 portant l’accession à la propriété foncière agricole (A.P.F.A.) est à l'origine de cette nouvelle dynamique agricole. Elle s'est matérialisée par la création de périmètres de mise en valeur </w:t>
      </w:r>
      <w:r w:rsidR="00710A78">
        <w:rPr>
          <w:rFonts w:ascii="Times New Roman" w:eastAsiaTheme="minorEastAsia" w:hAnsi="Times New Roman" w:cs="Times New Roman"/>
          <w:sz w:val="24"/>
          <w:szCs w:val="24"/>
          <w:lang w:eastAsia="fr-FR"/>
        </w:rPr>
        <w:t xml:space="preserve">, </w:t>
      </w:r>
      <w:r w:rsidRPr="00A2715D">
        <w:rPr>
          <w:rFonts w:ascii="Times New Roman" w:eastAsiaTheme="minorEastAsia" w:hAnsi="Times New Roman" w:cs="Times New Roman"/>
          <w:sz w:val="24"/>
          <w:szCs w:val="24"/>
          <w:lang w:eastAsia="fr-FR"/>
        </w:rPr>
        <w:t>dans les vastes étendus sahariennes et par conséquent</w:t>
      </w:r>
      <w:r w:rsidR="00710A78">
        <w:rPr>
          <w:rFonts w:ascii="Times New Roman" w:eastAsiaTheme="minorEastAsia" w:hAnsi="Times New Roman" w:cs="Times New Roman"/>
          <w:sz w:val="24"/>
          <w:szCs w:val="24"/>
          <w:lang w:eastAsia="fr-FR"/>
        </w:rPr>
        <w:t>,</w:t>
      </w:r>
      <w:r w:rsidRPr="00A2715D">
        <w:rPr>
          <w:rFonts w:ascii="Times New Roman" w:eastAsiaTheme="minorEastAsia" w:hAnsi="Times New Roman" w:cs="Times New Roman"/>
          <w:sz w:val="24"/>
          <w:szCs w:val="24"/>
          <w:lang w:eastAsia="fr-FR"/>
        </w:rPr>
        <w:t xml:space="preserve"> de nouvelles exploitations agricoles généralement hors oasis (C</w:t>
      </w:r>
      <w:r w:rsidR="00A2715D" w:rsidRPr="00A2715D">
        <w:rPr>
          <w:rFonts w:ascii="Times New Roman" w:eastAsiaTheme="minorEastAsia" w:hAnsi="Times New Roman" w:cs="Times New Roman"/>
          <w:sz w:val="24"/>
          <w:szCs w:val="24"/>
          <w:lang w:eastAsia="fr-FR"/>
        </w:rPr>
        <w:t>heloufi</w:t>
      </w:r>
      <w:r w:rsidRPr="00A2715D">
        <w:rPr>
          <w:rFonts w:ascii="Times New Roman" w:eastAsiaTheme="minorEastAsia" w:hAnsi="Times New Roman" w:cs="Times New Roman"/>
          <w:sz w:val="24"/>
          <w:szCs w:val="24"/>
          <w:lang w:eastAsia="fr-FR"/>
        </w:rPr>
        <w:t xml:space="preserve"> et B</w:t>
      </w:r>
      <w:r w:rsidR="00A2715D" w:rsidRPr="00A2715D">
        <w:rPr>
          <w:rFonts w:ascii="Times New Roman" w:eastAsiaTheme="minorEastAsia" w:hAnsi="Times New Roman" w:cs="Times New Roman"/>
          <w:sz w:val="24"/>
          <w:szCs w:val="24"/>
          <w:lang w:eastAsia="fr-FR"/>
        </w:rPr>
        <w:t>oummar</w:t>
      </w:r>
      <w:r w:rsidRPr="00A2715D">
        <w:rPr>
          <w:rFonts w:ascii="Times New Roman" w:eastAsiaTheme="minorEastAsia" w:hAnsi="Times New Roman" w:cs="Times New Roman"/>
          <w:sz w:val="24"/>
          <w:szCs w:val="24"/>
          <w:lang w:eastAsia="fr-FR"/>
        </w:rPr>
        <w:t>, 2010).</w:t>
      </w:r>
    </w:p>
    <w:p w14:paraId="67569CEA" w14:textId="344FC39E" w:rsidR="0079397C" w:rsidRPr="00035D26" w:rsidRDefault="0079397C" w:rsidP="00710A78">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79397C">
        <w:rPr>
          <w:rFonts w:ascii="Times New Roman" w:eastAsiaTheme="minorEastAsia" w:hAnsi="Times New Roman" w:cs="Times New Roman"/>
          <w:sz w:val="24"/>
          <w:szCs w:val="24"/>
          <w:lang w:eastAsia="fr-FR"/>
        </w:rPr>
        <w:t>Introduite en zones sahariennes d’Algérie en 1986 dans les willayas d’Ouargla et Adrar</w:t>
      </w:r>
      <w:r w:rsidR="00710A78">
        <w:rPr>
          <w:rFonts w:ascii="Times New Roman" w:eastAsiaTheme="minorEastAsia" w:hAnsi="Times New Roman" w:cs="Times New Roman"/>
          <w:sz w:val="24"/>
          <w:szCs w:val="24"/>
          <w:lang w:eastAsia="fr-FR"/>
        </w:rPr>
        <w:t>,</w:t>
      </w:r>
      <w:r w:rsidRPr="0079397C">
        <w:rPr>
          <w:rFonts w:ascii="Times New Roman" w:eastAsiaTheme="minorEastAsia" w:hAnsi="Times New Roman" w:cs="Times New Roman"/>
          <w:sz w:val="24"/>
          <w:szCs w:val="24"/>
          <w:lang w:eastAsia="fr-FR"/>
        </w:rPr>
        <w:t xml:space="preserve"> puis en 1989 dans la wilaya de Ghardaïa</w:t>
      </w:r>
      <w:r w:rsidR="00710A78">
        <w:rPr>
          <w:rFonts w:ascii="Times New Roman" w:eastAsiaTheme="minorEastAsia" w:hAnsi="Times New Roman" w:cs="Times New Roman"/>
          <w:sz w:val="24"/>
          <w:szCs w:val="24"/>
          <w:lang w:eastAsia="fr-FR"/>
        </w:rPr>
        <w:t>. en</w:t>
      </w:r>
      <w:r w:rsidRPr="0079397C">
        <w:rPr>
          <w:rFonts w:ascii="Times New Roman" w:eastAsiaTheme="minorEastAsia" w:hAnsi="Times New Roman" w:cs="Times New Roman"/>
          <w:sz w:val="24"/>
          <w:szCs w:val="24"/>
          <w:lang w:eastAsia="fr-FR"/>
        </w:rPr>
        <w:t xml:space="preserve"> la céréaliculture sous pivot a connu des fluctuations en matière de superficies emblavées et rendements. Cette spéculation est confrontée </w:t>
      </w:r>
      <w:r w:rsidR="00710A78">
        <w:rPr>
          <w:rFonts w:ascii="Times New Roman" w:eastAsiaTheme="minorEastAsia" w:hAnsi="Times New Roman" w:cs="Times New Roman"/>
          <w:sz w:val="24"/>
          <w:szCs w:val="24"/>
          <w:lang w:eastAsia="fr-FR"/>
        </w:rPr>
        <w:t>par</w:t>
      </w:r>
      <w:r w:rsidRPr="0079397C">
        <w:rPr>
          <w:rFonts w:ascii="Times New Roman" w:eastAsiaTheme="minorEastAsia" w:hAnsi="Times New Roman" w:cs="Times New Roman"/>
          <w:sz w:val="24"/>
          <w:szCs w:val="24"/>
          <w:lang w:eastAsia="fr-FR"/>
        </w:rPr>
        <w:t xml:space="preserve"> plusieurs à contraintes qui s’opposent à son développement (B</w:t>
      </w:r>
      <w:r>
        <w:rPr>
          <w:rFonts w:ascii="Times New Roman" w:eastAsiaTheme="minorEastAsia" w:hAnsi="Times New Roman" w:cs="Times New Roman"/>
          <w:sz w:val="24"/>
          <w:szCs w:val="24"/>
          <w:lang w:eastAsia="fr-FR"/>
        </w:rPr>
        <w:t>enbrahim</w:t>
      </w:r>
      <w:r w:rsidRPr="0079397C">
        <w:rPr>
          <w:rFonts w:ascii="Times New Roman" w:eastAsiaTheme="minorEastAsia" w:hAnsi="Times New Roman" w:cs="Times New Roman"/>
          <w:sz w:val="24"/>
          <w:szCs w:val="24"/>
          <w:lang w:eastAsia="fr-FR"/>
        </w:rPr>
        <w:t xml:space="preserve"> </w:t>
      </w:r>
      <w:r w:rsidRPr="004F1F7A">
        <w:rPr>
          <w:rFonts w:ascii="Times New Roman" w:eastAsiaTheme="minorEastAsia" w:hAnsi="Times New Roman" w:cs="Times New Roman"/>
          <w:sz w:val="24"/>
          <w:szCs w:val="24"/>
          <w:lang w:eastAsia="fr-FR"/>
        </w:rPr>
        <w:t>et al</w:t>
      </w:r>
      <w:r w:rsidRPr="0079397C">
        <w:rPr>
          <w:rFonts w:ascii="Times New Roman" w:eastAsiaTheme="minorEastAsia" w:hAnsi="Times New Roman" w:cs="Times New Roman"/>
          <w:i/>
          <w:iCs/>
          <w:sz w:val="24"/>
          <w:szCs w:val="24"/>
          <w:lang w:eastAsia="fr-FR"/>
        </w:rPr>
        <w:t>.</w:t>
      </w:r>
      <w:r w:rsidRPr="0079397C">
        <w:rPr>
          <w:rFonts w:ascii="Times New Roman" w:eastAsiaTheme="minorEastAsia" w:hAnsi="Times New Roman" w:cs="Times New Roman"/>
          <w:sz w:val="24"/>
          <w:szCs w:val="24"/>
          <w:lang w:eastAsia="fr-FR"/>
        </w:rPr>
        <w:t>, 2016)</w:t>
      </w:r>
      <w:r w:rsidR="00710A78">
        <w:rPr>
          <w:rFonts w:ascii="Times New Roman" w:eastAsiaTheme="minorEastAsia" w:hAnsi="Times New Roman" w:cs="Times New Roman"/>
          <w:sz w:val="24"/>
          <w:szCs w:val="24"/>
          <w:lang w:eastAsia="fr-FR"/>
        </w:rPr>
        <w:t>.</w:t>
      </w:r>
      <w:r w:rsidRPr="0079397C">
        <w:rPr>
          <w:rFonts w:ascii="Times New Roman" w:eastAsiaTheme="minorEastAsia" w:hAnsi="Times New Roman" w:cs="Times New Roman"/>
          <w:sz w:val="24"/>
          <w:szCs w:val="24"/>
          <w:lang w:eastAsia="fr-FR"/>
        </w:rPr>
        <w:t xml:space="preserve"> parmi lesquelles ceux liés à la qualité des sols et à sa dégradation (salinité, sodicité, perte de fertilité…).</w:t>
      </w:r>
    </w:p>
    <w:p w14:paraId="280D6B58" w14:textId="0AC2A790" w:rsidR="0079397C" w:rsidRDefault="00CE4129" w:rsidP="0079397C">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035D26">
        <w:rPr>
          <w:rFonts w:ascii="Times New Roman" w:eastAsiaTheme="minorEastAsia" w:hAnsi="Times New Roman" w:cs="Times New Roman"/>
          <w:sz w:val="24"/>
          <w:szCs w:val="24"/>
          <w:lang w:eastAsia="fr-FR"/>
        </w:rPr>
        <w:t>Le développement scientifique et technique, très significatif lors de récentes décennies, a élargi les moyens techniques et les</w:t>
      </w:r>
      <w:r w:rsidR="0079397C">
        <w:rPr>
          <w:rFonts w:ascii="Times New Roman" w:eastAsiaTheme="minorEastAsia" w:hAnsi="Times New Roman" w:cs="Times New Roman"/>
          <w:sz w:val="24"/>
          <w:szCs w:val="24"/>
          <w:lang w:eastAsia="fr-FR"/>
        </w:rPr>
        <w:t xml:space="preserve"> possibilités de lutte contre les phénomènes de dégradations à l’exemple de la</w:t>
      </w:r>
      <w:r w:rsidRPr="00035D26">
        <w:rPr>
          <w:rFonts w:ascii="Times New Roman" w:eastAsiaTheme="minorEastAsia" w:hAnsi="Times New Roman" w:cs="Times New Roman"/>
          <w:sz w:val="24"/>
          <w:szCs w:val="24"/>
          <w:lang w:eastAsia="fr-FR"/>
        </w:rPr>
        <w:t xml:space="preserve"> salinisation. </w:t>
      </w:r>
    </w:p>
    <w:p w14:paraId="4FDAAE65" w14:textId="1A2B9EAE" w:rsidR="0079397C" w:rsidRDefault="00CE4129" w:rsidP="00710A78">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035D26">
        <w:rPr>
          <w:rFonts w:ascii="Times New Roman" w:eastAsiaTheme="minorEastAsia" w:hAnsi="Times New Roman" w:cs="Times New Roman"/>
          <w:sz w:val="24"/>
          <w:szCs w:val="24"/>
          <w:lang w:eastAsia="fr-FR"/>
        </w:rPr>
        <w:t xml:space="preserve">En effet, la télédétection, </w:t>
      </w:r>
      <w:r w:rsidR="00710A78">
        <w:rPr>
          <w:rFonts w:ascii="Times New Roman" w:eastAsiaTheme="minorEastAsia" w:hAnsi="Times New Roman" w:cs="Times New Roman"/>
          <w:sz w:val="24"/>
          <w:szCs w:val="24"/>
          <w:lang w:eastAsia="fr-FR"/>
        </w:rPr>
        <w:t>SIG</w:t>
      </w:r>
      <w:r w:rsidRPr="00035D26">
        <w:rPr>
          <w:rFonts w:ascii="Times New Roman" w:eastAsiaTheme="minorEastAsia" w:hAnsi="Times New Roman" w:cs="Times New Roman"/>
          <w:sz w:val="24"/>
          <w:szCs w:val="24"/>
          <w:lang w:eastAsia="fr-FR"/>
        </w:rPr>
        <w:t>, ou encore les méthodes instrumentales modernes pouvai</w:t>
      </w:r>
      <w:r>
        <w:rPr>
          <w:rFonts w:ascii="Times New Roman" w:eastAsiaTheme="minorEastAsia" w:hAnsi="Times New Roman" w:cs="Times New Roman"/>
          <w:sz w:val="24"/>
          <w:szCs w:val="24"/>
          <w:lang w:eastAsia="fr-FR"/>
        </w:rPr>
        <w:t>ent</w:t>
      </w:r>
      <w:r w:rsidRPr="00035D26">
        <w:rPr>
          <w:rFonts w:ascii="Times New Roman" w:eastAsiaTheme="minorEastAsia" w:hAnsi="Times New Roman" w:cs="Times New Roman"/>
          <w:sz w:val="24"/>
          <w:szCs w:val="24"/>
          <w:lang w:eastAsia="fr-FR"/>
        </w:rPr>
        <w:t xml:space="preserve"> fournir un outil puissant pour prédire, évaluer, surveiller, gérer et cartographier les propriétés pédologiques telles que la</w:t>
      </w:r>
      <w:r>
        <w:rPr>
          <w:rFonts w:ascii="Times New Roman" w:eastAsiaTheme="minorEastAsia" w:hAnsi="Times New Roman" w:cs="Times New Roman"/>
          <w:sz w:val="24"/>
          <w:szCs w:val="24"/>
          <w:lang w:eastAsia="fr-FR"/>
        </w:rPr>
        <w:t xml:space="preserve"> salinité (Hasab </w:t>
      </w:r>
      <w:r w:rsidRPr="004F1F7A">
        <w:rPr>
          <w:rFonts w:ascii="Times New Roman" w:eastAsiaTheme="minorEastAsia" w:hAnsi="Times New Roman" w:cs="Times New Roman"/>
          <w:sz w:val="24"/>
          <w:szCs w:val="24"/>
          <w:lang w:eastAsia="fr-FR"/>
        </w:rPr>
        <w:t>et al.</w:t>
      </w:r>
      <w:r>
        <w:rPr>
          <w:rFonts w:ascii="Times New Roman" w:eastAsiaTheme="minorEastAsia" w:hAnsi="Times New Roman" w:cs="Times New Roman"/>
          <w:sz w:val="24"/>
          <w:szCs w:val="24"/>
          <w:lang w:eastAsia="fr-FR"/>
        </w:rPr>
        <w:t>, 2020).</w:t>
      </w:r>
      <w:r w:rsidR="0079397C">
        <w:rPr>
          <w:rFonts w:ascii="Times New Roman" w:eastAsiaTheme="minorEastAsia" w:hAnsi="Times New Roman" w:cs="Times New Roman"/>
          <w:sz w:val="24"/>
          <w:szCs w:val="24"/>
          <w:lang w:eastAsia="fr-FR"/>
        </w:rPr>
        <w:t xml:space="preserve"> </w:t>
      </w:r>
    </w:p>
    <w:p w14:paraId="6825A30F" w14:textId="6DDCEF71" w:rsidR="00CE4129" w:rsidRPr="00035D26" w:rsidRDefault="0079397C" w:rsidP="0079397C">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Pr>
          <w:rFonts w:ascii="Times New Roman" w:hAnsi="Times New Roman" w:cs="Times New Roman"/>
          <w:sz w:val="24"/>
          <w:szCs w:val="24"/>
        </w:rPr>
        <w:t xml:space="preserve">La télédétection dont l’information est disponible à l’échelle du pixel sera pour nous une source de données à l’échelle spatiale sur toute la superficie du périmètre et à l’échelle temporelle pour suivre l’évolution de ce </w:t>
      </w:r>
      <w:r w:rsidRPr="00A2715D">
        <w:rPr>
          <w:rFonts w:ascii="Times New Roman" w:eastAsiaTheme="minorEastAsia" w:hAnsi="Times New Roman" w:cs="Times New Roman"/>
          <w:sz w:val="24"/>
          <w:szCs w:val="24"/>
          <w:lang w:eastAsia="fr-FR"/>
        </w:rPr>
        <w:t>phénomène au niveau du périmètre irrigué.</w:t>
      </w:r>
    </w:p>
    <w:p w14:paraId="06ED69EB" w14:textId="77777777" w:rsidR="00CE4129" w:rsidRPr="00035D26" w:rsidRDefault="00CE4129" w:rsidP="00CE4129">
      <w:pPr>
        <w:autoSpaceDE w:val="0"/>
        <w:autoSpaceDN w:val="0"/>
        <w:adjustRightInd w:val="0"/>
        <w:spacing w:after="0" w:line="360" w:lineRule="auto"/>
        <w:ind w:firstLine="720"/>
        <w:jc w:val="both"/>
        <w:rPr>
          <w:rFonts w:ascii="Times New Roman" w:eastAsiaTheme="minorEastAsia" w:hAnsi="Times New Roman" w:cs="Times New Roman"/>
          <w:sz w:val="24"/>
          <w:szCs w:val="24"/>
          <w:lang w:eastAsia="fr-FR"/>
        </w:rPr>
      </w:pPr>
      <w:r w:rsidRPr="00035D26">
        <w:rPr>
          <w:rFonts w:ascii="Times New Roman" w:eastAsiaTheme="minorEastAsia" w:hAnsi="Times New Roman" w:cs="Times New Roman"/>
          <w:sz w:val="24"/>
          <w:szCs w:val="24"/>
          <w:lang w:eastAsia="fr-FR"/>
        </w:rPr>
        <w:t>Par ailleurs, la géostatistique est considérée comme une méthode efficace pour l’interpolation des données. De ce f</w:t>
      </w:r>
      <w:r>
        <w:rPr>
          <w:rFonts w:ascii="Times New Roman" w:eastAsiaTheme="minorEastAsia" w:hAnsi="Times New Roman" w:cs="Times New Roman"/>
          <w:sz w:val="24"/>
          <w:szCs w:val="24"/>
          <w:lang w:eastAsia="fr-FR"/>
        </w:rPr>
        <w:t>ait, l’analyse spatiale permet de détecter</w:t>
      </w:r>
      <w:r w:rsidRPr="00035D26">
        <w:rPr>
          <w:rFonts w:ascii="Times New Roman" w:eastAsiaTheme="minorEastAsia" w:hAnsi="Times New Roman" w:cs="Times New Roman"/>
          <w:sz w:val="24"/>
          <w:szCs w:val="24"/>
          <w:lang w:eastAsia="fr-FR"/>
        </w:rPr>
        <w:t>, surveiller et cartographie</w:t>
      </w:r>
      <w:r>
        <w:rPr>
          <w:rFonts w:ascii="Times New Roman" w:eastAsiaTheme="minorEastAsia" w:hAnsi="Times New Roman" w:cs="Times New Roman"/>
          <w:sz w:val="24"/>
          <w:szCs w:val="24"/>
          <w:lang w:eastAsia="fr-FR"/>
        </w:rPr>
        <w:t>r</w:t>
      </w:r>
      <w:r w:rsidRPr="00035D26">
        <w:rPr>
          <w:rFonts w:ascii="Times New Roman" w:eastAsiaTheme="minorEastAsia" w:hAnsi="Times New Roman" w:cs="Times New Roman"/>
          <w:sz w:val="24"/>
          <w:szCs w:val="24"/>
          <w:lang w:eastAsia="fr-FR"/>
        </w:rPr>
        <w:t xml:space="preserve"> leurs variations spatio-temporelles des zones vulnérables ou affectées par le sel (Ben-Dor </w:t>
      </w:r>
      <w:r w:rsidRPr="004F1F7A">
        <w:rPr>
          <w:rFonts w:ascii="Times New Roman" w:eastAsiaTheme="minorEastAsia" w:hAnsi="Times New Roman" w:cs="Times New Roman"/>
          <w:sz w:val="24"/>
          <w:szCs w:val="24"/>
          <w:lang w:eastAsia="fr-FR"/>
        </w:rPr>
        <w:t>et al</w:t>
      </w:r>
      <w:r w:rsidRPr="0079397C">
        <w:rPr>
          <w:rFonts w:ascii="Times New Roman" w:eastAsiaTheme="minorEastAsia" w:hAnsi="Times New Roman" w:cs="Times New Roman"/>
          <w:i/>
          <w:iCs/>
          <w:sz w:val="24"/>
          <w:szCs w:val="24"/>
          <w:lang w:eastAsia="fr-FR"/>
        </w:rPr>
        <w:t>.</w:t>
      </w:r>
      <w:r w:rsidRPr="00035D26">
        <w:rPr>
          <w:rFonts w:ascii="Times New Roman" w:eastAsiaTheme="minorEastAsia" w:hAnsi="Times New Roman" w:cs="Times New Roman"/>
          <w:sz w:val="24"/>
          <w:szCs w:val="24"/>
          <w:lang w:eastAsia="fr-FR"/>
        </w:rPr>
        <w:t xml:space="preserve">, 2002). </w:t>
      </w:r>
    </w:p>
    <w:p w14:paraId="09A43080" w14:textId="15F3697E" w:rsidR="00CE4129" w:rsidRPr="00A2715D" w:rsidRDefault="00CE4129" w:rsidP="004F1F7A">
      <w:pPr>
        <w:spacing w:line="360" w:lineRule="auto"/>
        <w:ind w:firstLine="708"/>
        <w:jc w:val="both"/>
        <w:rPr>
          <w:rFonts w:ascii="Times New Roman" w:eastAsiaTheme="minorEastAsia" w:hAnsi="Times New Roman" w:cs="Times New Roman"/>
          <w:sz w:val="24"/>
          <w:szCs w:val="24"/>
          <w:lang w:eastAsia="fr-FR"/>
        </w:rPr>
      </w:pPr>
      <w:r>
        <w:rPr>
          <w:rFonts w:ascii="Times New Roman" w:hAnsi="Times New Roman" w:cs="Times New Roman"/>
          <w:sz w:val="24"/>
          <w:szCs w:val="24"/>
        </w:rPr>
        <w:t xml:space="preserve">La géostatistique est une méthode d’analyse spatiale et d’interpolation nous permettra de décrire les tendances et les corrélations spatiales de la salinité des sols et d’améliorer la qualité d’estimation de la cartographie. </w:t>
      </w:r>
    </w:p>
    <w:p w14:paraId="74D3AD48" w14:textId="1FCF6C58" w:rsidR="00CE4129" w:rsidRPr="00A2715D" w:rsidRDefault="00CE4129" w:rsidP="004F1F7A">
      <w:pPr>
        <w:spacing w:line="360" w:lineRule="auto"/>
        <w:ind w:firstLine="708"/>
        <w:jc w:val="both"/>
        <w:rPr>
          <w:rFonts w:ascii="Times New Roman" w:eastAsiaTheme="minorEastAsia" w:hAnsi="Times New Roman" w:cs="Times New Roman"/>
          <w:sz w:val="24"/>
          <w:szCs w:val="24"/>
          <w:lang w:eastAsia="fr-FR"/>
        </w:rPr>
      </w:pPr>
      <w:r w:rsidRPr="00A2715D">
        <w:rPr>
          <w:rFonts w:ascii="Times New Roman" w:eastAsiaTheme="minorEastAsia" w:hAnsi="Times New Roman" w:cs="Times New Roman"/>
          <w:sz w:val="24"/>
          <w:szCs w:val="24"/>
          <w:lang w:eastAsia="fr-FR"/>
        </w:rPr>
        <w:t xml:space="preserve">Les </w:t>
      </w:r>
      <w:r w:rsidR="004F1F7A">
        <w:rPr>
          <w:rFonts w:ascii="Times New Roman" w:eastAsiaTheme="minorEastAsia" w:hAnsi="Times New Roman" w:cs="Times New Roman"/>
          <w:sz w:val="24"/>
          <w:szCs w:val="24"/>
          <w:lang w:eastAsia="fr-FR"/>
        </w:rPr>
        <w:t xml:space="preserve">systèmes </w:t>
      </w:r>
      <w:r w:rsidRPr="00A2715D">
        <w:rPr>
          <w:rFonts w:ascii="Times New Roman" w:eastAsiaTheme="minorEastAsia" w:hAnsi="Times New Roman" w:cs="Times New Roman"/>
          <w:sz w:val="24"/>
          <w:szCs w:val="24"/>
          <w:lang w:eastAsia="fr-FR"/>
        </w:rPr>
        <w:t>SIG nous permettront d’exploiter les données fournies par les images satellitaires qui seront au nombre de centaines de milliers, analyser, traiter, cartographier et les présenter.</w:t>
      </w:r>
    </w:p>
    <w:p w14:paraId="30680448" w14:textId="77777777" w:rsidR="004767A7" w:rsidRPr="00A2715D" w:rsidRDefault="004767A7" w:rsidP="004767A7">
      <w:pPr>
        <w:spacing w:line="360" w:lineRule="auto"/>
        <w:ind w:firstLine="708"/>
        <w:jc w:val="both"/>
        <w:rPr>
          <w:rFonts w:ascii="Times New Roman" w:eastAsiaTheme="minorEastAsia" w:hAnsi="Times New Roman" w:cs="Times New Roman"/>
          <w:sz w:val="24"/>
          <w:szCs w:val="24"/>
          <w:lang w:eastAsia="fr-FR"/>
        </w:rPr>
      </w:pPr>
      <w:r w:rsidRPr="00A2715D">
        <w:rPr>
          <w:rFonts w:ascii="Times New Roman" w:eastAsiaTheme="minorEastAsia" w:hAnsi="Times New Roman" w:cs="Times New Roman"/>
          <w:sz w:val="24"/>
          <w:szCs w:val="24"/>
          <w:lang w:eastAsia="fr-FR"/>
        </w:rPr>
        <w:t>En vue d’atteindre ces objectifs, plusieurs chapitres ont été abordés, qui sont :</w:t>
      </w:r>
    </w:p>
    <w:p w14:paraId="21790723" w14:textId="77777777" w:rsidR="004767A7" w:rsidRPr="00A2715D" w:rsidRDefault="004767A7" w:rsidP="004767A7">
      <w:pPr>
        <w:spacing w:line="360" w:lineRule="auto"/>
        <w:jc w:val="both"/>
        <w:rPr>
          <w:rFonts w:ascii="Times New Roman" w:eastAsiaTheme="minorEastAsia" w:hAnsi="Times New Roman" w:cs="Times New Roman"/>
          <w:sz w:val="24"/>
          <w:szCs w:val="24"/>
          <w:lang w:eastAsia="fr-FR"/>
        </w:rPr>
      </w:pPr>
      <w:r w:rsidRPr="0079397C">
        <w:rPr>
          <w:rFonts w:ascii="Times New Roman" w:eastAsiaTheme="minorEastAsia" w:hAnsi="Times New Roman" w:cs="Times New Roman"/>
          <w:sz w:val="24"/>
          <w:szCs w:val="24"/>
          <w:lang w:eastAsia="fr-FR"/>
        </w:rPr>
        <w:lastRenderedPageBreak/>
        <w:t>Première partie : Matériels et méthodes d’étude</w:t>
      </w:r>
      <w:r>
        <w:rPr>
          <w:rFonts w:ascii="Times New Roman" w:eastAsiaTheme="minorEastAsia" w:hAnsi="Times New Roman" w:cs="Times New Roman"/>
          <w:sz w:val="24"/>
          <w:szCs w:val="24"/>
          <w:lang w:eastAsia="fr-FR"/>
        </w:rPr>
        <w:t>,</w:t>
      </w:r>
      <w:r w:rsidRPr="00A2715D">
        <w:rPr>
          <w:rFonts w:ascii="Times New Roman" w:eastAsiaTheme="minorEastAsia" w:hAnsi="Times New Roman" w:cs="Times New Roman"/>
          <w:sz w:val="24"/>
          <w:szCs w:val="24"/>
          <w:lang w:eastAsia="fr-FR"/>
        </w:rPr>
        <w:t xml:space="preserve"> réalisée en deux chapitres :</w:t>
      </w:r>
    </w:p>
    <w:p w14:paraId="3B13A068" w14:textId="2A658417" w:rsidR="004767A7" w:rsidRPr="00710A78" w:rsidRDefault="004767A7" w:rsidP="00710A78">
      <w:pPr>
        <w:spacing w:line="360" w:lineRule="auto"/>
        <w:jc w:val="both"/>
        <w:rPr>
          <w:rFonts w:ascii="Times New Roman" w:eastAsiaTheme="minorEastAsia" w:hAnsi="Times New Roman" w:cs="Times New Roman"/>
          <w:sz w:val="24"/>
          <w:szCs w:val="24"/>
          <w:lang w:eastAsia="fr-FR"/>
        </w:rPr>
      </w:pPr>
      <w:r w:rsidRPr="00710A78">
        <w:rPr>
          <w:rFonts w:ascii="Times New Roman" w:eastAsiaTheme="minorEastAsia" w:hAnsi="Times New Roman" w:cs="Times New Roman"/>
          <w:sz w:val="24"/>
          <w:szCs w:val="24"/>
          <w:lang w:eastAsia="fr-FR"/>
        </w:rPr>
        <w:t>Chapitre I : Présentation de la région d’étude. Ce chapitre s’articule essentiellement sur la description de la zone d’étude sur plusieurs axes : Situation géographique, la géologie, l’hydrologie, pédologie, les caractéristiques hydro climatiques et l’exploitation des ressources hydriques.</w:t>
      </w:r>
    </w:p>
    <w:p w14:paraId="7AFD95B0" w14:textId="7E82CC36" w:rsidR="004767A7" w:rsidRPr="00710A78" w:rsidRDefault="004767A7" w:rsidP="00710A78">
      <w:pPr>
        <w:spacing w:line="360" w:lineRule="auto"/>
        <w:jc w:val="both"/>
        <w:rPr>
          <w:rFonts w:ascii="Times New Roman" w:eastAsiaTheme="minorEastAsia" w:hAnsi="Times New Roman" w:cs="Times New Roman"/>
          <w:sz w:val="24"/>
          <w:szCs w:val="24"/>
          <w:lang w:eastAsia="fr-FR"/>
        </w:rPr>
      </w:pPr>
      <w:r w:rsidRPr="00710A78">
        <w:rPr>
          <w:rFonts w:ascii="Times New Roman" w:eastAsiaTheme="minorEastAsia" w:hAnsi="Times New Roman" w:cs="Times New Roman"/>
          <w:sz w:val="24"/>
          <w:szCs w:val="24"/>
          <w:lang w:eastAsia="fr-FR"/>
        </w:rPr>
        <w:t xml:space="preserve"> Chapitre 2 : Matériels et méthodes d’études. Ce chapitre s’articule essentiellement sur : le choix du site d’étude, l’échantillonnage, les analyse au laboratoire, les analyses statistiques et la cartographie.</w:t>
      </w:r>
    </w:p>
    <w:p w14:paraId="6D646DF5" w14:textId="5B04D95C" w:rsidR="004767A7" w:rsidRPr="004767A7" w:rsidRDefault="004767A7" w:rsidP="004F1F7A">
      <w:pPr>
        <w:spacing w:line="360" w:lineRule="auto"/>
        <w:jc w:val="both"/>
        <w:rPr>
          <w:rFonts w:ascii="Times New Roman" w:hAnsi="Times New Roman" w:cs="Times New Roman"/>
          <w:sz w:val="24"/>
          <w:szCs w:val="24"/>
        </w:rPr>
      </w:pPr>
      <w:r w:rsidRPr="004767A7">
        <w:rPr>
          <w:rFonts w:ascii="Times New Roman" w:hAnsi="Times New Roman" w:cs="Times New Roman"/>
          <w:sz w:val="24"/>
          <w:szCs w:val="24"/>
        </w:rPr>
        <w:t xml:space="preserve">La deuxième partie : Résultats et </w:t>
      </w:r>
      <w:r w:rsidR="004F1F7A">
        <w:rPr>
          <w:rFonts w:ascii="Times New Roman" w:hAnsi="Times New Roman" w:cs="Times New Roman"/>
          <w:sz w:val="24"/>
          <w:szCs w:val="24"/>
        </w:rPr>
        <w:t>d</w:t>
      </w:r>
      <w:r w:rsidRPr="004767A7">
        <w:rPr>
          <w:rFonts w:ascii="Times New Roman" w:hAnsi="Times New Roman" w:cs="Times New Roman"/>
          <w:sz w:val="24"/>
          <w:szCs w:val="24"/>
        </w:rPr>
        <w:t>iscussions, s’articule sur trois chapitres :</w:t>
      </w:r>
    </w:p>
    <w:p w14:paraId="40DB34EF" w14:textId="52A13811" w:rsidR="004767A7" w:rsidRPr="004767A7" w:rsidRDefault="004767A7" w:rsidP="004767A7">
      <w:pPr>
        <w:pStyle w:val="Paragraphedeliste"/>
        <w:numPr>
          <w:ilvl w:val="0"/>
          <w:numId w:val="33"/>
        </w:numPr>
        <w:spacing w:line="360" w:lineRule="auto"/>
        <w:jc w:val="both"/>
        <w:rPr>
          <w:rFonts w:ascii="Times New Roman" w:eastAsiaTheme="minorEastAsia" w:hAnsi="Times New Roman" w:cs="Times New Roman"/>
          <w:sz w:val="24"/>
          <w:szCs w:val="24"/>
          <w:lang w:eastAsia="fr-FR"/>
        </w:rPr>
      </w:pPr>
      <w:r w:rsidRPr="004767A7">
        <w:rPr>
          <w:rFonts w:ascii="Times New Roman" w:eastAsiaTheme="minorEastAsia" w:hAnsi="Times New Roman" w:cs="Times New Roman"/>
          <w:sz w:val="24"/>
          <w:szCs w:val="24"/>
          <w:lang w:eastAsia="fr-FR"/>
        </w:rPr>
        <w:t>Chapitre 3 : Etude de la variabilité spatiale de la réaction du sol</w:t>
      </w:r>
      <w:r>
        <w:rPr>
          <w:rFonts w:ascii="Times New Roman" w:eastAsiaTheme="minorEastAsia" w:hAnsi="Times New Roman" w:cs="Times New Roman"/>
          <w:sz w:val="24"/>
          <w:szCs w:val="24"/>
          <w:lang w:eastAsia="fr-FR"/>
        </w:rPr>
        <w:t>.</w:t>
      </w:r>
    </w:p>
    <w:p w14:paraId="348A8214" w14:textId="17A93D4C" w:rsidR="004767A7" w:rsidRPr="004767A7" w:rsidRDefault="004767A7" w:rsidP="004767A7">
      <w:pPr>
        <w:pStyle w:val="Paragraphedeliste"/>
        <w:numPr>
          <w:ilvl w:val="0"/>
          <w:numId w:val="33"/>
        </w:numPr>
        <w:spacing w:line="360" w:lineRule="auto"/>
        <w:jc w:val="both"/>
        <w:rPr>
          <w:rFonts w:ascii="Times New Roman" w:eastAsiaTheme="minorEastAsia" w:hAnsi="Times New Roman" w:cs="Times New Roman"/>
          <w:sz w:val="24"/>
          <w:szCs w:val="24"/>
          <w:lang w:eastAsia="fr-FR"/>
        </w:rPr>
      </w:pPr>
      <w:r w:rsidRPr="004767A7">
        <w:rPr>
          <w:rFonts w:ascii="Times New Roman" w:eastAsiaTheme="minorEastAsia" w:hAnsi="Times New Roman" w:cs="Times New Roman"/>
          <w:sz w:val="24"/>
          <w:szCs w:val="24"/>
          <w:lang w:eastAsia="fr-FR"/>
        </w:rPr>
        <w:t>Chapitre 4 : Etude de la variabilité spatiale de la salinité du sol</w:t>
      </w:r>
      <w:r>
        <w:rPr>
          <w:rFonts w:ascii="Times New Roman" w:eastAsiaTheme="minorEastAsia" w:hAnsi="Times New Roman" w:cs="Times New Roman"/>
          <w:sz w:val="24"/>
          <w:szCs w:val="24"/>
          <w:lang w:eastAsia="fr-FR"/>
        </w:rPr>
        <w:t>.</w:t>
      </w:r>
    </w:p>
    <w:p w14:paraId="35C6B113" w14:textId="77777777" w:rsidR="004767A7" w:rsidRDefault="004767A7" w:rsidP="004767A7">
      <w:pPr>
        <w:pStyle w:val="Paragraphedeliste"/>
        <w:numPr>
          <w:ilvl w:val="0"/>
          <w:numId w:val="33"/>
        </w:numPr>
        <w:spacing w:line="360" w:lineRule="auto"/>
        <w:jc w:val="both"/>
        <w:rPr>
          <w:rFonts w:ascii="Times New Roman" w:eastAsiaTheme="minorEastAsia" w:hAnsi="Times New Roman" w:cs="Times New Roman"/>
          <w:sz w:val="24"/>
          <w:szCs w:val="24"/>
          <w:lang w:eastAsia="fr-FR"/>
        </w:rPr>
      </w:pPr>
      <w:r w:rsidRPr="004767A7">
        <w:rPr>
          <w:rFonts w:ascii="Times New Roman" w:eastAsiaTheme="minorEastAsia" w:hAnsi="Times New Roman" w:cs="Times New Roman"/>
          <w:sz w:val="24"/>
          <w:szCs w:val="24"/>
          <w:lang w:eastAsia="fr-FR"/>
        </w:rPr>
        <w:t>Chapitre 5 : Etude de la variabilité spatiale de la matière organique du sol</w:t>
      </w:r>
      <w:r>
        <w:rPr>
          <w:rFonts w:ascii="Times New Roman" w:eastAsiaTheme="minorEastAsia" w:hAnsi="Times New Roman" w:cs="Times New Roman"/>
          <w:sz w:val="24"/>
          <w:szCs w:val="24"/>
          <w:lang w:eastAsia="fr-FR"/>
        </w:rPr>
        <w:t xml:space="preserve"> </w:t>
      </w:r>
    </w:p>
    <w:p w14:paraId="40ACF728" w14:textId="581842C7" w:rsidR="004767A7" w:rsidRPr="004767A7" w:rsidRDefault="004767A7" w:rsidP="004767A7">
      <w:pPr>
        <w:pStyle w:val="Paragraphedeliste"/>
        <w:spacing w:line="360" w:lineRule="auto"/>
        <w:ind w:left="1428"/>
        <w:jc w:val="both"/>
        <w:rPr>
          <w:rFonts w:ascii="Times New Roman" w:eastAsiaTheme="minorEastAsia" w:hAnsi="Times New Roman" w:cs="Times New Roman"/>
          <w:sz w:val="24"/>
          <w:szCs w:val="24"/>
          <w:lang w:eastAsia="fr-FR"/>
        </w:rPr>
      </w:pPr>
      <w:r w:rsidRPr="004767A7">
        <w:rPr>
          <w:rFonts w:ascii="Times New Roman" w:eastAsiaTheme="minorEastAsia" w:hAnsi="Times New Roman" w:cs="Times New Roman"/>
          <w:sz w:val="24"/>
          <w:szCs w:val="24"/>
          <w:lang w:eastAsia="fr-FR"/>
        </w:rPr>
        <w:t>« W.B »</w:t>
      </w:r>
      <w:r>
        <w:rPr>
          <w:rFonts w:ascii="Times New Roman" w:eastAsiaTheme="minorEastAsia" w:hAnsi="Times New Roman" w:cs="Times New Roman"/>
          <w:sz w:val="24"/>
          <w:szCs w:val="24"/>
          <w:lang w:eastAsia="fr-FR"/>
        </w:rPr>
        <w:t>.</w:t>
      </w:r>
    </w:p>
    <w:p w14:paraId="469294B8" w14:textId="77777777" w:rsidR="004767A7" w:rsidRPr="009E54A9" w:rsidRDefault="004767A7" w:rsidP="00710A78">
      <w:pPr>
        <w:spacing w:before="120" w:after="0" w:line="360" w:lineRule="auto"/>
        <w:rPr>
          <w:rFonts w:asciiTheme="majorBidi" w:hAnsiTheme="majorBidi" w:cstheme="majorBidi"/>
          <w:sz w:val="24"/>
          <w:szCs w:val="24"/>
        </w:rPr>
      </w:pPr>
      <w:r w:rsidRPr="00591856">
        <w:rPr>
          <w:rFonts w:asciiTheme="majorBidi" w:hAnsiTheme="majorBidi" w:cstheme="majorBidi"/>
          <w:sz w:val="24"/>
          <w:szCs w:val="24"/>
        </w:rPr>
        <w:t>Enfin, nous terminons ce travail par une conclusion générale qui met en valeur l’essentiel des résultats obtenus et dans laquelle nous proposons des perspectives et recommandations</w:t>
      </w:r>
      <w:r>
        <w:rPr>
          <w:rFonts w:asciiTheme="majorBidi" w:hAnsiTheme="majorBidi" w:cstheme="majorBidi"/>
          <w:sz w:val="24"/>
          <w:szCs w:val="24"/>
        </w:rPr>
        <w:t xml:space="preserve"> d’entreprendre</w:t>
      </w:r>
      <w:r w:rsidRPr="00591856">
        <w:rPr>
          <w:rFonts w:asciiTheme="majorBidi" w:hAnsiTheme="majorBidi" w:cstheme="majorBidi"/>
          <w:sz w:val="24"/>
          <w:szCs w:val="24"/>
        </w:rPr>
        <w:t> pour une durabilité des systèmes agricoles aux générations futures.</w:t>
      </w:r>
      <w:r>
        <w:rPr>
          <w:rFonts w:asciiTheme="majorBidi" w:hAnsiTheme="majorBidi" w:cstheme="majorBidi"/>
          <w:sz w:val="24"/>
          <w:szCs w:val="24"/>
        </w:rPr>
        <w:t xml:space="preserve"> </w:t>
      </w:r>
    </w:p>
    <w:p w14:paraId="7BCCFD26" w14:textId="1DEF5802" w:rsidR="006D53B5" w:rsidRPr="00A2715D" w:rsidRDefault="00CB0C3F" w:rsidP="00710A78">
      <w:pPr>
        <w:spacing w:line="360" w:lineRule="auto"/>
        <w:ind w:firstLine="708"/>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p>
    <w:p w14:paraId="0218995D" w14:textId="77777777" w:rsidR="006D53B5" w:rsidRPr="00A2715D" w:rsidRDefault="006D53B5" w:rsidP="00A2715D">
      <w:pPr>
        <w:spacing w:line="360" w:lineRule="auto"/>
        <w:ind w:firstLine="708"/>
        <w:jc w:val="both"/>
        <w:rPr>
          <w:rFonts w:ascii="Times New Roman" w:eastAsiaTheme="minorEastAsia" w:hAnsi="Times New Roman" w:cs="Times New Roman"/>
          <w:sz w:val="24"/>
          <w:szCs w:val="24"/>
          <w:lang w:eastAsia="fr-FR"/>
        </w:rPr>
      </w:pPr>
    </w:p>
    <w:p w14:paraId="04C03053" w14:textId="77777777" w:rsidR="00BB0176" w:rsidRDefault="00BB0176" w:rsidP="00500F1E">
      <w:pPr>
        <w:rPr>
          <w:rFonts w:asciiTheme="majorBidi" w:hAnsiTheme="majorBidi" w:cstheme="majorBidi"/>
          <w:b/>
          <w:bCs/>
          <w:sz w:val="56"/>
          <w:szCs w:val="56"/>
        </w:rPr>
        <w:sectPr w:rsidR="00BB0176" w:rsidSect="00E03C47">
          <w:headerReference w:type="default" r:id="rId14"/>
          <w:footerReference w:type="default" r:id="rId15"/>
          <w:pgSz w:w="11906" w:h="16838"/>
          <w:pgMar w:top="1418" w:right="1418" w:bottom="1418" w:left="1418" w:header="709" w:footer="709" w:gutter="0"/>
          <w:pgNumType w:start="1"/>
          <w:cols w:space="708"/>
          <w:docGrid w:linePitch="360"/>
        </w:sectPr>
      </w:pPr>
    </w:p>
    <w:p w14:paraId="5C0A81B9" w14:textId="77777777" w:rsidR="006D53B5" w:rsidRDefault="006D53B5" w:rsidP="00500F1E">
      <w:pPr>
        <w:rPr>
          <w:rFonts w:asciiTheme="majorBidi" w:hAnsiTheme="majorBidi" w:cstheme="majorBidi"/>
          <w:b/>
          <w:bCs/>
          <w:sz w:val="56"/>
          <w:szCs w:val="56"/>
        </w:rPr>
      </w:pPr>
    </w:p>
    <w:p w14:paraId="1A1F6F11" w14:textId="77777777" w:rsidR="006D53B5" w:rsidRDefault="006D53B5" w:rsidP="00771099">
      <w:pPr>
        <w:jc w:val="center"/>
        <w:rPr>
          <w:rFonts w:asciiTheme="majorBidi" w:hAnsiTheme="majorBidi" w:cstheme="majorBidi"/>
          <w:b/>
          <w:bCs/>
          <w:sz w:val="56"/>
          <w:szCs w:val="56"/>
        </w:rPr>
      </w:pPr>
    </w:p>
    <w:p w14:paraId="42F493B3" w14:textId="77777777" w:rsidR="00BB0176" w:rsidRDefault="00BB0176" w:rsidP="00771099">
      <w:pPr>
        <w:jc w:val="center"/>
        <w:rPr>
          <w:rFonts w:asciiTheme="majorBidi" w:hAnsiTheme="majorBidi" w:cstheme="majorBidi"/>
          <w:b/>
          <w:bCs/>
          <w:sz w:val="56"/>
          <w:szCs w:val="56"/>
        </w:rPr>
      </w:pPr>
    </w:p>
    <w:p w14:paraId="740AFE38" w14:textId="13892F0A" w:rsidR="00290688" w:rsidRPr="00CE0F52" w:rsidRDefault="00290688" w:rsidP="00710A78">
      <w:pPr>
        <w:spacing w:line="480" w:lineRule="auto"/>
        <w:jc w:val="center"/>
        <w:rPr>
          <w:rFonts w:asciiTheme="majorBidi" w:hAnsiTheme="majorBidi" w:cstheme="majorBidi"/>
          <w:b/>
          <w:bCs/>
          <w:sz w:val="56"/>
          <w:szCs w:val="56"/>
        </w:rPr>
      </w:pPr>
      <w:r w:rsidRPr="00CE0F52">
        <w:rPr>
          <w:rFonts w:asciiTheme="majorBidi" w:hAnsiTheme="majorBidi" w:cstheme="majorBidi"/>
          <w:b/>
          <w:bCs/>
          <w:sz w:val="56"/>
          <w:szCs w:val="56"/>
        </w:rPr>
        <w:t>Première partie : Matériel et méthodes d’étude</w:t>
      </w:r>
    </w:p>
    <w:p w14:paraId="3BD32088" w14:textId="5AD0574C" w:rsidR="006D53B5" w:rsidRDefault="006D53B5" w:rsidP="00771099">
      <w:pPr>
        <w:jc w:val="center"/>
        <w:rPr>
          <w:rFonts w:ascii="Times New Roman" w:hAnsi="Times New Roman" w:cs="Times New Roman"/>
          <w:b/>
          <w:bCs/>
          <w:sz w:val="24"/>
          <w:szCs w:val="24"/>
        </w:rPr>
      </w:pPr>
    </w:p>
    <w:p w14:paraId="05B1DC0D" w14:textId="13537F3F" w:rsidR="00290688" w:rsidRDefault="00290688" w:rsidP="00771099">
      <w:pPr>
        <w:jc w:val="center"/>
        <w:rPr>
          <w:rFonts w:ascii="Times New Roman" w:hAnsi="Times New Roman" w:cs="Times New Roman"/>
          <w:b/>
          <w:bCs/>
          <w:sz w:val="24"/>
          <w:szCs w:val="24"/>
        </w:rPr>
      </w:pPr>
    </w:p>
    <w:p w14:paraId="054540EC" w14:textId="4CD85794" w:rsidR="00290688" w:rsidRDefault="00290688" w:rsidP="00771099">
      <w:pPr>
        <w:jc w:val="center"/>
        <w:rPr>
          <w:rFonts w:ascii="Times New Roman" w:hAnsi="Times New Roman" w:cs="Times New Roman"/>
          <w:b/>
          <w:bCs/>
          <w:sz w:val="24"/>
          <w:szCs w:val="24"/>
        </w:rPr>
      </w:pPr>
    </w:p>
    <w:p w14:paraId="22A4AB4C" w14:textId="224C56FB" w:rsidR="00290688" w:rsidRDefault="00290688" w:rsidP="00771099">
      <w:pPr>
        <w:jc w:val="center"/>
        <w:rPr>
          <w:rFonts w:ascii="Times New Roman" w:hAnsi="Times New Roman" w:cs="Times New Roman"/>
          <w:b/>
          <w:bCs/>
          <w:sz w:val="24"/>
          <w:szCs w:val="24"/>
        </w:rPr>
      </w:pPr>
    </w:p>
    <w:p w14:paraId="65B1A2E3" w14:textId="6AC2D825" w:rsidR="00290688" w:rsidRDefault="00290688" w:rsidP="00771099">
      <w:pPr>
        <w:jc w:val="center"/>
        <w:rPr>
          <w:rFonts w:ascii="Times New Roman" w:hAnsi="Times New Roman" w:cs="Times New Roman"/>
          <w:b/>
          <w:bCs/>
          <w:sz w:val="24"/>
          <w:szCs w:val="24"/>
        </w:rPr>
      </w:pPr>
    </w:p>
    <w:p w14:paraId="4FEB030B" w14:textId="05E0A3A7" w:rsidR="00290688" w:rsidRDefault="00290688" w:rsidP="00771099">
      <w:pPr>
        <w:jc w:val="center"/>
        <w:rPr>
          <w:rFonts w:ascii="Times New Roman" w:hAnsi="Times New Roman" w:cs="Times New Roman"/>
          <w:b/>
          <w:bCs/>
          <w:sz w:val="24"/>
          <w:szCs w:val="24"/>
        </w:rPr>
      </w:pPr>
    </w:p>
    <w:p w14:paraId="15F2EB4D" w14:textId="2339B434" w:rsidR="00290688" w:rsidRDefault="00290688" w:rsidP="00771099">
      <w:pPr>
        <w:jc w:val="center"/>
        <w:rPr>
          <w:rFonts w:ascii="Times New Roman" w:hAnsi="Times New Roman" w:cs="Times New Roman"/>
          <w:b/>
          <w:bCs/>
          <w:sz w:val="24"/>
          <w:szCs w:val="24"/>
        </w:rPr>
      </w:pPr>
    </w:p>
    <w:p w14:paraId="77C2F073" w14:textId="0C8F6983" w:rsidR="00290688" w:rsidRDefault="00290688" w:rsidP="00771099">
      <w:pPr>
        <w:jc w:val="center"/>
        <w:rPr>
          <w:rFonts w:ascii="Times New Roman" w:hAnsi="Times New Roman" w:cs="Times New Roman"/>
          <w:b/>
          <w:bCs/>
          <w:sz w:val="24"/>
          <w:szCs w:val="24"/>
        </w:rPr>
      </w:pPr>
    </w:p>
    <w:p w14:paraId="74CF7245" w14:textId="555FBD4C" w:rsidR="00290688" w:rsidRDefault="00290688" w:rsidP="00771099">
      <w:pPr>
        <w:jc w:val="center"/>
        <w:rPr>
          <w:rFonts w:ascii="Times New Roman" w:hAnsi="Times New Roman" w:cs="Times New Roman"/>
          <w:b/>
          <w:bCs/>
          <w:sz w:val="24"/>
          <w:szCs w:val="24"/>
        </w:rPr>
      </w:pPr>
    </w:p>
    <w:p w14:paraId="54EDECBE" w14:textId="46A01096" w:rsidR="00290688" w:rsidRDefault="00290688" w:rsidP="00771099">
      <w:pPr>
        <w:jc w:val="center"/>
        <w:rPr>
          <w:rFonts w:ascii="Times New Roman" w:hAnsi="Times New Roman" w:cs="Times New Roman"/>
          <w:b/>
          <w:bCs/>
          <w:sz w:val="24"/>
          <w:szCs w:val="24"/>
        </w:rPr>
      </w:pPr>
    </w:p>
    <w:p w14:paraId="05A922FD" w14:textId="44AFE4E1" w:rsidR="00290688" w:rsidRDefault="00290688" w:rsidP="00771099">
      <w:pPr>
        <w:jc w:val="center"/>
        <w:rPr>
          <w:rFonts w:ascii="Times New Roman" w:hAnsi="Times New Roman" w:cs="Times New Roman"/>
          <w:b/>
          <w:bCs/>
          <w:sz w:val="24"/>
          <w:szCs w:val="24"/>
        </w:rPr>
      </w:pPr>
    </w:p>
    <w:p w14:paraId="2AEC6295" w14:textId="437322D2" w:rsidR="00290688" w:rsidRDefault="00290688" w:rsidP="00771099">
      <w:pPr>
        <w:jc w:val="center"/>
        <w:rPr>
          <w:rFonts w:ascii="Times New Roman" w:hAnsi="Times New Roman" w:cs="Times New Roman"/>
          <w:b/>
          <w:bCs/>
          <w:sz w:val="24"/>
          <w:szCs w:val="24"/>
        </w:rPr>
      </w:pPr>
    </w:p>
    <w:p w14:paraId="330B9E44" w14:textId="5FC37795" w:rsidR="00290688" w:rsidRDefault="00290688" w:rsidP="00771099">
      <w:pPr>
        <w:jc w:val="center"/>
        <w:rPr>
          <w:rFonts w:ascii="Times New Roman" w:hAnsi="Times New Roman" w:cs="Times New Roman"/>
          <w:b/>
          <w:bCs/>
          <w:sz w:val="24"/>
          <w:szCs w:val="24"/>
        </w:rPr>
      </w:pPr>
    </w:p>
    <w:p w14:paraId="68CF8A02" w14:textId="7CEE6ABB" w:rsidR="00290688" w:rsidRDefault="00290688" w:rsidP="00771099">
      <w:pPr>
        <w:jc w:val="center"/>
        <w:rPr>
          <w:rFonts w:ascii="Times New Roman" w:hAnsi="Times New Roman" w:cs="Times New Roman"/>
          <w:b/>
          <w:bCs/>
          <w:sz w:val="24"/>
          <w:szCs w:val="24"/>
        </w:rPr>
      </w:pPr>
    </w:p>
    <w:p w14:paraId="61817960" w14:textId="3F1A3204" w:rsidR="00290688" w:rsidRDefault="00290688" w:rsidP="00771099">
      <w:pPr>
        <w:jc w:val="center"/>
        <w:rPr>
          <w:rFonts w:ascii="Times New Roman" w:hAnsi="Times New Roman" w:cs="Times New Roman"/>
          <w:b/>
          <w:bCs/>
          <w:sz w:val="24"/>
          <w:szCs w:val="24"/>
        </w:rPr>
      </w:pPr>
    </w:p>
    <w:p w14:paraId="6AFD8AA2" w14:textId="1BBC581F" w:rsidR="00290688" w:rsidRDefault="00290688" w:rsidP="00771099">
      <w:pPr>
        <w:jc w:val="center"/>
        <w:rPr>
          <w:rFonts w:ascii="Times New Roman" w:hAnsi="Times New Roman" w:cs="Times New Roman"/>
          <w:b/>
          <w:bCs/>
          <w:sz w:val="24"/>
          <w:szCs w:val="24"/>
        </w:rPr>
      </w:pPr>
    </w:p>
    <w:p w14:paraId="238D6D10" w14:textId="039DC373" w:rsidR="00290688" w:rsidRDefault="00290688" w:rsidP="00771099">
      <w:pPr>
        <w:jc w:val="center"/>
        <w:rPr>
          <w:rFonts w:ascii="Times New Roman" w:hAnsi="Times New Roman" w:cs="Times New Roman"/>
          <w:b/>
          <w:bCs/>
          <w:sz w:val="24"/>
          <w:szCs w:val="24"/>
        </w:rPr>
      </w:pPr>
    </w:p>
    <w:p w14:paraId="565FD4F0" w14:textId="77777777" w:rsidR="00290688" w:rsidRDefault="00290688" w:rsidP="00771099">
      <w:pPr>
        <w:jc w:val="center"/>
        <w:rPr>
          <w:rFonts w:asciiTheme="majorBidi" w:hAnsiTheme="majorBidi" w:cstheme="majorBidi"/>
          <w:b/>
          <w:bCs/>
          <w:sz w:val="56"/>
          <w:szCs w:val="56"/>
        </w:rPr>
      </w:pPr>
    </w:p>
    <w:p w14:paraId="2D93C777" w14:textId="77777777" w:rsidR="006D53B5" w:rsidRDefault="00FF017B" w:rsidP="00FF017B">
      <w:pPr>
        <w:tabs>
          <w:tab w:val="left" w:pos="3249"/>
        </w:tabs>
        <w:rPr>
          <w:rFonts w:asciiTheme="majorBidi" w:hAnsiTheme="majorBidi" w:cstheme="majorBidi"/>
          <w:b/>
          <w:bCs/>
          <w:sz w:val="56"/>
          <w:szCs w:val="56"/>
        </w:rPr>
      </w:pPr>
      <w:r>
        <w:rPr>
          <w:rFonts w:asciiTheme="majorBidi" w:hAnsiTheme="majorBidi" w:cstheme="majorBidi"/>
          <w:b/>
          <w:bCs/>
          <w:sz w:val="56"/>
          <w:szCs w:val="56"/>
        </w:rPr>
        <w:tab/>
      </w:r>
    </w:p>
    <w:p w14:paraId="1957F3B4" w14:textId="77777777" w:rsidR="006D53B5" w:rsidRDefault="006D53B5" w:rsidP="00771099">
      <w:pPr>
        <w:jc w:val="center"/>
        <w:rPr>
          <w:rFonts w:asciiTheme="majorBidi" w:hAnsiTheme="majorBidi" w:cstheme="majorBidi"/>
          <w:b/>
          <w:bCs/>
          <w:sz w:val="56"/>
          <w:szCs w:val="56"/>
        </w:rPr>
      </w:pPr>
    </w:p>
    <w:p w14:paraId="3DB14E8E" w14:textId="77777777" w:rsidR="00CE3D86" w:rsidRDefault="00CE3D86" w:rsidP="00771099">
      <w:pPr>
        <w:jc w:val="center"/>
        <w:rPr>
          <w:rFonts w:asciiTheme="majorBidi" w:hAnsiTheme="majorBidi" w:cstheme="majorBidi"/>
          <w:b/>
          <w:bCs/>
          <w:sz w:val="56"/>
          <w:szCs w:val="56"/>
        </w:rPr>
      </w:pPr>
    </w:p>
    <w:p w14:paraId="561F7507" w14:textId="77777777" w:rsidR="00CE3D86" w:rsidRDefault="00CE3D86" w:rsidP="00771099">
      <w:pPr>
        <w:jc w:val="center"/>
        <w:rPr>
          <w:rFonts w:asciiTheme="majorBidi" w:hAnsiTheme="majorBidi" w:cstheme="majorBidi"/>
          <w:b/>
          <w:bCs/>
          <w:sz w:val="56"/>
          <w:szCs w:val="56"/>
        </w:rPr>
      </w:pPr>
    </w:p>
    <w:p w14:paraId="6CC28CB7" w14:textId="187F61B3" w:rsidR="006D53B5" w:rsidRPr="00CE0F52" w:rsidRDefault="0092701F" w:rsidP="00771099">
      <w:pPr>
        <w:jc w:val="center"/>
        <w:rPr>
          <w:rFonts w:asciiTheme="majorBidi" w:hAnsiTheme="majorBidi" w:cstheme="majorBidi"/>
          <w:b/>
          <w:bCs/>
          <w:sz w:val="56"/>
          <w:szCs w:val="56"/>
        </w:rPr>
      </w:pPr>
      <w:r w:rsidRPr="00CE0F52">
        <w:rPr>
          <w:rFonts w:asciiTheme="majorBidi" w:hAnsiTheme="majorBidi" w:cstheme="majorBidi"/>
          <w:b/>
          <w:bCs/>
          <w:sz w:val="56"/>
          <w:szCs w:val="56"/>
        </w:rPr>
        <w:t xml:space="preserve">Présentation de la région d’étude </w:t>
      </w:r>
    </w:p>
    <w:p w14:paraId="7E9D331A" w14:textId="77777777" w:rsidR="006D53B5" w:rsidRPr="00CE0F52" w:rsidRDefault="006D53B5" w:rsidP="00771099">
      <w:pPr>
        <w:jc w:val="center"/>
        <w:rPr>
          <w:rFonts w:asciiTheme="majorBidi" w:hAnsiTheme="majorBidi" w:cstheme="majorBidi"/>
          <w:b/>
          <w:bCs/>
          <w:sz w:val="56"/>
          <w:szCs w:val="56"/>
        </w:rPr>
      </w:pPr>
    </w:p>
    <w:p w14:paraId="6FBE5890" w14:textId="77777777" w:rsidR="006D53B5" w:rsidRDefault="006D53B5" w:rsidP="00771099">
      <w:pPr>
        <w:jc w:val="center"/>
        <w:rPr>
          <w:rFonts w:asciiTheme="majorBidi" w:hAnsiTheme="majorBidi" w:cstheme="majorBidi"/>
          <w:b/>
          <w:bCs/>
          <w:sz w:val="56"/>
          <w:szCs w:val="56"/>
        </w:rPr>
      </w:pPr>
    </w:p>
    <w:p w14:paraId="745890B5" w14:textId="77777777" w:rsidR="006D53B5" w:rsidRDefault="006D53B5" w:rsidP="00771099">
      <w:pPr>
        <w:jc w:val="center"/>
        <w:rPr>
          <w:rFonts w:asciiTheme="majorBidi" w:hAnsiTheme="majorBidi" w:cstheme="majorBidi"/>
          <w:b/>
          <w:bCs/>
          <w:sz w:val="56"/>
          <w:szCs w:val="56"/>
        </w:rPr>
      </w:pPr>
    </w:p>
    <w:p w14:paraId="5A1BF275" w14:textId="77777777" w:rsidR="004F1F7A" w:rsidRDefault="004F1F7A" w:rsidP="005C2BA6">
      <w:pPr>
        <w:jc w:val="both"/>
        <w:rPr>
          <w:rFonts w:asciiTheme="majorBidi" w:hAnsiTheme="majorBidi" w:cstheme="majorBidi"/>
          <w:b/>
          <w:bCs/>
          <w:sz w:val="28"/>
          <w:szCs w:val="28"/>
        </w:rPr>
        <w:sectPr w:rsidR="004F1F7A" w:rsidSect="00FF017B">
          <w:headerReference w:type="default" r:id="rId16"/>
          <w:footerReference w:type="default" r:id="rId17"/>
          <w:pgSz w:w="11906" w:h="16838"/>
          <w:pgMar w:top="1418" w:right="1418" w:bottom="1418" w:left="1418" w:header="709" w:footer="709" w:gutter="0"/>
          <w:pgNumType w:start="1"/>
          <w:cols w:space="708"/>
          <w:docGrid w:linePitch="360"/>
        </w:sectPr>
      </w:pPr>
    </w:p>
    <w:p w14:paraId="54421235" w14:textId="799B4DD5" w:rsidR="00290688" w:rsidRPr="00290688" w:rsidRDefault="00290688" w:rsidP="004F1F7A">
      <w:pPr>
        <w:tabs>
          <w:tab w:val="center" w:pos="5457"/>
          <w:tab w:val="right" w:pos="10915"/>
        </w:tabs>
        <w:spacing w:after="0" w:line="360" w:lineRule="auto"/>
        <w:jc w:val="both"/>
        <w:rPr>
          <w:rFonts w:ascii="Times New Roman" w:hAnsi="Times New Roman" w:cs="Times New Roman"/>
          <w:b/>
          <w:bCs/>
          <w:sz w:val="28"/>
          <w:szCs w:val="28"/>
          <w:lang w:bidi="ar-DZ"/>
        </w:rPr>
      </w:pPr>
      <w:r w:rsidRPr="00290688">
        <w:rPr>
          <w:rFonts w:ascii="Times New Roman" w:hAnsi="Times New Roman" w:cs="Times New Roman"/>
          <w:b/>
          <w:bCs/>
          <w:sz w:val="28"/>
          <w:szCs w:val="28"/>
          <w:lang w:bidi="ar-DZ"/>
        </w:rPr>
        <w:lastRenderedPageBreak/>
        <w:t>Introduction</w:t>
      </w:r>
    </w:p>
    <w:p w14:paraId="66CC03EE" w14:textId="6BB13D10" w:rsidR="00C955F9" w:rsidRDefault="00C740C3" w:rsidP="004F1F7A">
      <w:pPr>
        <w:spacing w:line="360" w:lineRule="auto"/>
        <w:jc w:val="both"/>
        <w:rPr>
          <w:rFonts w:ascii="Times New Roman" w:hAnsi="Times New Roman" w:cs="Times New Roman"/>
          <w:sz w:val="24"/>
          <w:szCs w:val="24"/>
          <w:lang w:bidi="ar-DZ"/>
        </w:rPr>
      </w:pPr>
      <w:r w:rsidRPr="0058750E">
        <w:rPr>
          <w:rFonts w:ascii="Times New Roman" w:hAnsi="Times New Roman" w:cs="Times New Roman"/>
          <w:sz w:val="24"/>
          <w:szCs w:val="24"/>
          <w:lang w:bidi="ar-DZ"/>
        </w:rPr>
        <w:t xml:space="preserve">           </w:t>
      </w:r>
      <w:r w:rsidR="00C955F9" w:rsidRPr="0058750E">
        <w:rPr>
          <w:rFonts w:ascii="Times New Roman" w:hAnsi="Times New Roman" w:cs="Times New Roman"/>
          <w:sz w:val="24"/>
          <w:szCs w:val="24"/>
          <w:lang w:bidi="ar-DZ"/>
        </w:rPr>
        <w:t>Dans ce</w:t>
      </w:r>
      <w:r w:rsidR="002673F5" w:rsidRPr="0058750E">
        <w:rPr>
          <w:rFonts w:ascii="Times New Roman" w:hAnsi="Times New Roman" w:cs="Times New Roman"/>
          <w:sz w:val="24"/>
          <w:szCs w:val="24"/>
          <w:lang w:bidi="ar-DZ"/>
        </w:rPr>
        <w:t>tte</w:t>
      </w:r>
      <w:r w:rsidR="00C955F9" w:rsidRPr="0058750E">
        <w:rPr>
          <w:rFonts w:ascii="Times New Roman" w:hAnsi="Times New Roman" w:cs="Times New Roman"/>
          <w:sz w:val="24"/>
          <w:szCs w:val="24"/>
          <w:lang w:bidi="ar-DZ"/>
        </w:rPr>
        <w:t xml:space="preserve"> </w:t>
      </w:r>
      <w:r w:rsidR="002673F5" w:rsidRPr="0058750E">
        <w:rPr>
          <w:rFonts w:ascii="Times New Roman" w:hAnsi="Times New Roman" w:cs="Times New Roman"/>
          <w:sz w:val="24"/>
          <w:szCs w:val="24"/>
          <w:lang w:bidi="ar-DZ"/>
        </w:rPr>
        <w:t>partie nous</w:t>
      </w:r>
      <w:r w:rsidR="00C955F9" w:rsidRPr="0058750E">
        <w:rPr>
          <w:rFonts w:ascii="Times New Roman" w:hAnsi="Times New Roman" w:cs="Times New Roman"/>
          <w:sz w:val="24"/>
          <w:szCs w:val="24"/>
          <w:lang w:bidi="ar-DZ"/>
        </w:rPr>
        <w:t xml:space="preserve"> essayer</w:t>
      </w:r>
      <w:r w:rsidR="002673F5" w:rsidRPr="0058750E">
        <w:rPr>
          <w:rFonts w:ascii="Times New Roman" w:hAnsi="Times New Roman" w:cs="Times New Roman"/>
          <w:sz w:val="24"/>
          <w:szCs w:val="24"/>
          <w:lang w:bidi="ar-DZ"/>
        </w:rPr>
        <w:t>ons</w:t>
      </w:r>
      <w:r w:rsidR="00C955F9" w:rsidRPr="0058750E">
        <w:rPr>
          <w:rFonts w:ascii="Times New Roman" w:hAnsi="Times New Roman" w:cs="Times New Roman"/>
          <w:sz w:val="24"/>
          <w:szCs w:val="24"/>
          <w:lang w:bidi="ar-DZ"/>
        </w:rPr>
        <w:t xml:space="preserve"> de faire une identification générale des caractéristiques Climatiques</w:t>
      </w:r>
      <w:r w:rsidR="00C955F9" w:rsidRPr="0058750E">
        <w:rPr>
          <w:rFonts w:ascii="Times New Roman" w:hAnsi="Times New Roman" w:cs="Times New Roman"/>
          <w:sz w:val="24"/>
          <w:szCs w:val="24"/>
          <w:rtl/>
          <w:lang w:bidi="ar-DZ"/>
        </w:rPr>
        <w:t>,</w:t>
      </w:r>
      <w:r w:rsidRPr="0058750E">
        <w:rPr>
          <w:rFonts w:ascii="Times New Roman" w:hAnsi="Times New Roman" w:cs="Times New Roman"/>
          <w:sz w:val="24"/>
          <w:szCs w:val="24"/>
          <w:lang w:bidi="ar-DZ"/>
        </w:rPr>
        <w:t xml:space="preserve"> </w:t>
      </w:r>
      <w:r w:rsidR="00C955F9" w:rsidRPr="0058750E">
        <w:rPr>
          <w:rFonts w:ascii="Times New Roman" w:hAnsi="Times New Roman" w:cs="Times New Roman"/>
          <w:sz w:val="24"/>
          <w:szCs w:val="24"/>
          <w:lang w:bidi="ar-DZ"/>
        </w:rPr>
        <w:t>géographiques,</w:t>
      </w:r>
      <w:r w:rsidR="00E5581C">
        <w:rPr>
          <w:rFonts w:ascii="Times New Roman" w:hAnsi="Times New Roman" w:cs="Times New Roman" w:hint="cs"/>
          <w:sz w:val="24"/>
          <w:szCs w:val="24"/>
          <w:rtl/>
          <w:lang w:bidi="ar-DZ"/>
        </w:rPr>
        <w:t xml:space="preserve"> </w:t>
      </w:r>
      <w:r w:rsidR="00E5581C">
        <w:rPr>
          <w:rFonts w:ascii="Times New Roman" w:hAnsi="Times New Roman" w:cs="Times New Roman"/>
          <w:sz w:val="24"/>
          <w:szCs w:val="24"/>
          <w:lang w:bidi="ar-DZ"/>
        </w:rPr>
        <w:t>pédologique</w:t>
      </w:r>
      <w:r w:rsidR="00C955F9" w:rsidRPr="0058750E">
        <w:rPr>
          <w:rFonts w:ascii="Times New Roman" w:hAnsi="Times New Roman" w:cs="Times New Roman"/>
          <w:sz w:val="24"/>
          <w:szCs w:val="24"/>
          <w:lang w:bidi="ar-DZ"/>
        </w:rPr>
        <w:t>...</w:t>
      </w:r>
      <w:r w:rsidR="002673F5" w:rsidRPr="0058750E">
        <w:rPr>
          <w:rFonts w:ascii="Times New Roman" w:hAnsi="Times New Roman" w:cs="Times New Roman"/>
          <w:sz w:val="24"/>
          <w:szCs w:val="24"/>
          <w:lang w:bidi="ar-DZ"/>
        </w:rPr>
        <w:t xml:space="preserve">etc. </w:t>
      </w:r>
    </w:p>
    <w:p w14:paraId="27649D79" w14:textId="2C08FF45" w:rsidR="00290688" w:rsidRPr="00290688" w:rsidRDefault="00290688" w:rsidP="004F1F7A">
      <w:pPr>
        <w:tabs>
          <w:tab w:val="center" w:pos="5457"/>
          <w:tab w:val="right" w:pos="10915"/>
        </w:tabs>
        <w:spacing w:after="0" w:line="360" w:lineRule="auto"/>
        <w:jc w:val="both"/>
        <w:rPr>
          <w:rFonts w:ascii="Times New Roman" w:hAnsi="Times New Roman" w:cs="Times New Roman"/>
          <w:b/>
          <w:bCs/>
          <w:sz w:val="28"/>
          <w:szCs w:val="28"/>
          <w:lang w:bidi="ar-DZ"/>
        </w:rPr>
      </w:pPr>
      <w:r w:rsidRPr="00290688">
        <w:rPr>
          <w:rFonts w:ascii="Times New Roman" w:hAnsi="Times New Roman" w:cs="Times New Roman"/>
          <w:b/>
          <w:bCs/>
          <w:sz w:val="28"/>
          <w:szCs w:val="28"/>
          <w:lang w:bidi="ar-DZ"/>
        </w:rPr>
        <w:t xml:space="preserve">1. Situation géographique </w:t>
      </w:r>
      <w:r w:rsidR="00E942E9" w:rsidRPr="00E942E9">
        <w:rPr>
          <w:rFonts w:ascii="Times New Roman" w:hAnsi="Times New Roman" w:cs="Times New Roman"/>
          <w:b/>
          <w:bCs/>
          <w:sz w:val="28"/>
          <w:szCs w:val="28"/>
          <w:lang w:bidi="ar-DZ"/>
        </w:rPr>
        <w:t>de la région de Ghardaïa</w:t>
      </w:r>
      <w:r w:rsidRPr="00290688">
        <w:rPr>
          <w:rFonts w:ascii="Times New Roman" w:hAnsi="Times New Roman" w:cs="Times New Roman"/>
          <w:b/>
          <w:bCs/>
          <w:sz w:val="28"/>
          <w:szCs w:val="28"/>
          <w:lang w:bidi="ar-DZ"/>
        </w:rPr>
        <w:t xml:space="preserve"> </w:t>
      </w:r>
    </w:p>
    <w:p w14:paraId="1B12F171" w14:textId="729F76EF" w:rsidR="0033433A" w:rsidRPr="002A678E" w:rsidRDefault="0033433A" w:rsidP="00710A7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La Wilaya de Ghardaïa se situe au centre de la partie Nord de Sahara </w:t>
      </w:r>
      <w:r w:rsidR="00710A78">
        <w:rPr>
          <w:rFonts w:ascii="Times New Roman" w:hAnsi="Times New Roman" w:cs="Times New Roman"/>
          <w:sz w:val="24"/>
          <w:szCs w:val="24"/>
        </w:rPr>
        <w:t xml:space="preserve">Septentrional </w:t>
      </w:r>
      <w:r w:rsidRPr="002A678E">
        <w:rPr>
          <w:rFonts w:ascii="Times New Roman" w:hAnsi="Times New Roman" w:cs="Times New Roman"/>
          <w:sz w:val="24"/>
          <w:szCs w:val="24"/>
        </w:rPr>
        <w:t>Algérienne. À environ 600 Km de la capitale Alger. Les coordonnées géographiques du chef-lieu de la wilaya sont (B</w:t>
      </w:r>
      <w:r w:rsidR="006433B9">
        <w:rPr>
          <w:rFonts w:ascii="Times New Roman" w:hAnsi="Times New Roman" w:cs="Times New Roman"/>
          <w:sz w:val="24"/>
          <w:szCs w:val="24"/>
        </w:rPr>
        <w:t>ichi et Bentamer</w:t>
      </w:r>
      <w:r w:rsidRPr="002A678E">
        <w:rPr>
          <w:rFonts w:ascii="Times New Roman" w:hAnsi="Times New Roman" w:cs="Times New Roman"/>
          <w:sz w:val="24"/>
          <w:szCs w:val="24"/>
        </w:rPr>
        <w:t>, 2006) :</w:t>
      </w:r>
    </w:p>
    <w:p w14:paraId="5EC1DB66" w14:textId="2C8DFA83"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Altitude 480 m. - Latitude 32° 30’ Nord. - Longitude 3° 45’ Est. La wilaya de Ghardaïa couvre une superficie de 86.560 km</w:t>
      </w:r>
      <w:r w:rsidRPr="004D2071">
        <w:rPr>
          <w:rFonts w:ascii="Times New Roman" w:hAnsi="Times New Roman" w:cs="Times New Roman"/>
          <w:sz w:val="24"/>
          <w:szCs w:val="24"/>
          <w:vertAlign w:val="superscript"/>
        </w:rPr>
        <w:t>2</w:t>
      </w:r>
      <w:r w:rsidRPr="002A678E">
        <w:rPr>
          <w:rFonts w:ascii="Times New Roman" w:hAnsi="Times New Roman" w:cs="Times New Roman"/>
          <w:sz w:val="24"/>
          <w:szCs w:val="24"/>
        </w:rPr>
        <w:t>, elle est limitée :</w:t>
      </w:r>
    </w:p>
    <w:p w14:paraId="0CA4E0DD"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Au Nord par la Wilaya de Laghouat ;</w:t>
      </w:r>
    </w:p>
    <w:p w14:paraId="11B0F499"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Au Nord Est par la Wilaya de Djelfa ;</w:t>
      </w:r>
    </w:p>
    <w:p w14:paraId="54E32328"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 l’Est par la Wilaya d’Ouargla ;</w:t>
      </w:r>
    </w:p>
    <w:p w14:paraId="3050CB46"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Au Sud par la Wilaya de Tamanrasset ;</w:t>
      </w:r>
    </w:p>
    <w:p w14:paraId="7026D0A3"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Au Sud- Ouest par la Wilaya d’Adrar ;</w:t>
      </w:r>
    </w:p>
    <w:p w14:paraId="6ABC1153" w14:textId="77777777" w:rsidR="0033433A"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A l’Ouest par la Wilaya d’El-Bayadh.</w:t>
      </w:r>
    </w:p>
    <w:p w14:paraId="43F190DD" w14:textId="297D6ACD" w:rsidR="000C6599" w:rsidRPr="002A678E" w:rsidRDefault="0033433A" w:rsidP="004F1F7A">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La wilaya comporte actuellement 11 communes regroupées en 8 daïras pour une population 396.452 habitants, soit une densité de 4,68 habitants/ km2 (D.P.A.T, 2013).</w:t>
      </w:r>
    </w:p>
    <w:p w14:paraId="4B76FE5B" w14:textId="57B919DC" w:rsidR="0033433A" w:rsidRPr="00CE0F52" w:rsidRDefault="0033433A" w:rsidP="004F1F7A">
      <w:pPr>
        <w:autoSpaceDE w:val="0"/>
        <w:autoSpaceDN w:val="0"/>
        <w:adjustRightInd w:val="0"/>
        <w:spacing w:after="0" w:line="360" w:lineRule="auto"/>
        <w:jc w:val="both"/>
        <w:rPr>
          <w:rFonts w:asciiTheme="majorBidi" w:hAnsiTheme="majorBidi" w:cstheme="majorBidi"/>
          <w:sz w:val="24"/>
          <w:szCs w:val="24"/>
        </w:rPr>
      </w:pPr>
    </w:p>
    <w:p w14:paraId="254F420F" w14:textId="77777777" w:rsidR="006952FA" w:rsidRPr="0058750E" w:rsidRDefault="006952FA" w:rsidP="006952FA">
      <w:pPr>
        <w:autoSpaceDE w:val="0"/>
        <w:autoSpaceDN w:val="0"/>
        <w:adjustRightInd w:val="0"/>
        <w:spacing w:after="0" w:line="240" w:lineRule="auto"/>
        <w:jc w:val="center"/>
        <w:rPr>
          <w:rFonts w:ascii="Times New Roman" w:hAnsi="Times New Roman" w:cs="Times New Roman"/>
          <w:b/>
          <w:bCs/>
          <w:sz w:val="24"/>
          <w:szCs w:val="24"/>
        </w:rPr>
      </w:pPr>
      <w:r w:rsidRPr="0058750E">
        <w:rPr>
          <w:noProof/>
          <w:lang w:eastAsia="fr-FR"/>
        </w:rPr>
        <w:lastRenderedPageBreak/>
        <w:drawing>
          <wp:inline distT="0" distB="0" distL="0" distR="0" wp14:anchorId="09334ECB" wp14:editId="10626FD5">
            <wp:extent cx="3546281" cy="4500439"/>
            <wp:effectExtent l="19050" t="19050" r="16510" b="14605"/>
            <wp:docPr id="5" name="Picture 4" descr="C:\Users\SOFT\AppData\Local\Microsoft\Windows\INetCache\Content.Word\Limites administrativ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FT\AppData\Local\Microsoft\Windows\INetCache\Content.Word\Limites administratives2.jpg"/>
                    <pic:cNvPicPr>
                      <a:picLocks noChangeAspect="1" noChangeArrowheads="1"/>
                    </pic:cNvPicPr>
                  </pic:nvPicPr>
                  <pic:blipFill rotWithShape="1">
                    <a:blip r:embed="rId18" cstate="print">
                      <a:extLst>
                        <a:ext uri="{BEBA8EAE-BF5A-486C-A8C5-ECC9F3942E4B}">
                          <a14:imgProps xmlns:a14="http://schemas.microsoft.com/office/drawing/2010/main">
                            <a14:imgLayer r:embed="rId1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3585" t="1088" r="4056" b="1768"/>
                    <a:stretch/>
                  </pic:blipFill>
                  <pic:spPr bwMode="auto">
                    <a:xfrm>
                      <a:off x="0" y="0"/>
                      <a:ext cx="3543950" cy="449748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153BD87" w14:textId="77777777" w:rsidR="000D1C7B" w:rsidRDefault="000D1C7B" w:rsidP="00B83DC9">
      <w:pPr>
        <w:autoSpaceDE w:val="0"/>
        <w:autoSpaceDN w:val="0"/>
        <w:adjustRightInd w:val="0"/>
        <w:spacing w:after="0" w:line="240" w:lineRule="auto"/>
        <w:jc w:val="center"/>
        <w:rPr>
          <w:rFonts w:ascii="Times New Roman" w:hAnsi="Times New Roman" w:cs="Times New Roman"/>
          <w:b/>
          <w:bCs/>
          <w:sz w:val="24"/>
          <w:szCs w:val="24"/>
        </w:rPr>
      </w:pPr>
    </w:p>
    <w:p w14:paraId="30C96989" w14:textId="77777777" w:rsidR="000D1C7B" w:rsidRDefault="000D1C7B" w:rsidP="00B83DC9">
      <w:pPr>
        <w:autoSpaceDE w:val="0"/>
        <w:autoSpaceDN w:val="0"/>
        <w:adjustRightInd w:val="0"/>
        <w:spacing w:after="0" w:line="240" w:lineRule="auto"/>
        <w:jc w:val="center"/>
        <w:rPr>
          <w:rFonts w:ascii="Times New Roman" w:hAnsi="Times New Roman" w:cs="Times New Roman"/>
          <w:b/>
          <w:bCs/>
          <w:sz w:val="24"/>
          <w:szCs w:val="24"/>
        </w:rPr>
      </w:pPr>
    </w:p>
    <w:p w14:paraId="6CA5EFC5" w14:textId="3FD79CED" w:rsidR="006952FA" w:rsidRDefault="006952FA" w:rsidP="007C749C">
      <w:pPr>
        <w:autoSpaceDE w:val="0"/>
        <w:autoSpaceDN w:val="0"/>
        <w:adjustRightInd w:val="0"/>
        <w:spacing w:after="0" w:line="240" w:lineRule="auto"/>
        <w:jc w:val="center"/>
        <w:rPr>
          <w:rFonts w:ascii="Times New Roman" w:hAnsi="Times New Roman" w:cs="Times New Roman"/>
          <w:sz w:val="24"/>
          <w:szCs w:val="24"/>
        </w:rPr>
      </w:pPr>
      <w:r w:rsidRPr="0058750E">
        <w:rPr>
          <w:rFonts w:ascii="Times New Roman" w:hAnsi="Times New Roman" w:cs="Times New Roman"/>
          <w:b/>
          <w:bCs/>
          <w:sz w:val="24"/>
          <w:szCs w:val="24"/>
        </w:rPr>
        <w:t xml:space="preserve">Figure 01: </w:t>
      </w:r>
      <w:r w:rsidRPr="0058750E">
        <w:rPr>
          <w:rFonts w:ascii="Times New Roman" w:hAnsi="Times New Roman" w:cs="Times New Roman"/>
          <w:sz w:val="24"/>
          <w:szCs w:val="24"/>
        </w:rPr>
        <w:t xml:space="preserve">Limites administratives de la </w:t>
      </w:r>
      <w:r w:rsidR="00B83DC9">
        <w:rPr>
          <w:rFonts w:ascii="Times New Roman" w:hAnsi="Times New Roman" w:cs="Times New Roman"/>
          <w:sz w:val="24"/>
          <w:szCs w:val="24"/>
        </w:rPr>
        <w:t>wi</w:t>
      </w:r>
      <w:r w:rsidRPr="0058750E">
        <w:rPr>
          <w:rFonts w:ascii="Times New Roman" w:hAnsi="Times New Roman" w:cs="Times New Roman"/>
          <w:sz w:val="24"/>
          <w:szCs w:val="24"/>
        </w:rPr>
        <w:t>laya de Ghardaïa (Atlas Ghardaïa, 2014).</w:t>
      </w:r>
    </w:p>
    <w:p w14:paraId="08E963CE" w14:textId="7A2BCB02" w:rsidR="000D1C7B" w:rsidRDefault="000D1C7B" w:rsidP="007C749C">
      <w:pPr>
        <w:autoSpaceDE w:val="0"/>
        <w:autoSpaceDN w:val="0"/>
        <w:adjustRightInd w:val="0"/>
        <w:spacing w:after="0" w:line="240" w:lineRule="auto"/>
        <w:jc w:val="center"/>
        <w:rPr>
          <w:rFonts w:ascii="Times New Roman" w:hAnsi="Times New Roman" w:cs="Times New Roman"/>
          <w:sz w:val="24"/>
          <w:szCs w:val="24"/>
        </w:rPr>
      </w:pPr>
    </w:p>
    <w:p w14:paraId="3EBB9E9D" w14:textId="6273C87D" w:rsidR="008773D7" w:rsidRPr="00F97A92" w:rsidRDefault="00F97A92" w:rsidP="004F1F7A">
      <w:pPr>
        <w:tabs>
          <w:tab w:val="center" w:pos="5457"/>
          <w:tab w:val="right" w:pos="10915"/>
        </w:tabs>
        <w:spacing w:after="0" w:line="360" w:lineRule="auto"/>
        <w:jc w:val="both"/>
        <w:rPr>
          <w:rFonts w:ascii="Times New Roman" w:hAnsi="Times New Roman" w:cs="Times New Roman"/>
          <w:b/>
          <w:bCs/>
          <w:sz w:val="28"/>
          <w:szCs w:val="28"/>
          <w:lang w:bidi="ar-DZ"/>
        </w:rPr>
      </w:pPr>
      <w:r w:rsidRPr="00F97A92">
        <w:rPr>
          <w:rFonts w:ascii="Times New Roman" w:hAnsi="Times New Roman" w:cs="Times New Roman"/>
          <w:b/>
          <w:bCs/>
          <w:sz w:val="28"/>
          <w:szCs w:val="28"/>
          <w:lang w:bidi="ar-DZ"/>
        </w:rPr>
        <w:t>2</w:t>
      </w:r>
      <w:r>
        <w:rPr>
          <w:rFonts w:ascii="Times New Roman" w:hAnsi="Times New Roman" w:cs="Times New Roman"/>
          <w:b/>
          <w:bCs/>
          <w:sz w:val="28"/>
          <w:szCs w:val="28"/>
          <w:lang w:bidi="ar-DZ"/>
        </w:rPr>
        <w:t xml:space="preserve">. </w:t>
      </w:r>
      <w:r w:rsidR="004F1F7A">
        <w:rPr>
          <w:rFonts w:ascii="Times New Roman" w:hAnsi="Times New Roman" w:cs="Times New Roman"/>
          <w:b/>
          <w:bCs/>
          <w:sz w:val="28"/>
          <w:szCs w:val="28"/>
          <w:lang w:bidi="ar-DZ"/>
        </w:rPr>
        <w:t>Géologie</w:t>
      </w:r>
      <w:r>
        <w:rPr>
          <w:rFonts w:ascii="Times New Roman" w:hAnsi="Times New Roman" w:cs="Times New Roman"/>
          <w:b/>
          <w:bCs/>
          <w:sz w:val="28"/>
          <w:szCs w:val="28"/>
          <w:lang w:bidi="ar-DZ"/>
        </w:rPr>
        <w:t> </w:t>
      </w:r>
    </w:p>
    <w:p w14:paraId="1B0C0D8D" w14:textId="66CDDB3D" w:rsidR="008773D7" w:rsidRPr="00CE0F52" w:rsidRDefault="000D1C7B" w:rsidP="00CE3D86">
      <w:pPr>
        <w:autoSpaceDE w:val="0"/>
        <w:autoSpaceDN w:val="0"/>
        <w:adjustRightInd w:val="0"/>
        <w:spacing w:line="360" w:lineRule="auto"/>
        <w:ind w:firstLine="708"/>
        <w:jc w:val="both"/>
        <w:rPr>
          <w:rFonts w:ascii="Times New Roman" w:hAnsi="Times New Roman" w:cs="Times New Roman"/>
          <w:sz w:val="24"/>
          <w:szCs w:val="24"/>
        </w:rPr>
      </w:pPr>
      <w:r w:rsidRPr="00CE0F52">
        <w:rPr>
          <w:rFonts w:ascii="Times New Roman" w:hAnsi="Times New Roman" w:cs="Times New Roman"/>
          <w:sz w:val="24"/>
          <w:szCs w:val="24"/>
        </w:rPr>
        <w:t xml:space="preserve">Du point de vue géologique, la wilaya de Ghardaïa est située aux bordures occidentales du bassin sédimentaire secondaire du Sahara, sur un grand plateau subhorizontal de massifs calcaires </w:t>
      </w:r>
      <w:r w:rsidR="00A57A2D" w:rsidRPr="00CE0F52">
        <w:rPr>
          <w:rFonts w:ascii="Times New Roman" w:hAnsi="Times New Roman" w:cs="Times New Roman"/>
          <w:sz w:val="24"/>
          <w:szCs w:val="24"/>
        </w:rPr>
        <w:t>d’Age</w:t>
      </w:r>
      <w:r w:rsidRPr="00CE0F52">
        <w:rPr>
          <w:rFonts w:ascii="Times New Roman" w:hAnsi="Times New Roman" w:cs="Times New Roman"/>
          <w:sz w:val="24"/>
          <w:szCs w:val="24"/>
        </w:rPr>
        <w:t xml:space="preserve"> Turonien appelé couramment "la dorsale du M'Zab".</w:t>
      </w:r>
    </w:p>
    <w:p w14:paraId="1F054D88" w14:textId="2014847D" w:rsidR="008773D7" w:rsidRPr="00CE0F52" w:rsidRDefault="000D1C7B" w:rsidP="00CE3D86">
      <w:pPr>
        <w:autoSpaceDE w:val="0"/>
        <w:autoSpaceDN w:val="0"/>
        <w:adjustRightInd w:val="0"/>
        <w:spacing w:line="360" w:lineRule="auto"/>
        <w:ind w:firstLine="708"/>
        <w:jc w:val="both"/>
        <w:rPr>
          <w:rFonts w:ascii="Times New Roman" w:hAnsi="Times New Roman" w:cs="Times New Roman"/>
          <w:sz w:val="24"/>
          <w:szCs w:val="24"/>
        </w:rPr>
      </w:pPr>
      <w:r w:rsidRPr="00CE0F52">
        <w:rPr>
          <w:rFonts w:ascii="Times New Roman" w:hAnsi="Times New Roman" w:cs="Times New Roman"/>
          <w:sz w:val="24"/>
          <w:szCs w:val="24"/>
        </w:rPr>
        <w:t>L'épaisseur de ses massifs calcaires recoupés par les sondages est de l'ordre de 110 mètres. Sous les calcaires turoniens on recoupe une couche imperméable de 220 mètres formée d'argile verte et de marne riche en gypse et en anhydrite; elle est attribuée au Cénomanien. L'étage de l'Albien est représenté par une masse importante de sables fins à grès et d’argiles vertes. Elle abrite des ressources hydrauliques considérables, l’épaisseur est de l’ordre de 300 mètres.</w:t>
      </w:r>
    </w:p>
    <w:p w14:paraId="0F130B83" w14:textId="564A12B2" w:rsidR="000D1C7B" w:rsidRPr="00CE0F52" w:rsidRDefault="000D1C7B" w:rsidP="00B74170">
      <w:pPr>
        <w:autoSpaceDE w:val="0"/>
        <w:autoSpaceDN w:val="0"/>
        <w:adjustRightInd w:val="0"/>
        <w:spacing w:line="360" w:lineRule="auto"/>
        <w:ind w:firstLine="708"/>
        <w:jc w:val="both"/>
        <w:rPr>
          <w:rFonts w:ascii="Times New Roman" w:hAnsi="Times New Roman" w:cs="Times New Roman"/>
          <w:sz w:val="24"/>
          <w:szCs w:val="24"/>
        </w:rPr>
      </w:pPr>
      <w:r w:rsidRPr="00CE0F52">
        <w:rPr>
          <w:rFonts w:ascii="Times New Roman" w:hAnsi="Times New Roman" w:cs="Times New Roman"/>
          <w:sz w:val="24"/>
          <w:szCs w:val="24"/>
        </w:rPr>
        <w:lastRenderedPageBreak/>
        <w:t xml:space="preserve"> Les alluvions quaternaires formées de sables, galets et argiles tapissent le fond des vallées des oueds de la dorsale, d’une épaisseur de 20 à 35 mètres. Ces alluvions abritent des nappes superficielles d'Inféro-flux (nappes phréatiques) (A.N.R.H, 2007).</w:t>
      </w:r>
    </w:p>
    <w:p w14:paraId="356B9229" w14:textId="3ACB226F" w:rsidR="007C47C0" w:rsidRPr="00F97A92" w:rsidRDefault="00141BE0" w:rsidP="00B74170">
      <w:pPr>
        <w:tabs>
          <w:tab w:val="center" w:pos="5457"/>
          <w:tab w:val="right" w:pos="10915"/>
        </w:tabs>
        <w:spacing w:after="0" w:line="360" w:lineRule="auto"/>
        <w:jc w:val="both"/>
        <w:rPr>
          <w:rFonts w:ascii="Times New Roman" w:hAnsi="Times New Roman" w:cs="Times New Roman"/>
          <w:b/>
          <w:bCs/>
          <w:sz w:val="28"/>
          <w:szCs w:val="28"/>
          <w:lang w:bidi="ar-DZ"/>
        </w:rPr>
      </w:pPr>
      <w:r w:rsidRPr="00F97A92">
        <w:rPr>
          <w:rFonts w:ascii="Times New Roman" w:hAnsi="Times New Roman" w:cs="Times New Roman"/>
          <w:b/>
          <w:bCs/>
          <w:sz w:val="28"/>
          <w:szCs w:val="28"/>
          <w:lang w:bidi="ar-DZ"/>
        </w:rPr>
        <w:t>3.</w:t>
      </w:r>
      <w:r w:rsidR="00F97A92">
        <w:rPr>
          <w:rFonts w:ascii="Times New Roman" w:hAnsi="Times New Roman" w:cs="Times New Roman"/>
          <w:b/>
          <w:bCs/>
          <w:sz w:val="28"/>
          <w:szCs w:val="28"/>
          <w:lang w:bidi="ar-DZ"/>
        </w:rPr>
        <w:t xml:space="preserve"> </w:t>
      </w:r>
      <w:r w:rsidR="007C47C0" w:rsidRPr="00F97A92">
        <w:rPr>
          <w:rFonts w:ascii="Times New Roman" w:hAnsi="Times New Roman" w:cs="Times New Roman"/>
          <w:b/>
          <w:bCs/>
          <w:sz w:val="28"/>
          <w:szCs w:val="28"/>
          <w:lang w:bidi="ar-DZ"/>
        </w:rPr>
        <w:t>Hydrogéologie</w:t>
      </w:r>
    </w:p>
    <w:p w14:paraId="20987F22" w14:textId="1DFF5B03" w:rsidR="00C56FAB" w:rsidRPr="002A678E" w:rsidRDefault="00C56FAB" w:rsidP="00A57A2D">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Les études géologiques et hydrogéologiques ont permis de mettre en évidence l’existence de plusieurs réservoirs aquifères d’importance bien distincte de leur constitution lithologique, leur structure géologique et les facilités d’exploitation qu’ils présentent.</w:t>
      </w:r>
      <w:r w:rsidR="00A57A2D" w:rsidRPr="00A57A2D">
        <w:rPr>
          <w:rFonts w:ascii="Times New Roman" w:hAnsi="Times New Roman" w:cs="Times New Roman"/>
          <w:sz w:val="24"/>
          <w:szCs w:val="24"/>
        </w:rPr>
        <w:t xml:space="preserve"> </w:t>
      </w:r>
      <w:r w:rsidR="00A57A2D" w:rsidRPr="002A678E">
        <w:rPr>
          <w:rFonts w:ascii="Times New Roman" w:hAnsi="Times New Roman" w:cs="Times New Roman"/>
          <w:sz w:val="24"/>
          <w:szCs w:val="24"/>
        </w:rPr>
        <w:t>(C</w:t>
      </w:r>
      <w:r w:rsidR="00A57A2D">
        <w:rPr>
          <w:rFonts w:ascii="Times New Roman" w:hAnsi="Times New Roman" w:cs="Times New Roman"/>
          <w:sz w:val="24"/>
          <w:szCs w:val="24"/>
        </w:rPr>
        <w:t>ornet, 1964</w:t>
      </w:r>
      <w:r w:rsidR="00A57A2D" w:rsidRPr="002A678E">
        <w:rPr>
          <w:rFonts w:ascii="Times New Roman" w:hAnsi="Times New Roman" w:cs="Times New Roman"/>
          <w:sz w:val="24"/>
          <w:szCs w:val="24"/>
        </w:rPr>
        <w:t>; B</w:t>
      </w:r>
      <w:r w:rsidR="00A57A2D">
        <w:rPr>
          <w:rFonts w:ascii="Times New Roman" w:hAnsi="Times New Roman" w:cs="Times New Roman"/>
          <w:sz w:val="24"/>
          <w:szCs w:val="24"/>
        </w:rPr>
        <w:t>usson, 1971</w:t>
      </w:r>
      <w:r w:rsidR="00A57A2D" w:rsidRPr="002A678E">
        <w:rPr>
          <w:rFonts w:ascii="Times New Roman" w:hAnsi="Times New Roman" w:cs="Times New Roman"/>
          <w:sz w:val="24"/>
          <w:szCs w:val="24"/>
        </w:rPr>
        <w:t xml:space="preserve">) </w:t>
      </w:r>
      <w:r w:rsidRPr="002A678E">
        <w:rPr>
          <w:rFonts w:ascii="Times New Roman" w:hAnsi="Times New Roman" w:cs="Times New Roman"/>
          <w:sz w:val="24"/>
          <w:szCs w:val="24"/>
        </w:rPr>
        <w:t xml:space="preserve"> Ces aquifères sont de haut en bas :</w:t>
      </w:r>
    </w:p>
    <w:p w14:paraId="75C3D4D0" w14:textId="3E3D777A" w:rsidR="00C955F9" w:rsidRDefault="0014153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1</w:t>
      </w:r>
      <w:r w:rsidR="00C56FAB" w:rsidRPr="002A678E">
        <w:rPr>
          <w:rFonts w:ascii="Times New Roman" w:hAnsi="Times New Roman" w:cs="Times New Roman"/>
          <w:sz w:val="24"/>
          <w:szCs w:val="24"/>
        </w:rPr>
        <w:t xml:space="preserve"> </w:t>
      </w:r>
      <w:r w:rsidR="00C56FAB" w:rsidRPr="002A678E">
        <w:rPr>
          <w:rFonts w:ascii="Times New Roman" w:hAnsi="Times New Roman" w:cs="Times New Roman"/>
          <w:sz w:val="24"/>
          <w:szCs w:val="24"/>
        </w:rPr>
        <w:sym w:font="Symbol" w:char="F0D8"/>
      </w:r>
      <w:r w:rsidR="00C56FAB" w:rsidRPr="002A678E">
        <w:rPr>
          <w:rFonts w:ascii="Times New Roman" w:hAnsi="Times New Roman" w:cs="Times New Roman"/>
          <w:sz w:val="24"/>
          <w:szCs w:val="24"/>
        </w:rPr>
        <w:t xml:space="preserve"> Nappe des grés du Continental Intercalaire</w:t>
      </w:r>
      <w:r w:rsidR="00C955F9" w:rsidRPr="002A678E">
        <w:rPr>
          <w:rFonts w:ascii="Times New Roman" w:hAnsi="Times New Roman" w:cs="Times New Roman"/>
          <w:sz w:val="24"/>
          <w:szCs w:val="24"/>
        </w:rPr>
        <w:t>.</w:t>
      </w:r>
    </w:p>
    <w:p w14:paraId="09C3D8AF" w14:textId="0EADBBBB" w:rsidR="006433B9" w:rsidRDefault="006433B9"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2 </w:t>
      </w:r>
      <w:r w:rsidRPr="002A678E">
        <w:rPr>
          <w:rFonts w:ascii="Times New Roman" w:hAnsi="Times New Roman" w:cs="Times New Roman"/>
          <w:sz w:val="24"/>
          <w:szCs w:val="24"/>
        </w:rPr>
        <w:sym w:font="Symbol" w:char="F0D8"/>
      </w:r>
      <w:r w:rsidRPr="002A678E">
        <w:rPr>
          <w:rFonts w:ascii="Times New Roman" w:hAnsi="Times New Roman" w:cs="Times New Roman"/>
          <w:sz w:val="24"/>
          <w:szCs w:val="24"/>
        </w:rPr>
        <w:t xml:space="preserve"> nappe du Complexe Terminal (sables du Mio-Pliocène, des calcaires de l’Eoc</w:t>
      </w:r>
      <w:r>
        <w:rPr>
          <w:rFonts w:ascii="Times New Roman" w:hAnsi="Times New Roman" w:cs="Times New Roman"/>
          <w:sz w:val="24"/>
          <w:szCs w:val="24"/>
        </w:rPr>
        <w:t>ène inférieur et de Sénonien) ;</w:t>
      </w:r>
    </w:p>
    <w:p w14:paraId="571D5AFC" w14:textId="6F2F6F0B" w:rsidR="006433B9" w:rsidRPr="002A678E" w:rsidRDefault="006433B9" w:rsidP="00B74170">
      <w:pPr>
        <w:autoSpaceDE w:val="0"/>
        <w:autoSpaceDN w:val="0"/>
        <w:adjustRightInd w:val="0"/>
        <w:spacing w:line="360" w:lineRule="auto"/>
        <w:ind w:firstLine="708"/>
        <w:jc w:val="both"/>
        <w:rPr>
          <w:rFonts w:ascii="Times New Roman" w:hAnsi="Times New Roman" w:cs="Times New Roman"/>
          <w:sz w:val="24"/>
          <w:szCs w:val="24"/>
          <w:rtl/>
        </w:rPr>
      </w:pPr>
      <w:r w:rsidRPr="002A678E">
        <w:rPr>
          <w:rFonts w:ascii="Times New Roman" w:hAnsi="Times New Roman" w:cs="Times New Roman"/>
          <w:sz w:val="24"/>
          <w:szCs w:val="24"/>
        </w:rPr>
        <w:t xml:space="preserve">3 </w:t>
      </w:r>
      <w:r w:rsidRPr="002A678E">
        <w:rPr>
          <w:rFonts w:ascii="Times New Roman" w:hAnsi="Times New Roman" w:cs="Times New Roman"/>
          <w:sz w:val="24"/>
          <w:szCs w:val="24"/>
        </w:rPr>
        <w:sym w:font="Symbol" w:char="F0D8"/>
      </w:r>
      <w:r w:rsidRPr="002A678E">
        <w:rPr>
          <w:rFonts w:ascii="Times New Roman" w:hAnsi="Times New Roman" w:cs="Times New Roman"/>
          <w:sz w:val="24"/>
          <w:szCs w:val="24"/>
        </w:rPr>
        <w:t xml:space="preserve"> na</w:t>
      </w:r>
      <w:r>
        <w:rPr>
          <w:rFonts w:ascii="Times New Roman" w:hAnsi="Times New Roman" w:cs="Times New Roman"/>
          <w:sz w:val="24"/>
          <w:szCs w:val="24"/>
        </w:rPr>
        <w:t>ppe phréatique du Quaternaire ;</w:t>
      </w:r>
    </w:p>
    <w:p w14:paraId="5FF4197D" w14:textId="30D4EAD2" w:rsidR="008F52E0" w:rsidRPr="00141BE0" w:rsidRDefault="00C56FAB" w:rsidP="00B74170">
      <w:pPr>
        <w:spacing w:after="0" w:line="360" w:lineRule="auto"/>
        <w:jc w:val="both"/>
        <w:rPr>
          <w:rFonts w:ascii="Times New Roman" w:hAnsi="Times New Roman" w:cs="Times New Roman"/>
          <w:sz w:val="28"/>
          <w:szCs w:val="28"/>
        </w:rPr>
      </w:pPr>
      <w:r w:rsidRPr="0014153D">
        <w:rPr>
          <w:rFonts w:ascii="Times New Roman" w:hAnsi="Times New Roman" w:cs="Times New Roman"/>
          <w:b/>
          <w:bCs/>
          <w:sz w:val="28"/>
          <w:szCs w:val="28"/>
        </w:rPr>
        <w:t>3.1. Nappe du continental intercalaire</w:t>
      </w:r>
      <w:r w:rsidR="00141BE0" w:rsidRPr="00141BE0">
        <w:rPr>
          <w:rFonts w:ascii="Times New Roman" w:hAnsi="Times New Roman" w:cs="Times New Roman"/>
          <w:sz w:val="28"/>
          <w:szCs w:val="28"/>
        </w:rPr>
        <w:t> :</w:t>
      </w:r>
    </w:p>
    <w:p w14:paraId="6C21114B" w14:textId="17846521" w:rsidR="0014153D" w:rsidRPr="002A678E" w:rsidRDefault="00141BE0"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La nappe du Continental Intercalaire draine, d’une façon générale, les formations gréseuses et gréso-argileuses du Barrémien et de l’Albien. Elle est exploitée, selon la région, à une profondeur allant de 250 à l000 m. </w:t>
      </w:r>
    </w:p>
    <w:p w14:paraId="68AB052A" w14:textId="54533568" w:rsidR="0014153D" w:rsidRPr="002A678E" w:rsidRDefault="00141BE0" w:rsidP="00B74170">
      <w:pPr>
        <w:autoSpaceDE w:val="0"/>
        <w:autoSpaceDN w:val="0"/>
        <w:adjustRightInd w:val="0"/>
        <w:spacing w:line="360" w:lineRule="auto"/>
        <w:ind w:firstLine="567"/>
        <w:jc w:val="both"/>
        <w:rPr>
          <w:rFonts w:ascii="Times New Roman" w:hAnsi="Times New Roman" w:cs="Times New Roman"/>
          <w:sz w:val="24"/>
          <w:szCs w:val="24"/>
        </w:rPr>
      </w:pPr>
      <w:r w:rsidRPr="002A678E">
        <w:rPr>
          <w:rFonts w:ascii="Times New Roman" w:hAnsi="Times New Roman" w:cs="Times New Roman"/>
          <w:sz w:val="24"/>
          <w:szCs w:val="24"/>
        </w:rPr>
        <w:t>Localement, l’écoulement des eaux se fait d’Ouest en Est. L’alimentation de la nappe bien qu’elle soit minime, provient directement des eaux de pluie au piémont de l’Atlas Saharien en faveur de l’accident Sud Atlasique. La nappe du continental intercalaire, selon l’altitude de la zone et la variation de l’épaisseur des formations postérieures au continental intercalaire, elle est</w:t>
      </w:r>
      <w:r w:rsidR="00B74170">
        <w:rPr>
          <w:rFonts w:ascii="Times New Roman" w:hAnsi="Times New Roman" w:cs="Times New Roman"/>
          <w:sz w:val="24"/>
          <w:szCs w:val="24"/>
        </w:rPr>
        <w:t> </w:t>
      </w:r>
      <w:r w:rsidRPr="002A678E">
        <w:rPr>
          <w:rFonts w:ascii="Times New Roman" w:hAnsi="Times New Roman" w:cs="Times New Roman"/>
          <w:sz w:val="24"/>
          <w:szCs w:val="24"/>
        </w:rPr>
        <w:t xml:space="preserve"> </w:t>
      </w:r>
      <w:r w:rsidR="00B74170" w:rsidRPr="00CE0F52">
        <w:rPr>
          <w:rFonts w:ascii="Times New Roman" w:hAnsi="Times New Roman" w:cs="Times New Roman"/>
          <w:sz w:val="24"/>
          <w:szCs w:val="24"/>
        </w:rPr>
        <w:t>(A.N.R.H, 2007).</w:t>
      </w:r>
    </w:p>
    <w:p w14:paraId="7552850D" w14:textId="77777777" w:rsidR="0014153D" w:rsidRPr="002A678E" w:rsidRDefault="00141BE0"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Jaillissante et admet des pressions en tête d’ouvrage de captage (Zelfana. Guerrara et certaines régions d’El Menia).</w:t>
      </w:r>
    </w:p>
    <w:p w14:paraId="1C97666D" w14:textId="63B07E9D" w:rsidR="006D5C5C" w:rsidRPr="002A678E" w:rsidRDefault="00141BE0"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 Exploitée par pompage à des profondeurs importantes, dépassant parfois les 120 m (Ghardaïa, Metlili, Berriane et certaines régions d’El Menia) (A.N.R.H, 2007)</w:t>
      </w:r>
    </w:p>
    <w:p w14:paraId="036D750A" w14:textId="22CBDA7B" w:rsidR="00EF18ED" w:rsidRPr="006433B9" w:rsidRDefault="006D5C5C"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Le Sahara septentrional renferme un des puissants systèmes aquifères dont le Continental Intercalaire (CI) qui constitue la principale réserve en eau pour les régions du Grand Erg occidental et la dorsale du Mzab (Sahara septentrional algérien). Afin de comprendre les différents processus qui contrôlent l’acquisition et la modification de la minéralisation des eaux </w:t>
      </w:r>
      <w:r w:rsidRPr="002A678E">
        <w:rPr>
          <w:rFonts w:ascii="Times New Roman" w:hAnsi="Times New Roman" w:cs="Times New Roman"/>
          <w:sz w:val="24"/>
          <w:szCs w:val="24"/>
        </w:rPr>
        <w:lastRenderedPageBreak/>
        <w:t>du CI, différentes méthodes d’interprétation des données hydrochimiques ont été appliquées pour décrire les variations spatiales des concentrations en éléments majeurs et mineurs. Cette étude a montré que les eaux du CI sont, au nord de la zone d’étude (région de Laghouat), plutôt sulfatées calciques. Au sud de celui-ci (région de Ghardaïa), elles sont sulfatées à chlorurées sodiques avec un enrichissement en Cl par rapport au SO4 vers l’est en aval piézométrique. Par ailleurs, en s’appuyant sur le calcul des rapports caractéristiques Na/Cl et Br/Cl ainsi que sur l’indice de saturation, l’origine de la salinité évaporitique non marine a pu être identifiée. L’étude de cette variation spatiale a mis en évidence que les concentrations des ions sont contrôlées par des phénomènes naturels qui sont en relation avec les caractéristiques lithologiques de l’aquifère (dissolution du gypse et de la</w:t>
      </w:r>
      <w:r w:rsidR="006433B9">
        <w:rPr>
          <w:rFonts w:ascii="Times New Roman" w:hAnsi="Times New Roman" w:cs="Times New Roman"/>
          <w:sz w:val="24"/>
          <w:szCs w:val="24"/>
        </w:rPr>
        <w:t xml:space="preserve"> </w:t>
      </w:r>
      <w:r w:rsidRPr="002A678E">
        <w:rPr>
          <w:rFonts w:ascii="Times New Roman" w:hAnsi="Times New Roman" w:cs="Times New Roman"/>
          <w:sz w:val="24"/>
          <w:szCs w:val="24"/>
        </w:rPr>
        <w:t>halite, échanges cationiques, …) mais également par l’intensité de l’exploitation qui a tendance à provoquer un mélange d’eau avec des niveaux aquifères plus profonds et plus salés. Ainsi, on conclut que le fonctionnement hydrogéologique, et a fortiori hydrochimique, est fortement influencé par la surexploitation qui augment</w:t>
      </w:r>
      <w:r w:rsidR="006433B9">
        <w:rPr>
          <w:rFonts w:ascii="Times New Roman" w:hAnsi="Times New Roman" w:cs="Times New Roman"/>
          <w:sz w:val="24"/>
          <w:szCs w:val="24"/>
        </w:rPr>
        <w:t>e significativement la salinité (</w:t>
      </w:r>
      <w:r w:rsidR="002F2B96" w:rsidRPr="006433B9">
        <w:rPr>
          <w:rFonts w:ascii="Times New Roman" w:hAnsi="Times New Roman" w:cs="Times New Roman"/>
          <w:sz w:val="24"/>
          <w:szCs w:val="24"/>
        </w:rPr>
        <w:t>Hakimi</w:t>
      </w:r>
      <w:r w:rsidR="006433B9">
        <w:t xml:space="preserve"> </w:t>
      </w:r>
      <w:hyperlink r:id="rId20" w:anchor="authors" w:history="1">
        <w:r w:rsidR="002F2B96" w:rsidRPr="00B74170">
          <w:rPr>
            <w:rFonts w:ascii="Times New Roman" w:hAnsi="Times New Roman" w:cs="Times New Roman"/>
            <w:sz w:val="24"/>
            <w:szCs w:val="24"/>
          </w:rPr>
          <w:t>et al.</w:t>
        </w:r>
      </w:hyperlink>
      <w:r w:rsidR="006433B9">
        <w:rPr>
          <w:rFonts w:ascii="Times New Roman" w:hAnsi="Times New Roman" w:cs="Times New Roman"/>
          <w:sz w:val="24"/>
          <w:szCs w:val="24"/>
        </w:rPr>
        <w:t xml:space="preserve">, </w:t>
      </w:r>
      <w:r w:rsidR="002F2B96" w:rsidRPr="006433B9">
        <w:rPr>
          <w:rFonts w:ascii="Times New Roman" w:hAnsi="Times New Roman" w:cs="Times New Roman"/>
          <w:sz w:val="24"/>
          <w:szCs w:val="24"/>
        </w:rPr>
        <w:t>2019</w:t>
      </w:r>
      <w:r w:rsidR="006433B9">
        <w:rPr>
          <w:rFonts w:ascii="Times New Roman" w:hAnsi="Times New Roman" w:cs="Times New Roman"/>
          <w:sz w:val="24"/>
          <w:szCs w:val="24"/>
        </w:rPr>
        <w:t>).</w:t>
      </w:r>
      <w:r w:rsidR="002F2B96" w:rsidRPr="006433B9">
        <w:rPr>
          <w:rFonts w:ascii="Times New Roman" w:hAnsi="Times New Roman" w:cs="Times New Roman"/>
          <w:sz w:val="24"/>
          <w:szCs w:val="24"/>
        </w:rPr>
        <w:t xml:space="preserve"> </w:t>
      </w:r>
    </w:p>
    <w:p w14:paraId="60D8AC42" w14:textId="453F695C" w:rsidR="00EF18ED" w:rsidRDefault="00EF18ED" w:rsidP="00CE0F52">
      <w:pPr>
        <w:spacing w:after="0" w:line="360" w:lineRule="auto"/>
        <w:jc w:val="both"/>
        <w:rPr>
          <w:rFonts w:ascii="Times New Roman" w:hAnsi="Times New Roman" w:cs="Times New Roman"/>
          <w:sz w:val="24"/>
          <w:szCs w:val="24"/>
        </w:rPr>
      </w:pPr>
      <w:r w:rsidRPr="00EF18ED">
        <w:rPr>
          <w:rFonts w:ascii="Times New Roman" w:hAnsi="Times New Roman" w:cs="Times New Roman"/>
          <w:b/>
          <w:bCs/>
          <w:sz w:val="28"/>
          <w:szCs w:val="28"/>
        </w:rPr>
        <w:t>3.2. Nappe du complexe terminal </w:t>
      </w:r>
      <w:r w:rsidR="00CE0F52">
        <w:rPr>
          <w:rFonts w:ascii="Times New Roman" w:hAnsi="Times New Roman" w:cs="Times New Roman"/>
          <w:sz w:val="24"/>
          <w:szCs w:val="24"/>
        </w:rPr>
        <w:t>:</w:t>
      </w:r>
    </w:p>
    <w:p w14:paraId="428648E2" w14:textId="018358E2" w:rsidR="00EF18ED" w:rsidRPr="002A678E" w:rsidRDefault="00EF18E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Le terme de Complexe Terminal désigne les formations les plus récentes déposées au Bas Sahara, en opposition avec les formation</w:t>
      </w:r>
      <w:r w:rsidR="00CE0F52" w:rsidRPr="002A678E">
        <w:rPr>
          <w:rFonts w:ascii="Times New Roman" w:hAnsi="Times New Roman" w:cs="Times New Roman"/>
          <w:sz w:val="24"/>
          <w:szCs w:val="24"/>
        </w:rPr>
        <w:t>s</w:t>
      </w:r>
      <w:r w:rsidRPr="002A678E">
        <w:rPr>
          <w:rFonts w:ascii="Times New Roman" w:hAnsi="Times New Roman" w:cs="Times New Roman"/>
          <w:sz w:val="24"/>
          <w:szCs w:val="24"/>
        </w:rPr>
        <w:t xml:space="preserve"> du Continental Intercalaire. Dans le bassin oriental, le Continental Intercalaire et le Complexe Terminal sont séparés par la transgression Cénomanienne. </w:t>
      </w:r>
    </w:p>
    <w:p w14:paraId="1C6398D5" w14:textId="5B773509" w:rsidR="00EF18ED" w:rsidRPr="002A678E" w:rsidRDefault="00EF18E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Le Complexe Terminal au sens strict englobe : le Sénonien, l’Eocène, le Miocène, et le Plio-Quaternaire. Alors que le Complexe Terminal au sens large comprend en plus le Turonien. </w:t>
      </w:r>
    </w:p>
    <w:p w14:paraId="317E6480" w14:textId="74A6A37E" w:rsidR="00EF18ED" w:rsidRPr="002A678E" w:rsidRDefault="00EF18E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Cet ensemble forme en fait un aquifère multicouche, constitué d’unités perméables</w:t>
      </w:r>
      <w:r w:rsidR="00A83768">
        <w:rPr>
          <w:rFonts w:ascii="Times New Roman" w:hAnsi="Times New Roman" w:cs="Times New Roman"/>
          <w:sz w:val="24"/>
          <w:szCs w:val="24"/>
        </w:rPr>
        <w:t xml:space="preserve"> </w:t>
      </w:r>
      <w:r w:rsidRPr="002A678E">
        <w:rPr>
          <w:rFonts w:ascii="Times New Roman" w:hAnsi="Times New Roman" w:cs="Times New Roman"/>
          <w:sz w:val="24"/>
          <w:szCs w:val="24"/>
        </w:rPr>
        <w:t>séparées par des couches imperméables ou semi-perméables</w:t>
      </w:r>
      <w:r w:rsidR="00BF76D8" w:rsidRPr="002A678E">
        <w:rPr>
          <w:rFonts w:ascii="Times New Roman" w:hAnsi="Times New Roman" w:cs="Times New Roman"/>
          <w:sz w:val="24"/>
          <w:szCs w:val="24"/>
        </w:rPr>
        <w:t xml:space="preserve"> </w:t>
      </w:r>
      <w:r w:rsidRPr="002A678E">
        <w:rPr>
          <w:rFonts w:ascii="Times New Roman" w:hAnsi="Times New Roman" w:cs="Times New Roman"/>
          <w:sz w:val="24"/>
          <w:szCs w:val="24"/>
        </w:rPr>
        <w:t>(Nesson, 1975)</w:t>
      </w:r>
      <w:r w:rsidR="002A678E">
        <w:rPr>
          <w:rFonts w:ascii="Times New Roman" w:hAnsi="Times New Roman" w:cs="Times New Roman"/>
          <w:sz w:val="24"/>
          <w:szCs w:val="24"/>
        </w:rPr>
        <w:t>.</w:t>
      </w:r>
    </w:p>
    <w:p w14:paraId="28FDF4D4" w14:textId="1682C164" w:rsidR="00C7142D" w:rsidRPr="00CE0F52" w:rsidRDefault="00EF18ED" w:rsidP="00B74170">
      <w:pPr>
        <w:spacing w:after="0" w:line="360" w:lineRule="auto"/>
        <w:jc w:val="both"/>
        <w:rPr>
          <w:rFonts w:ascii="Times New Roman" w:hAnsi="Times New Roman" w:cs="Times New Roman"/>
          <w:b/>
          <w:bCs/>
          <w:sz w:val="28"/>
          <w:szCs w:val="28"/>
        </w:rPr>
      </w:pPr>
      <w:r w:rsidRPr="00C7142D">
        <w:rPr>
          <w:rFonts w:ascii="Times New Roman" w:hAnsi="Times New Roman" w:cs="Times New Roman"/>
          <w:b/>
          <w:bCs/>
          <w:sz w:val="28"/>
          <w:szCs w:val="28"/>
        </w:rPr>
        <w:t>3.3. Nappe phréatique</w:t>
      </w:r>
      <w:r w:rsidR="00B4513E">
        <w:rPr>
          <w:rFonts w:ascii="Times New Roman" w:hAnsi="Times New Roman" w:cs="Times New Roman"/>
          <w:b/>
          <w:bCs/>
          <w:sz w:val="28"/>
          <w:szCs w:val="28"/>
        </w:rPr>
        <w:t> </w:t>
      </w:r>
    </w:p>
    <w:p w14:paraId="72A02480" w14:textId="77777777" w:rsidR="00C7142D" w:rsidRPr="002A678E" w:rsidRDefault="00C7142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D’une manière générale, les vallées des oueds de la région sont le siège de nappes phréatiques.</w:t>
      </w:r>
    </w:p>
    <w:p w14:paraId="585BE4D0" w14:textId="366D08D6" w:rsidR="00C7142D" w:rsidRPr="002A678E" w:rsidRDefault="00C7142D"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L’eau captée par des puits traditionnels d’une vingtaine de mètres de profondeur en moyenne mais qui peuvent atteindre 50 m et plus, permet l’irrigation des cultures pérennes et en particulier des dattiers. L’alimentation et le comportement hydrogéologique sont liés étroitement à la pluviométrie. La qualité chimique des eaux est comme suit</w:t>
      </w:r>
      <w:r w:rsidR="00A83768">
        <w:rPr>
          <w:rFonts w:ascii="Times New Roman" w:hAnsi="Times New Roman" w:cs="Times New Roman"/>
          <w:sz w:val="24"/>
          <w:szCs w:val="24"/>
        </w:rPr>
        <w:t xml:space="preserve"> </w:t>
      </w:r>
      <w:r w:rsidR="00B74170" w:rsidRPr="00CE0F52">
        <w:rPr>
          <w:rFonts w:ascii="Times New Roman" w:hAnsi="Times New Roman" w:cs="Times New Roman"/>
          <w:sz w:val="24"/>
          <w:szCs w:val="24"/>
        </w:rPr>
        <w:t>(A.N.R.H, 2007).</w:t>
      </w:r>
    </w:p>
    <w:p w14:paraId="591AF604" w14:textId="1AC7731E" w:rsidR="00C7142D" w:rsidRPr="002A678E" w:rsidRDefault="002A678E" w:rsidP="00B74170">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 En </w:t>
      </w:r>
      <w:r w:rsidR="00C7142D" w:rsidRPr="002A678E">
        <w:rPr>
          <w:rFonts w:ascii="Times New Roman" w:hAnsi="Times New Roman" w:cs="Times New Roman"/>
          <w:sz w:val="24"/>
          <w:szCs w:val="24"/>
        </w:rPr>
        <w:t>amont, elle est bonne à la consommation</w:t>
      </w:r>
      <w:r w:rsidR="00B74170">
        <w:rPr>
          <w:rFonts w:ascii="Times New Roman" w:hAnsi="Times New Roman" w:cs="Times New Roman"/>
          <w:sz w:val="24"/>
          <w:szCs w:val="24"/>
        </w:rPr>
        <w:t>,</w:t>
      </w:r>
      <w:r w:rsidR="00C7142D" w:rsidRPr="002A678E">
        <w:rPr>
          <w:rFonts w:ascii="Times New Roman" w:hAnsi="Times New Roman" w:cs="Times New Roman"/>
          <w:sz w:val="24"/>
          <w:szCs w:val="24"/>
        </w:rPr>
        <w:t xml:space="preserve"> </w:t>
      </w:r>
    </w:p>
    <w:p w14:paraId="7735F72B" w14:textId="461E9B50" w:rsidR="00F72858" w:rsidRPr="00CE0F52" w:rsidRDefault="002A678E" w:rsidP="00B74170">
      <w:pPr>
        <w:autoSpaceDE w:val="0"/>
        <w:autoSpaceDN w:val="0"/>
        <w:adjustRightInd w:val="0"/>
        <w:spacing w:line="360" w:lineRule="auto"/>
        <w:ind w:firstLine="708"/>
        <w:jc w:val="both"/>
        <w:rPr>
          <w:rFonts w:asciiTheme="majorBidi" w:hAnsiTheme="majorBidi" w:cstheme="majorBidi"/>
          <w:sz w:val="24"/>
          <w:szCs w:val="24"/>
        </w:rPr>
      </w:pPr>
      <w:r>
        <w:rPr>
          <w:rFonts w:ascii="Times New Roman" w:hAnsi="Times New Roman" w:cs="Times New Roman"/>
          <w:sz w:val="24"/>
          <w:szCs w:val="24"/>
        </w:rPr>
        <w:t xml:space="preserve">- En </w:t>
      </w:r>
      <w:r w:rsidR="00C7142D" w:rsidRPr="002A678E">
        <w:rPr>
          <w:rFonts w:ascii="Times New Roman" w:hAnsi="Times New Roman" w:cs="Times New Roman"/>
          <w:sz w:val="24"/>
          <w:szCs w:val="24"/>
        </w:rPr>
        <w:t xml:space="preserve">aval, elle est mauvaise et impropre à la consommation, contaminée par les eaux urbaines </w:t>
      </w:r>
      <w:r w:rsidR="00B74170">
        <w:rPr>
          <w:rFonts w:ascii="Times New Roman" w:hAnsi="Times New Roman" w:cs="Times New Roman"/>
          <w:sz w:val="24"/>
          <w:szCs w:val="24"/>
        </w:rPr>
        <w:t>.</w:t>
      </w:r>
    </w:p>
    <w:p w14:paraId="3C208FE0" w14:textId="793F668C" w:rsidR="00F72858" w:rsidRPr="00F72858" w:rsidRDefault="00F97A92" w:rsidP="00B7417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4. </w:t>
      </w:r>
      <w:r w:rsidR="00B74170">
        <w:rPr>
          <w:rFonts w:ascii="Times New Roman" w:hAnsi="Times New Roman" w:cs="Times New Roman"/>
          <w:b/>
          <w:bCs/>
          <w:sz w:val="28"/>
          <w:szCs w:val="28"/>
        </w:rPr>
        <w:t>Pédologie </w:t>
      </w:r>
    </w:p>
    <w:p w14:paraId="23135783" w14:textId="7EE7F2AC" w:rsidR="00F72858" w:rsidRDefault="00F72858"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Au Sahara, la couverture pédologique présente une grande hétérogénéité et se compose des classes suivantes : sols minéraux bruts, sols peu évolués, sols halomorphes et sols hydromorphes. La fraction minérale est constituée dans sa quasi-totalité de sable. La fraction organique est très faible (inférieur à 1%) et ne permet pas une bonne agrégation. Ces sols squelettiques sont très peu fertiles car leur rétention en eau est très faible, environ 8% en volume d’eau disponible (D</w:t>
      </w:r>
      <w:r w:rsidR="006433B9">
        <w:rPr>
          <w:rFonts w:ascii="Times New Roman" w:hAnsi="Times New Roman" w:cs="Times New Roman"/>
          <w:sz w:val="24"/>
          <w:szCs w:val="24"/>
        </w:rPr>
        <w:t>aoud et Halitim</w:t>
      </w:r>
      <w:r w:rsidRPr="002A678E">
        <w:rPr>
          <w:rFonts w:ascii="Times New Roman" w:hAnsi="Times New Roman" w:cs="Times New Roman"/>
          <w:sz w:val="24"/>
          <w:szCs w:val="24"/>
        </w:rPr>
        <w:t>, 1994). La région du M’zab est caractérisée par des sols peu évolués, meubles, profonds, peu salées et sablo-limoneux. Elle possède une texture assez constante qui permet un drainage naturel suffisant. Par contre la dorsale du M’zab qui entoure la vallée appartient aux regs autochtones (B</w:t>
      </w:r>
      <w:r w:rsidR="006433B9">
        <w:rPr>
          <w:rFonts w:ascii="Times New Roman" w:hAnsi="Times New Roman" w:cs="Times New Roman"/>
          <w:sz w:val="24"/>
          <w:szCs w:val="24"/>
        </w:rPr>
        <w:t>enzayet</w:t>
      </w:r>
      <w:r w:rsidRPr="002A678E">
        <w:rPr>
          <w:rFonts w:ascii="Times New Roman" w:hAnsi="Times New Roman" w:cs="Times New Roman"/>
          <w:sz w:val="24"/>
          <w:szCs w:val="24"/>
        </w:rPr>
        <w:t>, 2010)</w:t>
      </w:r>
    </w:p>
    <w:p w14:paraId="53A2264E" w14:textId="23E8B09D" w:rsidR="00F72858" w:rsidRPr="00F97A92" w:rsidRDefault="00F97A92" w:rsidP="00B74170">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5. </w:t>
      </w:r>
      <w:r w:rsidR="00F72858" w:rsidRPr="00F97A92">
        <w:rPr>
          <w:rFonts w:ascii="Times New Roman" w:hAnsi="Times New Roman" w:cs="Times New Roman"/>
          <w:b/>
          <w:bCs/>
          <w:sz w:val="28"/>
          <w:szCs w:val="28"/>
        </w:rPr>
        <w:t>Synthèse climatique et bioclimatique </w:t>
      </w:r>
    </w:p>
    <w:p w14:paraId="18C32536" w14:textId="08EA69C7" w:rsidR="003F0C3F" w:rsidRPr="003F0C3F" w:rsidRDefault="003F0C3F" w:rsidP="00B74170">
      <w:pPr>
        <w:spacing w:after="0" w:line="360" w:lineRule="auto"/>
        <w:jc w:val="both"/>
        <w:rPr>
          <w:rFonts w:ascii="Times New Roman" w:hAnsi="Times New Roman" w:cs="Times New Roman"/>
          <w:b/>
          <w:bCs/>
          <w:sz w:val="24"/>
          <w:szCs w:val="24"/>
        </w:rPr>
      </w:pPr>
      <w:r w:rsidRPr="003F0C3F">
        <w:rPr>
          <w:rFonts w:ascii="Times New Roman" w:hAnsi="Times New Roman" w:cs="Times New Roman"/>
          <w:b/>
          <w:bCs/>
          <w:sz w:val="24"/>
          <w:szCs w:val="24"/>
        </w:rPr>
        <w:t>5.1. Synthèse climatique</w:t>
      </w:r>
      <w:r w:rsidR="00B4513E">
        <w:rPr>
          <w:rFonts w:ascii="Times New Roman" w:hAnsi="Times New Roman" w:cs="Times New Roman"/>
          <w:b/>
          <w:bCs/>
          <w:sz w:val="24"/>
          <w:szCs w:val="24"/>
        </w:rPr>
        <w:t> </w:t>
      </w:r>
      <w:r w:rsidRPr="003F0C3F">
        <w:rPr>
          <w:rFonts w:ascii="Times New Roman" w:hAnsi="Times New Roman" w:cs="Times New Roman"/>
          <w:b/>
          <w:bCs/>
          <w:sz w:val="24"/>
          <w:szCs w:val="24"/>
        </w:rPr>
        <w:t xml:space="preserve"> </w:t>
      </w:r>
    </w:p>
    <w:p w14:paraId="3A1900F8" w14:textId="355A8699" w:rsidR="003F0C3F" w:rsidRPr="002A678E" w:rsidRDefault="00C72078"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Ghardaïa est l'une des régions les plus chaudes d'Algérie, avec une température maximale moyenne de 28 degrés par jour. Pendant une longue période de l'année, les températures sont constamment supérieures à 25 degrés et peuvent atteindre 41 degrés de chaleur. La meilleure période pour voyager est en raison des températures plus chaudes de juin à août. En revanche, les mois froids sont pratiquement sans attrait touristique de novembre à mars.</w:t>
      </w:r>
    </w:p>
    <w:p w14:paraId="6CEA6A08" w14:textId="172E6D4A" w:rsidR="001A6BC5" w:rsidRPr="00CE0F52" w:rsidRDefault="001A6BC5" w:rsidP="00B74170">
      <w:pPr>
        <w:autoSpaceDE w:val="0"/>
        <w:autoSpaceDN w:val="0"/>
        <w:adjustRightInd w:val="0"/>
        <w:spacing w:line="360" w:lineRule="auto"/>
        <w:ind w:firstLine="708"/>
        <w:jc w:val="both"/>
        <w:rPr>
          <w:rFonts w:asciiTheme="majorBidi" w:hAnsiTheme="majorBidi" w:cstheme="majorBidi"/>
          <w:sz w:val="24"/>
          <w:szCs w:val="24"/>
        </w:rPr>
      </w:pPr>
      <w:r w:rsidRPr="002A678E">
        <w:rPr>
          <w:rFonts w:ascii="Times New Roman" w:hAnsi="Times New Roman" w:cs="Times New Roman"/>
          <w:sz w:val="24"/>
          <w:szCs w:val="24"/>
        </w:rPr>
        <w:t>Du fait que les éléments climatiques n'agissant jamais indépendamment les uns des autres, donc il est très difficile de caractérisée le climat sans l’utilisation de diagramme ombrothermique de BAGNOULS et de GAUSSEN, le diagramme Climagramme d’EMBERGER et Indice d’aridité de Demartone.</w:t>
      </w:r>
      <w:r w:rsidRPr="00CE0F52">
        <w:rPr>
          <w:rFonts w:asciiTheme="majorBidi" w:hAnsiTheme="majorBidi" w:cstheme="majorBidi"/>
          <w:sz w:val="24"/>
          <w:szCs w:val="24"/>
        </w:rPr>
        <w:t xml:space="preserve"> </w:t>
      </w:r>
    </w:p>
    <w:p w14:paraId="3F8C2CB0" w14:textId="17FE114D" w:rsidR="00C72078" w:rsidRPr="00F97A92" w:rsidRDefault="000B4583" w:rsidP="00B74170">
      <w:pPr>
        <w:spacing w:after="0" w:line="360" w:lineRule="auto"/>
        <w:ind w:left="90"/>
        <w:jc w:val="both"/>
        <w:rPr>
          <w:rFonts w:ascii="Times New Roman" w:hAnsi="Times New Roman" w:cs="Times New Roman"/>
          <w:b/>
          <w:bCs/>
          <w:sz w:val="28"/>
          <w:szCs w:val="28"/>
        </w:rPr>
      </w:pPr>
      <w:r>
        <w:rPr>
          <w:rFonts w:ascii="Times New Roman" w:hAnsi="Times New Roman" w:cs="Times New Roman"/>
          <w:b/>
          <w:bCs/>
          <w:sz w:val="28"/>
          <w:szCs w:val="28"/>
        </w:rPr>
        <w:t>5</w:t>
      </w:r>
      <w:r w:rsidR="00F97A92">
        <w:rPr>
          <w:rFonts w:ascii="Times New Roman" w:hAnsi="Times New Roman" w:cs="Times New Roman"/>
          <w:b/>
          <w:bCs/>
          <w:sz w:val="28"/>
          <w:szCs w:val="28"/>
        </w:rPr>
        <w:t xml:space="preserve">.1.1. </w:t>
      </w:r>
      <w:r w:rsidR="00B74170" w:rsidRPr="00F97A92">
        <w:rPr>
          <w:rFonts w:ascii="Times New Roman" w:hAnsi="Times New Roman" w:cs="Times New Roman"/>
          <w:b/>
          <w:bCs/>
          <w:sz w:val="28"/>
          <w:szCs w:val="28"/>
        </w:rPr>
        <w:t>C</w:t>
      </w:r>
      <w:r w:rsidR="00B74170">
        <w:rPr>
          <w:rFonts w:ascii="Times New Roman" w:hAnsi="Times New Roman" w:cs="Times New Roman"/>
          <w:b/>
          <w:bCs/>
          <w:sz w:val="28"/>
          <w:szCs w:val="28"/>
        </w:rPr>
        <w:t>l</w:t>
      </w:r>
      <w:r w:rsidR="00C72078" w:rsidRPr="00F97A92">
        <w:rPr>
          <w:rFonts w:ascii="Times New Roman" w:hAnsi="Times New Roman" w:cs="Times New Roman"/>
          <w:b/>
          <w:bCs/>
          <w:sz w:val="28"/>
          <w:szCs w:val="28"/>
        </w:rPr>
        <w:t>imat :</w:t>
      </w:r>
    </w:p>
    <w:p w14:paraId="40CAF84F" w14:textId="087BEA82" w:rsidR="001A6BC5" w:rsidRPr="002A678E" w:rsidRDefault="001A6BC5" w:rsidP="00B74170">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Le Sahara est le plus grand des déserts, mais également le plus expressif et typique par son extrême aridité, c’est à dire celui dans lequel les conditions désertiques atteignent leur plus grande âpreté (T</w:t>
      </w:r>
      <w:r w:rsidR="006433B9">
        <w:rPr>
          <w:rFonts w:ascii="Times New Roman" w:hAnsi="Times New Roman" w:cs="Times New Roman"/>
          <w:sz w:val="24"/>
          <w:szCs w:val="24"/>
        </w:rPr>
        <w:t>outain</w:t>
      </w:r>
      <w:r w:rsidRPr="002A678E">
        <w:rPr>
          <w:rFonts w:ascii="Times New Roman" w:hAnsi="Times New Roman" w:cs="Times New Roman"/>
          <w:sz w:val="24"/>
          <w:szCs w:val="24"/>
        </w:rPr>
        <w:t>, 1979 ; O</w:t>
      </w:r>
      <w:r w:rsidR="006433B9">
        <w:rPr>
          <w:rFonts w:ascii="Times New Roman" w:hAnsi="Times New Roman" w:cs="Times New Roman"/>
          <w:sz w:val="24"/>
          <w:szCs w:val="24"/>
        </w:rPr>
        <w:t>zenda</w:t>
      </w:r>
      <w:r w:rsidRPr="002A678E">
        <w:rPr>
          <w:rFonts w:ascii="Times New Roman" w:hAnsi="Times New Roman" w:cs="Times New Roman"/>
          <w:sz w:val="24"/>
          <w:szCs w:val="24"/>
        </w:rPr>
        <w:t>, 1991).</w:t>
      </w:r>
    </w:p>
    <w:p w14:paraId="104D7B7F" w14:textId="56418DD2" w:rsidR="007F3AB0" w:rsidRPr="002A678E" w:rsidRDefault="001A6BC5"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lastRenderedPageBreak/>
        <w:t xml:space="preserve"> Les caractères du climat saharien sont dus tout d'abord à la situation en latitude, au niveau du tropique, ce qui entraîne de fortes températures, et au régime des vents qui se traduit par des courants chauds et secs (O</w:t>
      </w:r>
      <w:r w:rsidR="006433B9">
        <w:rPr>
          <w:rFonts w:ascii="Times New Roman" w:hAnsi="Times New Roman" w:cs="Times New Roman"/>
          <w:sz w:val="24"/>
          <w:szCs w:val="24"/>
        </w:rPr>
        <w:t>zenda</w:t>
      </w:r>
      <w:r w:rsidRPr="002A678E">
        <w:rPr>
          <w:rFonts w:ascii="Times New Roman" w:hAnsi="Times New Roman" w:cs="Times New Roman"/>
          <w:sz w:val="24"/>
          <w:szCs w:val="24"/>
        </w:rPr>
        <w:t>, 1991).</w:t>
      </w:r>
    </w:p>
    <w:p w14:paraId="7C73B439" w14:textId="24F8606B" w:rsidR="001A6BC5" w:rsidRPr="002A678E" w:rsidRDefault="001A6BC5"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 Le climat de la région de Ghardaïa est typiquement Saharien, se caractérise par deux saisons: une saison chaude et sèche (d’Avril à Septembre) et une autre tempérée (d’Octobre à Mars) et une grande différence entre les températures de l'été et de l'hiver (A.N.R.H, 2007)</w:t>
      </w:r>
      <w:r w:rsidR="002A678E">
        <w:rPr>
          <w:rFonts w:ascii="Times New Roman" w:hAnsi="Times New Roman" w:cs="Times New Roman"/>
          <w:sz w:val="24"/>
          <w:szCs w:val="24"/>
        </w:rPr>
        <w:t>.</w:t>
      </w:r>
    </w:p>
    <w:p w14:paraId="6F430F87" w14:textId="4DCD6558" w:rsidR="007F3AB0" w:rsidRPr="002A678E" w:rsidRDefault="007F3AB0"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La présente caractérisation est faite à partir d’une synthèse climatique de</w:t>
      </w:r>
      <w:r w:rsidR="00285BAD" w:rsidRPr="002A678E">
        <w:rPr>
          <w:rFonts w:ascii="Times New Roman" w:hAnsi="Times New Roman" w:cs="Times New Roman"/>
          <w:sz w:val="24"/>
          <w:szCs w:val="24"/>
        </w:rPr>
        <w:t xml:space="preserve"> 24</w:t>
      </w:r>
      <w:r w:rsidRPr="002A678E">
        <w:rPr>
          <w:rFonts w:ascii="Times New Roman" w:hAnsi="Times New Roman" w:cs="Times New Roman"/>
          <w:sz w:val="24"/>
          <w:szCs w:val="24"/>
        </w:rPr>
        <w:t xml:space="preserve"> ans entre 1996- 2</w:t>
      </w:r>
      <w:r w:rsidR="00285BAD" w:rsidRPr="002A678E">
        <w:rPr>
          <w:rFonts w:ascii="Times New Roman" w:hAnsi="Times New Roman" w:cs="Times New Roman"/>
          <w:sz w:val="24"/>
          <w:szCs w:val="24"/>
        </w:rPr>
        <w:t>020</w:t>
      </w:r>
      <w:r w:rsidRPr="002A678E">
        <w:rPr>
          <w:rFonts w:ascii="Times New Roman" w:hAnsi="Times New Roman" w:cs="Times New Roman"/>
          <w:sz w:val="24"/>
          <w:szCs w:val="24"/>
        </w:rPr>
        <w:t>;</w:t>
      </w:r>
      <w:r w:rsidR="00B74170">
        <w:rPr>
          <w:rFonts w:ascii="Times New Roman" w:hAnsi="Times New Roman" w:cs="Times New Roman"/>
          <w:sz w:val="24"/>
          <w:szCs w:val="24"/>
        </w:rPr>
        <w:t xml:space="preserve"> (Tableau 01) :</w:t>
      </w:r>
    </w:p>
    <w:p w14:paraId="6F4CDEED" w14:textId="5393AAAA" w:rsidR="00285BAD" w:rsidRPr="00285BAD" w:rsidRDefault="00B4513E" w:rsidP="00B4513E">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Tableau 01 : </w:t>
      </w:r>
      <w:r w:rsidRPr="007C749C">
        <w:rPr>
          <w:rFonts w:ascii="Times New Roman" w:hAnsi="Times New Roman" w:cs="Times New Roman"/>
          <w:sz w:val="24"/>
          <w:szCs w:val="24"/>
        </w:rPr>
        <w:t>Données de l’Office Nationale de Météorologie 2020.</w:t>
      </w:r>
      <w:r>
        <w:rPr>
          <w:rFonts w:ascii="Times New Roman" w:hAnsi="Times New Roman" w:cs="Times New Roman"/>
          <w:b/>
          <w:bCs/>
          <w:sz w:val="24"/>
          <w:szCs w:val="24"/>
        </w:rPr>
        <w:t xml:space="preserve"> </w:t>
      </w:r>
    </w:p>
    <w:tbl>
      <w:tblPr>
        <w:tblW w:w="8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9"/>
        <w:gridCol w:w="1126"/>
        <w:gridCol w:w="1126"/>
        <w:gridCol w:w="1126"/>
        <w:gridCol w:w="1126"/>
        <w:gridCol w:w="1126"/>
        <w:gridCol w:w="1126"/>
      </w:tblGrid>
      <w:tr w:rsidR="00B4513E" w:rsidRPr="00B74170" w14:paraId="3A137BE4" w14:textId="77777777" w:rsidTr="00B74170">
        <w:trPr>
          <w:trHeight w:val="300"/>
        </w:trPr>
        <w:tc>
          <w:tcPr>
            <w:tcW w:w="1369" w:type="dxa"/>
            <w:shd w:val="clear" w:color="auto" w:fill="auto"/>
            <w:noWrap/>
            <w:vAlign w:val="bottom"/>
            <w:hideMark/>
          </w:tcPr>
          <w:p w14:paraId="53ABACC5" w14:textId="77777777" w:rsidR="00B4513E" w:rsidRPr="00B74170" w:rsidRDefault="00B4513E" w:rsidP="00B4513E">
            <w:pPr>
              <w:spacing w:after="0" w:line="240" w:lineRule="auto"/>
              <w:jc w:val="center"/>
              <w:rPr>
                <w:rFonts w:asciiTheme="majorBidi" w:eastAsia="Times New Roman" w:hAnsiTheme="majorBidi" w:cstheme="majorBidi"/>
                <w:sz w:val="28"/>
                <w:szCs w:val="28"/>
                <w:lang w:eastAsia="fr-FR"/>
              </w:rPr>
            </w:pPr>
          </w:p>
        </w:tc>
        <w:tc>
          <w:tcPr>
            <w:tcW w:w="1126" w:type="dxa"/>
            <w:shd w:val="clear" w:color="auto" w:fill="auto"/>
            <w:noWrap/>
            <w:vAlign w:val="bottom"/>
            <w:hideMark/>
          </w:tcPr>
          <w:p w14:paraId="7C0FDE8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T min (C°)</w:t>
            </w:r>
          </w:p>
        </w:tc>
        <w:tc>
          <w:tcPr>
            <w:tcW w:w="1126" w:type="dxa"/>
            <w:shd w:val="clear" w:color="auto" w:fill="auto"/>
            <w:noWrap/>
            <w:vAlign w:val="bottom"/>
            <w:hideMark/>
          </w:tcPr>
          <w:p w14:paraId="07D9B106"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T max (C°)</w:t>
            </w:r>
          </w:p>
        </w:tc>
        <w:tc>
          <w:tcPr>
            <w:tcW w:w="1126" w:type="dxa"/>
            <w:shd w:val="clear" w:color="auto" w:fill="auto"/>
            <w:noWrap/>
            <w:vAlign w:val="bottom"/>
            <w:hideMark/>
          </w:tcPr>
          <w:p w14:paraId="4568F8F0"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T Moy (C°)</w:t>
            </w:r>
          </w:p>
        </w:tc>
        <w:tc>
          <w:tcPr>
            <w:tcW w:w="1126" w:type="dxa"/>
            <w:shd w:val="clear" w:color="auto" w:fill="auto"/>
            <w:noWrap/>
            <w:vAlign w:val="bottom"/>
            <w:hideMark/>
          </w:tcPr>
          <w:p w14:paraId="16C6E857"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H</w:t>
            </w:r>
          </w:p>
          <w:p w14:paraId="6722ED25" w14:textId="6D495358"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w:t>
            </w:r>
          </w:p>
        </w:tc>
        <w:tc>
          <w:tcPr>
            <w:tcW w:w="1126" w:type="dxa"/>
            <w:shd w:val="clear" w:color="auto" w:fill="auto"/>
            <w:noWrap/>
            <w:vAlign w:val="bottom"/>
            <w:hideMark/>
          </w:tcPr>
          <w:p w14:paraId="1BCE024C" w14:textId="310F3681"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P</w:t>
            </w:r>
          </w:p>
          <w:p w14:paraId="41F09C1A" w14:textId="2FAABD1E"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(mm)</w:t>
            </w:r>
          </w:p>
        </w:tc>
        <w:tc>
          <w:tcPr>
            <w:tcW w:w="1126" w:type="dxa"/>
            <w:shd w:val="clear" w:color="auto" w:fill="auto"/>
            <w:noWrap/>
            <w:vAlign w:val="bottom"/>
            <w:hideMark/>
          </w:tcPr>
          <w:p w14:paraId="46A16E5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V.V (km/h)</w:t>
            </w:r>
          </w:p>
        </w:tc>
      </w:tr>
      <w:tr w:rsidR="00B4513E" w:rsidRPr="00B74170" w14:paraId="14B9CED1" w14:textId="77777777" w:rsidTr="00B74170">
        <w:trPr>
          <w:trHeight w:val="423"/>
        </w:trPr>
        <w:tc>
          <w:tcPr>
            <w:tcW w:w="1369" w:type="dxa"/>
            <w:shd w:val="clear" w:color="auto" w:fill="auto"/>
            <w:noWrap/>
            <w:vAlign w:val="bottom"/>
            <w:hideMark/>
          </w:tcPr>
          <w:p w14:paraId="1884A3B6"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Janvier</w:t>
            </w:r>
          </w:p>
        </w:tc>
        <w:tc>
          <w:tcPr>
            <w:tcW w:w="1126" w:type="dxa"/>
            <w:shd w:val="clear" w:color="auto" w:fill="auto"/>
            <w:noWrap/>
            <w:vAlign w:val="bottom"/>
            <w:hideMark/>
          </w:tcPr>
          <w:p w14:paraId="33893457"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10</w:t>
            </w:r>
          </w:p>
        </w:tc>
        <w:tc>
          <w:tcPr>
            <w:tcW w:w="1126" w:type="dxa"/>
            <w:shd w:val="clear" w:color="auto" w:fill="auto"/>
            <w:noWrap/>
            <w:vAlign w:val="bottom"/>
            <w:hideMark/>
          </w:tcPr>
          <w:p w14:paraId="31A9C26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17</w:t>
            </w:r>
          </w:p>
        </w:tc>
        <w:tc>
          <w:tcPr>
            <w:tcW w:w="1126" w:type="dxa"/>
            <w:shd w:val="clear" w:color="auto" w:fill="auto"/>
            <w:noWrap/>
            <w:vAlign w:val="bottom"/>
            <w:hideMark/>
          </w:tcPr>
          <w:p w14:paraId="58949AC0"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13</w:t>
            </w:r>
          </w:p>
        </w:tc>
        <w:tc>
          <w:tcPr>
            <w:tcW w:w="1126" w:type="dxa"/>
            <w:shd w:val="clear" w:color="auto" w:fill="auto"/>
            <w:noWrap/>
            <w:vAlign w:val="bottom"/>
            <w:hideMark/>
          </w:tcPr>
          <w:p w14:paraId="580198B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47</w:t>
            </w:r>
          </w:p>
        </w:tc>
        <w:tc>
          <w:tcPr>
            <w:tcW w:w="1126" w:type="dxa"/>
            <w:shd w:val="clear" w:color="auto" w:fill="auto"/>
            <w:noWrap/>
            <w:vAlign w:val="bottom"/>
            <w:hideMark/>
          </w:tcPr>
          <w:p w14:paraId="504C333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1656A30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15</w:t>
            </w:r>
          </w:p>
        </w:tc>
      </w:tr>
      <w:tr w:rsidR="00B4513E" w:rsidRPr="00B74170" w14:paraId="17A09051" w14:textId="77777777" w:rsidTr="00B74170">
        <w:trPr>
          <w:trHeight w:val="300"/>
        </w:trPr>
        <w:tc>
          <w:tcPr>
            <w:tcW w:w="1369" w:type="dxa"/>
            <w:shd w:val="clear" w:color="auto" w:fill="auto"/>
            <w:noWrap/>
            <w:vAlign w:val="bottom"/>
            <w:hideMark/>
          </w:tcPr>
          <w:p w14:paraId="373FD808"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Février</w:t>
            </w:r>
          </w:p>
        </w:tc>
        <w:tc>
          <w:tcPr>
            <w:tcW w:w="1126" w:type="dxa"/>
            <w:shd w:val="clear" w:color="auto" w:fill="auto"/>
            <w:noWrap/>
            <w:vAlign w:val="bottom"/>
            <w:hideMark/>
          </w:tcPr>
          <w:p w14:paraId="274F75E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14</w:t>
            </w:r>
          </w:p>
        </w:tc>
        <w:tc>
          <w:tcPr>
            <w:tcW w:w="1126" w:type="dxa"/>
            <w:shd w:val="clear" w:color="auto" w:fill="auto"/>
            <w:noWrap/>
            <w:vAlign w:val="bottom"/>
            <w:hideMark/>
          </w:tcPr>
          <w:p w14:paraId="2E6B3EA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22</w:t>
            </w:r>
          </w:p>
        </w:tc>
        <w:tc>
          <w:tcPr>
            <w:tcW w:w="1126" w:type="dxa"/>
            <w:shd w:val="clear" w:color="auto" w:fill="auto"/>
            <w:noWrap/>
            <w:vAlign w:val="bottom"/>
            <w:hideMark/>
          </w:tcPr>
          <w:p w14:paraId="634FE37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18</w:t>
            </w:r>
          </w:p>
        </w:tc>
        <w:tc>
          <w:tcPr>
            <w:tcW w:w="1126" w:type="dxa"/>
            <w:shd w:val="clear" w:color="auto" w:fill="auto"/>
            <w:noWrap/>
            <w:vAlign w:val="bottom"/>
            <w:hideMark/>
          </w:tcPr>
          <w:p w14:paraId="0AD70330"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40</w:t>
            </w:r>
          </w:p>
        </w:tc>
        <w:tc>
          <w:tcPr>
            <w:tcW w:w="1126" w:type="dxa"/>
            <w:shd w:val="clear" w:color="auto" w:fill="auto"/>
            <w:noWrap/>
            <w:vAlign w:val="bottom"/>
            <w:hideMark/>
          </w:tcPr>
          <w:p w14:paraId="75A1F491"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61305E5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16</w:t>
            </w:r>
          </w:p>
        </w:tc>
      </w:tr>
      <w:tr w:rsidR="00B4513E" w:rsidRPr="00B74170" w14:paraId="12077CFF" w14:textId="77777777" w:rsidTr="00B74170">
        <w:trPr>
          <w:trHeight w:val="300"/>
        </w:trPr>
        <w:tc>
          <w:tcPr>
            <w:tcW w:w="1369" w:type="dxa"/>
            <w:shd w:val="clear" w:color="auto" w:fill="auto"/>
            <w:noWrap/>
            <w:vAlign w:val="bottom"/>
            <w:hideMark/>
          </w:tcPr>
          <w:p w14:paraId="05CD434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Mars</w:t>
            </w:r>
          </w:p>
        </w:tc>
        <w:tc>
          <w:tcPr>
            <w:tcW w:w="1126" w:type="dxa"/>
            <w:shd w:val="clear" w:color="auto" w:fill="auto"/>
            <w:noWrap/>
            <w:vAlign w:val="bottom"/>
            <w:hideMark/>
          </w:tcPr>
          <w:p w14:paraId="2E9BAC94"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15</w:t>
            </w:r>
          </w:p>
        </w:tc>
        <w:tc>
          <w:tcPr>
            <w:tcW w:w="1126" w:type="dxa"/>
            <w:shd w:val="clear" w:color="auto" w:fill="auto"/>
            <w:noWrap/>
            <w:vAlign w:val="bottom"/>
            <w:hideMark/>
          </w:tcPr>
          <w:p w14:paraId="253867CF"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29</w:t>
            </w:r>
          </w:p>
        </w:tc>
        <w:tc>
          <w:tcPr>
            <w:tcW w:w="1126" w:type="dxa"/>
            <w:shd w:val="clear" w:color="auto" w:fill="auto"/>
            <w:noWrap/>
            <w:vAlign w:val="bottom"/>
            <w:hideMark/>
          </w:tcPr>
          <w:p w14:paraId="7FF332F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19</w:t>
            </w:r>
          </w:p>
        </w:tc>
        <w:tc>
          <w:tcPr>
            <w:tcW w:w="1126" w:type="dxa"/>
            <w:shd w:val="clear" w:color="auto" w:fill="auto"/>
            <w:noWrap/>
            <w:vAlign w:val="bottom"/>
            <w:hideMark/>
          </w:tcPr>
          <w:p w14:paraId="2FF6DB23"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46</w:t>
            </w:r>
          </w:p>
        </w:tc>
        <w:tc>
          <w:tcPr>
            <w:tcW w:w="1126" w:type="dxa"/>
            <w:shd w:val="clear" w:color="auto" w:fill="auto"/>
            <w:noWrap/>
            <w:vAlign w:val="bottom"/>
            <w:hideMark/>
          </w:tcPr>
          <w:p w14:paraId="2C41AA8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23</w:t>
            </w:r>
          </w:p>
        </w:tc>
        <w:tc>
          <w:tcPr>
            <w:tcW w:w="1126" w:type="dxa"/>
            <w:shd w:val="clear" w:color="auto" w:fill="auto"/>
            <w:noWrap/>
            <w:vAlign w:val="bottom"/>
            <w:hideMark/>
          </w:tcPr>
          <w:p w14:paraId="6E38BF15" w14:textId="5D643B93"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14,17</w:t>
            </w:r>
          </w:p>
        </w:tc>
      </w:tr>
      <w:tr w:rsidR="00B4513E" w:rsidRPr="00B74170" w14:paraId="3F02633F" w14:textId="77777777" w:rsidTr="00B74170">
        <w:trPr>
          <w:trHeight w:val="300"/>
        </w:trPr>
        <w:tc>
          <w:tcPr>
            <w:tcW w:w="1369" w:type="dxa"/>
            <w:shd w:val="clear" w:color="auto" w:fill="auto"/>
            <w:noWrap/>
            <w:vAlign w:val="bottom"/>
            <w:hideMark/>
          </w:tcPr>
          <w:p w14:paraId="4452F98F"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Avril</w:t>
            </w:r>
          </w:p>
        </w:tc>
        <w:tc>
          <w:tcPr>
            <w:tcW w:w="1126" w:type="dxa"/>
            <w:shd w:val="clear" w:color="auto" w:fill="auto"/>
            <w:noWrap/>
            <w:vAlign w:val="bottom"/>
            <w:hideMark/>
          </w:tcPr>
          <w:p w14:paraId="3E3CC242"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20</w:t>
            </w:r>
          </w:p>
        </w:tc>
        <w:tc>
          <w:tcPr>
            <w:tcW w:w="1126" w:type="dxa"/>
            <w:shd w:val="clear" w:color="auto" w:fill="auto"/>
            <w:noWrap/>
            <w:vAlign w:val="bottom"/>
            <w:hideMark/>
          </w:tcPr>
          <w:p w14:paraId="3BF5399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27</w:t>
            </w:r>
          </w:p>
        </w:tc>
        <w:tc>
          <w:tcPr>
            <w:tcW w:w="1126" w:type="dxa"/>
            <w:shd w:val="clear" w:color="auto" w:fill="auto"/>
            <w:noWrap/>
            <w:vAlign w:val="bottom"/>
            <w:hideMark/>
          </w:tcPr>
          <w:p w14:paraId="49B01B7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24</w:t>
            </w:r>
          </w:p>
        </w:tc>
        <w:tc>
          <w:tcPr>
            <w:tcW w:w="1126" w:type="dxa"/>
            <w:shd w:val="clear" w:color="auto" w:fill="auto"/>
            <w:noWrap/>
            <w:vAlign w:val="bottom"/>
            <w:hideMark/>
          </w:tcPr>
          <w:p w14:paraId="041B9A5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39</w:t>
            </w:r>
          </w:p>
        </w:tc>
        <w:tc>
          <w:tcPr>
            <w:tcW w:w="1126" w:type="dxa"/>
            <w:shd w:val="clear" w:color="auto" w:fill="auto"/>
            <w:noWrap/>
            <w:vAlign w:val="bottom"/>
            <w:hideMark/>
          </w:tcPr>
          <w:p w14:paraId="31FD1F8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11</w:t>
            </w:r>
          </w:p>
        </w:tc>
        <w:tc>
          <w:tcPr>
            <w:tcW w:w="1126" w:type="dxa"/>
            <w:shd w:val="clear" w:color="auto" w:fill="auto"/>
            <w:noWrap/>
            <w:vAlign w:val="bottom"/>
            <w:hideMark/>
          </w:tcPr>
          <w:p w14:paraId="56B0282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26</w:t>
            </w:r>
          </w:p>
        </w:tc>
      </w:tr>
      <w:tr w:rsidR="00B4513E" w:rsidRPr="00B74170" w14:paraId="0700E7AC" w14:textId="77777777" w:rsidTr="00B74170">
        <w:trPr>
          <w:trHeight w:val="300"/>
        </w:trPr>
        <w:tc>
          <w:tcPr>
            <w:tcW w:w="1369" w:type="dxa"/>
            <w:shd w:val="clear" w:color="auto" w:fill="auto"/>
            <w:noWrap/>
            <w:vAlign w:val="bottom"/>
            <w:hideMark/>
          </w:tcPr>
          <w:p w14:paraId="59A64F5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Mai</w:t>
            </w:r>
          </w:p>
        </w:tc>
        <w:tc>
          <w:tcPr>
            <w:tcW w:w="1126" w:type="dxa"/>
            <w:shd w:val="clear" w:color="auto" w:fill="auto"/>
            <w:noWrap/>
            <w:vAlign w:val="bottom"/>
            <w:hideMark/>
          </w:tcPr>
          <w:p w14:paraId="5C3F76B4"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23</w:t>
            </w:r>
          </w:p>
        </w:tc>
        <w:tc>
          <w:tcPr>
            <w:tcW w:w="1126" w:type="dxa"/>
            <w:shd w:val="clear" w:color="auto" w:fill="auto"/>
            <w:noWrap/>
            <w:vAlign w:val="bottom"/>
            <w:hideMark/>
          </w:tcPr>
          <w:p w14:paraId="09B9C204"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34</w:t>
            </w:r>
          </w:p>
        </w:tc>
        <w:tc>
          <w:tcPr>
            <w:tcW w:w="1126" w:type="dxa"/>
            <w:shd w:val="clear" w:color="auto" w:fill="auto"/>
            <w:noWrap/>
            <w:vAlign w:val="bottom"/>
            <w:hideMark/>
          </w:tcPr>
          <w:p w14:paraId="3654D923"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28</w:t>
            </w:r>
          </w:p>
        </w:tc>
        <w:tc>
          <w:tcPr>
            <w:tcW w:w="1126" w:type="dxa"/>
            <w:shd w:val="clear" w:color="auto" w:fill="auto"/>
            <w:noWrap/>
            <w:vAlign w:val="bottom"/>
            <w:hideMark/>
          </w:tcPr>
          <w:p w14:paraId="701AEAB4"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31</w:t>
            </w:r>
          </w:p>
        </w:tc>
        <w:tc>
          <w:tcPr>
            <w:tcW w:w="1126" w:type="dxa"/>
            <w:shd w:val="clear" w:color="auto" w:fill="auto"/>
            <w:noWrap/>
            <w:vAlign w:val="bottom"/>
            <w:hideMark/>
          </w:tcPr>
          <w:p w14:paraId="53AAF72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60D92F8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26</w:t>
            </w:r>
          </w:p>
        </w:tc>
      </w:tr>
      <w:tr w:rsidR="00B4513E" w:rsidRPr="00B74170" w14:paraId="7C0040D1" w14:textId="77777777" w:rsidTr="00B74170">
        <w:trPr>
          <w:trHeight w:val="300"/>
        </w:trPr>
        <w:tc>
          <w:tcPr>
            <w:tcW w:w="1369" w:type="dxa"/>
            <w:shd w:val="clear" w:color="auto" w:fill="auto"/>
            <w:noWrap/>
            <w:vAlign w:val="bottom"/>
            <w:hideMark/>
          </w:tcPr>
          <w:p w14:paraId="48C4699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Juin</w:t>
            </w:r>
          </w:p>
        </w:tc>
        <w:tc>
          <w:tcPr>
            <w:tcW w:w="1126" w:type="dxa"/>
            <w:shd w:val="clear" w:color="auto" w:fill="auto"/>
            <w:noWrap/>
            <w:vAlign w:val="bottom"/>
            <w:hideMark/>
          </w:tcPr>
          <w:p w14:paraId="32143B06"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27</w:t>
            </w:r>
          </w:p>
        </w:tc>
        <w:tc>
          <w:tcPr>
            <w:tcW w:w="1126" w:type="dxa"/>
            <w:shd w:val="clear" w:color="auto" w:fill="auto"/>
            <w:noWrap/>
            <w:vAlign w:val="bottom"/>
            <w:hideMark/>
          </w:tcPr>
          <w:p w14:paraId="4D29153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38</w:t>
            </w:r>
          </w:p>
        </w:tc>
        <w:tc>
          <w:tcPr>
            <w:tcW w:w="1126" w:type="dxa"/>
            <w:shd w:val="clear" w:color="auto" w:fill="auto"/>
            <w:noWrap/>
            <w:vAlign w:val="bottom"/>
            <w:hideMark/>
          </w:tcPr>
          <w:p w14:paraId="3C20D0F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32</w:t>
            </w:r>
          </w:p>
        </w:tc>
        <w:tc>
          <w:tcPr>
            <w:tcW w:w="1126" w:type="dxa"/>
            <w:shd w:val="clear" w:color="auto" w:fill="auto"/>
            <w:noWrap/>
            <w:vAlign w:val="bottom"/>
            <w:hideMark/>
          </w:tcPr>
          <w:p w14:paraId="51FDDE6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29</w:t>
            </w:r>
          </w:p>
        </w:tc>
        <w:tc>
          <w:tcPr>
            <w:tcW w:w="1126" w:type="dxa"/>
            <w:shd w:val="clear" w:color="auto" w:fill="auto"/>
            <w:noWrap/>
            <w:vAlign w:val="bottom"/>
            <w:hideMark/>
          </w:tcPr>
          <w:p w14:paraId="134A48F3"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23DD4DD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23</w:t>
            </w:r>
          </w:p>
        </w:tc>
      </w:tr>
      <w:tr w:rsidR="00B4513E" w:rsidRPr="00B74170" w14:paraId="69039960" w14:textId="77777777" w:rsidTr="00B74170">
        <w:trPr>
          <w:trHeight w:val="300"/>
        </w:trPr>
        <w:tc>
          <w:tcPr>
            <w:tcW w:w="1369" w:type="dxa"/>
            <w:shd w:val="clear" w:color="auto" w:fill="auto"/>
            <w:noWrap/>
            <w:vAlign w:val="bottom"/>
            <w:hideMark/>
          </w:tcPr>
          <w:p w14:paraId="30C37A9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Juillet</w:t>
            </w:r>
          </w:p>
        </w:tc>
        <w:tc>
          <w:tcPr>
            <w:tcW w:w="1126" w:type="dxa"/>
            <w:shd w:val="clear" w:color="auto" w:fill="auto"/>
            <w:noWrap/>
            <w:vAlign w:val="bottom"/>
            <w:hideMark/>
          </w:tcPr>
          <w:p w14:paraId="56433658"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30</w:t>
            </w:r>
          </w:p>
        </w:tc>
        <w:tc>
          <w:tcPr>
            <w:tcW w:w="1126" w:type="dxa"/>
            <w:shd w:val="clear" w:color="auto" w:fill="auto"/>
            <w:noWrap/>
            <w:vAlign w:val="bottom"/>
            <w:hideMark/>
          </w:tcPr>
          <w:p w14:paraId="6B88A3F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40</w:t>
            </w:r>
          </w:p>
        </w:tc>
        <w:tc>
          <w:tcPr>
            <w:tcW w:w="1126" w:type="dxa"/>
            <w:shd w:val="clear" w:color="auto" w:fill="auto"/>
            <w:noWrap/>
            <w:vAlign w:val="bottom"/>
            <w:hideMark/>
          </w:tcPr>
          <w:p w14:paraId="7407E877"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35</w:t>
            </w:r>
          </w:p>
        </w:tc>
        <w:tc>
          <w:tcPr>
            <w:tcW w:w="1126" w:type="dxa"/>
            <w:shd w:val="clear" w:color="auto" w:fill="auto"/>
            <w:noWrap/>
            <w:vAlign w:val="bottom"/>
            <w:hideMark/>
          </w:tcPr>
          <w:p w14:paraId="6E6E090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25</w:t>
            </w:r>
          </w:p>
        </w:tc>
        <w:tc>
          <w:tcPr>
            <w:tcW w:w="1126" w:type="dxa"/>
            <w:shd w:val="clear" w:color="auto" w:fill="auto"/>
            <w:noWrap/>
            <w:vAlign w:val="bottom"/>
            <w:hideMark/>
          </w:tcPr>
          <w:p w14:paraId="0E5E2040"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w:t>
            </w:r>
          </w:p>
        </w:tc>
        <w:tc>
          <w:tcPr>
            <w:tcW w:w="1126" w:type="dxa"/>
            <w:shd w:val="clear" w:color="auto" w:fill="auto"/>
            <w:noWrap/>
            <w:vAlign w:val="bottom"/>
            <w:hideMark/>
          </w:tcPr>
          <w:p w14:paraId="4C07F9B6"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17</w:t>
            </w:r>
          </w:p>
        </w:tc>
      </w:tr>
      <w:tr w:rsidR="00B4513E" w:rsidRPr="00B74170" w14:paraId="10902095" w14:textId="77777777" w:rsidTr="00B74170">
        <w:trPr>
          <w:trHeight w:val="300"/>
        </w:trPr>
        <w:tc>
          <w:tcPr>
            <w:tcW w:w="1369" w:type="dxa"/>
            <w:shd w:val="clear" w:color="auto" w:fill="auto"/>
            <w:noWrap/>
            <w:vAlign w:val="bottom"/>
            <w:hideMark/>
          </w:tcPr>
          <w:p w14:paraId="4A1FE50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Août</w:t>
            </w:r>
          </w:p>
        </w:tc>
        <w:tc>
          <w:tcPr>
            <w:tcW w:w="1126" w:type="dxa"/>
            <w:shd w:val="clear" w:color="auto" w:fill="auto"/>
            <w:noWrap/>
            <w:vAlign w:val="bottom"/>
            <w:hideMark/>
          </w:tcPr>
          <w:p w14:paraId="44A2C9C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28</w:t>
            </w:r>
          </w:p>
        </w:tc>
        <w:tc>
          <w:tcPr>
            <w:tcW w:w="1126" w:type="dxa"/>
            <w:shd w:val="clear" w:color="auto" w:fill="auto"/>
            <w:noWrap/>
            <w:vAlign w:val="bottom"/>
            <w:hideMark/>
          </w:tcPr>
          <w:p w14:paraId="3424085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44</w:t>
            </w:r>
          </w:p>
        </w:tc>
        <w:tc>
          <w:tcPr>
            <w:tcW w:w="1126" w:type="dxa"/>
            <w:shd w:val="clear" w:color="auto" w:fill="auto"/>
            <w:noWrap/>
            <w:vAlign w:val="bottom"/>
            <w:hideMark/>
          </w:tcPr>
          <w:p w14:paraId="6561207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35</w:t>
            </w:r>
          </w:p>
        </w:tc>
        <w:tc>
          <w:tcPr>
            <w:tcW w:w="1126" w:type="dxa"/>
            <w:shd w:val="clear" w:color="auto" w:fill="auto"/>
            <w:noWrap/>
            <w:vAlign w:val="bottom"/>
            <w:hideMark/>
          </w:tcPr>
          <w:p w14:paraId="5A28334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26</w:t>
            </w:r>
          </w:p>
        </w:tc>
        <w:tc>
          <w:tcPr>
            <w:tcW w:w="1126" w:type="dxa"/>
            <w:shd w:val="clear" w:color="auto" w:fill="auto"/>
            <w:noWrap/>
            <w:vAlign w:val="bottom"/>
            <w:hideMark/>
          </w:tcPr>
          <w:p w14:paraId="5344ED4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164FDAF8"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17</w:t>
            </w:r>
          </w:p>
        </w:tc>
      </w:tr>
      <w:tr w:rsidR="00B4513E" w:rsidRPr="00B74170" w14:paraId="1E8A5AB9" w14:textId="77777777" w:rsidTr="00B74170">
        <w:trPr>
          <w:trHeight w:val="300"/>
        </w:trPr>
        <w:tc>
          <w:tcPr>
            <w:tcW w:w="1369" w:type="dxa"/>
            <w:shd w:val="clear" w:color="auto" w:fill="auto"/>
            <w:noWrap/>
            <w:vAlign w:val="bottom"/>
            <w:hideMark/>
          </w:tcPr>
          <w:p w14:paraId="043EA85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Septembre</w:t>
            </w:r>
          </w:p>
        </w:tc>
        <w:tc>
          <w:tcPr>
            <w:tcW w:w="1126" w:type="dxa"/>
            <w:shd w:val="clear" w:color="auto" w:fill="auto"/>
            <w:noWrap/>
            <w:vAlign w:val="bottom"/>
            <w:hideMark/>
          </w:tcPr>
          <w:p w14:paraId="72CD75AF"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25</w:t>
            </w:r>
          </w:p>
        </w:tc>
        <w:tc>
          <w:tcPr>
            <w:tcW w:w="1126" w:type="dxa"/>
            <w:shd w:val="clear" w:color="auto" w:fill="auto"/>
            <w:noWrap/>
            <w:vAlign w:val="bottom"/>
            <w:hideMark/>
          </w:tcPr>
          <w:p w14:paraId="4F28B77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38</w:t>
            </w:r>
          </w:p>
        </w:tc>
        <w:tc>
          <w:tcPr>
            <w:tcW w:w="1126" w:type="dxa"/>
            <w:shd w:val="clear" w:color="auto" w:fill="auto"/>
            <w:noWrap/>
            <w:vAlign w:val="bottom"/>
            <w:hideMark/>
          </w:tcPr>
          <w:p w14:paraId="6813BBB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30</w:t>
            </w:r>
          </w:p>
        </w:tc>
        <w:tc>
          <w:tcPr>
            <w:tcW w:w="1126" w:type="dxa"/>
            <w:shd w:val="clear" w:color="auto" w:fill="auto"/>
            <w:noWrap/>
            <w:vAlign w:val="bottom"/>
            <w:hideMark/>
          </w:tcPr>
          <w:p w14:paraId="5815CACD"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41</w:t>
            </w:r>
          </w:p>
        </w:tc>
        <w:tc>
          <w:tcPr>
            <w:tcW w:w="1126" w:type="dxa"/>
            <w:shd w:val="clear" w:color="auto" w:fill="auto"/>
            <w:noWrap/>
            <w:vAlign w:val="bottom"/>
            <w:hideMark/>
          </w:tcPr>
          <w:p w14:paraId="5711FA74"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15</w:t>
            </w:r>
          </w:p>
        </w:tc>
        <w:tc>
          <w:tcPr>
            <w:tcW w:w="1126" w:type="dxa"/>
            <w:shd w:val="clear" w:color="auto" w:fill="auto"/>
            <w:noWrap/>
            <w:vAlign w:val="bottom"/>
            <w:hideMark/>
          </w:tcPr>
          <w:p w14:paraId="67C22821"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17</w:t>
            </w:r>
          </w:p>
        </w:tc>
      </w:tr>
      <w:tr w:rsidR="00B4513E" w:rsidRPr="00B74170" w14:paraId="6BDAF226" w14:textId="77777777" w:rsidTr="00B74170">
        <w:trPr>
          <w:trHeight w:val="300"/>
        </w:trPr>
        <w:tc>
          <w:tcPr>
            <w:tcW w:w="1369" w:type="dxa"/>
            <w:shd w:val="clear" w:color="auto" w:fill="auto"/>
            <w:noWrap/>
            <w:vAlign w:val="bottom"/>
            <w:hideMark/>
          </w:tcPr>
          <w:p w14:paraId="3CC731C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Octobre</w:t>
            </w:r>
          </w:p>
        </w:tc>
        <w:tc>
          <w:tcPr>
            <w:tcW w:w="1126" w:type="dxa"/>
            <w:shd w:val="clear" w:color="auto" w:fill="auto"/>
            <w:noWrap/>
            <w:vAlign w:val="bottom"/>
            <w:hideMark/>
          </w:tcPr>
          <w:p w14:paraId="40CDF04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18</w:t>
            </w:r>
          </w:p>
        </w:tc>
        <w:tc>
          <w:tcPr>
            <w:tcW w:w="1126" w:type="dxa"/>
            <w:shd w:val="clear" w:color="auto" w:fill="auto"/>
            <w:noWrap/>
            <w:vAlign w:val="bottom"/>
            <w:hideMark/>
          </w:tcPr>
          <w:p w14:paraId="3787516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28</w:t>
            </w:r>
          </w:p>
        </w:tc>
        <w:tc>
          <w:tcPr>
            <w:tcW w:w="1126" w:type="dxa"/>
            <w:shd w:val="clear" w:color="auto" w:fill="auto"/>
            <w:noWrap/>
            <w:vAlign w:val="bottom"/>
            <w:hideMark/>
          </w:tcPr>
          <w:p w14:paraId="5D4A70B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23</w:t>
            </w:r>
          </w:p>
        </w:tc>
        <w:tc>
          <w:tcPr>
            <w:tcW w:w="1126" w:type="dxa"/>
            <w:shd w:val="clear" w:color="auto" w:fill="auto"/>
            <w:noWrap/>
            <w:vAlign w:val="bottom"/>
            <w:hideMark/>
          </w:tcPr>
          <w:p w14:paraId="0BD34BA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45</w:t>
            </w:r>
          </w:p>
        </w:tc>
        <w:tc>
          <w:tcPr>
            <w:tcW w:w="1126" w:type="dxa"/>
            <w:shd w:val="clear" w:color="auto" w:fill="auto"/>
            <w:noWrap/>
            <w:vAlign w:val="bottom"/>
            <w:hideMark/>
          </w:tcPr>
          <w:p w14:paraId="440A8629"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w:t>
            </w:r>
          </w:p>
        </w:tc>
        <w:tc>
          <w:tcPr>
            <w:tcW w:w="1126" w:type="dxa"/>
            <w:shd w:val="clear" w:color="auto" w:fill="auto"/>
            <w:noWrap/>
            <w:vAlign w:val="bottom"/>
            <w:hideMark/>
          </w:tcPr>
          <w:p w14:paraId="62C99EB8"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19</w:t>
            </w:r>
          </w:p>
        </w:tc>
      </w:tr>
      <w:tr w:rsidR="00B4513E" w:rsidRPr="00B74170" w14:paraId="42D66FE1" w14:textId="77777777" w:rsidTr="00B74170">
        <w:trPr>
          <w:trHeight w:val="300"/>
        </w:trPr>
        <w:tc>
          <w:tcPr>
            <w:tcW w:w="1369" w:type="dxa"/>
            <w:shd w:val="clear" w:color="auto" w:fill="auto"/>
            <w:noWrap/>
            <w:vAlign w:val="bottom"/>
            <w:hideMark/>
          </w:tcPr>
          <w:p w14:paraId="49889EE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Novembre</w:t>
            </w:r>
          </w:p>
        </w:tc>
        <w:tc>
          <w:tcPr>
            <w:tcW w:w="1126" w:type="dxa"/>
            <w:shd w:val="clear" w:color="auto" w:fill="auto"/>
            <w:noWrap/>
            <w:vAlign w:val="bottom"/>
            <w:hideMark/>
          </w:tcPr>
          <w:p w14:paraId="1945E582"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14</w:t>
            </w:r>
          </w:p>
        </w:tc>
        <w:tc>
          <w:tcPr>
            <w:tcW w:w="1126" w:type="dxa"/>
            <w:shd w:val="clear" w:color="auto" w:fill="auto"/>
            <w:noWrap/>
            <w:vAlign w:val="bottom"/>
            <w:hideMark/>
          </w:tcPr>
          <w:p w14:paraId="298265E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22</w:t>
            </w:r>
          </w:p>
        </w:tc>
        <w:tc>
          <w:tcPr>
            <w:tcW w:w="1126" w:type="dxa"/>
            <w:shd w:val="clear" w:color="auto" w:fill="auto"/>
            <w:noWrap/>
            <w:vAlign w:val="bottom"/>
            <w:hideMark/>
          </w:tcPr>
          <w:p w14:paraId="0A8CE35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18</w:t>
            </w:r>
          </w:p>
        </w:tc>
        <w:tc>
          <w:tcPr>
            <w:tcW w:w="1126" w:type="dxa"/>
            <w:shd w:val="clear" w:color="auto" w:fill="auto"/>
            <w:noWrap/>
            <w:vAlign w:val="bottom"/>
            <w:hideMark/>
          </w:tcPr>
          <w:p w14:paraId="59F9EA20"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55</w:t>
            </w:r>
          </w:p>
        </w:tc>
        <w:tc>
          <w:tcPr>
            <w:tcW w:w="1126" w:type="dxa"/>
            <w:shd w:val="clear" w:color="auto" w:fill="auto"/>
            <w:noWrap/>
            <w:vAlign w:val="bottom"/>
            <w:hideMark/>
          </w:tcPr>
          <w:p w14:paraId="6397BAF2"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4</w:t>
            </w:r>
          </w:p>
        </w:tc>
        <w:tc>
          <w:tcPr>
            <w:tcW w:w="1126" w:type="dxa"/>
            <w:shd w:val="clear" w:color="auto" w:fill="auto"/>
            <w:noWrap/>
            <w:vAlign w:val="bottom"/>
            <w:hideMark/>
          </w:tcPr>
          <w:p w14:paraId="4EEBB047"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19</w:t>
            </w:r>
          </w:p>
        </w:tc>
      </w:tr>
      <w:tr w:rsidR="00B4513E" w:rsidRPr="00B74170" w14:paraId="1AD60EC6" w14:textId="77777777" w:rsidTr="00B74170">
        <w:trPr>
          <w:trHeight w:val="300"/>
        </w:trPr>
        <w:tc>
          <w:tcPr>
            <w:tcW w:w="1369" w:type="dxa"/>
            <w:shd w:val="clear" w:color="auto" w:fill="auto"/>
            <w:noWrap/>
            <w:vAlign w:val="bottom"/>
            <w:hideMark/>
          </w:tcPr>
          <w:p w14:paraId="378EEDA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eastAsia="fr-FR"/>
              </w:rPr>
              <w:t>Décembre</w:t>
            </w:r>
          </w:p>
        </w:tc>
        <w:tc>
          <w:tcPr>
            <w:tcW w:w="1126" w:type="dxa"/>
            <w:shd w:val="clear" w:color="auto" w:fill="auto"/>
            <w:noWrap/>
            <w:vAlign w:val="bottom"/>
            <w:hideMark/>
          </w:tcPr>
          <w:p w14:paraId="013FA3CB"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9</w:t>
            </w:r>
          </w:p>
        </w:tc>
        <w:tc>
          <w:tcPr>
            <w:tcW w:w="1126" w:type="dxa"/>
            <w:shd w:val="clear" w:color="auto" w:fill="auto"/>
            <w:noWrap/>
            <w:vAlign w:val="bottom"/>
            <w:hideMark/>
          </w:tcPr>
          <w:p w14:paraId="017B55DA"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18</w:t>
            </w:r>
          </w:p>
        </w:tc>
        <w:tc>
          <w:tcPr>
            <w:tcW w:w="1126" w:type="dxa"/>
            <w:shd w:val="clear" w:color="auto" w:fill="auto"/>
            <w:noWrap/>
            <w:vAlign w:val="bottom"/>
            <w:hideMark/>
          </w:tcPr>
          <w:p w14:paraId="73993B06"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14</w:t>
            </w:r>
          </w:p>
        </w:tc>
        <w:tc>
          <w:tcPr>
            <w:tcW w:w="1126" w:type="dxa"/>
            <w:shd w:val="clear" w:color="auto" w:fill="auto"/>
            <w:noWrap/>
            <w:vAlign w:val="bottom"/>
            <w:hideMark/>
          </w:tcPr>
          <w:p w14:paraId="587A4EAC"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63</w:t>
            </w:r>
          </w:p>
        </w:tc>
        <w:tc>
          <w:tcPr>
            <w:tcW w:w="1126" w:type="dxa"/>
            <w:shd w:val="clear" w:color="auto" w:fill="auto"/>
            <w:noWrap/>
            <w:vAlign w:val="bottom"/>
            <w:hideMark/>
          </w:tcPr>
          <w:p w14:paraId="672906F5"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1</w:t>
            </w:r>
          </w:p>
        </w:tc>
        <w:tc>
          <w:tcPr>
            <w:tcW w:w="1126" w:type="dxa"/>
            <w:shd w:val="clear" w:color="auto" w:fill="auto"/>
            <w:noWrap/>
            <w:vAlign w:val="bottom"/>
            <w:hideMark/>
          </w:tcPr>
          <w:p w14:paraId="2BFCC31E" w14:textId="77777777" w:rsidR="00B4513E" w:rsidRPr="00B74170" w:rsidRDefault="00B4513E" w:rsidP="00B4513E">
            <w:pPr>
              <w:spacing w:after="0" w:line="240" w:lineRule="auto"/>
              <w:jc w:val="center"/>
              <w:rPr>
                <w:rFonts w:asciiTheme="majorBidi" w:eastAsia="Times New Roman" w:hAnsiTheme="majorBidi" w:cstheme="majorBidi"/>
                <w:color w:val="000000"/>
                <w:sz w:val="24"/>
                <w:szCs w:val="24"/>
                <w:lang w:eastAsia="fr-FR"/>
              </w:rPr>
            </w:pPr>
            <w:r w:rsidRPr="00B74170">
              <w:rPr>
                <w:rFonts w:asciiTheme="majorBidi" w:eastAsia="Times New Roman" w:hAnsiTheme="majorBidi" w:cstheme="majorBidi"/>
                <w:color w:val="000000"/>
                <w:sz w:val="24"/>
                <w:szCs w:val="24"/>
                <w:lang w:val="en-US" w:eastAsia="fr-FR"/>
              </w:rPr>
              <w:t>23</w:t>
            </w:r>
          </w:p>
        </w:tc>
      </w:tr>
    </w:tbl>
    <w:p w14:paraId="231059A2" w14:textId="77777777" w:rsidR="00B4513E" w:rsidRPr="00B74170" w:rsidRDefault="00B4513E" w:rsidP="00F97A92">
      <w:pPr>
        <w:spacing w:after="0" w:line="360" w:lineRule="auto"/>
        <w:ind w:left="90"/>
        <w:jc w:val="both"/>
        <w:rPr>
          <w:rFonts w:asciiTheme="majorBidi" w:hAnsiTheme="majorBidi" w:cstheme="majorBidi"/>
          <w:b/>
          <w:bCs/>
          <w:sz w:val="32"/>
          <w:szCs w:val="32"/>
        </w:rPr>
      </w:pPr>
    </w:p>
    <w:p w14:paraId="0C0292B0" w14:textId="27B9A596" w:rsidR="00950293" w:rsidRPr="00F97A92" w:rsidRDefault="000B4583" w:rsidP="00EB3818">
      <w:pPr>
        <w:spacing w:after="0" w:line="360" w:lineRule="auto"/>
        <w:ind w:left="90"/>
        <w:jc w:val="both"/>
        <w:rPr>
          <w:rFonts w:ascii="Times New Roman" w:hAnsi="Times New Roman" w:cs="Times New Roman"/>
          <w:b/>
          <w:bCs/>
          <w:sz w:val="28"/>
          <w:szCs w:val="28"/>
        </w:rPr>
      </w:pPr>
      <w:r>
        <w:rPr>
          <w:rFonts w:ascii="Times New Roman" w:hAnsi="Times New Roman" w:cs="Times New Roman"/>
          <w:b/>
          <w:bCs/>
          <w:sz w:val="28"/>
          <w:szCs w:val="28"/>
        </w:rPr>
        <w:t>5</w:t>
      </w:r>
      <w:r w:rsidR="00F97A92">
        <w:rPr>
          <w:rFonts w:ascii="Times New Roman" w:hAnsi="Times New Roman" w:cs="Times New Roman"/>
          <w:b/>
          <w:bCs/>
          <w:sz w:val="28"/>
          <w:szCs w:val="28"/>
        </w:rPr>
        <w:t xml:space="preserve">.1.2. </w:t>
      </w:r>
      <w:r w:rsidR="00B74170">
        <w:rPr>
          <w:rFonts w:ascii="Times New Roman" w:hAnsi="Times New Roman" w:cs="Times New Roman"/>
          <w:b/>
          <w:bCs/>
          <w:sz w:val="28"/>
          <w:szCs w:val="28"/>
        </w:rPr>
        <w:t>P</w:t>
      </w:r>
      <w:r w:rsidR="00F97A92">
        <w:rPr>
          <w:rFonts w:ascii="Times New Roman" w:hAnsi="Times New Roman" w:cs="Times New Roman"/>
          <w:b/>
          <w:bCs/>
          <w:sz w:val="28"/>
          <w:szCs w:val="28"/>
        </w:rPr>
        <w:t>récipitation </w:t>
      </w:r>
    </w:p>
    <w:p w14:paraId="4D26F4D0" w14:textId="65E367D6" w:rsidR="00741EE0" w:rsidRPr="002A678E" w:rsidRDefault="00741EE0"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D’après info climat </w:t>
      </w:r>
      <w:r w:rsidR="00334164">
        <w:rPr>
          <w:rFonts w:ascii="Times New Roman" w:hAnsi="Times New Roman" w:cs="Times New Roman"/>
          <w:sz w:val="24"/>
          <w:szCs w:val="24"/>
        </w:rPr>
        <w:t>(</w:t>
      </w:r>
      <w:r w:rsidRPr="002A678E">
        <w:rPr>
          <w:rFonts w:ascii="Times New Roman" w:hAnsi="Times New Roman" w:cs="Times New Roman"/>
          <w:sz w:val="24"/>
          <w:szCs w:val="24"/>
        </w:rPr>
        <w:t>2020</w:t>
      </w:r>
      <w:r w:rsidR="00334164">
        <w:rPr>
          <w:rFonts w:ascii="Times New Roman" w:hAnsi="Times New Roman" w:cs="Times New Roman"/>
          <w:sz w:val="24"/>
          <w:szCs w:val="24"/>
        </w:rPr>
        <w:t>)</w:t>
      </w:r>
      <w:r w:rsidRPr="002A678E">
        <w:rPr>
          <w:rFonts w:ascii="Times New Roman" w:hAnsi="Times New Roman" w:cs="Times New Roman"/>
          <w:sz w:val="24"/>
          <w:szCs w:val="24"/>
        </w:rPr>
        <w:t xml:space="preserve"> à Ghardaïa, les précipitations sont très faibles et irrégulières, ell</w:t>
      </w:r>
      <w:r w:rsidR="00B4513E" w:rsidRPr="002A678E">
        <w:rPr>
          <w:rFonts w:ascii="Times New Roman" w:hAnsi="Times New Roman" w:cs="Times New Roman"/>
          <w:sz w:val="24"/>
          <w:szCs w:val="24"/>
        </w:rPr>
        <w:t>es varient entre 0 mm à 5.30 mm</w:t>
      </w:r>
      <w:r w:rsidRPr="002A678E">
        <w:rPr>
          <w:rFonts w:ascii="Times New Roman" w:hAnsi="Times New Roman" w:cs="Times New Roman"/>
          <w:sz w:val="24"/>
          <w:szCs w:val="24"/>
        </w:rPr>
        <w:t xml:space="preserve"> entre les mois de févri</w:t>
      </w:r>
      <w:r w:rsidR="00B4513E" w:rsidRPr="002A678E">
        <w:rPr>
          <w:rFonts w:ascii="Times New Roman" w:hAnsi="Times New Roman" w:cs="Times New Roman"/>
          <w:sz w:val="24"/>
          <w:szCs w:val="24"/>
        </w:rPr>
        <w:t>er et avril et entre 9 mm et 12</w:t>
      </w:r>
      <w:r w:rsidRPr="002A678E">
        <w:rPr>
          <w:rFonts w:ascii="Times New Roman" w:hAnsi="Times New Roman" w:cs="Times New Roman"/>
          <w:sz w:val="24"/>
          <w:szCs w:val="24"/>
        </w:rPr>
        <w:t xml:space="preserve"> mm pendant la période de mai et de décembre (Fig</w:t>
      </w:r>
      <w:r w:rsidR="00EB3818">
        <w:rPr>
          <w:rFonts w:ascii="Times New Roman" w:hAnsi="Times New Roman" w:cs="Times New Roman"/>
          <w:sz w:val="24"/>
          <w:szCs w:val="24"/>
        </w:rPr>
        <w:t>.</w:t>
      </w:r>
      <w:r w:rsidRPr="002A678E">
        <w:rPr>
          <w:rFonts w:ascii="Times New Roman" w:hAnsi="Times New Roman" w:cs="Times New Roman"/>
          <w:sz w:val="24"/>
          <w:szCs w:val="24"/>
        </w:rPr>
        <w:t xml:space="preserve"> 0</w:t>
      </w:r>
      <w:r w:rsidR="00A97FFE" w:rsidRPr="002A678E">
        <w:rPr>
          <w:rFonts w:ascii="Times New Roman" w:hAnsi="Times New Roman" w:cs="Times New Roman"/>
          <w:sz w:val="24"/>
          <w:szCs w:val="24"/>
        </w:rPr>
        <w:t>2</w:t>
      </w:r>
      <w:r w:rsidRPr="002A678E">
        <w:rPr>
          <w:rFonts w:ascii="Times New Roman" w:hAnsi="Times New Roman" w:cs="Times New Roman"/>
          <w:sz w:val="24"/>
          <w:szCs w:val="24"/>
        </w:rPr>
        <w:t>), Les pluies sont généralement torrentielles et durent peu de temps.</w:t>
      </w:r>
    </w:p>
    <w:p w14:paraId="59F36B51" w14:textId="4CFEEBE5" w:rsidR="00A97FFE" w:rsidRPr="00741EE0" w:rsidRDefault="00A97FFE" w:rsidP="00741EE0">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noProof/>
          <w:lang w:eastAsia="fr-FR"/>
        </w:rPr>
        <w:lastRenderedPageBreak/>
        <w:drawing>
          <wp:inline distT="0" distB="0" distL="0" distR="0" wp14:anchorId="6AAC83E2" wp14:editId="774C712E">
            <wp:extent cx="5595730" cy="3279913"/>
            <wp:effectExtent l="76200" t="76200" r="138430" b="130175"/>
            <wp:docPr id="49" name="Image 49" descr="C:\Users\PowerOn Inf\Desktop\ppp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owerOn Inf\Desktop\ppppp.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7715" cy="328693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AC3D993" w14:textId="750E2E40" w:rsidR="00A97FFE" w:rsidRDefault="00A97FFE" w:rsidP="007C749C">
      <w:pPr>
        <w:pStyle w:val="Paragraphedeliste"/>
        <w:autoSpaceDE w:val="0"/>
        <w:autoSpaceDN w:val="0"/>
        <w:adjustRightInd w:val="0"/>
        <w:spacing w:after="0" w:line="360" w:lineRule="auto"/>
        <w:jc w:val="center"/>
        <w:rPr>
          <w:rFonts w:ascii="Times New Roman" w:hAnsi="Times New Roman" w:cs="Times New Roman"/>
          <w:sz w:val="24"/>
          <w:szCs w:val="24"/>
        </w:rPr>
      </w:pPr>
      <w:r w:rsidRPr="00596608">
        <w:rPr>
          <w:rFonts w:ascii="Times New Roman" w:hAnsi="Times New Roman" w:cs="Times New Roman"/>
          <w:b/>
          <w:bCs/>
          <w:sz w:val="24"/>
          <w:szCs w:val="24"/>
        </w:rPr>
        <w:t>Figure 02:</w:t>
      </w:r>
      <w:r>
        <w:rPr>
          <w:rFonts w:ascii="Times New Roman" w:hAnsi="Times New Roman" w:cs="Times New Roman"/>
          <w:b/>
          <w:bCs/>
          <w:sz w:val="24"/>
          <w:szCs w:val="24"/>
        </w:rPr>
        <w:t xml:space="preserve"> </w:t>
      </w:r>
      <w:r w:rsidRPr="00346ED8">
        <w:rPr>
          <w:rFonts w:ascii="Times New Roman" w:hAnsi="Times New Roman" w:cs="Times New Roman"/>
          <w:sz w:val="24"/>
          <w:szCs w:val="24"/>
        </w:rPr>
        <w:t>Précipitations de la région de Ghardaïa</w:t>
      </w:r>
      <w:r>
        <w:rPr>
          <w:rFonts w:ascii="Times New Roman" w:hAnsi="Times New Roman" w:cs="Times New Roman"/>
          <w:sz w:val="24"/>
          <w:szCs w:val="24"/>
        </w:rPr>
        <w:t xml:space="preserve"> en 2020</w:t>
      </w:r>
      <w:r w:rsidRPr="00346ED8">
        <w:rPr>
          <w:rFonts w:ascii="Times New Roman" w:hAnsi="Times New Roman" w:cs="Times New Roman"/>
          <w:sz w:val="24"/>
          <w:szCs w:val="24"/>
        </w:rPr>
        <w:t xml:space="preserve"> </w:t>
      </w:r>
      <w:r>
        <w:rPr>
          <w:rFonts w:ascii="Times New Roman" w:hAnsi="Times New Roman" w:cs="Times New Roman"/>
          <w:sz w:val="24"/>
          <w:szCs w:val="24"/>
        </w:rPr>
        <w:t>(info climat 2020).</w:t>
      </w:r>
    </w:p>
    <w:p w14:paraId="3F770E04" w14:textId="326E38F5" w:rsidR="004E6C8A" w:rsidRPr="00F97A92" w:rsidRDefault="000B4583" w:rsidP="00EB3818">
      <w:pPr>
        <w:spacing w:after="0" w:line="360" w:lineRule="auto"/>
        <w:ind w:left="90"/>
        <w:jc w:val="both"/>
        <w:rPr>
          <w:rFonts w:ascii="Times New Roman" w:hAnsi="Times New Roman" w:cs="Times New Roman"/>
          <w:b/>
          <w:bCs/>
          <w:sz w:val="28"/>
          <w:szCs w:val="28"/>
        </w:rPr>
      </w:pPr>
      <w:r>
        <w:rPr>
          <w:rFonts w:ascii="Times New Roman" w:hAnsi="Times New Roman" w:cs="Times New Roman"/>
          <w:b/>
          <w:bCs/>
          <w:sz w:val="28"/>
          <w:szCs w:val="28"/>
        </w:rPr>
        <w:t>5</w:t>
      </w:r>
      <w:r w:rsidR="00F97A92">
        <w:rPr>
          <w:rFonts w:ascii="Times New Roman" w:hAnsi="Times New Roman" w:cs="Times New Roman"/>
          <w:b/>
          <w:bCs/>
          <w:sz w:val="28"/>
          <w:szCs w:val="28"/>
        </w:rPr>
        <w:t xml:space="preserve">.1.3. </w:t>
      </w:r>
      <w:r w:rsidR="00EB3818">
        <w:rPr>
          <w:rFonts w:ascii="Times New Roman" w:hAnsi="Times New Roman" w:cs="Times New Roman"/>
          <w:b/>
          <w:bCs/>
          <w:sz w:val="28"/>
          <w:szCs w:val="28"/>
        </w:rPr>
        <w:t>T</w:t>
      </w:r>
      <w:r w:rsidR="004E6C8A" w:rsidRPr="00F97A92">
        <w:rPr>
          <w:rFonts w:ascii="Times New Roman" w:hAnsi="Times New Roman" w:cs="Times New Roman"/>
          <w:b/>
          <w:bCs/>
          <w:sz w:val="28"/>
          <w:szCs w:val="28"/>
        </w:rPr>
        <w:t>empérature </w:t>
      </w:r>
    </w:p>
    <w:p w14:paraId="48247453" w14:textId="5AFE793C" w:rsidR="004E6C8A" w:rsidRPr="002A678E" w:rsidRDefault="004E6C8A"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Elle est très différente entre le jour et la nuit, l’été et l’hiver. La période chaude commence au mois de mai jusqu’au mois de septembre. La température moyenne enregistrée au mois de juillet est de 34,5°C et la température maximale de cette période est 40,5°C. Pour la période hivernale, la température moyenne enregistrée au mois de janvier ne dépasse pas 11°C et la température minimale de cette même période est 5,5°C, (Figure 03 et Tableau 01).</w:t>
      </w:r>
    </w:p>
    <w:p w14:paraId="3C113567" w14:textId="398F714A" w:rsidR="004E6C8A" w:rsidRDefault="004E6C8A" w:rsidP="004E6C8A">
      <w:pPr>
        <w:spacing w:after="0" w:line="360" w:lineRule="auto"/>
        <w:ind w:left="90"/>
        <w:jc w:val="both"/>
        <w:rPr>
          <w:rFonts w:ascii="Times New Roman" w:hAnsi="Times New Roman" w:cs="Times New Roman"/>
          <w:sz w:val="24"/>
          <w:szCs w:val="24"/>
        </w:rPr>
      </w:pPr>
    </w:p>
    <w:p w14:paraId="4F1DB042" w14:textId="40FFBA1B" w:rsidR="004E6C8A" w:rsidRPr="004E6C8A" w:rsidRDefault="004E6C8A" w:rsidP="004E6C8A">
      <w:pPr>
        <w:spacing w:after="0" w:line="360" w:lineRule="auto"/>
        <w:ind w:left="90"/>
        <w:jc w:val="both"/>
        <w:rPr>
          <w:rFonts w:ascii="Times New Roman" w:hAnsi="Times New Roman" w:cs="Times New Roman"/>
          <w:b/>
          <w:bCs/>
          <w:sz w:val="28"/>
          <w:szCs w:val="28"/>
        </w:rPr>
      </w:pPr>
      <w:r>
        <w:rPr>
          <w:rFonts w:asciiTheme="majorBidi" w:hAnsiTheme="majorBidi" w:cstheme="majorBidi"/>
          <w:b/>
          <w:bCs/>
          <w:noProof/>
          <w:sz w:val="28"/>
          <w:szCs w:val="28"/>
          <w:lang w:eastAsia="fr-FR"/>
        </w:rPr>
        <w:lastRenderedPageBreak/>
        <w:drawing>
          <wp:inline distT="0" distB="0" distL="0" distR="0" wp14:anchorId="2D937E65" wp14:editId="0E64A157">
            <wp:extent cx="5486400" cy="3327709"/>
            <wp:effectExtent l="76200" t="76200" r="133350" b="139700"/>
            <wp:docPr id="44" name="Image 44" descr="C:\Users\PowerOn Inf\Desktop\tempér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owerOn Inf\Desktop\température.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37939" cy="335896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7A4B3D3" w14:textId="5B880FB9" w:rsidR="00FC4BA7" w:rsidRPr="002A678E" w:rsidRDefault="004E6C8A" w:rsidP="007C749C">
      <w:pPr>
        <w:spacing w:after="0"/>
        <w:jc w:val="center"/>
        <w:rPr>
          <w:rFonts w:ascii="Times New Roman" w:eastAsia="Calibri" w:hAnsi="Times New Roman" w:cs="Times New Roman"/>
          <w:sz w:val="28"/>
          <w:szCs w:val="28"/>
          <w:lang w:bidi="ar-DZ"/>
        </w:rPr>
      </w:pPr>
      <w:r w:rsidRPr="00596608">
        <w:rPr>
          <w:rFonts w:ascii="Times New Roman" w:eastAsia="Calibri" w:hAnsi="Times New Roman" w:cs="Times New Roman"/>
          <w:b/>
          <w:bCs/>
          <w:sz w:val="24"/>
          <w:szCs w:val="24"/>
        </w:rPr>
        <w:t>Figure 03:</w:t>
      </w:r>
      <w:r w:rsidR="00F97A92" w:rsidRPr="00596608">
        <w:rPr>
          <w:rFonts w:ascii="Times New Roman" w:eastAsia="Calibri" w:hAnsi="Times New Roman" w:cs="Times New Roman"/>
        </w:rPr>
        <w:t xml:space="preserve"> </w:t>
      </w:r>
      <w:r w:rsidR="00F97A92">
        <w:rPr>
          <w:rFonts w:ascii="Times New Roman" w:eastAsia="Calibri" w:hAnsi="Times New Roman" w:cs="Times New Roman"/>
          <w:sz w:val="24"/>
          <w:szCs w:val="24"/>
        </w:rPr>
        <w:t>Température minimale maximale</w:t>
      </w:r>
      <w:r w:rsidRPr="0058750E">
        <w:rPr>
          <w:rFonts w:ascii="Times New Roman" w:eastAsia="Calibri" w:hAnsi="Times New Roman" w:cs="Times New Roman"/>
          <w:sz w:val="24"/>
          <w:szCs w:val="24"/>
        </w:rPr>
        <w:t xml:space="preserve"> et</w:t>
      </w:r>
      <w:r>
        <w:rPr>
          <w:rFonts w:ascii="Times New Roman" w:eastAsia="Calibri" w:hAnsi="Times New Roman" w:cs="Times New Roman"/>
          <w:sz w:val="24"/>
          <w:szCs w:val="24"/>
        </w:rPr>
        <w:t xml:space="preserve"> moyenne</w:t>
      </w:r>
      <w:r w:rsidRPr="0058750E">
        <w:rPr>
          <w:rFonts w:ascii="Times New Roman" w:eastAsia="Calibri" w:hAnsi="Times New Roman" w:cs="Times New Roman"/>
          <w:sz w:val="24"/>
          <w:szCs w:val="24"/>
        </w:rPr>
        <w:t xml:space="preserve"> de la région de G</w:t>
      </w:r>
      <w:r>
        <w:rPr>
          <w:rFonts w:ascii="Times New Roman" w:eastAsia="Calibri" w:hAnsi="Times New Roman" w:cs="Times New Roman"/>
          <w:sz w:val="24"/>
          <w:szCs w:val="24"/>
        </w:rPr>
        <w:t>hardaïa en 2020 (info climat, 2020</w:t>
      </w:r>
      <w:r w:rsidRPr="0058750E">
        <w:rPr>
          <w:rFonts w:ascii="Times New Roman" w:eastAsia="Calibri" w:hAnsi="Times New Roman" w:cs="Times New Roman"/>
          <w:sz w:val="24"/>
          <w:szCs w:val="24"/>
        </w:rPr>
        <w:t>)</w:t>
      </w:r>
    </w:p>
    <w:p w14:paraId="19B0F10E" w14:textId="785C2222" w:rsidR="00751BFC" w:rsidRPr="00F97A92" w:rsidRDefault="000B4583" w:rsidP="00EB3818">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5</w:t>
      </w:r>
      <w:r w:rsidR="00F97A92">
        <w:rPr>
          <w:rFonts w:ascii="Times New Roman" w:hAnsi="Times New Roman" w:cs="Times New Roman"/>
          <w:b/>
          <w:bCs/>
          <w:sz w:val="28"/>
          <w:szCs w:val="28"/>
        </w:rPr>
        <w:t xml:space="preserve">.1.4. </w:t>
      </w:r>
      <w:r w:rsidR="00EB3818">
        <w:rPr>
          <w:rFonts w:ascii="Times New Roman" w:hAnsi="Times New Roman" w:cs="Times New Roman"/>
          <w:b/>
          <w:bCs/>
          <w:sz w:val="28"/>
          <w:szCs w:val="28"/>
        </w:rPr>
        <w:t>E</w:t>
      </w:r>
      <w:r w:rsidR="004B4DAB" w:rsidRPr="00F97A92">
        <w:rPr>
          <w:rFonts w:ascii="Times New Roman" w:hAnsi="Times New Roman" w:cs="Times New Roman"/>
          <w:b/>
          <w:bCs/>
          <w:sz w:val="28"/>
          <w:szCs w:val="28"/>
        </w:rPr>
        <w:t>vaporation</w:t>
      </w:r>
      <w:r w:rsidR="00F97A92">
        <w:rPr>
          <w:rFonts w:ascii="Times New Roman" w:hAnsi="Times New Roman" w:cs="Times New Roman"/>
          <w:b/>
          <w:bCs/>
          <w:sz w:val="28"/>
          <w:szCs w:val="28"/>
        </w:rPr>
        <w:t> </w:t>
      </w:r>
    </w:p>
    <w:p w14:paraId="6BCFC4FC" w14:textId="27F99DE9" w:rsidR="00751BFC" w:rsidRPr="002A678E" w:rsidRDefault="00751BFC" w:rsidP="00EB3818">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Selon D</w:t>
      </w:r>
      <w:r w:rsidR="006433B9">
        <w:rPr>
          <w:rFonts w:ascii="Times New Roman" w:hAnsi="Times New Roman" w:cs="Times New Roman"/>
          <w:sz w:val="24"/>
          <w:szCs w:val="24"/>
        </w:rPr>
        <w:t>ubief</w:t>
      </w:r>
      <w:r w:rsidRPr="002A678E">
        <w:rPr>
          <w:rFonts w:ascii="Times New Roman" w:hAnsi="Times New Roman" w:cs="Times New Roman"/>
          <w:sz w:val="24"/>
          <w:szCs w:val="24"/>
        </w:rPr>
        <w:t xml:space="preserve"> (1959), le Sahara apparaît comme la région du monde qui possède l'évaporation la plus élevée. Cette perte d'eau, peut avoir comme origine : - l'évaporation de masses d'eau libre ou de celle contenue dans le sol, ou évaporation physique. - l'évaporation par les végétaux (qui peut être considérée comme secondaire dans les régions sahariennes), ou évaporation physiologique. L’évaporation est très intense, surtout lorsqu’elle est renforcée par les vents chauds. Elle est de l’ordre de 527.62 mm /an, avec un maximum mensuel de 76.97 mm au mois de Juillet et un minimum de 17.62 mm au mois de Janvier (O.N.M, 2013).</w:t>
      </w:r>
    </w:p>
    <w:p w14:paraId="026842E9" w14:textId="74DB83F6" w:rsidR="00751BFC" w:rsidRPr="0003511F" w:rsidRDefault="00751BFC" w:rsidP="00F97A92">
      <w:pPr>
        <w:pStyle w:val="Paragraphedeliste"/>
        <w:autoSpaceDE w:val="0"/>
        <w:autoSpaceDN w:val="0"/>
        <w:adjustRightInd w:val="0"/>
        <w:spacing w:after="0" w:line="360" w:lineRule="auto"/>
        <w:ind w:left="810"/>
        <w:rPr>
          <w:rFonts w:ascii="Times New Roman" w:hAnsi="Times New Roman" w:cs="Times New Roman"/>
          <w:sz w:val="8"/>
          <w:szCs w:val="8"/>
        </w:rPr>
      </w:pPr>
    </w:p>
    <w:p w14:paraId="246271BA" w14:textId="73C5598A" w:rsidR="00751BFC" w:rsidRPr="00F97A92" w:rsidRDefault="000B4583" w:rsidP="00EB3818">
      <w:pPr>
        <w:autoSpaceDE w:val="0"/>
        <w:autoSpaceDN w:val="0"/>
        <w:adjustRightInd w:val="0"/>
        <w:spacing w:after="0" w:line="360" w:lineRule="auto"/>
        <w:rPr>
          <w:rFonts w:ascii="Times New Roman" w:hAnsi="Times New Roman" w:cs="Times New Roman"/>
          <w:b/>
          <w:bCs/>
          <w:sz w:val="28"/>
          <w:szCs w:val="28"/>
        </w:rPr>
      </w:pPr>
      <w:r>
        <w:rPr>
          <w:rFonts w:ascii="Times New Roman" w:hAnsi="Times New Roman" w:cs="Times New Roman"/>
          <w:b/>
          <w:bCs/>
          <w:sz w:val="28"/>
          <w:szCs w:val="28"/>
        </w:rPr>
        <w:t>5</w:t>
      </w:r>
      <w:r w:rsidR="00F97A92">
        <w:rPr>
          <w:rFonts w:ascii="Times New Roman" w:hAnsi="Times New Roman" w:cs="Times New Roman"/>
          <w:b/>
          <w:bCs/>
          <w:sz w:val="28"/>
          <w:szCs w:val="28"/>
        </w:rPr>
        <w:t xml:space="preserve">.1.5. </w:t>
      </w:r>
      <w:r w:rsidR="00EB3818">
        <w:rPr>
          <w:rFonts w:ascii="Times New Roman" w:hAnsi="Times New Roman" w:cs="Times New Roman"/>
          <w:b/>
          <w:bCs/>
          <w:sz w:val="28"/>
          <w:szCs w:val="28"/>
        </w:rPr>
        <w:t>V</w:t>
      </w:r>
      <w:r w:rsidR="00751BFC" w:rsidRPr="00F97A92">
        <w:rPr>
          <w:rFonts w:ascii="Times New Roman" w:hAnsi="Times New Roman" w:cs="Times New Roman"/>
          <w:b/>
          <w:bCs/>
          <w:sz w:val="28"/>
          <w:szCs w:val="28"/>
        </w:rPr>
        <w:t>ent</w:t>
      </w:r>
    </w:p>
    <w:p w14:paraId="1443C4BB" w14:textId="254060F5" w:rsidR="00751BFC" w:rsidRDefault="00751BFC" w:rsidP="00EB3818">
      <w:pPr>
        <w:autoSpaceDE w:val="0"/>
        <w:autoSpaceDN w:val="0"/>
        <w:adjustRightInd w:val="0"/>
        <w:spacing w:line="360" w:lineRule="auto"/>
        <w:ind w:firstLine="708"/>
        <w:jc w:val="both"/>
        <w:rPr>
          <w:rFonts w:ascii="Times New Roman" w:hAnsi="Times New Roman" w:cs="Times New Roman"/>
          <w:sz w:val="24"/>
          <w:szCs w:val="24"/>
        </w:rPr>
      </w:pPr>
      <w:r w:rsidRPr="00751BFC">
        <w:rPr>
          <w:rFonts w:ascii="Times New Roman" w:hAnsi="Times New Roman" w:cs="Times New Roman"/>
          <w:sz w:val="24"/>
          <w:szCs w:val="24"/>
        </w:rPr>
        <w:t xml:space="preserve">Pendant certaines périodes de l’année, en général en mars et avril, on assiste au Sahara à de véritables tempêtes de sable. Les vents dominants d’été sont forts et chauds tandis que ceux d’hiver sont froids et humides. Les vents de sable sont très fréquents dans la région d’El-Menia surtout pendant le printemps. Pour ce qui est du Sirocco, dans la zone de Ghardaïa on note une moyenne annuelle de 11 jours/an pendant la période qui va du mois de mai à </w:t>
      </w:r>
      <w:r w:rsidRPr="0064494D">
        <w:rPr>
          <w:rFonts w:ascii="Times New Roman" w:hAnsi="Times New Roman" w:cs="Times New Roman"/>
          <w:sz w:val="24"/>
          <w:szCs w:val="24"/>
        </w:rPr>
        <w:t>septembre.</w:t>
      </w:r>
      <w:r w:rsidR="0064494D" w:rsidRPr="0064494D">
        <w:rPr>
          <w:rFonts w:ascii="Times New Roman" w:hAnsi="Times New Roman" w:cs="Times New Roman"/>
          <w:sz w:val="24"/>
          <w:szCs w:val="24"/>
        </w:rPr>
        <w:t xml:space="preserve"> Le vent agit soit directement par une action mécanique sur le sol et les végétaux, soit indirectement en modifiant l’humidité et la température (O</w:t>
      </w:r>
      <w:r w:rsidR="00505B2D">
        <w:rPr>
          <w:rFonts w:ascii="Times New Roman" w:hAnsi="Times New Roman" w:cs="Times New Roman"/>
          <w:sz w:val="24"/>
          <w:szCs w:val="24"/>
        </w:rPr>
        <w:t>zenda</w:t>
      </w:r>
      <w:r w:rsidR="0064494D" w:rsidRPr="0064494D">
        <w:rPr>
          <w:rFonts w:ascii="Times New Roman" w:hAnsi="Times New Roman" w:cs="Times New Roman"/>
          <w:sz w:val="24"/>
          <w:szCs w:val="24"/>
        </w:rPr>
        <w:t xml:space="preserve">, 1982). D’autre part, le vent a une action </w:t>
      </w:r>
      <w:r w:rsidR="0064494D" w:rsidRPr="0064494D">
        <w:rPr>
          <w:rFonts w:ascii="Times New Roman" w:hAnsi="Times New Roman" w:cs="Times New Roman"/>
          <w:sz w:val="24"/>
          <w:szCs w:val="24"/>
        </w:rPr>
        <w:lastRenderedPageBreak/>
        <w:t>indirecte sur les êtres vivants et il joue le rôle de facteur de mortalité vis à vis des oiseaux et des insectes (D</w:t>
      </w:r>
      <w:r w:rsidR="00505B2D">
        <w:rPr>
          <w:rFonts w:ascii="Times New Roman" w:hAnsi="Times New Roman" w:cs="Times New Roman"/>
          <w:sz w:val="24"/>
          <w:szCs w:val="24"/>
        </w:rPr>
        <w:t>ajoz</w:t>
      </w:r>
      <w:r w:rsidR="0064494D" w:rsidRPr="0064494D">
        <w:rPr>
          <w:rFonts w:ascii="Times New Roman" w:hAnsi="Times New Roman" w:cs="Times New Roman"/>
          <w:sz w:val="24"/>
          <w:szCs w:val="24"/>
        </w:rPr>
        <w:t>, 1983).</w:t>
      </w:r>
    </w:p>
    <w:p w14:paraId="0372E73A" w14:textId="1CB663EC" w:rsidR="0064494D" w:rsidRPr="0064494D" w:rsidRDefault="0064494D" w:rsidP="00EB3818">
      <w:pPr>
        <w:autoSpaceDE w:val="0"/>
        <w:autoSpaceDN w:val="0"/>
        <w:adjustRightInd w:val="0"/>
        <w:spacing w:line="360" w:lineRule="auto"/>
        <w:ind w:firstLine="708"/>
        <w:jc w:val="both"/>
        <w:rPr>
          <w:rFonts w:ascii="Times New Roman" w:hAnsi="Times New Roman" w:cs="Times New Roman"/>
          <w:sz w:val="24"/>
          <w:szCs w:val="24"/>
        </w:rPr>
      </w:pPr>
      <w:r w:rsidRPr="0064494D">
        <w:rPr>
          <w:rFonts w:ascii="Times New Roman" w:hAnsi="Times New Roman" w:cs="Times New Roman"/>
          <w:sz w:val="24"/>
          <w:szCs w:val="24"/>
        </w:rPr>
        <w:t>Dans l</w:t>
      </w:r>
      <w:r w:rsidR="00EB02DA">
        <w:rPr>
          <w:rFonts w:ascii="Times New Roman" w:hAnsi="Times New Roman" w:cs="Times New Roman"/>
          <w:sz w:val="24"/>
          <w:szCs w:val="24"/>
        </w:rPr>
        <w:t>a</w:t>
      </w:r>
      <w:r w:rsidRPr="0064494D">
        <w:rPr>
          <w:rFonts w:ascii="Times New Roman" w:hAnsi="Times New Roman" w:cs="Times New Roman"/>
          <w:sz w:val="24"/>
          <w:szCs w:val="24"/>
        </w:rPr>
        <w:t xml:space="preserve"> région</w:t>
      </w:r>
      <w:r>
        <w:rPr>
          <w:rFonts w:ascii="Times New Roman" w:hAnsi="Times New Roman" w:cs="Times New Roman"/>
          <w:sz w:val="24"/>
          <w:szCs w:val="24"/>
        </w:rPr>
        <w:t xml:space="preserve"> de </w:t>
      </w:r>
      <w:r w:rsidR="00EB02DA">
        <w:rPr>
          <w:rFonts w:ascii="Times New Roman" w:hAnsi="Times New Roman" w:cs="Times New Roman"/>
          <w:sz w:val="24"/>
          <w:szCs w:val="24"/>
        </w:rPr>
        <w:t>Ghardaïa</w:t>
      </w:r>
      <w:r>
        <w:rPr>
          <w:rFonts w:ascii="Times New Roman" w:hAnsi="Times New Roman" w:cs="Times New Roman"/>
          <w:sz w:val="24"/>
          <w:szCs w:val="24"/>
        </w:rPr>
        <w:t>,</w:t>
      </w:r>
      <w:r w:rsidRPr="0064494D">
        <w:rPr>
          <w:rFonts w:ascii="Times New Roman" w:hAnsi="Times New Roman" w:cs="Times New Roman"/>
          <w:sz w:val="24"/>
          <w:szCs w:val="24"/>
        </w:rPr>
        <w:t xml:space="preserve"> les vents soufflent du Nord-Ouest vers le Sud-Est (Dahraoui), particulièrement au printemps (R</w:t>
      </w:r>
      <w:r w:rsidR="00505B2D">
        <w:rPr>
          <w:rFonts w:ascii="Times New Roman" w:hAnsi="Times New Roman" w:cs="Times New Roman"/>
          <w:sz w:val="24"/>
          <w:szCs w:val="24"/>
        </w:rPr>
        <w:t>ouvillois-</w:t>
      </w:r>
      <w:r w:rsidRPr="0064494D">
        <w:rPr>
          <w:rFonts w:ascii="Times New Roman" w:hAnsi="Times New Roman" w:cs="Times New Roman"/>
          <w:sz w:val="24"/>
          <w:szCs w:val="24"/>
        </w:rPr>
        <w:t>B</w:t>
      </w:r>
      <w:r w:rsidR="00505B2D">
        <w:rPr>
          <w:rFonts w:ascii="Times New Roman" w:hAnsi="Times New Roman" w:cs="Times New Roman"/>
          <w:sz w:val="24"/>
          <w:szCs w:val="24"/>
        </w:rPr>
        <w:t>rigol</w:t>
      </w:r>
      <w:r w:rsidRPr="0064494D">
        <w:rPr>
          <w:rFonts w:ascii="Times New Roman" w:hAnsi="Times New Roman" w:cs="Times New Roman"/>
          <w:sz w:val="24"/>
          <w:szCs w:val="24"/>
        </w:rPr>
        <w:t>, 1975). Le vent d’orientation EstNord (Bahri), se manifeste de fin août à mi-octobre. Tandis que les vents du sirocco ou (chehili) apparaissent pendant la période estivale à une direction Sud-Nord et Sud -Ouest, il se manifeste par des chaleurs excessives (N</w:t>
      </w:r>
      <w:r w:rsidR="00505B2D">
        <w:rPr>
          <w:rFonts w:ascii="Times New Roman" w:hAnsi="Times New Roman" w:cs="Times New Roman"/>
          <w:sz w:val="24"/>
          <w:szCs w:val="24"/>
        </w:rPr>
        <w:t>adjah</w:t>
      </w:r>
      <w:r w:rsidRPr="0064494D">
        <w:rPr>
          <w:rFonts w:ascii="Times New Roman" w:hAnsi="Times New Roman" w:cs="Times New Roman"/>
          <w:sz w:val="24"/>
          <w:szCs w:val="24"/>
        </w:rPr>
        <w:t>, 1971).</w:t>
      </w:r>
    </w:p>
    <w:p w14:paraId="249A3F6A" w14:textId="13A28CD7" w:rsidR="003366C7" w:rsidRPr="000B4583" w:rsidRDefault="000B4583" w:rsidP="00EB3818">
      <w:pPr>
        <w:spacing w:after="0" w:line="360" w:lineRule="auto"/>
        <w:ind w:left="90"/>
        <w:rPr>
          <w:rFonts w:ascii="Times New Roman" w:hAnsi="Times New Roman" w:cs="Times New Roman"/>
          <w:b/>
          <w:bCs/>
          <w:sz w:val="28"/>
          <w:szCs w:val="28"/>
        </w:rPr>
      </w:pPr>
      <w:r>
        <w:rPr>
          <w:rFonts w:ascii="Times New Roman" w:hAnsi="Times New Roman" w:cs="Times New Roman"/>
          <w:b/>
          <w:bCs/>
          <w:sz w:val="28"/>
          <w:szCs w:val="28"/>
        </w:rPr>
        <w:t>5.1</w:t>
      </w:r>
      <w:r w:rsidR="002A678E">
        <w:rPr>
          <w:rFonts w:ascii="Times New Roman" w:hAnsi="Times New Roman" w:cs="Times New Roman"/>
          <w:b/>
          <w:bCs/>
          <w:sz w:val="28"/>
          <w:szCs w:val="28"/>
        </w:rPr>
        <w:t>.</w:t>
      </w:r>
      <w:r>
        <w:rPr>
          <w:rFonts w:ascii="Times New Roman" w:hAnsi="Times New Roman" w:cs="Times New Roman"/>
          <w:b/>
          <w:bCs/>
          <w:sz w:val="28"/>
          <w:szCs w:val="28"/>
        </w:rPr>
        <w:t xml:space="preserve">6. </w:t>
      </w:r>
      <w:r w:rsidR="00EB3818">
        <w:rPr>
          <w:rFonts w:ascii="Times New Roman" w:hAnsi="Times New Roman" w:cs="Times New Roman"/>
          <w:b/>
          <w:bCs/>
          <w:sz w:val="28"/>
          <w:szCs w:val="28"/>
        </w:rPr>
        <w:t>I</w:t>
      </w:r>
      <w:r w:rsidR="003366C7" w:rsidRPr="000B4583">
        <w:rPr>
          <w:rFonts w:ascii="Times New Roman" w:hAnsi="Times New Roman" w:cs="Times New Roman"/>
          <w:b/>
          <w:bCs/>
          <w:sz w:val="28"/>
          <w:szCs w:val="28"/>
        </w:rPr>
        <w:t>nsolation </w:t>
      </w:r>
    </w:p>
    <w:p w14:paraId="5498E3FC" w14:textId="77777777" w:rsidR="00197F40" w:rsidRDefault="00197F40" w:rsidP="00F97A92">
      <w:pPr>
        <w:autoSpaceDE w:val="0"/>
        <w:autoSpaceDN w:val="0"/>
        <w:adjustRightInd w:val="0"/>
        <w:spacing w:line="360" w:lineRule="auto"/>
        <w:ind w:firstLine="708"/>
        <w:rPr>
          <w:rFonts w:ascii="Times New Roman" w:hAnsi="Times New Roman" w:cs="Times New Roman"/>
          <w:sz w:val="24"/>
          <w:szCs w:val="24"/>
        </w:rPr>
      </w:pPr>
      <w:r w:rsidRPr="00197F40">
        <w:rPr>
          <w:rFonts w:ascii="Times New Roman" w:hAnsi="Times New Roman" w:cs="Times New Roman"/>
          <w:sz w:val="24"/>
          <w:szCs w:val="24"/>
        </w:rPr>
        <w:t>La durée d’insolation dans la région de Ghardaïa est de 283 heure/mois avec une durée minimale de 238,4 heures (Décembre) et une durée maximale de 347,8 heures (Juillet).</w:t>
      </w:r>
    </w:p>
    <w:p w14:paraId="312BDE79" w14:textId="77263BC1" w:rsidR="00F97A92" w:rsidRDefault="00197F40" w:rsidP="00F97A92">
      <w:pPr>
        <w:autoSpaceDE w:val="0"/>
        <w:autoSpaceDN w:val="0"/>
        <w:adjustRightInd w:val="0"/>
        <w:spacing w:line="360" w:lineRule="auto"/>
        <w:ind w:firstLine="708"/>
        <w:rPr>
          <w:rFonts w:ascii="Times New Roman" w:hAnsi="Times New Roman" w:cs="Times New Roman"/>
          <w:sz w:val="24"/>
          <w:szCs w:val="24"/>
        </w:rPr>
      </w:pPr>
      <w:r w:rsidRPr="00197F40">
        <w:rPr>
          <w:rFonts w:ascii="Times New Roman" w:hAnsi="Times New Roman" w:cs="Times New Roman"/>
          <w:sz w:val="24"/>
          <w:szCs w:val="24"/>
        </w:rPr>
        <w:t xml:space="preserve"> L’ensoleillement est considérable dans la région de Ghardaïa, car l’atmosphère présente une grande pureté durant </w:t>
      </w:r>
      <w:r w:rsidR="00EB02DA">
        <w:rPr>
          <w:rFonts w:ascii="Times New Roman" w:hAnsi="Times New Roman" w:cs="Times New Roman"/>
          <w:sz w:val="24"/>
          <w:szCs w:val="24"/>
        </w:rPr>
        <w:t xml:space="preserve">toute l’année. Le degrés-jours </w:t>
      </w:r>
      <w:r w:rsidRPr="00197F40">
        <w:rPr>
          <w:rFonts w:ascii="Times New Roman" w:hAnsi="Times New Roman" w:cs="Times New Roman"/>
          <w:sz w:val="24"/>
          <w:szCs w:val="24"/>
        </w:rPr>
        <w:t>de climaticien est 500 heures/an dans le mois de juillet et est 155 heures/an dans le mois d’octobre. (Info climat, 2020).</w:t>
      </w:r>
    </w:p>
    <w:p w14:paraId="44D345B6" w14:textId="5E01E135" w:rsidR="007E3927" w:rsidRPr="000B4583" w:rsidRDefault="000B4583" w:rsidP="00EB3818">
      <w:pPr>
        <w:spacing w:after="0" w:line="360" w:lineRule="auto"/>
        <w:ind w:left="142"/>
        <w:rPr>
          <w:rFonts w:ascii="Times New Roman" w:hAnsi="Times New Roman" w:cs="Times New Roman"/>
          <w:b/>
          <w:bCs/>
          <w:sz w:val="28"/>
          <w:szCs w:val="28"/>
        </w:rPr>
      </w:pPr>
      <w:r>
        <w:rPr>
          <w:rFonts w:ascii="Times New Roman" w:hAnsi="Times New Roman" w:cs="Times New Roman"/>
          <w:b/>
          <w:bCs/>
          <w:sz w:val="28"/>
          <w:szCs w:val="28"/>
        </w:rPr>
        <w:t xml:space="preserve">5.2. </w:t>
      </w:r>
      <w:r w:rsidR="007E3927" w:rsidRPr="000B4583">
        <w:rPr>
          <w:rFonts w:ascii="Times New Roman" w:hAnsi="Times New Roman" w:cs="Times New Roman"/>
          <w:b/>
          <w:bCs/>
          <w:sz w:val="28"/>
          <w:szCs w:val="28"/>
        </w:rPr>
        <w:t xml:space="preserve">Synthèse </w:t>
      </w:r>
      <w:r w:rsidR="000706C8">
        <w:rPr>
          <w:rFonts w:ascii="Times New Roman" w:hAnsi="Times New Roman" w:cs="Times New Roman"/>
          <w:b/>
          <w:bCs/>
          <w:sz w:val="28"/>
          <w:szCs w:val="28"/>
        </w:rPr>
        <w:t>bio</w:t>
      </w:r>
      <w:r w:rsidR="00043953" w:rsidRPr="000B4583">
        <w:rPr>
          <w:rFonts w:ascii="Times New Roman" w:hAnsi="Times New Roman" w:cs="Times New Roman"/>
          <w:b/>
          <w:bCs/>
          <w:sz w:val="28"/>
          <w:szCs w:val="28"/>
        </w:rPr>
        <w:t>climatique</w:t>
      </w:r>
      <w:r w:rsidR="00841CCC" w:rsidRPr="000B4583">
        <w:rPr>
          <w:rFonts w:ascii="Times New Roman" w:hAnsi="Times New Roman" w:cs="Times New Roman"/>
          <w:b/>
          <w:bCs/>
          <w:sz w:val="28"/>
          <w:szCs w:val="28"/>
        </w:rPr>
        <w:t> </w:t>
      </w:r>
    </w:p>
    <w:p w14:paraId="064817AA" w14:textId="3616D185" w:rsidR="00043953" w:rsidRPr="002A678E" w:rsidRDefault="00043953" w:rsidP="00505B2D">
      <w:pPr>
        <w:autoSpaceDE w:val="0"/>
        <w:autoSpaceDN w:val="0"/>
        <w:adjustRightInd w:val="0"/>
        <w:spacing w:line="360" w:lineRule="auto"/>
        <w:ind w:firstLine="708"/>
        <w:rPr>
          <w:rFonts w:ascii="Times New Roman" w:hAnsi="Times New Roman" w:cs="Times New Roman"/>
          <w:sz w:val="24"/>
          <w:szCs w:val="24"/>
        </w:rPr>
      </w:pPr>
      <w:r w:rsidRPr="00043953">
        <w:rPr>
          <w:rFonts w:ascii="Times New Roman" w:hAnsi="Times New Roman" w:cs="Times New Roman"/>
          <w:sz w:val="24"/>
          <w:szCs w:val="24"/>
        </w:rPr>
        <w:t>Pour caractériser le climat d'une région, il faut procéder à une synthèse des principaux facteurs climatiques (température et précipitation). La synthèse des données climatiques est représentée par le diagramme ombrothermique de Gaussen et par le climagramme d'Emberger (D</w:t>
      </w:r>
      <w:r w:rsidR="00505B2D">
        <w:rPr>
          <w:rFonts w:ascii="Times New Roman" w:hAnsi="Times New Roman" w:cs="Times New Roman"/>
          <w:sz w:val="24"/>
          <w:szCs w:val="24"/>
        </w:rPr>
        <w:t>ajoz, 1971 ;</w:t>
      </w:r>
      <w:r w:rsidR="00B4513E">
        <w:rPr>
          <w:rFonts w:ascii="Times New Roman" w:hAnsi="Times New Roman" w:cs="Times New Roman"/>
          <w:sz w:val="24"/>
          <w:szCs w:val="24"/>
        </w:rPr>
        <w:t xml:space="preserve"> </w:t>
      </w:r>
      <w:r w:rsidR="00B4513E" w:rsidRPr="002A678E">
        <w:rPr>
          <w:rFonts w:ascii="Times New Roman" w:hAnsi="Times New Roman" w:cs="Times New Roman"/>
          <w:sz w:val="24"/>
          <w:szCs w:val="24"/>
        </w:rPr>
        <w:t>B</w:t>
      </w:r>
      <w:r w:rsidR="00505B2D">
        <w:rPr>
          <w:rFonts w:ascii="Times New Roman" w:hAnsi="Times New Roman" w:cs="Times New Roman"/>
          <w:sz w:val="24"/>
          <w:szCs w:val="24"/>
        </w:rPr>
        <w:t>enbrahim, 2018)</w:t>
      </w:r>
      <w:r w:rsidRPr="002A678E">
        <w:rPr>
          <w:rFonts w:ascii="Times New Roman" w:hAnsi="Times New Roman" w:cs="Times New Roman"/>
          <w:sz w:val="24"/>
          <w:szCs w:val="24"/>
        </w:rPr>
        <w:t xml:space="preserve"> </w:t>
      </w:r>
    </w:p>
    <w:p w14:paraId="1C64D4ED" w14:textId="18CFB879" w:rsidR="00043953" w:rsidRPr="000B4583" w:rsidRDefault="000B4583" w:rsidP="00EB3818">
      <w:pPr>
        <w:spacing w:after="0" w:line="360" w:lineRule="auto"/>
        <w:ind w:left="90"/>
        <w:rPr>
          <w:rFonts w:ascii="Times New Roman" w:hAnsi="Times New Roman" w:cs="Times New Roman"/>
          <w:b/>
          <w:bCs/>
          <w:sz w:val="28"/>
          <w:szCs w:val="28"/>
        </w:rPr>
      </w:pPr>
      <w:r>
        <w:rPr>
          <w:rFonts w:ascii="Times New Roman" w:hAnsi="Times New Roman" w:cs="Times New Roman"/>
          <w:b/>
          <w:bCs/>
          <w:sz w:val="28"/>
          <w:szCs w:val="28"/>
        </w:rPr>
        <w:t xml:space="preserve">5.2.1. </w:t>
      </w:r>
      <w:r w:rsidR="00EB3818">
        <w:rPr>
          <w:rFonts w:ascii="Times New Roman" w:hAnsi="Times New Roman" w:cs="Times New Roman"/>
          <w:b/>
          <w:bCs/>
          <w:sz w:val="28"/>
          <w:szCs w:val="28"/>
        </w:rPr>
        <w:t>D</w:t>
      </w:r>
      <w:r w:rsidR="00043953" w:rsidRPr="000B4583">
        <w:rPr>
          <w:rFonts w:ascii="Times New Roman" w:hAnsi="Times New Roman" w:cs="Times New Roman"/>
          <w:b/>
          <w:bCs/>
          <w:sz w:val="28"/>
          <w:szCs w:val="28"/>
        </w:rPr>
        <w:t>iagramme ombrothermique</w:t>
      </w:r>
      <w:r w:rsidR="00841CCC" w:rsidRPr="000B4583">
        <w:rPr>
          <w:rFonts w:ascii="Times New Roman" w:hAnsi="Times New Roman" w:cs="Times New Roman"/>
          <w:b/>
          <w:bCs/>
          <w:sz w:val="28"/>
          <w:szCs w:val="28"/>
        </w:rPr>
        <w:t> :</w:t>
      </w:r>
    </w:p>
    <w:p w14:paraId="505FEC55" w14:textId="77777777" w:rsidR="002D4C4E"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          Le tableau 01présente les données de précipitations et de températures mensuelles pour l’année 2020.</w:t>
      </w:r>
    </w:p>
    <w:p w14:paraId="29A7C6F2" w14:textId="1668DFD7" w:rsidR="00FE7424"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 A partir de ces données, on peut établir la courbe pluviométrique dont le but de déterminer la période sèche de la région de Ghardaïa. </w:t>
      </w:r>
    </w:p>
    <w:p w14:paraId="2487E996" w14:textId="65BE3181" w:rsidR="00FE7424"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Le diagramme Ombrothermique de Bagnouls et Gaussen ci-dessous (Figure 04) permet de suivre les variations saisonnières de la réserve hydrique.</w:t>
      </w:r>
    </w:p>
    <w:p w14:paraId="0D18F7C3" w14:textId="77777777" w:rsidR="00FE7424"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En abscisse par les mois de l’année.</w:t>
      </w:r>
    </w:p>
    <w:p w14:paraId="11E5A645" w14:textId="77777777" w:rsidR="00FE7424"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En ordonnées par les précipitations en mm et les températures moyennes en ° C.</w:t>
      </w:r>
    </w:p>
    <w:p w14:paraId="322861E9" w14:textId="77777777" w:rsidR="00FE7424"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Une échelle de P=2T. </w:t>
      </w:r>
    </w:p>
    <w:p w14:paraId="233F33FF" w14:textId="014DCB5C" w:rsidR="002D4C4E" w:rsidRPr="002A678E" w:rsidRDefault="00FE7424"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lastRenderedPageBreak/>
        <w:t>L’aire comprise entre les deux courbes représente le période sèche. Dans la région de Ghardaïa, nous remarquons que cette période s’étale sur toute l’année (Figure 04).</w:t>
      </w:r>
    </w:p>
    <w:p w14:paraId="6FA70B3E" w14:textId="76673139" w:rsidR="002D4C4E" w:rsidRPr="00FE7424" w:rsidRDefault="002D4C4E" w:rsidP="002D4C4E">
      <w:pPr>
        <w:pStyle w:val="Default"/>
        <w:spacing w:after="240" w:line="360" w:lineRule="auto"/>
        <w:ind w:left="708"/>
        <w:jc w:val="both"/>
        <w:rPr>
          <w:color w:val="auto"/>
          <w:lang w:val="fr-FR"/>
        </w:rPr>
      </w:pPr>
      <w:bookmarkStart w:id="0" w:name="_GoBack"/>
      <w:r>
        <w:rPr>
          <w:noProof/>
          <w:lang w:val="fr-FR" w:eastAsia="fr-FR"/>
        </w:rPr>
        <w:drawing>
          <wp:inline distT="0" distB="0" distL="114300" distR="114300" wp14:anchorId="6FD84087" wp14:editId="1A983AB5">
            <wp:extent cx="4572000" cy="2743200"/>
            <wp:effectExtent l="0" t="0" r="0" b="0"/>
            <wp:docPr id="103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bookmarkEnd w:id="0"/>
    <w:p w14:paraId="50F805DE" w14:textId="45D67EA6" w:rsidR="002D4C4E" w:rsidRDefault="002D4C4E" w:rsidP="009F75D4">
      <w:pPr>
        <w:pStyle w:val="Default"/>
        <w:spacing w:after="240" w:line="276" w:lineRule="auto"/>
        <w:jc w:val="both"/>
        <w:rPr>
          <w:color w:val="auto"/>
          <w:lang w:val="fr-FR"/>
        </w:rPr>
      </w:pPr>
      <w:r w:rsidRPr="00596608">
        <w:rPr>
          <w:b/>
          <w:color w:val="auto"/>
          <w:lang w:val="fr-FR"/>
        </w:rPr>
        <w:t>Figure 04 :</w:t>
      </w:r>
      <w:r>
        <w:rPr>
          <w:b/>
          <w:color w:val="auto"/>
          <w:lang w:val="fr-FR"/>
        </w:rPr>
        <w:t xml:space="preserve"> </w:t>
      </w:r>
      <w:r>
        <w:rPr>
          <w:color w:val="auto"/>
          <w:lang w:val="fr-FR"/>
        </w:rPr>
        <w:t>Diagramme Ombrothermique de Bagnouls et Gaussen appliquée à la région</w:t>
      </w:r>
      <w:r>
        <w:rPr>
          <w:color w:val="auto"/>
          <w:spacing w:val="-57"/>
          <w:lang w:val="fr-FR"/>
        </w:rPr>
        <w:t xml:space="preserve"> </w:t>
      </w:r>
      <w:r>
        <w:rPr>
          <w:color w:val="auto"/>
          <w:spacing w:val="-2"/>
          <w:lang w:val="fr-FR"/>
        </w:rPr>
        <w:t xml:space="preserve"> de </w:t>
      </w:r>
      <w:r>
        <w:rPr>
          <w:color w:val="auto"/>
          <w:lang w:val="fr-FR"/>
        </w:rPr>
        <w:t>Ghardaïa (2020).</w:t>
      </w:r>
    </w:p>
    <w:p w14:paraId="3771D9D4" w14:textId="139E1DCC" w:rsidR="002D4C4E" w:rsidRPr="000B4583" w:rsidRDefault="000B4583" w:rsidP="009F75D4">
      <w:pPr>
        <w:spacing w:after="0" w:line="360" w:lineRule="auto"/>
        <w:ind w:left="90"/>
        <w:jc w:val="both"/>
        <w:rPr>
          <w:rFonts w:ascii="Times New Roman" w:hAnsi="Times New Roman" w:cs="Times New Roman"/>
          <w:b/>
          <w:bCs/>
          <w:sz w:val="28"/>
          <w:szCs w:val="28"/>
        </w:rPr>
      </w:pPr>
      <w:r>
        <w:rPr>
          <w:rFonts w:ascii="Times New Roman" w:hAnsi="Times New Roman" w:cs="Times New Roman"/>
          <w:b/>
          <w:bCs/>
          <w:sz w:val="28"/>
          <w:szCs w:val="28"/>
        </w:rPr>
        <w:t xml:space="preserve">5.2.2. </w:t>
      </w:r>
      <w:r w:rsidR="002D4C4E" w:rsidRPr="000B4583">
        <w:rPr>
          <w:rFonts w:ascii="Times New Roman" w:hAnsi="Times New Roman" w:cs="Times New Roman"/>
          <w:b/>
          <w:bCs/>
          <w:sz w:val="28"/>
          <w:szCs w:val="28"/>
        </w:rPr>
        <w:t>Climagramme D’Emberger</w:t>
      </w:r>
      <w:r w:rsidR="00841CCC" w:rsidRPr="000B4583">
        <w:rPr>
          <w:rFonts w:ascii="Times New Roman" w:hAnsi="Times New Roman" w:cs="Times New Roman"/>
          <w:b/>
          <w:bCs/>
          <w:sz w:val="28"/>
          <w:szCs w:val="28"/>
        </w:rPr>
        <w:t> </w:t>
      </w:r>
    </w:p>
    <w:p w14:paraId="5EC6113D" w14:textId="5BE7516F" w:rsidR="005355F8" w:rsidRDefault="005355F8" w:rsidP="009F75D4">
      <w:pPr>
        <w:autoSpaceDE w:val="0"/>
        <w:autoSpaceDN w:val="0"/>
        <w:adjustRightInd w:val="0"/>
        <w:spacing w:line="360" w:lineRule="auto"/>
        <w:ind w:firstLine="708"/>
        <w:jc w:val="both"/>
        <w:rPr>
          <w:rFonts w:ascii="Times New Roman" w:hAnsi="Times New Roman" w:cs="Times New Roman"/>
          <w:sz w:val="24"/>
          <w:szCs w:val="24"/>
        </w:rPr>
      </w:pPr>
      <w:r w:rsidRPr="005355F8">
        <w:rPr>
          <w:rFonts w:ascii="Times New Roman" w:hAnsi="Times New Roman" w:cs="Times New Roman"/>
          <w:sz w:val="24"/>
          <w:szCs w:val="24"/>
        </w:rPr>
        <w:t>Le système d'Emberger permet la classification des différents climats méditerranéens (D</w:t>
      </w:r>
      <w:r w:rsidR="00505B2D">
        <w:rPr>
          <w:rFonts w:ascii="Times New Roman" w:hAnsi="Times New Roman" w:cs="Times New Roman"/>
          <w:sz w:val="24"/>
          <w:szCs w:val="24"/>
        </w:rPr>
        <w:t>ajoz</w:t>
      </w:r>
      <w:r w:rsidRPr="005355F8">
        <w:rPr>
          <w:rFonts w:ascii="Times New Roman" w:hAnsi="Times New Roman" w:cs="Times New Roman"/>
          <w:sz w:val="24"/>
          <w:szCs w:val="24"/>
        </w:rPr>
        <w:t>, 1985; D</w:t>
      </w:r>
      <w:r w:rsidR="00505B2D">
        <w:rPr>
          <w:rFonts w:ascii="Times New Roman" w:hAnsi="Times New Roman" w:cs="Times New Roman"/>
          <w:sz w:val="24"/>
          <w:szCs w:val="24"/>
        </w:rPr>
        <w:t>ajoz</w:t>
      </w:r>
      <w:r w:rsidRPr="005355F8">
        <w:rPr>
          <w:rFonts w:ascii="Times New Roman" w:hAnsi="Times New Roman" w:cs="Times New Roman"/>
          <w:sz w:val="24"/>
          <w:szCs w:val="24"/>
        </w:rPr>
        <w:t>, 2003). Cette classification fait intervenir deux facteurs essentiels, d'une part la sécheresse représentée par le quotient pluviothermique (Q2) en ordonnées et d'autre part la moyenne des températures minimales du mois le plus froid en abscisses.</w:t>
      </w:r>
    </w:p>
    <w:p w14:paraId="0DE775F6" w14:textId="29641AFD" w:rsidR="005355F8" w:rsidRDefault="005355F8" w:rsidP="009F75D4">
      <w:pPr>
        <w:autoSpaceDE w:val="0"/>
        <w:autoSpaceDN w:val="0"/>
        <w:adjustRightInd w:val="0"/>
        <w:spacing w:line="360" w:lineRule="auto"/>
        <w:ind w:firstLine="708"/>
        <w:jc w:val="both"/>
        <w:rPr>
          <w:rFonts w:ascii="Times New Roman" w:hAnsi="Times New Roman" w:cs="Times New Roman"/>
          <w:sz w:val="24"/>
          <w:szCs w:val="24"/>
        </w:rPr>
      </w:pPr>
      <w:r w:rsidRPr="005355F8">
        <w:rPr>
          <w:rFonts w:ascii="Times New Roman" w:hAnsi="Times New Roman" w:cs="Times New Roman"/>
          <w:sz w:val="24"/>
          <w:szCs w:val="24"/>
        </w:rPr>
        <w:t xml:space="preserve"> Il est défini par la formule simplifiée suivante (S</w:t>
      </w:r>
      <w:r w:rsidR="00505B2D">
        <w:rPr>
          <w:rFonts w:ascii="Times New Roman" w:hAnsi="Times New Roman" w:cs="Times New Roman"/>
          <w:sz w:val="24"/>
          <w:szCs w:val="24"/>
        </w:rPr>
        <w:t>tewart</w:t>
      </w:r>
      <w:r w:rsidRPr="005355F8">
        <w:rPr>
          <w:rFonts w:ascii="Times New Roman" w:hAnsi="Times New Roman" w:cs="Times New Roman"/>
          <w:sz w:val="24"/>
          <w:szCs w:val="24"/>
        </w:rPr>
        <w:t>, 1969) :</w:t>
      </w:r>
    </w:p>
    <w:p w14:paraId="7D0E420A" w14:textId="77777777" w:rsidR="005355F8" w:rsidRDefault="005355F8" w:rsidP="002A678E">
      <w:pPr>
        <w:autoSpaceDE w:val="0"/>
        <w:autoSpaceDN w:val="0"/>
        <w:adjustRightInd w:val="0"/>
        <w:spacing w:line="360" w:lineRule="auto"/>
        <w:ind w:firstLine="708"/>
        <w:rPr>
          <w:rFonts w:ascii="Times New Roman" w:hAnsi="Times New Roman" w:cs="Times New Roman"/>
          <w:sz w:val="24"/>
          <w:szCs w:val="24"/>
        </w:rPr>
      </w:pPr>
      <w:r w:rsidRPr="005355F8">
        <w:rPr>
          <w:rFonts w:ascii="Times New Roman" w:hAnsi="Times New Roman" w:cs="Times New Roman"/>
          <w:sz w:val="24"/>
          <w:szCs w:val="24"/>
        </w:rPr>
        <w:t xml:space="preserve"> Q2=3,43 p/ (M-m)</w:t>
      </w:r>
    </w:p>
    <w:p w14:paraId="08AD35B8" w14:textId="77777777" w:rsidR="005355F8" w:rsidRDefault="005355F8" w:rsidP="002A678E">
      <w:pPr>
        <w:autoSpaceDE w:val="0"/>
        <w:autoSpaceDN w:val="0"/>
        <w:adjustRightInd w:val="0"/>
        <w:spacing w:line="360" w:lineRule="auto"/>
        <w:ind w:firstLine="708"/>
        <w:rPr>
          <w:rFonts w:ascii="Times New Roman" w:hAnsi="Times New Roman" w:cs="Times New Roman"/>
          <w:sz w:val="24"/>
          <w:szCs w:val="24"/>
        </w:rPr>
      </w:pPr>
      <w:r w:rsidRPr="005355F8">
        <w:rPr>
          <w:rFonts w:ascii="Times New Roman" w:hAnsi="Times New Roman" w:cs="Times New Roman"/>
          <w:sz w:val="24"/>
          <w:szCs w:val="24"/>
        </w:rPr>
        <w:t xml:space="preserve"> </w:t>
      </w:r>
      <w:r w:rsidRPr="005355F8">
        <w:rPr>
          <w:rFonts w:ascii="Times New Roman" w:hAnsi="Times New Roman" w:cs="Times New Roman"/>
          <w:sz w:val="24"/>
          <w:szCs w:val="24"/>
        </w:rPr>
        <w:sym w:font="Symbol" w:char="F0B7"/>
      </w:r>
      <w:r w:rsidRPr="005355F8">
        <w:rPr>
          <w:rFonts w:ascii="Times New Roman" w:hAnsi="Times New Roman" w:cs="Times New Roman"/>
          <w:sz w:val="24"/>
          <w:szCs w:val="24"/>
        </w:rPr>
        <w:t xml:space="preserve"> P= Pluviométrie moyenne en (mm) </w:t>
      </w:r>
    </w:p>
    <w:p w14:paraId="30D068D9" w14:textId="77777777" w:rsidR="005355F8" w:rsidRDefault="005355F8" w:rsidP="002A678E">
      <w:pPr>
        <w:autoSpaceDE w:val="0"/>
        <w:autoSpaceDN w:val="0"/>
        <w:adjustRightInd w:val="0"/>
        <w:spacing w:line="360" w:lineRule="auto"/>
        <w:ind w:firstLine="708"/>
        <w:rPr>
          <w:rFonts w:ascii="Times New Roman" w:hAnsi="Times New Roman" w:cs="Times New Roman"/>
          <w:sz w:val="24"/>
          <w:szCs w:val="24"/>
        </w:rPr>
      </w:pPr>
      <w:r w:rsidRPr="005355F8">
        <w:rPr>
          <w:rFonts w:ascii="Times New Roman" w:hAnsi="Times New Roman" w:cs="Times New Roman"/>
          <w:sz w:val="24"/>
          <w:szCs w:val="24"/>
        </w:rPr>
        <w:sym w:font="Symbol" w:char="F0B7"/>
      </w:r>
      <w:r w:rsidRPr="005355F8">
        <w:rPr>
          <w:rFonts w:ascii="Times New Roman" w:hAnsi="Times New Roman" w:cs="Times New Roman"/>
          <w:sz w:val="24"/>
          <w:szCs w:val="24"/>
        </w:rPr>
        <w:t xml:space="preserve"> M= Moyenne des Maxima du mois le plus chaud en (°C) </w:t>
      </w:r>
    </w:p>
    <w:p w14:paraId="7B7E8E81" w14:textId="77777777" w:rsidR="005355F8" w:rsidRDefault="005355F8" w:rsidP="002A678E">
      <w:pPr>
        <w:autoSpaceDE w:val="0"/>
        <w:autoSpaceDN w:val="0"/>
        <w:adjustRightInd w:val="0"/>
        <w:spacing w:line="360" w:lineRule="auto"/>
        <w:ind w:firstLine="708"/>
        <w:rPr>
          <w:rFonts w:ascii="Times New Roman" w:hAnsi="Times New Roman" w:cs="Times New Roman"/>
          <w:sz w:val="24"/>
          <w:szCs w:val="24"/>
        </w:rPr>
      </w:pPr>
      <w:r w:rsidRPr="005355F8">
        <w:rPr>
          <w:rFonts w:ascii="Times New Roman" w:hAnsi="Times New Roman" w:cs="Times New Roman"/>
          <w:sz w:val="24"/>
          <w:szCs w:val="24"/>
        </w:rPr>
        <w:sym w:font="Symbol" w:char="F0B7"/>
      </w:r>
      <w:r w:rsidRPr="005355F8">
        <w:rPr>
          <w:rFonts w:ascii="Times New Roman" w:hAnsi="Times New Roman" w:cs="Times New Roman"/>
          <w:sz w:val="24"/>
          <w:szCs w:val="24"/>
        </w:rPr>
        <w:t xml:space="preserve"> m= Moyenne des minima du mois le plus froid en (°C)</w:t>
      </w:r>
    </w:p>
    <w:p w14:paraId="16C59DC6" w14:textId="472AE577" w:rsidR="005355F8" w:rsidRDefault="005355F8" w:rsidP="002A678E">
      <w:pPr>
        <w:autoSpaceDE w:val="0"/>
        <w:autoSpaceDN w:val="0"/>
        <w:adjustRightInd w:val="0"/>
        <w:spacing w:line="360" w:lineRule="auto"/>
        <w:ind w:firstLine="708"/>
        <w:rPr>
          <w:rFonts w:ascii="Times New Roman" w:hAnsi="Times New Roman" w:cs="Times New Roman"/>
          <w:sz w:val="24"/>
          <w:szCs w:val="24"/>
        </w:rPr>
      </w:pPr>
      <w:r w:rsidRPr="005355F8">
        <w:rPr>
          <w:rFonts w:ascii="Times New Roman" w:hAnsi="Times New Roman" w:cs="Times New Roman"/>
          <w:sz w:val="24"/>
          <w:szCs w:val="24"/>
        </w:rPr>
        <w:t xml:space="preserve"> </w:t>
      </w:r>
      <w:r w:rsidRPr="005355F8">
        <w:rPr>
          <w:rFonts w:ascii="Times New Roman" w:hAnsi="Times New Roman" w:cs="Times New Roman"/>
          <w:sz w:val="24"/>
          <w:szCs w:val="24"/>
        </w:rPr>
        <w:sym w:font="Symbol" w:char="F0B7"/>
      </w:r>
      <w:r w:rsidRPr="005355F8">
        <w:rPr>
          <w:rFonts w:ascii="Times New Roman" w:hAnsi="Times New Roman" w:cs="Times New Roman"/>
          <w:sz w:val="24"/>
          <w:szCs w:val="24"/>
        </w:rPr>
        <w:t xml:space="preserve"> 3 ,43= Coefficient de Stewart établi pour l’Algérie Le quotient pluviothermique est d'autant plus élevé que </w:t>
      </w:r>
      <w:r w:rsidR="00505B2D">
        <w:rPr>
          <w:rFonts w:ascii="Times New Roman" w:hAnsi="Times New Roman" w:cs="Times New Roman"/>
          <w:sz w:val="24"/>
          <w:szCs w:val="24"/>
        </w:rPr>
        <w:t>le climat est plus humide (Dajoz</w:t>
      </w:r>
      <w:r w:rsidRPr="005355F8">
        <w:rPr>
          <w:rFonts w:ascii="Times New Roman" w:hAnsi="Times New Roman" w:cs="Times New Roman"/>
          <w:sz w:val="24"/>
          <w:szCs w:val="24"/>
        </w:rPr>
        <w:t xml:space="preserve">, 1985). </w:t>
      </w:r>
    </w:p>
    <w:p w14:paraId="6A4F785E" w14:textId="77777777" w:rsidR="004B260F" w:rsidRDefault="004B260F" w:rsidP="002D4C4E">
      <w:pPr>
        <w:pStyle w:val="Paragraphedeliste"/>
        <w:spacing w:after="0" w:line="360" w:lineRule="auto"/>
        <w:ind w:left="810"/>
        <w:jc w:val="both"/>
        <w:rPr>
          <w:rFonts w:ascii="Times New Roman" w:hAnsi="Times New Roman" w:cs="Times New Roman"/>
          <w:sz w:val="24"/>
          <w:szCs w:val="24"/>
        </w:rPr>
      </w:pPr>
    </w:p>
    <w:p w14:paraId="33E9CE96" w14:textId="77777777" w:rsidR="009F75D4" w:rsidRDefault="009F75D4" w:rsidP="002D4C4E">
      <w:pPr>
        <w:pStyle w:val="Paragraphedeliste"/>
        <w:spacing w:after="0" w:line="360" w:lineRule="auto"/>
        <w:ind w:left="810"/>
        <w:jc w:val="both"/>
        <w:rPr>
          <w:rFonts w:ascii="Times New Roman" w:hAnsi="Times New Roman" w:cs="Times New Roman"/>
          <w:sz w:val="24"/>
          <w:szCs w:val="24"/>
        </w:rPr>
      </w:pPr>
    </w:p>
    <w:p w14:paraId="0A61CDE3" w14:textId="2BA7222A" w:rsidR="004B260F" w:rsidRPr="00F97A92" w:rsidRDefault="00F97A92" w:rsidP="009F75D4">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6. </w:t>
      </w:r>
      <w:r w:rsidR="004B260F" w:rsidRPr="00F97A92">
        <w:rPr>
          <w:rFonts w:ascii="Times New Roman" w:hAnsi="Times New Roman" w:cs="Times New Roman"/>
          <w:b/>
          <w:bCs/>
          <w:sz w:val="28"/>
          <w:szCs w:val="28"/>
        </w:rPr>
        <w:t>Exploitation des ressources hydriques </w:t>
      </w:r>
    </w:p>
    <w:p w14:paraId="621666D2" w14:textId="77777777" w:rsidR="00333A3C"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Au Sahara septentrional le recours à l’irrigation est primordiale pour assurer la durabilité des cultures, ces eaux proviennent des eaux souterraines.</w:t>
      </w:r>
    </w:p>
    <w:p w14:paraId="38CDBA89" w14:textId="77777777" w:rsidR="00333A3C"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 xml:space="preserve"> De ce fait, la qualité de ces eaux (salinité) dans la majorité des régions est moyenne a médiocre.</w:t>
      </w:r>
    </w:p>
    <w:p w14:paraId="2B8684BA" w14:textId="77777777" w:rsidR="00333A3C"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 xml:space="preserve"> Cette salinité, à une partie est d’origine géologique (primaire) s’accroît continuellement par une mauvaise gestion de la ressource en eau et en sols et aboutie le plus souvent à une salinisation secondaire. </w:t>
      </w:r>
    </w:p>
    <w:p w14:paraId="261DEC96" w14:textId="21A3A19F" w:rsidR="00333A3C"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L’irrigation excessives des cultures et la mauvaise gestion des ressources en eaux provoquent une accélération du processus de salinisation qui mène à une dégradation des</w:t>
      </w:r>
      <w:r w:rsidR="00B4513E">
        <w:rPr>
          <w:rFonts w:ascii="Times New Roman" w:hAnsi="Times New Roman" w:cs="Times New Roman"/>
          <w:sz w:val="24"/>
          <w:szCs w:val="24"/>
        </w:rPr>
        <w:t xml:space="preserve"> </w:t>
      </w:r>
      <w:r w:rsidRPr="00333A3C">
        <w:rPr>
          <w:rFonts w:ascii="Times New Roman" w:hAnsi="Times New Roman" w:cs="Times New Roman"/>
          <w:sz w:val="24"/>
          <w:szCs w:val="24"/>
        </w:rPr>
        <w:t xml:space="preserve">sols. </w:t>
      </w:r>
    </w:p>
    <w:p w14:paraId="4D9764C2" w14:textId="77777777" w:rsidR="00333A3C"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 xml:space="preserve">Les débits pompés sont considérables. Par exemple ils sont de l’ordre de 20 à 40 l/s pour un forage au Complexe Terminal et de 100 à 200 l/s pour un forage au Continental Intercalaire. </w:t>
      </w:r>
    </w:p>
    <w:p w14:paraId="40E8CDD2" w14:textId="176211F7" w:rsidR="005C7E3D" w:rsidRPr="000B4583" w:rsidRDefault="00333A3C" w:rsidP="009F75D4">
      <w:pPr>
        <w:autoSpaceDE w:val="0"/>
        <w:autoSpaceDN w:val="0"/>
        <w:adjustRightInd w:val="0"/>
        <w:spacing w:line="360" w:lineRule="auto"/>
        <w:ind w:firstLine="708"/>
        <w:jc w:val="both"/>
        <w:rPr>
          <w:rFonts w:ascii="Times New Roman" w:hAnsi="Times New Roman" w:cs="Times New Roman"/>
          <w:sz w:val="24"/>
          <w:szCs w:val="24"/>
        </w:rPr>
      </w:pPr>
      <w:r w:rsidRPr="00333A3C">
        <w:rPr>
          <w:rFonts w:ascii="Times New Roman" w:hAnsi="Times New Roman" w:cs="Times New Roman"/>
          <w:sz w:val="24"/>
          <w:szCs w:val="24"/>
        </w:rPr>
        <w:t>Dans le bas Sahara, on estime que le volume pompé aujourd’hui est environ 3 fois plus grand que le volume des prélèvements traditionnelles (Côte, 1998).</w:t>
      </w:r>
    </w:p>
    <w:p w14:paraId="2E3282AB" w14:textId="50C57487" w:rsidR="005C7E3D" w:rsidRDefault="005C7E3D" w:rsidP="009F75D4">
      <w:pPr>
        <w:spacing w:after="0" w:line="360" w:lineRule="auto"/>
        <w:jc w:val="both"/>
        <w:rPr>
          <w:rFonts w:ascii="Times New Roman" w:hAnsi="Times New Roman" w:cs="Times New Roman"/>
          <w:b/>
          <w:bCs/>
          <w:sz w:val="28"/>
          <w:szCs w:val="28"/>
        </w:rPr>
      </w:pPr>
      <w:r w:rsidRPr="005C7E3D">
        <w:rPr>
          <w:rFonts w:ascii="Times New Roman" w:hAnsi="Times New Roman" w:cs="Times New Roman"/>
          <w:b/>
          <w:bCs/>
          <w:sz w:val="28"/>
          <w:szCs w:val="28"/>
        </w:rPr>
        <w:t>Conclusion</w:t>
      </w:r>
      <w:r>
        <w:rPr>
          <w:rFonts w:ascii="Times New Roman" w:hAnsi="Times New Roman" w:cs="Times New Roman"/>
          <w:b/>
          <w:bCs/>
          <w:sz w:val="28"/>
          <w:szCs w:val="28"/>
        </w:rPr>
        <w:t> </w:t>
      </w:r>
    </w:p>
    <w:p w14:paraId="13E98274" w14:textId="77777777" w:rsidR="007C749C" w:rsidRDefault="002A678E" w:rsidP="009F75D4">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956C55" w:rsidRPr="002A678E">
        <w:rPr>
          <w:rFonts w:ascii="Times New Roman" w:hAnsi="Times New Roman" w:cs="Times New Roman"/>
          <w:sz w:val="24"/>
          <w:szCs w:val="24"/>
        </w:rPr>
        <w:t>e sol de la région de Ghardaïa est exposé à la menace de la salinité en raison de son climat difficile caractérisé par de faibles précipitations et des taux d'évaporation élevés pendant la période d'équilibre climatique.</w:t>
      </w:r>
      <w:r w:rsidR="00F97A92" w:rsidRPr="002A678E">
        <w:rPr>
          <w:rFonts w:ascii="Times New Roman" w:hAnsi="Times New Roman" w:cs="Times New Roman"/>
          <w:sz w:val="24"/>
          <w:szCs w:val="24"/>
        </w:rPr>
        <w:t xml:space="preserve"> </w:t>
      </w:r>
    </w:p>
    <w:p w14:paraId="598A6ADD" w14:textId="4D35617B" w:rsidR="005C7E3D" w:rsidRPr="002A678E" w:rsidRDefault="00956C55" w:rsidP="009F75D4">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Nous devons nous engager à mettre en place un système d'irrigation efficace qui couvre le déficit tout au long de l'année dans notre Région</w:t>
      </w:r>
      <w:r w:rsidR="00702982" w:rsidRPr="002A678E">
        <w:rPr>
          <w:rFonts w:ascii="Times New Roman" w:hAnsi="Times New Roman" w:cs="Times New Roman"/>
          <w:sz w:val="24"/>
          <w:szCs w:val="24"/>
        </w:rPr>
        <w:t>.</w:t>
      </w:r>
    </w:p>
    <w:p w14:paraId="0CF0B016" w14:textId="77777777" w:rsidR="0031253B" w:rsidRPr="005C7E3D" w:rsidRDefault="0031253B" w:rsidP="009F75D4">
      <w:pPr>
        <w:spacing w:after="0" w:line="360" w:lineRule="auto"/>
        <w:ind w:left="142"/>
        <w:jc w:val="both"/>
        <w:rPr>
          <w:rFonts w:ascii="Times New Roman" w:hAnsi="Times New Roman" w:cs="Times New Roman"/>
          <w:b/>
          <w:bCs/>
          <w:sz w:val="24"/>
          <w:szCs w:val="24"/>
        </w:rPr>
      </w:pPr>
    </w:p>
    <w:p w14:paraId="799EC9BC" w14:textId="77777777" w:rsidR="00BD101C" w:rsidRPr="00D7642C" w:rsidRDefault="00BD101C" w:rsidP="009F75D4">
      <w:pPr>
        <w:pStyle w:val="Paragraphedeliste"/>
        <w:spacing w:after="0" w:line="360" w:lineRule="auto"/>
        <w:ind w:left="360"/>
        <w:jc w:val="both"/>
        <w:rPr>
          <w:rFonts w:ascii="Times New Roman" w:hAnsi="Times New Roman" w:cs="Times New Roman"/>
          <w:b/>
          <w:bCs/>
          <w:sz w:val="28"/>
          <w:szCs w:val="28"/>
        </w:rPr>
      </w:pPr>
    </w:p>
    <w:p w14:paraId="6744F442" w14:textId="77777777" w:rsidR="00333A3C" w:rsidRPr="00333A3C" w:rsidRDefault="00333A3C" w:rsidP="009F75D4">
      <w:pPr>
        <w:pStyle w:val="Paragraphedeliste"/>
        <w:spacing w:after="0" w:line="360" w:lineRule="auto"/>
        <w:ind w:left="360"/>
        <w:jc w:val="both"/>
        <w:rPr>
          <w:rFonts w:ascii="Times New Roman" w:hAnsi="Times New Roman" w:cs="Times New Roman"/>
          <w:b/>
          <w:bCs/>
          <w:sz w:val="28"/>
          <w:szCs w:val="28"/>
        </w:rPr>
      </w:pPr>
    </w:p>
    <w:p w14:paraId="06B70CC7" w14:textId="77777777" w:rsidR="002D4C4E" w:rsidRPr="00333A3C" w:rsidRDefault="002D4C4E" w:rsidP="009F75D4">
      <w:pPr>
        <w:pStyle w:val="Default"/>
        <w:spacing w:after="240" w:line="276" w:lineRule="auto"/>
        <w:jc w:val="both"/>
        <w:rPr>
          <w:color w:val="auto"/>
          <w:lang w:val="fr-FR"/>
        </w:rPr>
      </w:pPr>
    </w:p>
    <w:p w14:paraId="1C87EF1D" w14:textId="77777777" w:rsidR="00FE7424" w:rsidRPr="00043953" w:rsidRDefault="00FE7424" w:rsidP="00FE7424">
      <w:pPr>
        <w:pStyle w:val="Paragraphedeliste"/>
        <w:spacing w:after="0" w:line="360" w:lineRule="auto"/>
        <w:ind w:left="810"/>
        <w:jc w:val="both"/>
        <w:rPr>
          <w:rFonts w:ascii="Times New Roman" w:hAnsi="Times New Roman" w:cs="Times New Roman"/>
          <w:b/>
          <w:bCs/>
          <w:sz w:val="28"/>
          <w:szCs w:val="28"/>
        </w:rPr>
      </w:pPr>
    </w:p>
    <w:p w14:paraId="13DE69B7" w14:textId="77777777" w:rsidR="009F75D4" w:rsidRDefault="009F75D4" w:rsidP="00197F40">
      <w:pPr>
        <w:autoSpaceDE w:val="0"/>
        <w:autoSpaceDN w:val="0"/>
        <w:adjustRightInd w:val="0"/>
        <w:spacing w:line="360" w:lineRule="auto"/>
        <w:ind w:firstLine="708"/>
        <w:jc w:val="both"/>
        <w:rPr>
          <w:rFonts w:ascii="Times New Roman" w:hAnsi="Times New Roman" w:cs="Times New Roman"/>
          <w:sz w:val="21"/>
          <w:szCs w:val="21"/>
        </w:rPr>
        <w:sectPr w:rsidR="009F75D4" w:rsidSect="004F1F7A">
          <w:headerReference w:type="default" r:id="rId24"/>
          <w:footerReference w:type="default" r:id="rId25"/>
          <w:pgSz w:w="11906" w:h="16838"/>
          <w:pgMar w:top="1418" w:right="1134" w:bottom="1418" w:left="1418" w:header="709" w:footer="709" w:gutter="0"/>
          <w:pgNumType w:start="4"/>
          <w:cols w:space="708"/>
          <w:docGrid w:linePitch="360"/>
        </w:sectPr>
      </w:pPr>
    </w:p>
    <w:p w14:paraId="17951E69" w14:textId="77777777" w:rsidR="009F75D4" w:rsidRDefault="009F75D4" w:rsidP="009F75D4">
      <w:pPr>
        <w:spacing w:after="0" w:line="360" w:lineRule="auto"/>
        <w:jc w:val="both"/>
        <w:rPr>
          <w:rFonts w:ascii="Times New Roman" w:hAnsi="Times New Roman" w:cs="Times New Roman"/>
          <w:b/>
          <w:bCs/>
          <w:sz w:val="28"/>
          <w:szCs w:val="28"/>
        </w:rPr>
      </w:pPr>
    </w:p>
    <w:p w14:paraId="21803EA1" w14:textId="77777777" w:rsidR="009F75D4" w:rsidRDefault="009F75D4" w:rsidP="009F75D4">
      <w:pPr>
        <w:spacing w:after="0" w:line="360" w:lineRule="auto"/>
        <w:jc w:val="both"/>
        <w:rPr>
          <w:rFonts w:ascii="Times New Roman" w:hAnsi="Times New Roman" w:cs="Times New Roman"/>
          <w:b/>
          <w:bCs/>
          <w:sz w:val="28"/>
          <w:szCs w:val="28"/>
        </w:rPr>
      </w:pPr>
    </w:p>
    <w:p w14:paraId="4FEF5BB0" w14:textId="77777777" w:rsidR="009F75D4" w:rsidRDefault="009F75D4" w:rsidP="009F75D4">
      <w:pPr>
        <w:spacing w:after="0" w:line="360" w:lineRule="auto"/>
        <w:jc w:val="both"/>
        <w:rPr>
          <w:rFonts w:ascii="Times New Roman" w:hAnsi="Times New Roman" w:cs="Times New Roman"/>
          <w:b/>
          <w:bCs/>
          <w:sz w:val="28"/>
          <w:szCs w:val="28"/>
        </w:rPr>
      </w:pPr>
    </w:p>
    <w:p w14:paraId="2C9D476E" w14:textId="77777777" w:rsidR="009F75D4" w:rsidRDefault="009F75D4" w:rsidP="009F75D4">
      <w:pPr>
        <w:spacing w:after="0" w:line="360" w:lineRule="auto"/>
        <w:jc w:val="both"/>
        <w:rPr>
          <w:rFonts w:ascii="Times New Roman" w:hAnsi="Times New Roman" w:cs="Times New Roman"/>
          <w:b/>
          <w:bCs/>
          <w:sz w:val="28"/>
          <w:szCs w:val="28"/>
        </w:rPr>
      </w:pPr>
    </w:p>
    <w:p w14:paraId="28CA0E4B" w14:textId="77777777" w:rsidR="009F75D4" w:rsidRDefault="009F75D4" w:rsidP="009F75D4">
      <w:pPr>
        <w:spacing w:after="0" w:line="360" w:lineRule="auto"/>
        <w:jc w:val="both"/>
        <w:rPr>
          <w:rFonts w:ascii="Times New Roman" w:hAnsi="Times New Roman" w:cs="Times New Roman"/>
          <w:b/>
          <w:bCs/>
          <w:sz w:val="28"/>
          <w:szCs w:val="28"/>
        </w:rPr>
      </w:pPr>
    </w:p>
    <w:p w14:paraId="6A932A16" w14:textId="77777777" w:rsidR="009F75D4" w:rsidRDefault="009F75D4" w:rsidP="009F75D4">
      <w:pPr>
        <w:spacing w:after="0" w:line="360" w:lineRule="auto"/>
        <w:jc w:val="both"/>
        <w:rPr>
          <w:rFonts w:ascii="Times New Roman" w:hAnsi="Times New Roman" w:cs="Times New Roman"/>
          <w:b/>
          <w:bCs/>
          <w:sz w:val="28"/>
          <w:szCs w:val="28"/>
        </w:rPr>
      </w:pPr>
    </w:p>
    <w:p w14:paraId="2AC27BD7" w14:textId="77777777" w:rsidR="009F75D4" w:rsidRPr="00C7142D" w:rsidRDefault="009F75D4" w:rsidP="009F75D4">
      <w:pPr>
        <w:spacing w:after="0" w:line="360" w:lineRule="auto"/>
        <w:jc w:val="center"/>
        <w:rPr>
          <w:rFonts w:ascii="Times New Roman" w:hAnsi="Times New Roman" w:cs="Times New Roman"/>
          <w:b/>
          <w:bCs/>
          <w:sz w:val="28"/>
          <w:szCs w:val="28"/>
        </w:rPr>
      </w:pPr>
    </w:p>
    <w:p w14:paraId="179BB848" w14:textId="77777777" w:rsidR="00CE3D86" w:rsidRDefault="00CE3D86" w:rsidP="009F75D4">
      <w:pPr>
        <w:pStyle w:val="Paragraphedeliste"/>
        <w:spacing w:line="360" w:lineRule="auto"/>
        <w:ind w:left="0"/>
        <w:jc w:val="center"/>
        <w:rPr>
          <w:rFonts w:asciiTheme="majorBidi" w:hAnsiTheme="majorBidi" w:cstheme="majorBidi"/>
          <w:b/>
          <w:bCs/>
          <w:sz w:val="56"/>
          <w:szCs w:val="56"/>
        </w:rPr>
      </w:pPr>
    </w:p>
    <w:p w14:paraId="4EBC5FF6" w14:textId="6FB4A7AB" w:rsidR="009F75D4" w:rsidRPr="004A3FF5" w:rsidRDefault="009F75D4" w:rsidP="0003511F">
      <w:pPr>
        <w:pStyle w:val="Paragraphedeliste"/>
        <w:spacing w:line="360" w:lineRule="auto"/>
        <w:ind w:left="0"/>
        <w:jc w:val="center"/>
        <w:rPr>
          <w:rFonts w:asciiTheme="majorBidi" w:hAnsiTheme="majorBidi" w:cstheme="majorBidi"/>
          <w:b/>
          <w:bCs/>
          <w:sz w:val="56"/>
          <w:szCs w:val="56"/>
        </w:rPr>
      </w:pPr>
      <w:r w:rsidRPr="004A3FF5">
        <w:rPr>
          <w:rFonts w:asciiTheme="majorBidi" w:hAnsiTheme="majorBidi" w:cstheme="majorBidi"/>
          <w:b/>
          <w:bCs/>
          <w:sz w:val="56"/>
          <w:szCs w:val="56"/>
        </w:rPr>
        <w:t xml:space="preserve">Matériels et méthode d’étude </w:t>
      </w:r>
    </w:p>
    <w:p w14:paraId="2BBA3497" w14:textId="77777777" w:rsidR="009F75D4" w:rsidRPr="004A3FF5" w:rsidRDefault="009F75D4" w:rsidP="009F75D4">
      <w:pPr>
        <w:pStyle w:val="Paragraphedeliste"/>
        <w:spacing w:line="360" w:lineRule="auto"/>
        <w:ind w:left="1440"/>
        <w:jc w:val="center"/>
        <w:rPr>
          <w:rFonts w:asciiTheme="majorBidi" w:hAnsiTheme="majorBidi" w:cstheme="majorBidi"/>
          <w:b/>
          <w:bCs/>
          <w:sz w:val="56"/>
          <w:szCs w:val="56"/>
        </w:rPr>
      </w:pPr>
    </w:p>
    <w:p w14:paraId="7BEEA046" w14:textId="00913FDD" w:rsidR="00F977FA" w:rsidRPr="00F36A56" w:rsidRDefault="0003511F" w:rsidP="00197F40">
      <w:pPr>
        <w:autoSpaceDE w:val="0"/>
        <w:autoSpaceDN w:val="0"/>
        <w:adjustRightInd w:val="0"/>
        <w:spacing w:line="360" w:lineRule="auto"/>
        <w:ind w:firstLine="708"/>
        <w:jc w:val="both"/>
        <w:rPr>
          <w:rFonts w:ascii="Times New Roman" w:hAnsi="Times New Roman" w:cs="Times New Roman"/>
          <w:color w:val="FFFFFF" w:themeColor="background1"/>
          <w:sz w:val="21"/>
          <w:szCs w:val="21"/>
        </w:rPr>
        <w:sectPr w:rsidR="00F977FA" w:rsidRPr="00F36A56" w:rsidSect="004F1F7A">
          <w:headerReference w:type="default" r:id="rId26"/>
          <w:footerReference w:type="default" r:id="rId27"/>
          <w:pgSz w:w="11906" w:h="16838"/>
          <w:pgMar w:top="1418" w:right="1134" w:bottom="1418" w:left="1418" w:header="709" w:footer="709" w:gutter="0"/>
          <w:pgNumType w:start="4"/>
          <w:cols w:space="708"/>
          <w:docGrid w:linePitch="360"/>
        </w:sectPr>
      </w:pPr>
      <w:r w:rsidRPr="00F36A56">
        <w:rPr>
          <w:rFonts w:ascii="Times New Roman" w:hAnsi="Times New Roman" w:cs="Times New Roman"/>
          <w:color w:val="FFFFFF" w:themeColor="background1"/>
          <w:sz w:val="21"/>
          <w:szCs w:val="21"/>
        </w:rPr>
        <w:t>66</w:t>
      </w:r>
    </w:p>
    <w:p w14:paraId="4B05E3DD" w14:textId="5509AA7F" w:rsidR="004A3FF5" w:rsidRPr="002A678E" w:rsidRDefault="004A3FF5" w:rsidP="004A3FF5">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lastRenderedPageBreak/>
        <w:t xml:space="preserve">Introduction </w:t>
      </w:r>
    </w:p>
    <w:p w14:paraId="62043BCD" w14:textId="32FB728D" w:rsidR="00BF76D8" w:rsidRDefault="00044C63" w:rsidP="00F36A5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 chapitre vise à décrire le choix du site, le matériel utilisé et les méthodes qui ont été </w:t>
      </w:r>
      <w:r w:rsidR="00F36A56">
        <w:rPr>
          <w:rFonts w:ascii="Times New Roman" w:hAnsi="Times New Roman" w:cs="Times New Roman"/>
          <w:sz w:val="24"/>
          <w:szCs w:val="24"/>
        </w:rPr>
        <w:t xml:space="preserve">adaptées </w:t>
      </w:r>
      <w:r>
        <w:rPr>
          <w:rFonts w:ascii="Times New Roman" w:hAnsi="Times New Roman" w:cs="Times New Roman"/>
          <w:sz w:val="24"/>
          <w:szCs w:val="24"/>
        </w:rPr>
        <w:t xml:space="preserve"> le système d’échantillonnage mis en place et les protocoles adéquats établies pour déterminer les paramètres clés</w:t>
      </w:r>
      <w:r w:rsidR="009E3518">
        <w:rPr>
          <w:rFonts w:ascii="Times New Roman" w:hAnsi="Times New Roman" w:cs="Times New Roman"/>
          <w:sz w:val="24"/>
          <w:szCs w:val="24"/>
        </w:rPr>
        <w:t xml:space="preserve">, et pour terminer ces résultats </w:t>
      </w:r>
      <w:r w:rsidR="00F36A56">
        <w:rPr>
          <w:rFonts w:ascii="Times New Roman" w:hAnsi="Times New Roman" w:cs="Times New Roman"/>
          <w:sz w:val="24"/>
          <w:szCs w:val="24"/>
        </w:rPr>
        <w:t>nous avons</w:t>
      </w:r>
      <w:r w:rsidR="009E3518">
        <w:rPr>
          <w:rFonts w:ascii="Times New Roman" w:hAnsi="Times New Roman" w:cs="Times New Roman"/>
          <w:sz w:val="24"/>
          <w:szCs w:val="24"/>
        </w:rPr>
        <w:t xml:space="preserve"> suivis un traitement géostatiques pour bien comprendre ça variation spatio-temporelle.</w:t>
      </w:r>
      <w:r>
        <w:rPr>
          <w:rFonts w:ascii="Times New Roman" w:hAnsi="Times New Roman" w:cs="Times New Roman"/>
          <w:sz w:val="24"/>
          <w:szCs w:val="24"/>
        </w:rPr>
        <w:t xml:space="preserve"> </w:t>
      </w:r>
    </w:p>
    <w:p w14:paraId="36FDC8F9" w14:textId="57770941" w:rsidR="004A3FF5" w:rsidRPr="002A678E" w:rsidRDefault="004A3FF5" w:rsidP="004A3FF5">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1. Choix du site </w:t>
      </w:r>
    </w:p>
    <w:p w14:paraId="64002795" w14:textId="6B5AA0AE" w:rsidR="00BF76D8" w:rsidRPr="002A678E" w:rsidRDefault="00BF76D8" w:rsidP="009F75D4">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Deux stations ont été choisies pour la réalisation du travail (Fi</w:t>
      </w:r>
      <w:r w:rsidR="009F75D4">
        <w:rPr>
          <w:rFonts w:ascii="Times New Roman" w:hAnsi="Times New Roman" w:cs="Times New Roman"/>
          <w:sz w:val="24"/>
          <w:szCs w:val="24"/>
        </w:rPr>
        <w:t>g.</w:t>
      </w:r>
      <w:r w:rsidR="00B4513E" w:rsidRPr="002A678E">
        <w:rPr>
          <w:rFonts w:ascii="Times New Roman" w:hAnsi="Times New Roman" w:cs="Times New Roman"/>
          <w:sz w:val="24"/>
          <w:szCs w:val="24"/>
        </w:rPr>
        <w:t xml:space="preserve"> 5</w:t>
      </w:r>
      <w:r w:rsidRPr="002A678E">
        <w:rPr>
          <w:rFonts w:ascii="Times New Roman" w:hAnsi="Times New Roman" w:cs="Times New Roman"/>
          <w:sz w:val="24"/>
          <w:szCs w:val="24"/>
        </w:rPr>
        <w:t>)</w:t>
      </w:r>
      <w:r w:rsidR="00B4513E" w:rsidRPr="002A678E">
        <w:rPr>
          <w:rFonts w:ascii="Times New Roman" w:hAnsi="Times New Roman" w:cs="Times New Roman"/>
          <w:sz w:val="24"/>
          <w:szCs w:val="24"/>
        </w:rPr>
        <w:t xml:space="preserve"> </w:t>
      </w:r>
      <w:r w:rsidRPr="002A678E">
        <w:rPr>
          <w:rFonts w:ascii="Times New Roman" w:hAnsi="Times New Roman" w:cs="Times New Roman"/>
          <w:sz w:val="24"/>
          <w:szCs w:val="24"/>
        </w:rPr>
        <w:t>:</w:t>
      </w:r>
    </w:p>
    <w:p w14:paraId="64A873E2" w14:textId="7CF957AA" w:rsidR="00BF76D8" w:rsidRPr="002A678E" w:rsidRDefault="00BF76D8"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 Station 01 : </w:t>
      </w:r>
      <w:r w:rsidR="001B43E5" w:rsidRPr="002A678E">
        <w:rPr>
          <w:rFonts w:ascii="Times New Roman" w:hAnsi="Times New Roman" w:cs="Times New Roman"/>
          <w:sz w:val="24"/>
          <w:szCs w:val="24"/>
        </w:rPr>
        <w:t>Pivot</w:t>
      </w:r>
      <w:r w:rsidRPr="002A678E">
        <w:rPr>
          <w:rFonts w:ascii="Times New Roman" w:hAnsi="Times New Roman" w:cs="Times New Roman"/>
          <w:sz w:val="24"/>
          <w:szCs w:val="24"/>
        </w:rPr>
        <w:t xml:space="preserve"> de</w:t>
      </w:r>
      <w:r w:rsidR="001146EC" w:rsidRPr="002A678E">
        <w:rPr>
          <w:rFonts w:ascii="Times New Roman" w:hAnsi="Times New Roman" w:cs="Times New Roman"/>
          <w:sz w:val="24"/>
          <w:szCs w:val="24"/>
        </w:rPr>
        <w:t xml:space="preserve"> </w:t>
      </w:r>
      <w:r w:rsidR="001B43E5" w:rsidRPr="002A678E">
        <w:rPr>
          <w:rFonts w:ascii="Times New Roman" w:hAnsi="Times New Roman" w:cs="Times New Roman"/>
          <w:sz w:val="24"/>
          <w:szCs w:val="24"/>
        </w:rPr>
        <w:t>luzerne</w:t>
      </w:r>
      <w:r w:rsidRPr="002A678E">
        <w:rPr>
          <w:rFonts w:ascii="Times New Roman" w:hAnsi="Times New Roman" w:cs="Times New Roman"/>
          <w:sz w:val="24"/>
          <w:szCs w:val="24"/>
        </w:rPr>
        <w:t>, situé à Mansoura, Ghardaïa,</w:t>
      </w:r>
      <w:r w:rsidR="009E3518" w:rsidRPr="002A678E">
        <w:rPr>
          <w:rFonts w:ascii="Times New Roman" w:hAnsi="Times New Roman" w:cs="Times New Roman"/>
          <w:sz w:val="24"/>
          <w:szCs w:val="24"/>
        </w:rPr>
        <w:t xml:space="preserve"> </w:t>
      </w:r>
      <w:r w:rsidRPr="002A678E">
        <w:rPr>
          <w:rFonts w:ascii="Times New Roman" w:hAnsi="Times New Roman" w:cs="Times New Roman"/>
          <w:sz w:val="24"/>
          <w:szCs w:val="24"/>
        </w:rPr>
        <w:t>avec une parcelle pivot exploitée pendant 04 ans</w:t>
      </w:r>
      <w:r w:rsidR="009E3518" w:rsidRPr="002A678E">
        <w:rPr>
          <w:rFonts w:ascii="Times New Roman" w:hAnsi="Times New Roman" w:cs="Times New Roman"/>
          <w:sz w:val="24"/>
          <w:szCs w:val="24"/>
        </w:rPr>
        <w:t>.</w:t>
      </w:r>
      <w:r w:rsidRPr="002A678E">
        <w:rPr>
          <w:rFonts w:ascii="Times New Roman" w:hAnsi="Times New Roman" w:cs="Times New Roman"/>
          <w:sz w:val="24"/>
          <w:szCs w:val="24"/>
        </w:rPr>
        <w:t xml:space="preserve"> </w:t>
      </w:r>
    </w:p>
    <w:p w14:paraId="0CAADE07" w14:textId="1C35A9E5" w:rsidR="00BF76D8" w:rsidRPr="009E3518" w:rsidRDefault="00BF76D8"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 Station 02 : </w:t>
      </w:r>
      <w:r w:rsidR="001B43E5" w:rsidRPr="002A678E">
        <w:rPr>
          <w:rFonts w:ascii="Times New Roman" w:hAnsi="Times New Roman" w:cs="Times New Roman"/>
          <w:sz w:val="24"/>
          <w:szCs w:val="24"/>
        </w:rPr>
        <w:t xml:space="preserve">Pivot </w:t>
      </w:r>
      <w:r w:rsidRPr="002A678E">
        <w:rPr>
          <w:rFonts w:ascii="Times New Roman" w:hAnsi="Times New Roman" w:cs="Times New Roman"/>
          <w:sz w:val="24"/>
          <w:szCs w:val="24"/>
        </w:rPr>
        <w:t xml:space="preserve">de </w:t>
      </w:r>
      <w:r w:rsidR="001146EC" w:rsidRPr="002A678E">
        <w:rPr>
          <w:rFonts w:ascii="Times New Roman" w:hAnsi="Times New Roman" w:cs="Times New Roman"/>
          <w:sz w:val="24"/>
          <w:szCs w:val="24"/>
        </w:rPr>
        <w:t>Mais</w:t>
      </w:r>
      <w:r w:rsidRPr="002A678E">
        <w:rPr>
          <w:rFonts w:ascii="Times New Roman" w:hAnsi="Times New Roman" w:cs="Times New Roman"/>
          <w:sz w:val="24"/>
          <w:szCs w:val="24"/>
        </w:rPr>
        <w:t xml:space="preserve"> situé à </w:t>
      </w:r>
      <w:r w:rsidR="009E3518" w:rsidRPr="002A678E">
        <w:rPr>
          <w:rFonts w:ascii="Times New Roman" w:hAnsi="Times New Roman" w:cs="Times New Roman"/>
          <w:sz w:val="24"/>
          <w:szCs w:val="24"/>
        </w:rPr>
        <w:t>Mansoura</w:t>
      </w:r>
      <w:r w:rsidRPr="002A678E">
        <w:rPr>
          <w:rFonts w:ascii="Times New Roman" w:hAnsi="Times New Roman" w:cs="Times New Roman"/>
          <w:sz w:val="24"/>
          <w:szCs w:val="24"/>
        </w:rPr>
        <w:t>, Ghardaïa, avec une</w:t>
      </w:r>
      <w:r w:rsidR="009E3518" w:rsidRPr="002A678E">
        <w:rPr>
          <w:rFonts w:ascii="Times New Roman" w:hAnsi="Times New Roman" w:cs="Times New Roman"/>
          <w:sz w:val="24"/>
          <w:szCs w:val="24"/>
        </w:rPr>
        <w:t xml:space="preserve"> </w:t>
      </w:r>
      <w:r w:rsidRPr="002A678E">
        <w:rPr>
          <w:rFonts w:ascii="Times New Roman" w:hAnsi="Times New Roman" w:cs="Times New Roman"/>
          <w:sz w:val="24"/>
          <w:szCs w:val="24"/>
        </w:rPr>
        <w:t>parcelle pivot exploitée pendant 04 ans</w:t>
      </w:r>
      <w:r w:rsidR="009E3518" w:rsidRPr="002A678E">
        <w:rPr>
          <w:rFonts w:ascii="Times New Roman" w:hAnsi="Times New Roman" w:cs="Times New Roman"/>
          <w:sz w:val="24"/>
          <w:szCs w:val="24"/>
        </w:rPr>
        <w:t>.</w:t>
      </w:r>
      <w:r w:rsidRPr="002A678E">
        <w:rPr>
          <w:rFonts w:ascii="Times New Roman" w:hAnsi="Times New Roman" w:cs="Times New Roman"/>
          <w:sz w:val="24"/>
          <w:szCs w:val="24"/>
        </w:rPr>
        <w:t xml:space="preserve"> </w:t>
      </w:r>
    </w:p>
    <w:p w14:paraId="1B9CD73F" w14:textId="77777777" w:rsidR="003A1D00" w:rsidRDefault="003A1D00" w:rsidP="003A1D00">
      <w:pPr>
        <w:rPr>
          <w:b/>
          <w:bCs/>
          <w:noProof/>
          <w:sz w:val="32"/>
          <w:szCs w:val="32"/>
          <w:lang w:eastAsia="fr-FR"/>
        </w:rPr>
      </w:pPr>
    </w:p>
    <w:p w14:paraId="6AFA5EAE" w14:textId="77777777" w:rsidR="003A1D00" w:rsidRDefault="003A1D00" w:rsidP="003A1D00">
      <w:r>
        <w:rPr>
          <w:noProof/>
          <w:lang w:eastAsia="fr-FR"/>
        </w:rPr>
        <w:lastRenderedPageBreak/>
        <mc:AlternateContent>
          <mc:Choice Requires="wps">
            <w:drawing>
              <wp:anchor distT="0" distB="0" distL="114300" distR="114300" simplePos="0" relativeHeight="251661824" behindDoc="0" locked="0" layoutInCell="1" allowOverlap="1" wp14:anchorId="66D3152C" wp14:editId="4AE01CDD">
                <wp:simplePos x="0" y="0"/>
                <wp:positionH relativeFrom="column">
                  <wp:posOffset>1081404</wp:posOffset>
                </wp:positionH>
                <wp:positionV relativeFrom="paragraph">
                  <wp:posOffset>1433830</wp:posOffset>
                </wp:positionV>
                <wp:extent cx="1476375" cy="4152900"/>
                <wp:effectExtent l="0" t="0" r="28575" b="19050"/>
                <wp:wrapNone/>
                <wp:docPr id="28" name="Connecteur droit 818"/>
                <wp:cNvGraphicFramePr/>
                <a:graphic xmlns:a="http://schemas.openxmlformats.org/drawingml/2006/main">
                  <a:graphicData uri="http://schemas.microsoft.com/office/word/2010/wordprocessingShape">
                    <wps:wsp>
                      <wps:cNvCnPr/>
                      <wps:spPr>
                        <a:xfrm flipH="1">
                          <a:off x="0" y="0"/>
                          <a:ext cx="1476375" cy="415290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5342E2" id="Connecteur droit 818" o:spid="_x0000_s1026" style="position:absolute;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15pt,112.9pt" to="201.4pt,4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" strokecolor="red"/>
            </w:pict>
          </mc:Fallback>
        </mc:AlternateContent>
      </w:r>
      <w:r>
        <w:rPr>
          <w:noProof/>
          <w:lang w:eastAsia="fr-FR"/>
        </w:rPr>
        <mc:AlternateContent>
          <mc:Choice Requires="wps">
            <w:drawing>
              <wp:anchor distT="0" distB="0" distL="114300" distR="114300" simplePos="0" relativeHeight="251655680" behindDoc="0" locked="0" layoutInCell="1" allowOverlap="1" wp14:anchorId="12C028FF" wp14:editId="70F188E3">
                <wp:simplePos x="0" y="0"/>
                <wp:positionH relativeFrom="margin">
                  <wp:posOffset>2562870</wp:posOffset>
                </wp:positionH>
                <wp:positionV relativeFrom="paragraph">
                  <wp:posOffset>1468298</wp:posOffset>
                </wp:positionV>
                <wp:extent cx="529982" cy="62801"/>
                <wp:effectExtent l="19050" t="95250" r="22860" b="109220"/>
                <wp:wrapNone/>
                <wp:docPr id="25" name="Zone de texte 810"/>
                <wp:cNvGraphicFramePr/>
                <a:graphic xmlns:a="http://schemas.openxmlformats.org/drawingml/2006/main">
                  <a:graphicData uri="http://schemas.microsoft.com/office/word/2010/wordprocessingShape">
                    <wps:wsp>
                      <wps:cNvSpPr txBox="1"/>
                      <wps:spPr>
                        <a:xfrm rot="1104779">
                          <a:off x="0" y="0"/>
                          <a:ext cx="529982" cy="62801"/>
                        </a:xfrm>
                        <a:prstGeom prst="rect">
                          <a:avLst/>
                        </a:prstGeom>
                        <a:noFill/>
                        <a:ln w="6350">
                          <a:solidFill>
                            <a:srgbClr val="FF0000"/>
                          </a:solidFill>
                        </a:ln>
                        <a:effectLst/>
                      </wps:spPr>
                      <wps:style>
                        <a:lnRef idx="0">
                          <a:schemeClr val="accent1"/>
                        </a:lnRef>
                        <a:fillRef idx="0">
                          <a:schemeClr val="accent1"/>
                        </a:fillRef>
                        <a:effectRef idx="0">
                          <a:schemeClr val="accent1"/>
                        </a:effectRef>
                        <a:fontRef idx="minor">
                          <a:schemeClr val="dk1"/>
                        </a:fontRef>
                      </wps:style>
                      <wps:txbx>
                        <w:txbxContent>
                          <w:p w14:paraId="56997013" w14:textId="77777777" w:rsidR="00E90CEE" w:rsidRPr="00BE3AC5" w:rsidRDefault="00E90CEE" w:rsidP="003A1D00">
                            <w:pP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028FF" id="Zone de texte 810" o:spid="_x0000_s1032" type="#_x0000_t202" style="position:absolute;margin-left:201.8pt;margin-top:115.6pt;width:41.75pt;height:4.95pt;rotation:1206713fd;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" filled="f" strokecolor="red" strokeweight=".5pt">
                <v:textbox>
                  <w:txbxContent>
                    <w:p w14:paraId="56997013" w14:textId="77777777" w:rsidR="00E90CEE" w:rsidRPr="00BE3AC5" w:rsidRDefault="00E90CEE" w:rsidP="003A1D00">
                      <w:pPr>
                        <w:rPr>
                          <w:b/>
                          <w:bCs/>
                        </w:rPr>
                      </w:pPr>
                    </w:p>
                  </w:txbxContent>
                </v:textbox>
                <w10:wrap anchorx="margin"/>
              </v:shape>
            </w:pict>
          </mc:Fallback>
        </mc:AlternateContent>
      </w:r>
      <w:r>
        <w:rPr>
          <w:noProof/>
          <w:lang w:eastAsia="fr-FR"/>
        </w:rPr>
        <mc:AlternateContent>
          <mc:Choice Requires="wps">
            <w:drawing>
              <wp:anchor distT="0" distB="0" distL="114300" distR="114300" simplePos="0" relativeHeight="251658752" behindDoc="0" locked="0" layoutInCell="1" allowOverlap="1" wp14:anchorId="7D1D6CE3" wp14:editId="6CE74D8D">
                <wp:simplePos x="0" y="0"/>
                <wp:positionH relativeFrom="column">
                  <wp:posOffset>3053081</wp:posOffset>
                </wp:positionH>
                <wp:positionV relativeFrom="paragraph">
                  <wp:posOffset>1567180</wp:posOffset>
                </wp:positionV>
                <wp:extent cx="1600200" cy="4019550"/>
                <wp:effectExtent l="0" t="0" r="19050" b="19050"/>
                <wp:wrapNone/>
                <wp:docPr id="27" name="Connecteur droit 818"/>
                <wp:cNvGraphicFramePr/>
                <a:graphic xmlns:a="http://schemas.openxmlformats.org/drawingml/2006/main">
                  <a:graphicData uri="http://schemas.microsoft.com/office/word/2010/wordprocessingShape">
                    <wps:wsp>
                      <wps:cNvCnPr/>
                      <wps:spPr>
                        <a:xfrm>
                          <a:off x="0" y="0"/>
                          <a:ext cx="1600200" cy="401955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F5D844" id="Connecteur droit 818"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4pt,123.4pt" to="366.4pt,4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" strokecolor="red"/>
            </w:pict>
          </mc:Fallback>
        </mc:AlternateContent>
      </w:r>
      <w:r>
        <w:rPr>
          <w:b/>
          <w:bCs/>
          <w:noProof/>
          <w:sz w:val="32"/>
          <w:szCs w:val="32"/>
          <w:lang w:eastAsia="fr-FR"/>
        </w:rPr>
        <w:drawing>
          <wp:inline distT="0" distB="0" distL="0" distR="0" wp14:anchorId="00971BA1" wp14:editId="400B9747">
            <wp:extent cx="4848225" cy="509352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ituation3.png"/>
                    <pic:cNvPicPr/>
                  </pic:nvPicPr>
                  <pic:blipFill>
                    <a:blip r:embed="rId28">
                      <a:extLst>
                        <a:ext uri="{28A0092B-C50C-407E-A947-70E740481C1C}">
                          <a14:useLocalDpi xmlns:a14="http://schemas.microsoft.com/office/drawing/2010/main" val="0"/>
                        </a:ext>
                      </a:extLst>
                    </a:blip>
                    <a:stretch>
                      <a:fillRect/>
                    </a:stretch>
                  </pic:blipFill>
                  <pic:spPr>
                    <a:xfrm>
                      <a:off x="0" y="0"/>
                      <a:ext cx="4849433" cy="5094791"/>
                    </a:xfrm>
                    <a:prstGeom prst="rect">
                      <a:avLst/>
                    </a:prstGeom>
                  </pic:spPr>
                </pic:pic>
              </a:graphicData>
            </a:graphic>
          </wp:inline>
        </w:drawing>
      </w:r>
    </w:p>
    <w:p w14:paraId="220F2E67" w14:textId="77777777" w:rsidR="003A1D00" w:rsidRDefault="003A1D00" w:rsidP="003A1D00">
      <w:pPr>
        <w:rPr>
          <w:b/>
          <w:bCs/>
          <w:noProof/>
          <w:sz w:val="32"/>
          <w:szCs w:val="32"/>
          <w:lang w:eastAsia="fr-FR"/>
        </w:rPr>
      </w:pPr>
    </w:p>
    <w:p w14:paraId="3B73DC31" w14:textId="77777777" w:rsidR="003A1D00" w:rsidRDefault="003A1D00" w:rsidP="003A1D00">
      <w:pPr>
        <w:jc w:val="center"/>
        <w:rPr>
          <w:b/>
          <w:bCs/>
          <w:noProof/>
          <w:sz w:val="32"/>
          <w:szCs w:val="32"/>
          <w:lang w:eastAsia="fr-FR"/>
        </w:rPr>
      </w:pPr>
      <w:r>
        <w:rPr>
          <w:b/>
          <w:bCs/>
          <w:noProof/>
          <w:sz w:val="24"/>
          <w:szCs w:val="24"/>
          <w:lang w:eastAsia="fr-FR"/>
        </w:rPr>
        <w:drawing>
          <wp:inline distT="0" distB="0" distL="0" distR="0" wp14:anchorId="17B74395" wp14:editId="6CA86053">
            <wp:extent cx="3581400" cy="2719870"/>
            <wp:effectExtent l="0" t="0" r="0"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n.png"/>
                    <pic:cNvPicPr/>
                  </pic:nvPicPr>
                  <pic:blipFill rotWithShape="1">
                    <a:blip r:embed="rId29" cstate="print">
                      <a:extLst>
                        <a:ext uri="{28A0092B-C50C-407E-A947-70E740481C1C}">
                          <a14:useLocalDpi xmlns:a14="http://schemas.microsoft.com/office/drawing/2010/main" val="0"/>
                        </a:ext>
                      </a:extLst>
                    </a:blip>
                    <a:srcRect l="662" r="16171" b="10678"/>
                    <a:stretch/>
                  </pic:blipFill>
                  <pic:spPr bwMode="auto">
                    <a:xfrm>
                      <a:off x="0" y="0"/>
                      <a:ext cx="3582410" cy="2720637"/>
                    </a:xfrm>
                    <a:prstGeom prst="rect">
                      <a:avLst/>
                    </a:prstGeom>
                    <a:ln>
                      <a:noFill/>
                    </a:ln>
                    <a:extLst>
                      <a:ext uri="{53640926-AAD7-44D8-BBD7-CCE9431645EC}">
                        <a14:shadowObscured xmlns:a14="http://schemas.microsoft.com/office/drawing/2010/main"/>
                      </a:ext>
                    </a:extLst>
                  </pic:spPr>
                </pic:pic>
              </a:graphicData>
            </a:graphic>
          </wp:inline>
        </w:drawing>
      </w:r>
    </w:p>
    <w:p w14:paraId="665C49B7" w14:textId="579DDD62" w:rsidR="00B4513E" w:rsidRDefault="00B4513E" w:rsidP="00B4513E">
      <w:pPr>
        <w:pStyle w:val="Default"/>
        <w:spacing w:after="240" w:line="276" w:lineRule="auto"/>
        <w:jc w:val="center"/>
        <w:rPr>
          <w:color w:val="auto"/>
          <w:lang w:val="fr-FR"/>
        </w:rPr>
      </w:pPr>
      <w:r w:rsidRPr="00596608">
        <w:rPr>
          <w:b/>
          <w:color w:val="auto"/>
          <w:lang w:val="fr-FR"/>
        </w:rPr>
        <w:t>Figure 05 :</w:t>
      </w:r>
      <w:r>
        <w:rPr>
          <w:b/>
          <w:color w:val="auto"/>
          <w:lang w:val="fr-FR"/>
        </w:rPr>
        <w:t xml:space="preserve"> </w:t>
      </w:r>
      <w:r>
        <w:rPr>
          <w:color w:val="auto"/>
          <w:lang w:val="fr-FR"/>
        </w:rPr>
        <w:t>Présentation de la région d’étude</w:t>
      </w:r>
      <w:r w:rsidR="00596608">
        <w:rPr>
          <w:color w:val="auto"/>
          <w:lang w:val="fr-FR"/>
        </w:rPr>
        <w:t>.</w:t>
      </w:r>
    </w:p>
    <w:p w14:paraId="370FF7A8" w14:textId="5EB8C7EC" w:rsidR="00BF76D8" w:rsidRPr="002A678E" w:rsidRDefault="004A3FF5" w:rsidP="00630108">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lastRenderedPageBreak/>
        <w:t xml:space="preserve">2. Matériel et méthodes </w:t>
      </w:r>
    </w:p>
    <w:p w14:paraId="2CA34B62" w14:textId="77777777" w:rsidR="004A3FF5" w:rsidRPr="002A678E" w:rsidRDefault="004A3FF5" w:rsidP="004A3FF5">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 2.1. Zone d'étude </w:t>
      </w:r>
    </w:p>
    <w:p w14:paraId="46101F8B" w14:textId="1B474D20" w:rsidR="00BF76D8" w:rsidRDefault="00F70C9A" w:rsidP="002A678E">
      <w:pPr>
        <w:autoSpaceDE w:val="0"/>
        <w:autoSpaceDN w:val="0"/>
        <w:adjustRightInd w:val="0"/>
        <w:spacing w:line="360" w:lineRule="auto"/>
        <w:ind w:firstLine="708"/>
        <w:rPr>
          <w:rFonts w:ascii="Times New Roman" w:hAnsi="Times New Roman" w:cs="Times New Roman"/>
          <w:sz w:val="24"/>
          <w:szCs w:val="24"/>
        </w:rPr>
      </w:pPr>
      <w:r w:rsidRPr="005752DE">
        <w:rPr>
          <w:rFonts w:ascii="Times New Roman" w:hAnsi="Times New Roman" w:cs="Times New Roman"/>
          <w:sz w:val="24"/>
          <w:szCs w:val="24"/>
        </w:rPr>
        <w:t xml:space="preserve">La zone d’étude est un terrain agricole (Pivot) </w:t>
      </w:r>
      <w:r w:rsidR="00B205F2" w:rsidRPr="002A678E">
        <w:rPr>
          <w:rFonts w:ascii="Times New Roman" w:hAnsi="Times New Roman" w:cs="Times New Roman"/>
          <w:sz w:val="24"/>
          <w:szCs w:val="24"/>
        </w:rPr>
        <w:t>(32 ° 06</w:t>
      </w:r>
      <w:r w:rsidR="005752DE" w:rsidRPr="002A678E">
        <w:rPr>
          <w:rFonts w:ascii="Times New Roman" w:hAnsi="Times New Roman" w:cs="Times New Roman"/>
          <w:sz w:val="24"/>
          <w:szCs w:val="24"/>
        </w:rPr>
        <w:t>′44,35 ″ –32 ° 06′31,30 ″ de latitude nord; 3 ° 48′12,54 ″ –3 ° 48′40,</w:t>
      </w:r>
      <w:r w:rsidRPr="002A678E">
        <w:rPr>
          <w:rFonts w:ascii="Times New Roman" w:hAnsi="Times New Roman" w:cs="Times New Roman"/>
          <w:sz w:val="24"/>
          <w:szCs w:val="24"/>
        </w:rPr>
        <w:t>0</w:t>
      </w:r>
      <w:r w:rsidR="005752DE" w:rsidRPr="002A678E">
        <w:rPr>
          <w:rFonts w:ascii="Times New Roman" w:hAnsi="Times New Roman" w:cs="Times New Roman"/>
          <w:sz w:val="24"/>
          <w:szCs w:val="24"/>
        </w:rPr>
        <w:t>2</w:t>
      </w:r>
      <w:r w:rsidRPr="002A678E">
        <w:rPr>
          <w:rFonts w:ascii="Times New Roman" w:hAnsi="Times New Roman" w:cs="Times New Roman"/>
          <w:sz w:val="24"/>
          <w:szCs w:val="24"/>
        </w:rPr>
        <w:t xml:space="preserve"> ″ de longitude est) et situé à Mansoura, une commune de la province de Ghardaïa, au centre de l'Algérie. Il est à </w:t>
      </w:r>
      <w:r w:rsidR="005752DE" w:rsidRPr="002A678E">
        <w:rPr>
          <w:rFonts w:ascii="Times New Roman" w:hAnsi="Times New Roman" w:cs="Times New Roman"/>
          <w:sz w:val="24"/>
          <w:szCs w:val="24"/>
        </w:rPr>
        <w:t xml:space="preserve">70 km au Sud </w:t>
      </w:r>
      <w:r w:rsidRPr="002A678E">
        <w:rPr>
          <w:rFonts w:ascii="Times New Roman" w:hAnsi="Times New Roman" w:cs="Times New Roman"/>
          <w:sz w:val="24"/>
          <w:szCs w:val="24"/>
        </w:rPr>
        <w:t>de la wilaya de Ghardaïa, ( </w:t>
      </w:r>
      <w:hyperlink r:id="rId30" w:anchor="fig_body_display_sustainability-12-06117-f001" w:history="1">
        <w:r w:rsidRPr="002A678E">
          <w:rPr>
            <w:rFonts w:ascii="Times New Roman" w:hAnsi="Times New Roman" w:cs="Times New Roman"/>
            <w:sz w:val="24"/>
            <w:szCs w:val="24"/>
          </w:rPr>
          <w:t xml:space="preserve">Figure </w:t>
        </w:r>
      </w:hyperlink>
      <w:r w:rsidR="00B205F2" w:rsidRPr="002A678E">
        <w:rPr>
          <w:rFonts w:ascii="Times New Roman" w:hAnsi="Times New Roman" w:cs="Times New Roman"/>
          <w:sz w:val="24"/>
          <w:szCs w:val="24"/>
        </w:rPr>
        <w:t>05</w:t>
      </w:r>
      <w:r w:rsidRPr="002A678E">
        <w:rPr>
          <w:rFonts w:ascii="Times New Roman" w:hAnsi="Times New Roman" w:cs="Times New Roman"/>
          <w:sz w:val="24"/>
          <w:szCs w:val="24"/>
        </w:rPr>
        <w:t> ). </w:t>
      </w:r>
      <w:r w:rsidRPr="005752DE">
        <w:rPr>
          <w:rFonts w:ascii="Times New Roman" w:hAnsi="Times New Roman" w:cs="Times New Roman"/>
          <w:sz w:val="24"/>
          <w:szCs w:val="24"/>
        </w:rPr>
        <w:t xml:space="preserve"> </w:t>
      </w:r>
    </w:p>
    <w:p w14:paraId="0ABE5342" w14:textId="77777777" w:rsidR="00505B2D" w:rsidRPr="002A678E" w:rsidRDefault="00505B2D" w:rsidP="00505B2D">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2.2. Échantillonnage </w:t>
      </w:r>
    </w:p>
    <w:p w14:paraId="428CCEC9" w14:textId="77777777" w:rsidR="00505B2D" w:rsidRDefault="00505B2D" w:rsidP="00505B2D">
      <w:pPr>
        <w:autoSpaceDE w:val="0"/>
        <w:autoSpaceDN w:val="0"/>
        <w:adjustRightInd w:val="0"/>
        <w:spacing w:line="360" w:lineRule="auto"/>
        <w:ind w:firstLine="708"/>
        <w:rPr>
          <w:rFonts w:ascii="Times New Roman" w:hAnsi="Times New Roman" w:cs="Times New Roman"/>
          <w:sz w:val="24"/>
          <w:szCs w:val="24"/>
        </w:rPr>
      </w:pPr>
      <w:r>
        <w:rPr>
          <w:rFonts w:ascii="Times New Roman" w:hAnsi="Times New Roman" w:cs="Times New Roman"/>
          <w:sz w:val="24"/>
          <w:szCs w:val="24"/>
        </w:rPr>
        <w:t>Un système d’échantillonnage aléatoire simple a été établie, ce plan d’échantillonnage localise 20 points géo-référenciés de chaque parcelle et qui couvre toute la surface de la parcelle. Ces échantillons ont été prélevés à une profondeur de 25 cm.</w:t>
      </w:r>
    </w:p>
    <w:p w14:paraId="196675B5" w14:textId="77777777" w:rsidR="00505B2D" w:rsidRPr="005752DE" w:rsidRDefault="00505B2D" w:rsidP="00505B2D">
      <w:pPr>
        <w:autoSpaceDE w:val="0"/>
        <w:autoSpaceDN w:val="0"/>
        <w:adjustRightInd w:val="0"/>
        <w:spacing w:line="360" w:lineRule="auto"/>
        <w:ind w:firstLine="708"/>
        <w:rPr>
          <w:rFonts w:ascii="Times New Roman" w:hAnsi="Times New Roman" w:cs="Times New Roman"/>
          <w:sz w:val="24"/>
          <w:szCs w:val="24"/>
        </w:rPr>
      </w:pPr>
    </w:p>
    <w:p w14:paraId="56D634F2" w14:textId="1C10D76C" w:rsidR="009F75D4" w:rsidRDefault="003A1D00" w:rsidP="00B4513E">
      <w:pPr>
        <w:pStyle w:val="Default"/>
        <w:spacing w:after="240" w:line="276" w:lineRule="auto"/>
        <w:jc w:val="center"/>
        <w:rPr>
          <w:rFonts w:eastAsia="LiberationSans-Bold-Identity-H"/>
          <w:lang w:val="fr-FR"/>
        </w:rPr>
      </w:pPr>
      <w:r>
        <w:rPr>
          <w:b/>
          <w:bCs/>
          <w:noProof/>
          <w:sz w:val="32"/>
          <w:szCs w:val="32"/>
          <w:lang w:val="fr-FR" w:eastAsia="fr-FR"/>
        </w:rPr>
        <w:drawing>
          <wp:inline distT="0" distB="0" distL="0" distR="0" wp14:anchorId="21A33601" wp14:editId="6619759D">
            <wp:extent cx="5759450" cy="4072627"/>
            <wp:effectExtent l="0" t="0" r="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tudy area 5.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759450" cy="4072627"/>
                    </a:xfrm>
                    <a:prstGeom prst="rect">
                      <a:avLst/>
                    </a:prstGeom>
                  </pic:spPr>
                </pic:pic>
              </a:graphicData>
            </a:graphic>
          </wp:inline>
        </w:drawing>
      </w:r>
      <w:r w:rsidR="00B4513E" w:rsidRPr="00B4513E">
        <w:rPr>
          <w:b/>
          <w:color w:val="auto"/>
          <w:sz w:val="28"/>
          <w:szCs w:val="28"/>
          <w:lang w:val="fr-FR"/>
        </w:rPr>
        <w:t xml:space="preserve"> </w:t>
      </w:r>
      <w:r w:rsidR="00B4513E" w:rsidRPr="00596608">
        <w:rPr>
          <w:b/>
          <w:color w:val="auto"/>
          <w:lang w:val="fr-FR"/>
        </w:rPr>
        <w:t>Figure 06 :</w:t>
      </w:r>
      <w:r w:rsidR="00B4513E">
        <w:rPr>
          <w:b/>
          <w:color w:val="auto"/>
          <w:lang w:val="fr-FR"/>
        </w:rPr>
        <w:t xml:space="preserve"> </w:t>
      </w:r>
      <w:r w:rsidR="00B4513E" w:rsidRPr="00B4513E">
        <w:rPr>
          <w:rFonts w:eastAsia="LiberationSans-Bold-Identity-H"/>
          <w:lang w:val="fr-FR"/>
        </w:rPr>
        <w:t>Position des échantillons de sol dans</w:t>
      </w:r>
      <w:r w:rsidR="00B773E6">
        <w:rPr>
          <w:rFonts w:eastAsia="LiberationSans-Bold-Identity-H"/>
          <w:lang w:val="fr-FR"/>
        </w:rPr>
        <w:t xml:space="preserve"> sans</w:t>
      </w:r>
      <w:r w:rsidR="00B4513E" w:rsidRPr="00B4513E">
        <w:rPr>
          <w:rFonts w:eastAsia="LiberationSans-Bold-Identity-H"/>
          <w:lang w:val="fr-FR"/>
        </w:rPr>
        <w:t xml:space="preserve"> les </w:t>
      </w:r>
      <w:r w:rsidR="00B4513E">
        <w:rPr>
          <w:rFonts w:eastAsia="LiberationSans-Bold-Identity-H"/>
          <w:lang w:val="fr-FR"/>
        </w:rPr>
        <w:t>pivots.</w:t>
      </w:r>
    </w:p>
    <w:p w14:paraId="4E2132B2" w14:textId="77777777" w:rsidR="009F75D4" w:rsidRDefault="009F75D4">
      <w:pPr>
        <w:rPr>
          <w:rFonts w:ascii="Times New Roman" w:eastAsia="LiberationSans-Bold-Identity-H" w:hAnsi="Times New Roman" w:cs="Times New Roman"/>
          <w:color w:val="000000"/>
          <w:sz w:val="24"/>
          <w:szCs w:val="24"/>
        </w:rPr>
      </w:pPr>
      <w:r>
        <w:rPr>
          <w:rFonts w:eastAsia="LiberationSans-Bold-Identity-H"/>
        </w:rPr>
        <w:br w:type="page"/>
      </w:r>
    </w:p>
    <w:p w14:paraId="17D8E1F2" w14:textId="7396F7C7" w:rsidR="004A3FF5" w:rsidRPr="002A678E" w:rsidRDefault="004A3FF5" w:rsidP="004A3FF5">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lastRenderedPageBreak/>
        <w:t>3. Analyse au laboratoire</w:t>
      </w:r>
    </w:p>
    <w:p w14:paraId="123013B9" w14:textId="33F0783D" w:rsidR="00BF76D8" w:rsidRDefault="00E24BB9" w:rsidP="009F75D4">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Ces échantillons de sol ont été </w:t>
      </w:r>
      <w:r w:rsidRPr="00B66575">
        <w:rPr>
          <w:rFonts w:ascii="Times New Roman" w:hAnsi="Times New Roman" w:cs="Times New Roman"/>
          <w:sz w:val="24"/>
          <w:szCs w:val="24"/>
        </w:rPr>
        <w:t>transférés au laboratoire, séchés à température ambiante et tamisés sur un tamis de 2mm (terre fine).</w:t>
      </w:r>
    </w:p>
    <w:p w14:paraId="32E05D3A" w14:textId="77777777" w:rsidR="00310AAF" w:rsidRPr="002A678E" w:rsidRDefault="00310AAF" w:rsidP="009F75D4">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pH : Mesuré au pH mètre à électrode en verre, avec un rapport sol/eau (1/5).</w:t>
      </w:r>
    </w:p>
    <w:p w14:paraId="2B4190D5" w14:textId="4DDA4F6A" w:rsidR="00E24BB9" w:rsidRDefault="00310AAF" w:rsidP="009F75D4">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Conductivité électrique : c</w:t>
      </w:r>
      <w:r w:rsidR="00E24BB9" w:rsidRPr="00B66575">
        <w:rPr>
          <w:rFonts w:ascii="Times New Roman" w:hAnsi="Times New Roman" w:cs="Times New Roman"/>
          <w:sz w:val="24"/>
          <w:szCs w:val="24"/>
        </w:rPr>
        <w:t>omme il est très difficile d'utiliser une pâte saturée pour déterminer la conductivité électrique avec des sols à texture sableuse (He et al., 2015), nous</w:t>
      </w:r>
      <w:r w:rsidR="00E24BB9" w:rsidRPr="00B66575">
        <w:rPr>
          <w:rFonts w:ascii="Times New Roman" w:hAnsi="Times New Roman" w:cs="Times New Roman"/>
          <w:sz w:val="24"/>
          <w:szCs w:val="24"/>
          <w:lang w:bidi="ar-DZ"/>
        </w:rPr>
        <w:t xml:space="preserve"> </w:t>
      </w:r>
      <w:r w:rsidR="00E24BB9" w:rsidRPr="00B66575">
        <w:rPr>
          <w:rFonts w:ascii="Times New Roman" w:hAnsi="Times New Roman" w:cs="Times New Roman"/>
          <w:sz w:val="24"/>
          <w:szCs w:val="24"/>
        </w:rPr>
        <w:t>avons adopté la méthode du rapport d'extraction aqueux 1:5 suivant la procédure décrite par le laboratoire de salinité des États-Unis (Richards, 1954) pour to</w:t>
      </w:r>
      <w:r w:rsidR="00E24BB9">
        <w:rPr>
          <w:rFonts w:ascii="Times New Roman" w:hAnsi="Times New Roman" w:cs="Times New Roman"/>
          <w:sz w:val="24"/>
          <w:szCs w:val="24"/>
        </w:rPr>
        <w:t>us les échantillons collectés (4</w:t>
      </w:r>
      <w:r w:rsidR="00E24BB9" w:rsidRPr="00B66575">
        <w:rPr>
          <w:rFonts w:ascii="Times New Roman" w:hAnsi="Times New Roman" w:cs="Times New Roman"/>
          <w:sz w:val="24"/>
          <w:szCs w:val="24"/>
        </w:rPr>
        <w:t>0 échantillons). Cette méthode permet une extraction maximale des sels quelle que soit la texture du sol, contrairement aux extraits pâteux saturés (Semar et al., 2019).</w:t>
      </w:r>
    </w:p>
    <w:p w14:paraId="26944FD1" w14:textId="2181A5A2" w:rsidR="00310AAF" w:rsidRDefault="00310AAF" w:rsidP="00B773E6">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Matière organique </w:t>
      </w:r>
      <w:r w:rsidR="00B773E6">
        <w:rPr>
          <w:rFonts w:ascii="Times New Roman" w:hAnsi="Times New Roman" w:cs="Times New Roman"/>
          <w:sz w:val="24"/>
          <w:szCs w:val="24"/>
        </w:rPr>
        <w:t>selon</w:t>
      </w:r>
      <w:r w:rsidRPr="002A678E">
        <w:rPr>
          <w:rFonts w:ascii="Times New Roman" w:hAnsi="Times New Roman" w:cs="Times New Roman"/>
          <w:sz w:val="24"/>
          <w:szCs w:val="24"/>
        </w:rPr>
        <w:t xml:space="preserve"> Méthode de Walkley-Black : </w:t>
      </w:r>
      <w:r w:rsidRPr="00310AAF">
        <w:rPr>
          <w:rFonts w:ascii="Times New Roman" w:hAnsi="Times New Roman" w:cs="Times New Roman"/>
          <w:sz w:val="24"/>
          <w:szCs w:val="24"/>
        </w:rPr>
        <w:t>La méthode Walkley et Black (1934) consiste à oxyder la matière organique sans chauffage externe par une solution sulfurique de bichromate de potassium (K2Cr2O7) en excès. L'excès de bichromate de potassium est ensuite dosé</w:t>
      </w:r>
      <w:r>
        <w:rPr>
          <w:rFonts w:ascii="Times New Roman" w:hAnsi="Times New Roman" w:cs="Times New Roman"/>
          <w:sz w:val="24"/>
          <w:szCs w:val="24"/>
        </w:rPr>
        <w:t xml:space="preserve"> par une solution de </w:t>
      </w:r>
      <w:r w:rsidRPr="00310AAF">
        <w:rPr>
          <w:rFonts w:ascii="Times New Roman" w:hAnsi="Times New Roman" w:cs="Times New Roman"/>
          <w:sz w:val="24"/>
          <w:szCs w:val="24"/>
        </w:rPr>
        <w:t xml:space="preserve">sel de Mohr. </w:t>
      </w:r>
    </w:p>
    <w:p w14:paraId="6D957BDF" w14:textId="16C42642" w:rsidR="00BF76D8" w:rsidRPr="002A678E" w:rsidRDefault="004A3FF5" w:rsidP="009F75D4">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4. Analyse statistique </w:t>
      </w:r>
    </w:p>
    <w:p w14:paraId="76965644" w14:textId="597160A5" w:rsidR="004A3FF5" w:rsidRPr="002A678E" w:rsidRDefault="004A3FF5" w:rsidP="009F75D4">
      <w:pPr>
        <w:spacing w:after="0" w:line="360" w:lineRule="auto"/>
        <w:jc w:val="both"/>
        <w:rPr>
          <w:rFonts w:ascii="Times New Roman" w:hAnsi="Times New Roman" w:cs="Times New Roman"/>
          <w:b/>
          <w:bCs/>
          <w:sz w:val="28"/>
          <w:szCs w:val="28"/>
        </w:rPr>
      </w:pPr>
      <w:r w:rsidRPr="002A678E">
        <w:rPr>
          <w:rFonts w:ascii="Times New Roman" w:hAnsi="Times New Roman" w:cs="Times New Roman"/>
          <w:sz w:val="28"/>
          <w:szCs w:val="28"/>
        </w:rPr>
        <w:t xml:space="preserve"> </w:t>
      </w:r>
      <w:r w:rsidRPr="002A678E">
        <w:rPr>
          <w:rFonts w:ascii="Times New Roman" w:hAnsi="Times New Roman" w:cs="Times New Roman"/>
          <w:b/>
          <w:bCs/>
          <w:sz w:val="28"/>
          <w:szCs w:val="28"/>
        </w:rPr>
        <w:t>4.1. Statistiques descriptives</w:t>
      </w:r>
    </w:p>
    <w:p w14:paraId="0693C940" w14:textId="4CB6F4F0" w:rsidR="00BF76D8" w:rsidRDefault="00E24BB9" w:rsidP="009F75D4">
      <w:pPr>
        <w:autoSpaceDE w:val="0"/>
        <w:autoSpaceDN w:val="0"/>
        <w:adjustRightInd w:val="0"/>
        <w:spacing w:line="360" w:lineRule="auto"/>
        <w:ind w:firstLine="708"/>
        <w:jc w:val="both"/>
        <w:rPr>
          <w:rFonts w:ascii="Times New Roman" w:hAnsi="Times New Roman" w:cs="Times New Roman"/>
          <w:sz w:val="24"/>
          <w:szCs w:val="24"/>
        </w:rPr>
      </w:pPr>
      <w:r w:rsidRPr="00B66575">
        <w:rPr>
          <w:rFonts w:ascii="Times New Roman" w:hAnsi="Times New Roman" w:cs="Times New Roman"/>
          <w:sz w:val="24"/>
          <w:szCs w:val="24"/>
        </w:rPr>
        <w:t>Une analyse statistique standard a été effectuée, incluant la moyenne, les valeurs minimales (min) et maximales (max), la médiane,</w:t>
      </w:r>
      <w:r>
        <w:rPr>
          <w:rFonts w:ascii="Times New Roman" w:hAnsi="Times New Roman" w:cs="Times New Roman"/>
          <w:sz w:val="24"/>
          <w:szCs w:val="24"/>
        </w:rPr>
        <w:t xml:space="preserve"> la variance, l'écart-type (ET</w:t>
      </w:r>
      <w:r w:rsidRPr="00B66575">
        <w:rPr>
          <w:rFonts w:ascii="Times New Roman" w:hAnsi="Times New Roman" w:cs="Times New Roman"/>
          <w:sz w:val="24"/>
          <w:szCs w:val="24"/>
        </w:rPr>
        <w:t>), le coefficient de variation (CV%), l'aplatissement et l'asymétrie de chaque paramètre. Pour cette analyse préliminaire, la normalité des données a été évaluée avant d'utiliser la géostatistique pour obtenir les cartes de prédiction. La normalité de chaque ensemble de données a été vérifiée par des tests (QQ plot) pour s'assurer d'une distribution normale.</w:t>
      </w:r>
    </w:p>
    <w:p w14:paraId="2EBEFC2E" w14:textId="48BDEB73" w:rsidR="00A135AD" w:rsidRPr="002A678E" w:rsidRDefault="004A3FF5" w:rsidP="009F75D4">
      <w:pPr>
        <w:jc w:val="both"/>
        <w:rPr>
          <w:rFonts w:asciiTheme="majorBidi" w:hAnsiTheme="majorBidi" w:cstheme="majorBidi"/>
          <w:color w:val="1A0DAB"/>
          <w:sz w:val="28"/>
          <w:szCs w:val="28"/>
          <w:u w:val="single"/>
          <w:shd w:val="clear" w:color="auto" w:fill="FFFFFF"/>
        </w:rPr>
      </w:pPr>
      <w:r>
        <w:rPr>
          <w:rFonts w:ascii="Times New Roman" w:hAnsi="Times New Roman" w:cs="Times New Roman"/>
          <w:sz w:val="24"/>
          <w:szCs w:val="24"/>
        </w:rPr>
        <w:t xml:space="preserve"> </w:t>
      </w:r>
      <w:r w:rsidRPr="002A678E">
        <w:rPr>
          <w:rFonts w:asciiTheme="majorBidi" w:hAnsiTheme="majorBidi" w:cstheme="majorBidi"/>
          <w:b/>
          <w:bCs/>
          <w:sz w:val="28"/>
          <w:szCs w:val="28"/>
        </w:rPr>
        <w:t xml:space="preserve">4.2. </w:t>
      </w:r>
      <w:r w:rsidR="00A135AD" w:rsidRPr="002A678E">
        <w:rPr>
          <w:rFonts w:asciiTheme="majorBidi" w:hAnsiTheme="majorBidi" w:cstheme="majorBidi"/>
          <w:sz w:val="28"/>
          <w:szCs w:val="28"/>
        </w:rPr>
        <w:fldChar w:fldCharType="begin"/>
      </w:r>
      <w:r w:rsidR="00A135AD" w:rsidRPr="002A678E">
        <w:rPr>
          <w:rFonts w:asciiTheme="majorBidi" w:hAnsiTheme="majorBidi" w:cstheme="majorBidi"/>
          <w:sz w:val="28"/>
          <w:szCs w:val="28"/>
        </w:rPr>
        <w:instrText xml:space="preserve"> HYPERLINK "https://delladata.fr/analyse-de-la-variance-a-un-facteur/" </w:instrText>
      </w:r>
      <w:r w:rsidR="00A135AD" w:rsidRPr="002A678E">
        <w:rPr>
          <w:rFonts w:asciiTheme="majorBidi" w:hAnsiTheme="majorBidi" w:cstheme="majorBidi"/>
          <w:sz w:val="28"/>
          <w:szCs w:val="28"/>
        </w:rPr>
        <w:fldChar w:fldCharType="separate"/>
      </w:r>
      <w:r w:rsidR="00A135AD" w:rsidRPr="002A678E">
        <w:rPr>
          <w:rFonts w:asciiTheme="majorBidi" w:hAnsiTheme="majorBidi" w:cstheme="majorBidi"/>
          <w:b/>
          <w:bCs/>
          <w:sz w:val="28"/>
          <w:szCs w:val="28"/>
        </w:rPr>
        <w:t>Analyse de la variance (ANOVA) à un facteur</w:t>
      </w:r>
    </w:p>
    <w:p w14:paraId="4F23E4E1" w14:textId="23970A9F" w:rsidR="00A135AD" w:rsidRPr="00A135AD" w:rsidRDefault="00A135AD" w:rsidP="009F75D4">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heme="majorBidi" w:hAnsiTheme="majorBidi" w:cstheme="majorBidi"/>
          <w:sz w:val="28"/>
          <w:szCs w:val="28"/>
        </w:rPr>
        <w:fldChar w:fldCharType="end"/>
      </w:r>
      <w:r w:rsidRPr="00A135AD">
        <w:rPr>
          <w:rFonts w:ascii="Times New Roman" w:hAnsi="Times New Roman" w:cs="Times New Roman"/>
          <w:sz w:val="24"/>
          <w:szCs w:val="24"/>
          <w:lang w:bidi="ar-DZ"/>
        </w:rPr>
        <w:t xml:space="preserve"> </w:t>
      </w:r>
      <w:r w:rsidRPr="00A135AD">
        <w:rPr>
          <w:rFonts w:ascii="Times New Roman" w:hAnsi="Times New Roman" w:cs="Times New Roman"/>
          <w:sz w:val="24"/>
          <w:szCs w:val="24"/>
        </w:rPr>
        <w:t>En statistique, l'analyse de la variance (terme souvent abrégé par le terme anglais ANOVA : analysis of variance) est un ensemble de modèles statistiques utilisés pour vérifier si les moyennes des groupes proviennent d'une même population. Les groupes correspondent aux modalités d'une variable qualitative (p. ex. variable : traitement; modalités : programme d'entrainement sportif, suppléments alimentaires; placebo) et les moyennes sont calculés à partir d'une variable continue (p. ex. gain musculaire).</w:t>
      </w:r>
    </w:p>
    <w:p w14:paraId="4E6B7624" w14:textId="4E9208E9" w:rsidR="00BF76D8" w:rsidRDefault="00A135AD" w:rsidP="00CE3D86">
      <w:pPr>
        <w:autoSpaceDE w:val="0"/>
        <w:autoSpaceDN w:val="0"/>
        <w:adjustRightInd w:val="0"/>
        <w:spacing w:line="360" w:lineRule="auto"/>
        <w:ind w:firstLine="708"/>
        <w:jc w:val="both"/>
        <w:rPr>
          <w:rFonts w:ascii="Times New Roman" w:hAnsi="Times New Roman" w:cs="Times New Roman"/>
          <w:sz w:val="24"/>
          <w:szCs w:val="24"/>
        </w:rPr>
      </w:pPr>
      <w:r w:rsidRPr="00A135AD">
        <w:rPr>
          <w:rFonts w:ascii="Times New Roman" w:hAnsi="Times New Roman" w:cs="Times New Roman"/>
          <w:sz w:val="24"/>
          <w:szCs w:val="24"/>
        </w:rPr>
        <w:lastRenderedPageBreak/>
        <w:t>Ce test s'applique lorsque l'on mesure une ou plusieurs variables explicatives catégorielle (appelées alors facteurs de variabilité, leurs différentes modalités étant parfois appelées « niveaux ») qui ont de l'influence sur la loi d'une variable continue à expliquer. On parle d'analyse à un facteur lorsque l'analyse porte sur un modèle décrit par un seul facteur de variabilité, d'analyse à deux facteurs ou d'analyse multifactorielle sinon.</w:t>
      </w:r>
    </w:p>
    <w:p w14:paraId="5FE956EC" w14:textId="3A09C14D" w:rsidR="004A3FF5" w:rsidRPr="002A678E" w:rsidRDefault="004A3FF5" w:rsidP="00CE3D86">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5. </w:t>
      </w:r>
      <w:r w:rsidR="00E24BB9" w:rsidRPr="002A678E">
        <w:rPr>
          <w:rFonts w:ascii="Times New Roman" w:eastAsia="LiberationSans-Bold-Identity-H" w:hAnsi="Times New Roman" w:cs="Times New Roman"/>
          <w:b/>
          <w:bCs/>
          <w:sz w:val="28"/>
          <w:szCs w:val="28"/>
        </w:rPr>
        <w:t>Cartographie prédictive</w:t>
      </w:r>
    </w:p>
    <w:p w14:paraId="1A2E81C7" w14:textId="5720603F" w:rsidR="00BF76D8" w:rsidRDefault="00310AAF"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technique géostatistique IDW a été utilisée pour déterminer la variabilité spatiale de la réaction (pH du sol), sali</w:t>
      </w:r>
      <w:r w:rsidR="00291050">
        <w:rPr>
          <w:rFonts w:ascii="Times New Roman" w:hAnsi="Times New Roman" w:cs="Times New Roman"/>
          <w:sz w:val="24"/>
          <w:szCs w:val="24"/>
        </w:rPr>
        <w:t xml:space="preserve">nité (conductivité électrique), et la </w:t>
      </w:r>
      <w:r>
        <w:rPr>
          <w:rFonts w:ascii="Times New Roman" w:hAnsi="Times New Roman" w:cs="Times New Roman"/>
          <w:sz w:val="24"/>
          <w:szCs w:val="24"/>
        </w:rPr>
        <w:t>fertilité du sol (Matière organique)</w:t>
      </w:r>
      <w:r w:rsidR="00291050">
        <w:rPr>
          <w:rFonts w:ascii="Times New Roman" w:hAnsi="Times New Roman" w:cs="Times New Roman"/>
          <w:sz w:val="24"/>
          <w:szCs w:val="24"/>
        </w:rPr>
        <w:t>.</w:t>
      </w:r>
      <w:r>
        <w:rPr>
          <w:rFonts w:ascii="Times New Roman" w:hAnsi="Times New Roman" w:cs="Times New Roman"/>
          <w:sz w:val="24"/>
          <w:szCs w:val="24"/>
        </w:rPr>
        <w:t xml:space="preserve"> </w:t>
      </w:r>
    </w:p>
    <w:p w14:paraId="15B88B45" w14:textId="02004C82" w:rsidR="004A3FF5" w:rsidRPr="002A678E" w:rsidRDefault="00A135AD" w:rsidP="00CE3D86">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5.1</w:t>
      </w:r>
      <w:r w:rsidR="004A3FF5" w:rsidRPr="002A678E">
        <w:rPr>
          <w:rFonts w:ascii="Times New Roman" w:hAnsi="Times New Roman" w:cs="Times New Roman"/>
          <w:b/>
          <w:bCs/>
          <w:sz w:val="28"/>
          <w:szCs w:val="28"/>
        </w:rPr>
        <w:t xml:space="preserve">. </w:t>
      </w:r>
      <w:r w:rsidR="009F75D4">
        <w:rPr>
          <w:rFonts w:ascii="Times New Roman" w:hAnsi="Times New Roman" w:cs="Times New Roman"/>
          <w:b/>
          <w:bCs/>
          <w:sz w:val="28"/>
          <w:szCs w:val="28"/>
        </w:rPr>
        <w:t>I</w:t>
      </w:r>
      <w:r w:rsidR="005752DE" w:rsidRPr="002A678E">
        <w:rPr>
          <w:rFonts w:ascii="Times New Roman" w:hAnsi="Times New Roman" w:cs="Times New Roman"/>
          <w:b/>
          <w:bCs/>
          <w:sz w:val="28"/>
          <w:szCs w:val="28"/>
        </w:rPr>
        <w:t xml:space="preserve">nterpolation </w:t>
      </w:r>
      <w:r w:rsidR="004A3FF5" w:rsidRPr="002A678E">
        <w:rPr>
          <w:rFonts w:ascii="Times New Roman" w:hAnsi="Times New Roman" w:cs="Times New Roman"/>
          <w:b/>
          <w:bCs/>
          <w:sz w:val="28"/>
          <w:szCs w:val="28"/>
        </w:rPr>
        <w:t xml:space="preserve">IDW </w:t>
      </w:r>
    </w:p>
    <w:p w14:paraId="111627C0" w14:textId="77777777" w:rsidR="00310AAF" w:rsidRPr="002A678E" w:rsidRDefault="00310AAF" w:rsidP="00CE3D86">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L'interpolation de pondération de distance inverse (IDW) est une technique de prédiction spatiale couramment utilisée en géosciences (Shepard, 1968). Cet outil attribue à chaque point d'entrée une influence locale qui diminue avec la distance et calcule les valeurs de prédiction pour un point interpolé inconnu en pondérant le milieu des valeurs de points de données connues. Cette méthode peut être utilisée si suffisamment de points d'échantillonnage ont une distribution qui occupe la zone à l'échelle locale. Il pondère les points les plus proches du point de prédiction par rapport à ceux plus éloignés, IDW est une méthode d'interpolation exacte et convexe qui s'adapte uniquement au modèle continu de variation spatiale.</w:t>
      </w:r>
    </w:p>
    <w:p w14:paraId="19FFB89C" w14:textId="77777777" w:rsidR="00310AAF" w:rsidRPr="00B6446C" w:rsidRDefault="00310AAF" w:rsidP="00CE3D86">
      <w:pPr>
        <w:shd w:val="clear" w:color="auto" w:fill="FFFFFF"/>
        <w:spacing w:before="100" w:beforeAutospacing="1" w:after="100" w:afterAutospacing="1" w:line="360" w:lineRule="auto"/>
        <w:ind w:firstLine="709"/>
        <w:jc w:val="both"/>
        <w:rPr>
          <w:rFonts w:ascii="Times New Roman" w:eastAsia="LiberationSans-Bold-Identity-H" w:hAnsi="Times New Roman" w:cs="Times New Roman"/>
          <w:sz w:val="24"/>
          <w:szCs w:val="24"/>
        </w:rPr>
      </w:pPr>
      <w:r w:rsidRPr="00B6446C">
        <w:rPr>
          <w:rFonts w:ascii="Times New Roman" w:eastAsia="LiberationSans-Bold-Identity-H" w:hAnsi="Times New Roman" w:cs="Times New Roman"/>
          <w:sz w:val="24"/>
          <w:szCs w:val="24"/>
        </w:rPr>
        <w:t>Une forme générale de prédiction d'une valeur interpolée Z à un point donné x basé sur</w:t>
      </w:r>
      <w:r>
        <w:rPr>
          <w:rFonts w:ascii="Times New Roman" w:eastAsia="LiberationSans-Bold-Identity-H" w:hAnsi="Times New Roman" w:cs="Times New Roman"/>
          <w:sz w:val="24"/>
          <w:szCs w:val="24"/>
        </w:rPr>
        <w:t xml:space="preserve"> des échantillons Zi = Z (x i</w:t>
      </w:r>
      <w:r w:rsidRPr="00B6446C">
        <w:rPr>
          <w:rFonts w:ascii="Times New Roman" w:eastAsia="LiberationSans-Bold-Identity-H" w:hAnsi="Times New Roman" w:cs="Times New Roman"/>
          <w:sz w:val="24"/>
          <w:szCs w:val="24"/>
        </w:rPr>
        <w:t>) pour i = 1, 2,…, N en utilisant IDW est une fonction d'interpolation:</w:t>
      </w:r>
    </w:p>
    <w:p w14:paraId="0259F392" w14:textId="77777777" w:rsidR="00310AAF" w:rsidRDefault="00310AAF" w:rsidP="00CE3D86">
      <w:pPr>
        <w:jc w:val="both"/>
        <w:rPr>
          <w:rFonts w:asciiTheme="majorBidi" w:eastAsiaTheme="minorEastAsia" w:hAnsiTheme="majorBidi" w:cstheme="majorBidi"/>
          <w:sz w:val="36"/>
          <w:szCs w:val="36"/>
        </w:rPr>
      </w:pPr>
      <m:oMath>
        <m:r>
          <w:rPr>
            <w:rFonts w:ascii="Cambria Math" w:eastAsia="Calibri" w:hAnsi="Cambria Math" w:cs="Arial"/>
            <w:sz w:val="36"/>
            <w:szCs w:val="36"/>
            <w:lang w:val="en-GB"/>
          </w:rPr>
          <m:t>Z</m:t>
        </m:r>
        <m:d>
          <m:dPr>
            <m:ctrlPr>
              <w:rPr>
                <w:rFonts w:ascii="Cambria Math" w:eastAsia="Calibri" w:hAnsi="Cambria Math" w:cs="Arial"/>
                <w:i/>
                <w:sz w:val="36"/>
                <w:szCs w:val="36"/>
                <w:lang w:val="en-GB"/>
              </w:rPr>
            </m:ctrlPr>
          </m:dPr>
          <m:e>
            <m:r>
              <w:rPr>
                <w:rFonts w:ascii="Cambria Math" w:eastAsia="Calibri" w:hAnsi="Cambria Math" w:cs="Arial"/>
                <w:sz w:val="36"/>
                <w:szCs w:val="36"/>
                <w:lang w:val="en-GB"/>
              </w:rPr>
              <m:t>x</m:t>
            </m:r>
          </m:e>
        </m:d>
        <m:r>
          <w:rPr>
            <w:rFonts w:ascii="Cambria Math" w:eastAsia="Cambria Math" w:hAnsi="Cambria Math" w:cs="Cambria Math"/>
            <w:sz w:val="36"/>
            <w:szCs w:val="36"/>
          </w:rPr>
          <m:t>=</m:t>
        </m:r>
        <m:nary>
          <m:naryPr>
            <m:chr m:val="∑"/>
            <m:limLoc m:val="undOvr"/>
            <m:ctrlPr>
              <w:rPr>
                <w:rFonts w:ascii="Cambria Math" w:eastAsia="Calibri" w:hAnsi="Cambria Math" w:cs="Arial"/>
                <w:sz w:val="36"/>
                <w:szCs w:val="36"/>
                <w:lang w:val="en-GB"/>
              </w:rPr>
            </m:ctrlPr>
          </m:naryPr>
          <m:sub>
            <m:r>
              <w:rPr>
                <w:rFonts w:ascii="Cambria Math" w:eastAsia="Calibri" w:hAnsi="Cambria Math" w:cs="Arial"/>
                <w:sz w:val="36"/>
                <w:szCs w:val="36"/>
                <w:lang w:val="en-GB"/>
              </w:rPr>
              <m:t>i</m:t>
            </m:r>
            <m:r>
              <w:rPr>
                <w:rFonts w:ascii="Cambria Math" w:eastAsia="Calibri" w:hAnsi="Cambria Math" w:cs="Arial"/>
                <w:sz w:val="36"/>
                <w:szCs w:val="36"/>
              </w:rPr>
              <m:t>=1</m:t>
            </m:r>
          </m:sub>
          <m:sup>
            <m:r>
              <w:rPr>
                <w:rFonts w:ascii="Cambria Math" w:eastAsia="Calibri" w:hAnsi="Cambria Math" w:cs="Arial"/>
                <w:sz w:val="36"/>
                <w:szCs w:val="36"/>
                <w:lang w:val="en-GB"/>
              </w:rPr>
              <m:t>n</m:t>
            </m:r>
          </m:sup>
          <m:e>
            <m:f>
              <m:fPr>
                <m:ctrlPr>
                  <w:rPr>
                    <w:rFonts w:ascii="Cambria Math" w:eastAsia="Calibri" w:hAnsi="Cambria Math" w:cs="Arial"/>
                    <w:i/>
                    <w:sz w:val="36"/>
                    <w:szCs w:val="36"/>
                    <w:lang w:val="en-GB"/>
                  </w:rPr>
                </m:ctrlPr>
              </m:fPr>
              <m:num>
                <m:sSub>
                  <m:sSubPr>
                    <m:ctrlPr>
                      <w:rPr>
                        <w:rFonts w:ascii="Cambria Math" w:eastAsia="Calibri" w:hAnsi="Cambria Math" w:cs="Arial"/>
                        <w:i/>
                        <w:sz w:val="36"/>
                        <w:szCs w:val="36"/>
                        <w:lang w:val="en-GB"/>
                      </w:rPr>
                    </m:ctrlPr>
                  </m:sSubPr>
                  <m:e>
                    <m:r>
                      <w:rPr>
                        <w:rFonts w:ascii="Cambria Math" w:eastAsia="Calibri" w:hAnsi="Cambria Math" w:cs="Arial"/>
                        <w:sz w:val="36"/>
                        <w:szCs w:val="36"/>
                        <w:lang w:val="en-GB"/>
                      </w:rPr>
                      <m:t>ω</m:t>
                    </m:r>
                  </m:e>
                  <m:sub>
                    <m:r>
                      <w:rPr>
                        <w:rFonts w:ascii="Cambria Math" w:eastAsia="Calibri" w:hAnsi="Cambria Math" w:cs="Arial"/>
                        <w:sz w:val="36"/>
                        <w:szCs w:val="36"/>
                        <w:lang w:val="en-GB"/>
                      </w:rPr>
                      <m:t>i</m:t>
                    </m:r>
                  </m:sub>
                </m:sSub>
                <m:d>
                  <m:dPr>
                    <m:ctrlPr>
                      <w:rPr>
                        <w:rFonts w:ascii="Cambria Math" w:eastAsia="Calibri" w:hAnsi="Cambria Math" w:cs="Arial"/>
                        <w:i/>
                        <w:sz w:val="36"/>
                        <w:szCs w:val="36"/>
                        <w:lang w:val="en-GB"/>
                      </w:rPr>
                    </m:ctrlPr>
                  </m:dPr>
                  <m:e>
                    <m:r>
                      <w:rPr>
                        <w:rFonts w:ascii="Cambria Math" w:eastAsia="Calibri" w:hAnsi="Cambria Math" w:cs="Arial"/>
                        <w:sz w:val="36"/>
                        <w:szCs w:val="36"/>
                        <w:lang w:val="en-GB"/>
                      </w:rPr>
                      <m:t>x</m:t>
                    </m:r>
                  </m:e>
                </m:d>
                <m:sSub>
                  <m:sSubPr>
                    <m:ctrlPr>
                      <w:rPr>
                        <w:rFonts w:ascii="Cambria Math" w:eastAsia="Calibri" w:hAnsi="Cambria Math" w:cs="Arial"/>
                        <w:i/>
                        <w:sz w:val="36"/>
                        <w:szCs w:val="36"/>
                        <w:lang w:val="en-GB"/>
                      </w:rPr>
                    </m:ctrlPr>
                  </m:sSubPr>
                  <m:e>
                    <m:r>
                      <w:rPr>
                        <w:rFonts w:ascii="Cambria Math" w:eastAsia="Calibri" w:hAnsi="Cambria Math" w:cs="Arial"/>
                        <w:sz w:val="36"/>
                        <w:szCs w:val="36"/>
                        <w:lang w:val="en-GB"/>
                      </w:rPr>
                      <m:t>z</m:t>
                    </m:r>
                  </m:e>
                  <m:sub>
                    <m:r>
                      <w:rPr>
                        <w:rFonts w:ascii="Cambria Math" w:eastAsia="Calibri" w:hAnsi="Cambria Math" w:cs="Arial"/>
                        <w:sz w:val="36"/>
                        <w:szCs w:val="36"/>
                        <w:lang w:val="en-GB"/>
                      </w:rPr>
                      <m:t>i</m:t>
                    </m:r>
                  </m:sub>
                </m:sSub>
              </m:num>
              <m:den>
                <m:nary>
                  <m:naryPr>
                    <m:chr m:val="∑"/>
                    <m:ctrlPr>
                      <w:rPr>
                        <w:rFonts w:ascii="Cambria Math" w:eastAsia="Calibri" w:hAnsi="Cambria Math" w:cs="Arial"/>
                        <w:i/>
                        <w:sz w:val="36"/>
                        <w:szCs w:val="36"/>
                        <w:lang w:val="en-GB"/>
                      </w:rPr>
                    </m:ctrlPr>
                  </m:naryPr>
                  <m:sub>
                    <m:r>
                      <w:rPr>
                        <w:rFonts w:ascii="Cambria Math" w:eastAsia="Calibri" w:hAnsi="Cambria Math" w:cs="Arial"/>
                        <w:sz w:val="36"/>
                        <w:szCs w:val="36"/>
                        <w:lang w:val="en-GB"/>
                      </w:rPr>
                      <m:t>j</m:t>
                    </m:r>
                    <m:r>
                      <w:rPr>
                        <w:rFonts w:ascii="Cambria Math" w:eastAsia="Calibri" w:hAnsi="Cambria Math" w:cs="Arial"/>
                        <w:sz w:val="36"/>
                        <w:szCs w:val="36"/>
                      </w:rPr>
                      <m:t>=1</m:t>
                    </m:r>
                  </m:sub>
                  <m:sup>
                    <m:r>
                      <w:rPr>
                        <w:rFonts w:ascii="Cambria Math" w:eastAsia="Calibri" w:hAnsi="Cambria Math" w:cs="Arial"/>
                        <w:sz w:val="36"/>
                        <w:szCs w:val="36"/>
                        <w:lang w:val="en-GB"/>
                      </w:rPr>
                      <m:t>n</m:t>
                    </m:r>
                  </m:sup>
                  <m:e>
                    <m:sSub>
                      <m:sSubPr>
                        <m:ctrlPr>
                          <w:rPr>
                            <w:rFonts w:ascii="Cambria Math" w:eastAsia="Calibri" w:hAnsi="Cambria Math" w:cs="Arial"/>
                            <w:i/>
                            <w:sz w:val="36"/>
                            <w:szCs w:val="36"/>
                            <w:lang w:val="en-GB"/>
                          </w:rPr>
                        </m:ctrlPr>
                      </m:sSubPr>
                      <m:e>
                        <m:r>
                          <w:rPr>
                            <w:rFonts w:ascii="Cambria Math" w:eastAsia="Calibri" w:hAnsi="Cambria Math" w:cs="Arial"/>
                            <w:sz w:val="36"/>
                            <w:szCs w:val="36"/>
                            <w:lang w:val="en-GB"/>
                          </w:rPr>
                          <m:t>ω</m:t>
                        </m:r>
                      </m:e>
                      <m:sub>
                        <m:r>
                          <w:rPr>
                            <w:rFonts w:ascii="Cambria Math" w:eastAsia="Calibri" w:hAnsi="Cambria Math" w:cs="Arial"/>
                            <w:sz w:val="36"/>
                            <w:szCs w:val="36"/>
                            <w:lang w:val="en-GB"/>
                          </w:rPr>
                          <m:t>j</m:t>
                        </m:r>
                      </m:sub>
                    </m:sSub>
                    <m:d>
                      <m:dPr>
                        <m:ctrlPr>
                          <w:rPr>
                            <w:rFonts w:ascii="Cambria Math" w:eastAsia="Calibri" w:hAnsi="Cambria Math" w:cs="Arial"/>
                            <w:i/>
                            <w:sz w:val="36"/>
                            <w:szCs w:val="36"/>
                            <w:lang w:val="en-GB"/>
                          </w:rPr>
                        </m:ctrlPr>
                      </m:dPr>
                      <m:e>
                        <m:r>
                          <w:rPr>
                            <w:rFonts w:ascii="Cambria Math" w:eastAsia="Calibri" w:hAnsi="Cambria Math" w:cs="Arial"/>
                            <w:sz w:val="36"/>
                            <w:szCs w:val="36"/>
                            <w:lang w:val="en-GB"/>
                          </w:rPr>
                          <m:t>x</m:t>
                        </m:r>
                      </m:e>
                    </m:d>
                  </m:e>
                </m:nary>
              </m:den>
            </m:f>
          </m:e>
        </m:nary>
      </m:oMath>
      <w:r>
        <w:rPr>
          <w:rFonts w:asciiTheme="majorBidi" w:eastAsiaTheme="minorEastAsia" w:hAnsiTheme="majorBidi" w:cstheme="majorBidi"/>
          <w:sz w:val="36"/>
          <w:szCs w:val="36"/>
        </w:rPr>
        <w:t xml:space="preserve">    </w:t>
      </w:r>
      <w:r w:rsidRPr="00557816">
        <w:rPr>
          <w:rFonts w:asciiTheme="majorBidi" w:eastAsiaTheme="minorEastAsia" w:hAnsiTheme="majorBidi" w:cstheme="majorBidi"/>
          <w:sz w:val="36"/>
          <w:szCs w:val="36"/>
        </w:rPr>
        <w:t xml:space="preserve">    </w:t>
      </w:r>
      <m:oMath>
        <m:sSub>
          <m:sSubPr>
            <m:ctrlPr>
              <w:rPr>
                <w:rFonts w:ascii="Cambria Math" w:hAnsi="Cambria Math" w:cstheme="majorBidi"/>
                <w:i/>
                <w:sz w:val="36"/>
                <w:szCs w:val="36"/>
              </w:rPr>
            </m:ctrlPr>
          </m:sSubPr>
          <m:e>
            <m:r>
              <w:rPr>
                <w:rFonts w:ascii="Cambria Math" w:hAnsi="Cambria Math" w:cstheme="majorBidi"/>
                <w:sz w:val="36"/>
                <w:szCs w:val="36"/>
              </w:rPr>
              <m:t>ω</m:t>
            </m:r>
          </m:e>
          <m:sub>
            <m:r>
              <w:rPr>
                <w:rFonts w:ascii="Cambria Math" w:hAnsi="Cambria Math" w:cstheme="majorBidi"/>
                <w:sz w:val="36"/>
                <w:szCs w:val="36"/>
              </w:rPr>
              <m:t>i</m:t>
            </m:r>
          </m:sub>
        </m:sSub>
        <m:d>
          <m:dPr>
            <m:ctrlPr>
              <w:rPr>
                <w:rFonts w:ascii="Cambria Math" w:hAnsi="Cambria Math" w:cstheme="majorBidi"/>
                <w:i/>
                <w:sz w:val="36"/>
                <w:szCs w:val="36"/>
              </w:rPr>
            </m:ctrlPr>
          </m:dPr>
          <m:e>
            <m:r>
              <w:rPr>
                <w:rFonts w:ascii="Cambria Math" w:hAnsi="Cambria Math" w:cstheme="majorBidi"/>
                <w:sz w:val="36"/>
                <w:szCs w:val="36"/>
              </w:rPr>
              <m:t>x</m:t>
            </m:r>
          </m:e>
        </m:d>
        <m:r>
          <w:rPr>
            <w:rFonts w:ascii="Cambria Math" w:hAnsi="Cambria Math" w:cstheme="majorBidi"/>
            <w:sz w:val="36"/>
            <w:szCs w:val="36"/>
          </w:rPr>
          <m:t xml:space="preserve">=  </m:t>
        </m:r>
        <m:f>
          <m:fPr>
            <m:ctrlPr>
              <w:rPr>
                <w:rFonts w:ascii="Cambria Math" w:hAnsi="Cambria Math" w:cstheme="majorBidi"/>
                <w:i/>
                <w:sz w:val="36"/>
                <w:szCs w:val="36"/>
              </w:rPr>
            </m:ctrlPr>
          </m:fPr>
          <m:num>
            <m:r>
              <w:rPr>
                <w:rFonts w:ascii="Cambria Math" w:hAnsi="Cambria Math" w:cstheme="majorBidi"/>
                <w:sz w:val="36"/>
                <w:szCs w:val="36"/>
              </w:rPr>
              <m:t>1</m:t>
            </m:r>
          </m:num>
          <m:den>
            <m:r>
              <w:rPr>
                <w:rFonts w:ascii="Cambria Math" w:hAnsi="Cambria Math" w:cstheme="majorBidi"/>
                <w:sz w:val="36"/>
                <w:szCs w:val="36"/>
              </w:rPr>
              <m:t>d(x,xᵢ)ᵅ</m:t>
            </m:r>
          </m:den>
        </m:f>
      </m:oMath>
      <w:r>
        <w:rPr>
          <w:rFonts w:asciiTheme="majorBidi" w:eastAsiaTheme="minorEastAsia" w:hAnsiTheme="majorBidi" w:cstheme="majorBidi"/>
          <w:sz w:val="36"/>
          <w:szCs w:val="36"/>
        </w:rPr>
        <w:t xml:space="preserve">    (2)</w:t>
      </w:r>
    </w:p>
    <w:p w14:paraId="6C011266" w14:textId="17B82ABD" w:rsidR="00BF76D8" w:rsidRDefault="00310AAF" w:rsidP="00B773E6">
      <w:pPr>
        <w:autoSpaceDE w:val="0"/>
        <w:autoSpaceDN w:val="0"/>
        <w:adjustRightInd w:val="0"/>
        <w:spacing w:line="360" w:lineRule="auto"/>
        <w:ind w:firstLine="708"/>
        <w:jc w:val="both"/>
        <w:rPr>
          <w:rFonts w:ascii="Times New Roman" w:hAnsi="Times New Roman" w:cs="Times New Roman"/>
          <w:sz w:val="24"/>
          <w:szCs w:val="24"/>
        </w:rPr>
      </w:pPr>
      <w:r w:rsidRPr="002A678E">
        <w:rPr>
          <w:rFonts w:ascii="Times New Roman" w:hAnsi="Times New Roman" w:cs="Times New Roman"/>
          <w:sz w:val="24"/>
          <w:szCs w:val="24"/>
        </w:rPr>
        <w:t xml:space="preserve">Telle que définie par Shepard (1968), l'équation présentée ci-dessus désigne une simple fonction de pondération IDW, où x représente l'emplacement prédéfini d'un point interpolé inconnu, x i est le point de données connu, d est la distance de x i à x , n fait référence au nombre de points utilisés dans l'interpolation, et p ressemble à un nombre réel positif arbitraire connu sous le nom de distance-décroissance ou de paramètre de puissance (normalement α = 2 dans l'IDW standard). Notez que dans l'IDW standard, le paramètre α est une valeur constante spécifiée définie par l'utilisateur pour tous les points interpolés inconnus </w:t>
      </w:r>
      <w:r w:rsidRPr="002A678E">
        <w:rPr>
          <w:rFonts w:ascii="Times New Roman" w:hAnsi="Times New Roman" w:cs="Times New Roman"/>
          <w:sz w:val="24"/>
          <w:szCs w:val="24"/>
        </w:rPr>
        <w:lastRenderedPageBreak/>
        <w:t>(Mei et al., 201</w:t>
      </w:r>
      <w:r w:rsidR="00B773E6">
        <w:rPr>
          <w:rFonts w:ascii="Times New Roman" w:hAnsi="Times New Roman" w:cs="Times New Roman"/>
          <w:sz w:val="24"/>
          <w:szCs w:val="24"/>
        </w:rPr>
        <w:t>7</w:t>
      </w:r>
      <w:r w:rsidRPr="002A678E">
        <w:rPr>
          <w:rFonts w:ascii="Times New Roman" w:hAnsi="Times New Roman" w:cs="Times New Roman"/>
          <w:sz w:val="24"/>
          <w:szCs w:val="24"/>
        </w:rPr>
        <w:t xml:space="preserve">). La technique d'interpolation choisie est couramment utilisée pour ce type d'étude et est la méthode d'interpolation par point de dispersion la plus courante. Il est basé sur l'hypothèse fondamentale que la surface d'interpolation devrait être influencée le plus par les points proches et le moins par les points éloignés. La surface d'interpolation est une moyenne pondérée des points de diffusion, et le poids attribué à chaque point de diffusion diminue à mesure que la distance entre le point d'interpolation et le point de diffusion augmente. En fait, les valeurs aux points inconnus sont calculées comme une moyenne pondérée des valeurs disponibles aux points connus (Yaserbi </w:t>
      </w:r>
      <w:r w:rsidRPr="00EF21E7">
        <w:rPr>
          <w:rFonts w:ascii="Times New Roman" w:hAnsi="Times New Roman" w:cs="Times New Roman"/>
          <w:i/>
          <w:iCs/>
          <w:sz w:val="24"/>
          <w:szCs w:val="24"/>
        </w:rPr>
        <w:t>et al.</w:t>
      </w:r>
      <w:r w:rsidRPr="002A678E">
        <w:rPr>
          <w:rFonts w:ascii="Times New Roman" w:hAnsi="Times New Roman" w:cs="Times New Roman"/>
          <w:sz w:val="24"/>
          <w:szCs w:val="24"/>
        </w:rPr>
        <w:t xml:space="preserve">, 2009 ; Zimmerman </w:t>
      </w:r>
      <w:r w:rsidRPr="00EF21E7">
        <w:rPr>
          <w:rFonts w:ascii="Times New Roman" w:hAnsi="Times New Roman" w:cs="Times New Roman"/>
          <w:i/>
          <w:iCs/>
          <w:sz w:val="24"/>
          <w:szCs w:val="24"/>
        </w:rPr>
        <w:t>et al.</w:t>
      </w:r>
      <w:r w:rsidRPr="002A678E">
        <w:rPr>
          <w:rFonts w:ascii="Times New Roman" w:hAnsi="Times New Roman" w:cs="Times New Roman"/>
          <w:sz w:val="24"/>
          <w:szCs w:val="24"/>
        </w:rPr>
        <w:t>, 1999).</w:t>
      </w:r>
    </w:p>
    <w:p w14:paraId="63C384AC" w14:textId="167CFB6F" w:rsidR="004A3FF5" w:rsidRPr="009E3518" w:rsidRDefault="004A3FF5" w:rsidP="004A3FF5">
      <w:pPr>
        <w:spacing w:after="0" w:line="360" w:lineRule="auto"/>
        <w:jc w:val="both"/>
        <w:rPr>
          <w:rFonts w:ascii="Times New Roman" w:hAnsi="Times New Roman" w:cs="Times New Roman"/>
          <w:b/>
          <w:bCs/>
          <w:sz w:val="24"/>
          <w:szCs w:val="24"/>
        </w:rPr>
      </w:pPr>
      <w:r w:rsidRPr="002A678E">
        <w:rPr>
          <w:rFonts w:ascii="Times New Roman" w:hAnsi="Times New Roman" w:cs="Times New Roman"/>
          <w:sz w:val="28"/>
          <w:szCs w:val="28"/>
        </w:rPr>
        <w:t xml:space="preserve"> </w:t>
      </w:r>
      <w:r w:rsidR="00A135AD" w:rsidRPr="002A678E">
        <w:rPr>
          <w:rFonts w:ascii="Times New Roman" w:hAnsi="Times New Roman" w:cs="Times New Roman"/>
          <w:b/>
          <w:bCs/>
          <w:sz w:val="28"/>
          <w:szCs w:val="28"/>
        </w:rPr>
        <w:t>5.2</w:t>
      </w:r>
      <w:r w:rsidRPr="002A678E">
        <w:rPr>
          <w:rFonts w:ascii="Times New Roman" w:hAnsi="Times New Roman" w:cs="Times New Roman"/>
          <w:b/>
          <w:bCs/>
          <w:sz w:val="28"/>
          <w:szCs w:val="28"/>
        </w:rPr>
        <w:t xml:space="preserve">. Réalisation des cartes thématiques </w:t>
      </w:r>
    </w:p>
    <w:p w14:paraId="307B204C" w14:textId="62795705" w:rsidR="00A135AD" w:rsidRPr="00B6446C" w:rsidRDefault="00A135AD" w:rsidP="00A135AD">
      <w:pPr>
        <w:shd w:val="clear" w:color="auto" w:fill="FFFFFF"/>
        <w:spacing w:before="100" w:beforeAutospacing="1" w:after="100" w:afterAutospacing="1" w:line="360" w:lineRule="auto"/>
        <w:ind w:firstLine="709"/>
        <w:jc w:val="both"/>
        <w:rPr>
          <w:rFonts w:ascii="Times New Roman" w:eastAsia="LiberationSans-Bold-Identity-H" w:hAnsi="Times New Roman" w:cs="Times New Roman"/>
          <w:sz w:val="24"/>
          <w:szCs w:val="24"/>
        </w:rPr>
      </w:pPr>
      <w:r w:rsidRPr="00B6446C">
        <w:rPr>
          <w:rFonts w:ascii="Times New Roman" w:eastAsia="LiberationSans-Bold-Identity-H" w:hAnsi="Times New Roman" w:cs="Times New Roman"/>
          <w:sz w:val="24"/>
          <w:szCs w:val="24"/>
        </w:rPr>
        <w:t>Tous les traitements et analyses des données ont été réalisés</w:t>
      </w:r>
      <w:r>
        <w:rPr>
          <w:rFonts w:ascii="Times New Roman" w:eastAsia="LiberationSans-Bold-Identity-H" w:hAnsi="Times New Roman" w:cs="Times New Roman"/>
          <w:sz w:val="24"/>
          <w:szCs w:val="24"/>
        </w:rPr>
        <w:t xml:space="preserve"> à l'aide du logiciel ArcGis 10.</w:t>
      </w:r>
      <w:r w:rsidRPr="00B6446C">
        <w:rPr>
          <w:rFonts w:ascii="Times New Roman" w:eastAsia="LiberationSans-Bold-Identity-H" w:hAnsi="Times New Roman" w:cs="Times New Roman"/>
          <w:sz w:val="24"/>
          <w:szCs w:val="24"/>
        </w:rPr>
        <w:t>2 © et</w:t>
      </w:r>
      <w:r>
        <w:rPr>
          <w:rFonts w:ascii="Times New Roman" w:eastAsia="LiberationSans-Bold-Identity-H" w:hAnsi="Times New Roman" w:cs="Times New Roman"/>
          <w:sz w:val="24"/>
          <w:szCs w:val="24"/>
        </w:rPr>
        <w:t xml:space="preserve"> QGIS 3.4 </w:t>
      </w:r>
      <w:r w:rsidRPr="00B6446C">
        <w:rPr>
          <w:rFonts w:ascii="Times New Roman" w:eastAsia="LiberationSans-Bold-Identity-H" w:hAnsi="Times New Roman" w:cs="Times New Roman"/>
          <w:sz w:val="24"/>
          <w:szCs w:val="24"/>
        </w:rPr>
        <w:t>©</w:t>
      </w:r>
      <w:r>
        <w:rPr>
          <w:rFonts w:ascii="Times New Roman" w:eastAsia="LiberationSans-Bold-Identity-H" w:hAnsi="Times New Roman" w:cs="Times New Roman"/>
          <w:sz w:val="24"/>
          <w:szCs w:val="24"/>
        </w:rPr>
        <w:t xml:space="preserve"> et les</w:t>
      </w:r>
      <w:r w:rsidRPr="00B6446C">
        <w:rPr>
          <w:rFonts w:ascii="Times New Roman" w:eastAsia="LiberationSans-Bold-Identity-H" w:hAnsi="Times New Roman" w:cs="Times New Roman"/>
          <w:sz w:val="24"/>
          <w:szCs w:val="24"/>
        </w:rPr>
        <w:t xml:space="preserve"> traitements statistiques avec Microsoft Excel ©</w:t>
      </w:r>
      <w:r>
        <w:rPr>
          <w:rFonts w:ascii="Times New Roman" w:eastAsia="LiberationSans-Bold-Identity-H" w:hAnsi="Times New Roman" w:cs="Times New Roman"/>
          <w:sz w:val="24"/>
          <w:szCs w:val="24"/>
        </w:rPr>
        <w:t>.</w:t>
      </w:r>
    </w:p>
    <w:p w14:paraId="4D8330D3" w14:textId="3CF4F72E" w:rsidR="004A3FF5" w:rsidRDefault="004A3FF5" w:rsidP="005B726F">
      <w:pPr>
        <w:autoSpaceDE w:val="0"/>
        <w:autoSpaceDN w:val="0"/>
        <w:adjustRightInd w:val="0"/>
        <w:spacing w:after="0" w:line="360" w:lineRule="auto"/>
        <w:rPr>
          <w:rFonts w:ascii="Times New Roman" w:hAnsi="Times New Roman" w:cs="Times New Roman"/>
        </w:rPr>
      </w:pPr>
    </w:p>
    <w:p w14:paraId="1CBB6D90" w14:textId="5D66FC96" w:rsidR="004A3FF5" w:rsidRDefault="004A3FF5" w:rsidP="005B726F">
      <w:pPr>
        <w:autoSpaceDE w:val="0"/>
        <w:autoSpaceDN w:val="0"/>
        <w:adjustRightInd w:val="0"/>
        <w:spacing w:after="0" w:line="360" w:lineRule="auto"/>
        <w:rPr>
          <w:rFonts w:ascii="Times New Roman" w:hAnsi="Times New Roman" w:cs="Times New Roman"/>
        </w:rPr>
      </w:pPr>
    </w:p>
    <w:p w14:paraId="3ED009C9" w14:textId="674701AF" w:rsidR="00291050" w:rsidRDefault="00291050" w:rsidP="004A3FF5">
      <w:pPr>
        <w:spacing w:after="0" w:line="360" w:lineRule="auto"/>
        <w:jc w:val="both"/>
      </w:pPr>
    </w:p>
    <w:p w14:paraId="7AE36397" w14:textId="77777777" w:rsidR="00291050" w:rsidRPr="00EF18ED" w:rsidRDefault="00291050" w:rsidP="004A3FF5">
      <w:pPr>
        <w:spacing w:after="0" w:line="360" w:lineRule="auto"/>
        <w:jc w:val="both"/>
      </w:pPr>
    </w:p>
    <w:p w14:paraId="5898F306" w14:textId="77777777" w:rsidR="004A3FF5" w:rsidRPr="00EF18ED" w:rsidRDefault="004A3FF5" w:rsidP="004A3FF5">
      <w:pPr>
        <w:spacing w:after="0" w:line="360" w:lineRule="auto"/>
        <w:jc w:val="both"/>
      </w:pPr>
    </w:p>
    <w:p w14:paraId="7EB01EB1" w14:textId="77777777" w:rsidR="004A3FF5" w:rsidRPr="00EF18ED" w:rsidRDefault="004A3FF5" w:rsidP="004A3FF5">
      <w:pPr>
        <w:spacing w:after="0" w:line="360" w:lineRule="auto"/>
        <w:jc w:val="both"/>
        <w:rPr>
          <w:rFonts w:ascii="Times New Roman" w:hAnsi="Times New Roman" w:cs="Times New Roman"/>
          <w:sz w:val="24"/>
          <w:szCs w:val="24"/>
        </w:rPr>
      </w:pPr>
    </w:p>
    <w:p w14:paraId="5EFB4C92" w14:textId="77777777" w:rsidR="004A3FF5" w:rsidRPr="00EF18ED" w:rsidRDefault="004A3FF5" w:rsidP="005B726F">
      <w:pPr>
        <w:autoSpaceDE w:val="0"/>
        <w:autoSpaceDN w:val="0"/>
        <w:adjustRightInd w:val="0"/>
        <w:spacing w:after="0" w:line="360" w:lineRule="auto"/>
        <w:rPr>
          <w:rFonts w:ascii="Times New Roman" w:hAnsi="Times New Roman" w:cs="Times New Roman"/>
        </w:rPr>
      </w:pPr>
    </w:p>
    <w:p w14:paraId="1DB275BE" w14:textId="77777777" w:rsidR="00321990" w:rsidRDefault="00321990" w:rsidP="005D79FA">
      <w:pPr>
        <w:pStyle w:val="Paragraphedeliste"/>
        <w:ind w:left="1440"/>
        <w:rPr>
          <w:rFonts w:asciiTheme="majorBidi" w:hAnsiTheme="majorBidi" w:cstheme="majorBidi"/>
          <w:sz w:val="24"/>
          <w:szCs w:val="24"/>
        </w:rPr>
      </w:pPr>
    </w:p>
    <w:p w14:paraId="625BC88C" w14:textId="77777777" w:rsidR="00321990" w:rsidRDefault="00321990" w:rsidP="005D79FA">
      <w:pPr>
        <w:pStyle w:val="Paragraphedeliste"/>
        <w:ind w:left="1440"/>
        <w:rPr>
          <w:rFonts w:asciiTheme="majorBidi" w:hAnsiTheme="majorBidi" w:cstheme="majorBidi"/>
          <w:sz w:val="24"/>
          <w:szCs w:val="24"/>
        </w:rPr>
      </w:pPr>
    </w:p>
    <w:p w14:paraId="76298A7B" w14:textId="4AD2D64F" w:rsidR="00321990" w:rsidRDefault="00321990" w:rsidP="005D79FA">
      <w:pPr>
        <w:pStyle w:val="Paragraphedeliste"/>
        <w:ind w:left="1440"/>
        <w:rPr>
          <w:rFonts w:asciiTheme="majorBidi" w:hAnsiTheme="majorBidi" w:cstheme="majorBidi"/>
          <w:sz w:val="24"/>
          <w:szCs w:val="24"/>
        </w:rPr>
      </w:pPr>
    </w:p>
    <w:p w14:paraId="1574840C" w14:textId="31FA70B0" w:rsidR="002A678E" w:rsidRDefault="002A678E" w:rsidP="005D79FA">
      <w:pPr>
        <w:pStyle w:val="Paragraphedeliste"/>
        <w:ind w:left="1440"/>
        <w:rPr>
          <w:rFonts w:asciiTheme="majorBidi" w:hAnsiTheme="majorBidi" w:cstheme="majorBidi"/>
          <w:sz w:val="24"/>
          <w:szCs w:val="24"/>
        </w:rPr>
      </w:pPr>
    </w:p>
    <w:p w14:paraId="358B8152" w14:textId="77777777" w:rsidR="009F75D4" w:rsidRDefault="009F75D4" w:rsidP="005D79FA">
      <w:pPr>
        <w:pStyle w:val="Paragraphedeliste"/>
        <w:ind w:left="1440"/>
        <w:rPr>
          <w:rFonts w:asciiTheme="majorBidi" w:hAnsiTheme="majorBidi" w:cstheme="majorBidi"/>
          <w:sz w:val="24"/>
          <w:szCs w:val="24"/>
        </w:rPr>
        <w:sectPr w:rsidR="009F75D4" w:rsidSect="00F977FA">
          <w:headerReference w:type="default" r:id="rId32"/>
          <w:footerReference w:type="default" r:id="rId33"/>
          <w:pgSz w:w="11906" w:h="16838"/>
          <w:pgMar w:top="1418" w:right="1418" w:bottom="1418" w:left="1418" w:header="709" w:footer="709" w:gutter="0"/>
          <w:pgNumType w:start="15"/>
          <w:cols w:space="708"/>
          <w:docGrid w:linePitch="360"/>
        </w:sectPr>
      </w:pPr>
    </w:p>
    <w:p w14:paraId="6FC1EFD8" w14:textId="76FBD0F0" w:rsidR="002A678E" w:rsidRDefault="002A678E" w:rsidP="005D79FA">
      <w:pPr>
        <w:pStyle w:val="Paragraphedeliste"/>
        <w:ind w:left="1440"/>
        <w:rPr>
          <w:rFonts w:asciiTheme="majorBidi" w:hAnsiTheme="majorBidi" w:cstheme="majorBidi"/>
          <w:sz w:val="24"/>
          <w:szCs w:val="24"/>
        </w:rPr>
      </w:pPr>
    </w:p>
    <w:p w14:paraId="716D8656" w14:textId="11C784DC" w:rsidR="002A678E" w:rsidRDefault="002A678E" w:rsidP="005D79FA">
      <w:pPr>
        <w:pStyle w:val="Paragraphedeliste"/>
        <w:ind w:left="1440"/>
        <w:rPr>
          <w:rFonts w:asciiTheme="majorBidi" w:hAnsiTheme="majorBidi" w:cstheme="majorBidi"/>
          <w:sz w:val="24"/>
          <w:szCs w:val="24"/>
        </w:rPr>
      </w:pPr>
    </w:p>
    <w:p w14:paraId="2EE5C97C" w14:textId="406F601B" w:rsidR="002A678E" w:rsidRDefault="002A678E" w:rsidP="005D79FA">
      <w:pPr>
        <w:pStyle w:val="Paragraphedeliste"/>
        <w:ind w:left="1440"/>
        <w:rPr>
          <w:rFonts w:asciiTheme="majorBidi" w:hAnsiTheme="majorBidi" w:cstheme="majorBidi"/>
          <w:sz w:val="24"/>
          <w:szCs w:val="24"/>
        </w:rPr>
      </w:pPr>
    </w:p>
    <w:p w14:paraId="0BC6BF48" w14:textId="62A4EDF8" w:rsidR="002A678E" w:rsidRDefault="002A678E" w:rsidP="005D79FA">
      <w:pPr>
        <w:pStyle w:val="Paragraphedeliste"/>
        <w:ind w:left="1440"/>
        <w:rPr>
          <w:rFonts w:asciiTheme="majorBidi" w:hAnsiTheme="majorBidi" w:cstheme="majorBidi"/>
          <w:sz w:val="24"/>
          <w:szCs w:val="24"/>
        </w:rPr>
      </w:pPr>
    </w:p>
    <w:p w14:paraId="6C4A2180" w14:textId="72F4269B" w:rsidR="002A678E" w:rsidRDefault="002A678E" w:rsidP="005D79FA">
      <w:pPr>
        <w:pStyle w:val="Paragraphedeliste"/>
        <w:ind w:left="1440"/>
        <w:rPr>
          <w:rFonts w:asciiTheme="majorBidi" w:hAnsiTheme="majorBidi" w:cstheme="majorBidi"/>
          <w:sz w:val="24"/>
          <w:szCs w:val="24"/>
        </w:rPr>
      </w:pPr>
    </w:p>
    <w:p w14:paraId="1B79F2EF" w14:textId="30698095" w:rsidR="002A678E" w:rsidRDefault="002A678E" w:rsidP="005D79FA">
      <w:pPr>
        <w:pStyle w:val="Paragraphedeliste"/>
        <w:ind w:left="1440"/>
        <w:rPr>
          <w:rFonts w:asciiTheme="majorBidi" w:hAnsiTheme="majorBidi" w:cstheme="majorBidi"/>
          <w:sz w:val="24"/>
          <w:szCs w:val="24"/>
        </w:rPr>
      </w:pPr>
    </w:p>
    <w:p w14:paraId="5A76B216" w14:textId="77777777" w:rsidR="002A678E" w:rsidRDefault="002A678E" w:rsidP="005D79FA">
      <w:pPr>
        <w:pStyle w:val="Paragraphedeliste"/>
        <w:ind w:left="1440"/>
        <w:rPr>
          <w:rFonts w:asciiTheme="majorBidi" w:hAnsiTheme="majorBidi" w:cstheme="majorBidi"/>
          <w:sz w:val="24"/>
          <w:szCs w:val="24"/>
        </w:rPr>
      </w:pPr>
    </w:p>
    <w:p w14:paraId="777BC7B4" w14:textId="77777777" w:rsidR="009F75D4" w:rsidRDefault="009F75D4" w:rsidP="005D79FA">
      <w:pPr>
        <w:pStyle w:val="Paragraphedeliste"/>
        <w:ind w:left="1440"/>
        <w:rPr>
          <w:rFonts w:asciiTheme="majorBidi" w:hAnsiTheme="majorBidi" w:cstheme="majorBidi"/>
          <w:sz w:val="24"/>
          <w:szCs w:val="24"/>
        </w:rPr>
      </w:pPr>
    </w:p>
    <w:p w14:paraId="62A933CF" w14:textId="77777777" w:rsidR="009F75D4" w:rsidRDefault="009F75D4" w:rsidP="005D79FA">
      <w:pPr>
        <w:pStyle w:val="Paragraphedeliste"/>
        <w:ind w:left="1440"/>
        <w:rPr>
          <w:rFonts w:asciiTheme="majorBidi" w:hAnsiTheme="majorBidi" w:cstheme="majorBidi"/>
          <w:sz w:val="24"/>
          <w:szCs w:val="24"/>
        </w:rPr>
      </w:pPr>
    </w:p>
    <w:p w14:paraId="103569F0" w14:textId="77777777" w:rsidR="009F75D4" w:rsidRDefault="009F75D4" w:rsidP="005D79FA">
      <w:pPr>
        <w:pStyle w:val="Paragraphedeliste"/>
        <w:ind w:left="1440"/>
        <w:rPr>
          <w:rFonts w:asciiTheme="majorBidi" w:hAnsiTheme="majorBidi" w:cstheme="majorBidi"/>
          <w:sz w:val="24"/>
          <w:szCs w:val="24"/>
        </w:rPr>
      </w:pPr>
    </w:p>
    <w:p w14:paraId="6C2DD894" w14:textId="77777777" w:rsidR="009F75D4" w:rsidRDefault="009F75D4" w:rsidP="005D79FA">
      <w:pPr>
        <w:pStyle w:val="Paragraphedeliste"/>
        <w:ind w:left="1440"/>
        <w:rPr>
          <w:rFonts w:asciiTheme="majorBidi" w:hAnsiTheme="majorBidi" w:cstheme="majorBidi"/>
          <w:sz w:val="24"/>
          <w:szCs w:val="24"/>
        </w:rPr>
      </w:pPr>
    </w:p>
    <w:p w14:paraId="60893DC8" w14:textId="77777777" w:rsidR="009F75D4" w:rsidRDefault="009F75D4" w:rsidP="005D79FA">
      <w:pPr>
        <w:pStyle w:val="Paragraphedeliste"/>
        <w:ind w:left="1440"/>
        <w:rPr>
          <w:rFonts w:asciiTheme="majorBidi" w:hAnsiTheme="majorBidi" w:cstheme="majorBidi"/>
          <w:sz w:val="24"/>
          <w:szCs w:val="24"/>
        </w:rPr>
      </w:pPr>
    </w:p>
    <w:p w14:paraId="0C1409CF" w14:textId="77777777" w:rsidR="009F75D4" w:rsidRDefault="009F75D4" w:rsidP="005D79FA">
      <w:pPr>
        <w:pStyle w:val="Paragraphedeliste"/>
        <w:ind w:left="1440"/>
        <w:rPr>
          <w:rFonts w:asciiTheme="majorBidi" w:hAnsiTheme="majorBidi" w:cstheme="majorBidi"/>
          <w:sz w:val="24"/>
          <w:szCs w:val="24"/>
        </w:rPr>
      </w:pPr>
    </w:p>
    <w:p w14:paraId="77C9101B" w14:textId="77777777" w:rsidR="009F75D4" w:rsidRDefault="009F75D4" w:rsidP="009F75D4">
      <w:pPr>
        <w:pStyle w:val="Paragraphedeliste"/>
        <w:ind w:left="0"/>
        <w:rPr>
          <w:rFonts w:asciiTheme="majorBidi" w:hAnsiTheme="majorBidi" w:cstheme="majorBidi"/>
          <w:sz w:val="24"/>
          <w:szCs w:val="24"/>
        </w:rPr>
      </w:pPr>
    </w:p>
    <w:p w14:paraId="32B298E8" w14:textId="77777777" w:rsidR="00321990" w:rsidRDefault="00321990" w:rsidP="005D79FA">
      <w:pPr>
        <w:pStyle w:val="Paragraphedeliste"/>
        <w:ind w:left="1440"/>
        <w:rPr>
          <w:rFonts w:asciiTheme="majorBidi" w:hAnsiTheme="majorBidi" w:cstheme="majorBidi"/>
          <w:sz w:val="24"/>
          <w:szCs w:val="24"/>
        </w:rPr>
      </w:pPr>
    </w:p>
    <w:p w14:paraId="08A0B874" w14:textId="77777777" w:rsidR="00321990" w:rsidRDefault="00321990" w:rsidP="005D79FA">
      <w:pPr>
        <w:pStyle w:val="Paragraphedeliste"/>
        <w:ind w:left="1440"/>
        <w:rPr>
          <w:rFonts w:asciiTheme="majorBidi" w:hAnsiTheme="majorBidi" w:cstheme="majorBidi"/>
          <w:sz w:val="24"/>
          <w:szCs w:val="24"/>
        </w:rPr>
      </w:pPr>
    </w:p>
    <w:p w14:paraId="3D4EC0DF" w14:textId="77777777" w:rsidR="009F75D4" w:rsidRDefault="000F4708" w:rsidP="009F75D4">
      <w:pPr>
        <w:pStyle w:val="Paragraphedeliste"/>
        <w:spacing w:line="360" w:lineRule="auto"/>
        <w:ind w:left="0"/>
        <w:jc w:val="center"/>
        <w:rPr>
          <w:rFonts w:asciiTheme="majorBidi" w:hAnsiTheme="majorBidi" w:cstheme="majorBidi"/>
          <w:b/>
          <w:bCs/>
          <w:sz w:val="56"/>
          <w:szCs w:val="56"/>
        </w:rPr>
      </w:pPr>
      <w:r w:rsidRPr="00BF76D8">
        <w:rPr>
          <w:rFonts w:asciiTheme="majorBidi" w:hAnsiTheme="majorBidi" w:cstheme="majorBidi"/>
          <w:b/>
          <w:bCs/>
          <w:sz w:val="56"/>
          <w:szCs w:val="56"/>
        </w:rPr>
        <w:t xml:space="preserve">Deuxième partie : </w:t>
      </w:r>
    </w:p>
    <w:p w14:paraId="6FD55AC7" w14:textId="0F4C55C7" w:rsidR="000F4708" w:rsidRPr="00BF76D8" w:rsidRDefault="000F4708" w:rsidP="00B773E6">
      <w:pPr>
        <w:pStyle w:val="Paragraphedeliste"/>
        <w:spacing w:line="360" w:lineRule="auto"/>
        <w:ind w:left="0"/>
        <w:jc w:val="center"/>
        <w:rPr>
          <w:rFonts w:asciiTheme="majorBidi" w:hAnsiTheme="majorBidi" w:cstheme="majorBidi"/>
          <w:b/>
          <w:bCs/>
          <w:sz w:val="56"/>
          <w:szCs w:val="56"/>
        </w:rPr>
      </w:pPr>
      <w:r w:rsidRPr="00BF76D8">
        <w:rPr>
          <w:rFonts w:asciiTheme="majorBidi" w:hAnsiTheme="majorBidi" w:cstheme="majorBidi"/>
          <w:b/>
          <w:bCs/>
          <w:sz w:val="56"/>
          <w:szCs w:val="56"/>
        </w:rPr>
        <w:t>Résultats et Discussion</w:t>
      </w:r>
    </w:p>
    <w:p w14:paraId="3F8EF952" w14:textId="77777777" w:rsidR="000F4708" w:rsidRDefault="000F4708" w:rsidP="000F4708">
      <w:pPr>
        <w:spacing w:after="0" w:line="360" w:lineRule="auto"/>
        <w:jc w:val="both"/>
        <w:rPr>
          <w:rFonts w:ascii="Times New Roman" w:hAnsi="Times New Roman" w:cs="Times New Roman"/>
          <w:b/>
          <w:bCs/>
          <w:sz w:val="24"/>
          <w:szCs w:val="24"/>
        </w:rPr>
      </w:pPr>
    </w:p>
    <w:p w14:paraId="6C8BF344" w14:textId="77777777" w:rsidR="000F4708" w:rsidRDefault="000F4708" w:rsidP="000F4708">
      <w:pPr>
        <w:spacing w:after="0" w:line="360" w:lineRule="auto"/>
        <w:jc w:val="both"/>
        <w:rPr>
          <w:rFonts w:ascii="Times New Roman" w:hAnsi="Times New Roman" w:cs="Times New Roman"/>
          <w:b/>
          <w:bCs/>
          <w:sz w:val="24"/>
          <w:szCs w:val="24"/>
        </w:rPr>
      </w:pPr>
    </w:p>
    <w:p w14:paraId="3CE25295" w14:textId="77777777" w:rsidR="000F4708" w:rsidRDefault="000F4708" w:rsidP="000F4708">
      <w:pPr>
        <w:spacing w:after="0" w:line="360" w:lineRule="auto"/>
        <w:jc w:val="both"/>
        <w:rPr>
          <w:rFonts w:ascii="Times New Roman" w:hAnsi="Times New Roman" w:cs="Times New Roman"/>
          <w:b/>
          <w:bCs/>
          <w:sz w:val="24"/>
          <w:szCs w:val="24"/>
        </w:rPr>
      </w:pPr>
    </w:p>
    <w:p w14:paraId="3EC77A97" w14:textId="77777777" w:rsidR="000F4708" w:rsidRDefault="000F4708" w:rsidP="000F4708">
      <w:pPr>
        <w:spacing w:after="0" w:line="360" w:lineRule="auto"/>
        <w:jc w:val="both"/>
        <w:rPr>
          <w:rFonts w:ascii="Times New Roman" w:hAnsi="Times New Roman" w:cs="Times New Roman"/>
          <w:b/>
          <w:bCs/>
          <w:sz w:val="24"/>
          <w:szCs w:val="24"/>
        </w:rPr>
      </w:pPr>
    </w:p>
    <w:p w14:paraId="4F5F0B47" w14:textId="77777777" w:rsidR="000F4708" w:rsidRDefault="000F4708" w:rsidP="000F4708">
      <w:pPr>
        <w:spacing w:after="0" w:line="360" w:lineRule="auto"/>
        <w:jc w:val="both"/>
        <w:rPr>
          <w:rFonts w:ascii="Times New Roman" w:hAnsi="Times New Roman" w:cs="Times New Roman"/>
          <w:b/>
          <w:bCs/>
          <w:sz w:val="24"/>
          <w:szCs w:val="24"/>
        </w:rPr>
      </w:pPr>
    </w:p>
    <w:p w14:paraId="21534084" w14:textId="77777777" w:rsidR="000F4708" w:rsidRDefault="000F4708" w:rsidP="000F4708">
      <w:pPr>
        <w:spacing w:after="0" w:line="360" w:lineRule="auto"/>
        <w:jc w:val="both"/>
        <w:rPr>
          <w:rFonts w:ascii="Times New Roman" w:hAnsi="Times New Roman" w:cs="Times New Roman"/>
          <w:b/>
          <w:bCs/>
          <w:sz w:val="24"/>
          <w:szCs w:val="24"/>
        </w:rPr>
      </w:pPr>
    </w:p>
    <w:p w14:paraId="2C91F10D" w14:textId="77777777" w:rsidR="000F4708" w:rsidRDefault="000F4708" w:rsidP="000F4708">
      <w:pPr>
        <w:spacing w:after="0" w:line="360" w:lineRule="auto"/>
        <w:jc w:val="both"/>
        <w:rPr>
          <w:rFonts w:ascii="Times New Roman" w:hAnsi="Times New Roman" w:cs="Times New Roman"/>
          <w:b/>
          <w:bCs/>
          <w:sz w:val="24"/>
          <w:szCs w:val="24"/>
        </w:rPr>
      </w:pPr>
    </w:p>
    <w:p w14:paraId="2D146915" w14:textId="77777777" w:rsidR="000F4708" w:rsidRDefault="000F4708" w:rsidP="000F4708">
      <w:pPr>
        <w:spacing w:after="0" w:line="360" w:lineRule="auto"/>
        <w:jc w:val="both"/>
        <w:rPr>
          <w:rFonts w:ascii="Times New Roman" w:hAnsi="Times New Roman" w:cs="Times New Roman"/>
          <w:b/>
          <w:bCs/>
          <w:sz w:val="24"/>
          <w:szCs w:val="24"/>
        </w:rPr>
      </w:pPr>
    </w:p>
    <w:p w14:paraId="1B99352F" w14:textId="77777777" w:rsidR="000F4708" w:rsidRDefault="000F4708" w:rsidP="000F4708">
      <w:pPr>
        <w:spacing w:after="0" w:line="360" w:lineRule="auto"/>
        <w:jc w:val="both"/>
        <w:rPr>
          <w:rFonts w:ascii="Times New Roman" w:hAnsi="Times New Roman" w:cs="Times New Roman"/>
          <w:b/>
          <w:bCs/>
          <w:sz w:val="24"/>
          <w:szCs w:val="24"/>
        </w:rPr>
      </w:pPr>
    </w:p>
    <w:p w14:paraId="34FB89B9" w14:textId="77777777" w:rsidR="000F4708" w:rsidRDefault="000F4708" w:rsidP="000F4708">
      <w:pPr>
        <w:spacing w:after="0" w:line="360" w:lineRule="auto"/>
        <w:jc w:val="both"/>
        <w:rPr>
          <w:rFonts w:ascii="Times New Roman" w:hAnsi="Times New Roman" w:cs="Times New Roman"/>
          <w:b/>
          <w:bCs/>
          <w:sz w:val="24"/>
          <w:szCs w:val="24"/>
        </w:rPr>
      </w:pPr>
    </w:p>
    <w:p w14:paraId="009294F2" w14:textId="77777777" w:rsidR="000F4708" w:rsidRDefault="000F4708" w:rsidP="000F4708">
      <w:pPr>
        <w:spacing w:after="0" w:line="360" w:lineRule="auto"/>
        <w:jc w:val="both"/>
        <w:rPr>
          <w:rFonts w:ascii="Times New Roman" w:hAnsi="Times New Roman" w:cs="Times New Roman"/>
          <w:b/>
          <w:bCs/>
          <w:sz w:val="24"/>
          <w:szCs w:val="24"/>
        </w:rPr>
      </w:pPr>
    </w:p>
    <w:p w14:paraId="54F87360" w14:textId="77777777" w:rsidR="000F4708" w:rsidRDefault="000F4708" w:rsidP="000F4708">
      <w:pPr>
        <w:spacing w:after="0" w:line="360" w:lineRule="auto"/>
        <w:jc w:val="both"/>
        <w:rPr>
          <w:rFonts w:ascii="Times New Roman" w:hAnsi="Times New Roman" w:cs="Times New Roman"/>
          <w:b/>
          <w:bCs/>
          <w:sz w:val="24"/>
          <w:szCs w:val="24"/>
        </w:rPr>
      </w:pPr>
    </w:p>
    <w:p w14:paraId="6F320D95" w14:textId="77777777" w:rsidR="000F4708" w:rsidRDefault="000F4708" w:rsidP="000F4708">
      <w:pPr>
        <w:spacing w:after="0" w:line="360" w:lineRule="auto"/>
        <w:jc w:val="both"/>
        <w:rPr>
          <w:rFonts w:ascii="Times New Roman" w:hAnsi="Times New Roman" w:cs="Times New Roman"/>
          <w:b/>
          <w:bCs/>
          <w:sz w:val="24"/>
          <w:szCs w:val="24"/>
        </w:rPr>
      </w:pPr>
    </w:p>
    <w:p w14:paraId="29EA8C06" w14:textId="77777777" w:rsidR="000F4708" w:rsidRDefault="000F4708" w:rsidP="000F4708">
      <w:pPr>
        <w:spacing w:after="0" w:line="360" w:lineRule="auto"/>
        <w:jc w:val="both"/>
        <w:rPr>
          <w:rFonts w:ascii="Times New Roman" w:hAnsi="Times New Roman" w:cs="Times New Roman"/>
          <w:b/>
          <w:bCs/>
          <w:sz w:val="24"/>
          <w:szCs w:val="24"/>
        </w:rPr>
      </w:pPr>
    </w:p>
    <w:p w14:paraId="0C7CC08C" w14:textId="77777777" w:rsidR="0075477C" w:rsidRDefault="0075477C" w:rsidP="00A949EE">
      <w:pPr>
        <w:pStyle w:val="Paragraphedeliste"/>
        <w:spacing w:line="360" w:lineRule="auto"/>
        <w:ind w:left="1440"/>
        <w:jc w:val="center"/>
        <w:rPr>
          <w:rFonts w:asciiTheme="majorBidi" w:hAnsiTheme="majorBidi" w:cstheme="majorBidi"/>
          <w:b/>
          <w:bCs/>
          <w:sz w:val="56"/>
          <w:szCs w:val="56"/>
        </w:rPr>
      </w:pPr>
    </w:p>
    <w:p w14:paraId="3EE7C4F2" w14:textId="77777777" w:rsidR="0075477C" w:rsidRDefault="0075477C" w:rsidP="00A949EE">
      <w:pPr>
        <w:pStyle w:val="Paragraphedeliste"/>
        <w:spacing w:line="360" w:lineRule="auto"/>
        <w:ind w:left="1440"/>
        <w:jc w:val="center"/>
        <w:rPr>
          <w:rFonts w:asciiTheme="majorBidi" w:hAnsiTheme="majorBidi" w:cstheme="majorBidi"/>
          <w:b/>
          <w:bCs/>
          <w:sz w:val="56"/>
          <w:szCs w:val="56"/>
        </w:rPr>
      </w:pPr>
    </w:p>
    <w:p w14:paraId="35DA8F0A" w14:textId="77777777" w:rsidR="009F75D4" w:rsidRDefault="009F75D4" w:rsidP="00A949EE">
      <w:pPr>
        <w:pStyle w:val="Paragraphedeliste"/>
        <w:spacing w:line="360" w:lineRule="auto"/>
        <w:ind w:left="1440"/>
        <w:jc w:val="center"/>
        <w:rPr>
          <w:rFonts w:asciiTheme="majorBidi" w:hAnsiTheme="majorBidi" w:cstheme="majorBidi"/>
          <w:b/>
          <w:bCs/>
          <w:sz w:val="56"/>
          <w:szCs w:val="56"/>
        </w:rPr>
      </w:pPr>
    </w:p>
    <w:p w14:paraId="1CAE546B" w14:textId="77777777" w:rsidR="009F75D4" w:rsidRDefault="009F75D4" w:rsidP="00A949EE">
      <w:pPr>
        <w:pStyle w:val="Paragraphedeliste"/>
        <w:spacing w:line="360" w:lineRule="auto"/>
        <w:ind w:left="1440"/>
        <w:jc w:val="center"/>
        <w:rPr>
          <w:rFonts w:asciiTheme="majorBidi" w:hAnsiTheme="majorBidi" w:cstheme="majorBidi"/>
          <w:b/>
          <w:bCs/>
          <w:sz w:val="56"/>
          <w:szCs w:val="56"/>
        </w:rPr>
      </w:pPr>
    </w:p>
    <w:p w14:paraId="1F77D85B" w14:textId="77777777" w:rsidR="0075477C" w:rsidRDefault="0075477C" w:rsidP="00A949EE">
      <w:pPr>
        <w:pStyle w:val="Paragraphedeliste"/>
        <w:spacing w:line="360" w:lineRule="auto"/>
        <w:ind w:left="1440"/>
        <w:jc w:val="center"/>
        <w:rPr>
          <w:rFonts w:asciiTheme="majorBidi" w:hAnsiTheme="majorBidi" w:cstheme="majorBidi"/>
          <w:b/>
          <w:bCs/>
          <w:sz w:val="56"/>
          <w:szCs w:val="56"/>
        </w:rPr>
      </w:pPr>
    </w:p>
    <w:p w14:paraId="67088295" w14:textId="7B4FB902" w:rsidR="000F4708" w:rsidRDefault="000F4708" w:rsidP="009F75D4">
      <w:pPr>
        <w:pStyle w:val="Paragraphedeliste"/>
        <w:spacing w:line="360" w:lineRule="auto"/>
        <w:ind w:left="142"/>
        <w:jc w:val="center"/>
        <w:rPr>
          <w:rFonts w:asciiTheme="majorBidi" w:hAnsiTheme="majorBidi" w:cstheme="majorBidi"/>
          <w:b/>
          <w:bCs/>
          <w:sz w:val="56"/>
          <w:szCs w:val="56"/>
        </w:rPr>
      </w:pPr>
      <w:r w:rsidRPr="00A949EE">
        <w:rPr>
          <w:rFonts w:asciiTheme="majorBidi" w:hAnsiTheme="majorBidi" w:cstheme="majorBidi"/>
          <w:b/>
          <w:bCs/>
          <w:sz w:val="56"/>
          <w:szCs w:val="56"/>
        </w:rPr>
        <w:t>Etude de la variabilité spatiale de la réaction du sol</w:t>
      </w:r>
    </w:p>
    <w:p w14:paraId="359BBB8E" w14:textId="2F05FD8E" w:rsidR="00F977FA" w:rsidRDefault="00F977FA" w:rsidP="00A949EE">
      <w:pPr>
        <w:spacing w:after="0" w:line="360" w:lineRule="auto"/>
        <w:jc w:val="both"/>
        <w:rPr>
          <w:rFonts w:asciiTheme="majorBidi" w:hAnsiTheme="majorBidi" w:cstheme="majorBidi"/>
          <w:b/>
          <w:bCs/>
          <w:sz w:val="56"/>
          <w:szCs w:val="56"/>
        </w:rPr>
      </w:pPr>
    </w:p>
    <w:p w14:paraId="1877511C" w14:textId="77777777" w:rsidR="009F75D4" w:rsidRDefault="009F75D4" w:rsidP="00A949EE">
      <w:pPr>
        <w:spacing w:after="0" w:line="360" w:lineRule="auto"/>
        <w:jc w:val="both"/>
        <w:rPr>
          <w:rFonts w:asciiTheme="majorBidi" w:hAnsiTheme="majorBidi" w:cstheme="majorBidi"/>
          <w:b/>
          <w:bCs/>
          <w:sz w:val="56"/>
          <w:szCs w:val="56"/>
        </w:rPr>
      </w:pPr>
    </w:p>
    <w:p w14:paraId="5BB71B17" w14:textId="77777777" w:rsidR="009F75D4" w:rsidRDefault="009F75D4" w:rsidP="00A949EE">
      <w:pPr>
        <w:spacing w:after="0" w:line="360" w:lineRule="auto"/>
        <w:jc w:val="both"/>
        <w:rPr>
          <w:rFonts w:asciiTheme="majorBidi" w:hAnsiTheme="majorBidi" w:cstheme="majorBidi"/>
          <w:b/>
          <w:bCs/>
          <w:sz w:val="56"/>
          <w:szCs w:val="56"/>
        </w:rPr>
        <w:sectPr w:rsidR="009F75D4" w:rsidSect="00F977FA">
          <w:headerReference w:type="default" r:id="rId34"/>
          <w:footerReference w:type="default" r:id="rId35"/>
          <w:pgSz w:w="11906" w:h="16838"/>
          <w:pgMar w:top="1418" w:right="1418" w:bottom="1418" w:left="1418" w:header="709" w:footer="709" w:gutter="0"/>
          <w:pgNumType w:start="15"/>
          <w:cols w:space="708"/>
          <w:docGrid w:linePitch="360"/>
        </w:sectPr>
      </w:pPr>
    </w:p>
    <w:p w14:paraId="2DE331C8" w14:textId="7D26AB50" w:rsidR="00A949EE" w:rsidRPr="002A678E" w:rsidRDefault="00A949EE" w:rsidP="00A949EE">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lastRenderedPageBreak/>
        <w:t>Etude de la variabilité spatiale de la réaction du sol</w:t>
      </w:r>
    </w:p>
    <w:p w14:paraId="157EDA00" w14:textId="7EDC2ADC" w:rsidR="009A74DF" w:rsidRPr="002A678E" w:rsidRDefault="009A74DF" w:rsidP="009A74DF">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1. Etude de la réaction du sol </w:t>
      </w:r>
    </w:p>
    <w:p w14:paraId="4DFABEBA" w14:textId="0D605AAD" w:rsidR="00F27F4C" w:rsidRDefault="00F70C9A" w:rsidP="00CE727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pH du sol est un indicateur approximatif de la disponibilité</w:t>
      </w:r>
      <w:r w:rsidR="00F27F4C">
        <w:rPr>
          <w:rFonts w:ascii="Times New Roman" w:hAnsi="Times New Roman" w:cs="Times New Roman"/>
          <w:sz w:val="24"/>
          <w:szCs w:val="24"/>
        </w:rPr>
        <w:t xml:space="preserve"> des éléments </w:t>
      </w:r>
      <w:r w:rsidR="00CE7276">
        <w:rPr>
          <w:rFonts w:ascii="Times New Roman" w:hAnsi="Times New Roman" w:cs="Times New Roman"/>
          <w:sz w:val="24"/>
          <w:szCs w:val="24"/>
        </w:rPr>
        <w:t>minéraux</w:t>
      </w:r>
      <w:r w:rsidR="00F27F4C">
        <w:rPr>
          <w:rFonts w:ascii="Times New Roman" w:hAnsi="Times New Roman" w:cs="Times New Roman"/>
          <w:sz w:val="24"/>
          <w:szCs w:val="24"/>
        </w:rPr>
        <w:t xml:space="preserve"> dans le sol (N</w:t>
      </w:r>
      <w:r w:rsidR="00EF21E7">
        <w:rPr>
          <w:rFonts w:ascii="Times New Roman" w:hAnsi="Times New Roman" w:cs="Times New Roman"/>
          <w:sz w:val="24"/>
          <w:szCs w:val="24"/>
        </w:rPr>
        <w:t xml:space="preserve">uraini </w:t>
      </w:r>
      <w:r w:rsidR="00EF21E7" w:rsidRPr="00EF21E7">
        <w:rPr>
          <w:rFonts w:ascii="Times New Roman" w:hAnsi="Times New Roman" w:cs="Times New Roman"/>
          <w:i/>
          <w:iCs/>
          <w:sz w:val="24"/>
          <w:szCs w:val="24"/>
        </w:rPr>
        <w:t>et al.</w:t>
      </w:r>
      <w:r w:rsidR="00EF21E7" w:rsidRPr="00EF21E7">
        <w:rPr>
          <w:rFonts w:ascii="Times New Roman" w:hAnsi="Times New Roman" w:cs="Times New Roman"/>
          <w:sz w:val="24"/>
          <w:szCs w:val="24"/>
        </w:rPr>
        <w:t>,</w:t>
      </w:r>
      <w:r w:rsidR="00F27F4C">
        <w:rPr>
          <w:rFonts w:ascii="Times New Roman" w:hAnsi="Times New Roman" w:cs="Times New Roman"/>
          <w:sz w:val="24"/>
          <w:szCs w:val="24"/>
        </w:rPr>
        <w:t xml:space="preserve"> 2014), de ce fait, il est important de connaitre ces valeurs.</w:t>
      </w:r>
    </w:p>
    <w:p w14:paraId="79C249E4" w14:textId="6210CDF5" w:rsidR="000F4708" w:rsidRDefault="00F27F4C"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L’étude de la variabilité de la réaction du sol par la détermination du pH est effectuée sur une profondeur de 0 à 25 cm dans toutes les parcelles étudiées avec un nombre de 20 prélèvements par parcelle</w:t>
      </w:r>
      <w:r w:rsidR="002A678E">
        <w:rPr>
          <w:rFonts w:ascii="Times New Roman" w:hAnsi="Times New Roman" w:cs="Times New Roman"/>
          <w:sz w:val="24"/>
          <w:szCs w:val="24"/>
        </w:rPr>
        <w:t>.</w:t>
      </w:r>
      <w:r>
        <w:rPr>
          <w:rFonts w:ascii="Times New Roman" w:hAnsi="Times New Roman" w:cs="Times New Roman"/>
          <w:sz w:val="24"/>
          <w:szCs w:val="24"/>
        </w:rPr>
        <w:t xml:space="preserve"> </w:t>
      </w:r>
    </w:p>
    <w:p w14:paraId="48C45756" w14:textId="5EA063FD" w:rsidR="009A74DF" w:rsidRPr="009A74DF" w:rsidRDefault="009A74DF" w:rsidP="00CE3D86">
      <w:pPr>
        <w:spacing w:after="0" w:line="360" w:lineRule="auto"/>
        <w:jc w:val="both"/>
        <w:rPr>
          <w:rFonts w:ascii="Times New Roman" w:hAnsi="Times New Roman" w:cs="Times New Roman"/>
          <w:b/>
          <w:bCs/>
          <w:sz w:val="24"/>
          <w:szCs w:val="24"/>
        </w:rPr>
      </w:pPr>
      <w:r w:rsidRPr="009A74DF">
        <w:rPr>
          <w:rFonts w:ascii="Times New Roman" w:hAnsi="Times New Roman" w:cs="Times New Roman"/>
          <w:b/>
          <w:bCs/>
          <w:sz w:val="24"/>
          <w:szCs w:val="24"/>
        </w:rPr>
        <w:t>1.1. Etude de la réaction du sol dans la parcelle P1 et P2</w:t>
      </w:r>
    </w:p>
    <w:p w14:paraId="2F66475E" w14:textId="30B618A5" w:rsidR="00F27F4C" w:rsidRDefault="007C454F"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résultats d’analyses du pH du sol dans les parcelles étudiées sont présentés synthétiquement dans le tableau</w:t>
      </w:r>
      <w:r w:rsidR="002A678E">
        <w:rPr>
          <w:rFonts w:ascii="Times New Roman" w:hAnsi="Times New Roman" w:cs="Times New Roman"/>
          <w:sz w:val="24"/>
          <w:szCs w:val="24"/>
        </w:rPr>
        <w:t xml:space="preserve"> 2.</w:t>
      </w:r>
      <w:r>
        <w:rPr>
          <w:rFonts w:ascii="Times New Roman" w:hAnsi="Times New Roman" w:cs="Times New Roman"/>
          <w:sz w:val="24"/>
          <w:szCs w:val="24"/>
        </w:rPr>
        <w:t xml:space="preserve"> </w:t>
      </w:r>
    </w:p>
    <w:p w14:paraId="0B8B2B8A" w14:textId="448349C8" w:rsidR="00593CA5" w:rsidRDefault="00B4513E" w:rsidP="00593CA5">
      <w:pPr>
        <w:spacing w:after="0" w:line="360" w:lineRule="auto"/>
        <w:jc w:val="both"/>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sidR="00593CA5" w:rsidRPr="00593CA5">
        <w:rPr>
          <w:rFonts w:ascii="Times New Roman" w:hAnsi="Times New Roman" w:cs="Times New Roman"/>
          <w:b/>
          <w:bCs/>
          <w:sz w:val="24"/>
          <w:szCs w:val="24"/>
        </w:rPr>
        <w:t>2 :</w:t>
      </w:r>
      <w:r w:rsidR="00593CA5">
        <w:rPr>
          <w:rFonts w:ascii="Times New Roman" w:hAnsi="Times New Roman" w:cs="Times New Roman"/>
          <w:sz w:val="24"/>
          <w:szCs w:val="24"/>
        </w:rPr>
        <w:t xml:space="preserve">  </w:t>
      </w:r>
      <w:r w:rsidR="00593CA5" w:rsidRPr="00D965DC">
        <w:rPr>
          <w:rFonts w:ascii="Times New Roman" w:eastAsia="LiberationSans-Bold-Identity-H" w:hAnsi="Times New Roman" w:cs="Times New Roman"/>
          <w:sz w:val="24"/>
          <w:szCs w:val="24"/>
        </w:rPr>
        <w:t>Valeurs moyennes et statistiques de</w:t>
      </w:r>
      <w:r w:rsidR="00593CA5">
        <w:rPr>
          <w:rFonts w:ascii="Times New Roman" w:eastAsia="LiberationSans-Bold-Identity-H" w:hAnsi="Times New Roman" w:cs="Times New Roman"/>
          <w:sz w:val="24"/>
          <w:szCs w:val="24"/>
        </w:rPr>
        <w:t xml:space="preserve"> la réaction</w:t>
      </w:r>
      <w:r w:rsidR="00593CA5" w:rsidRPr="00D965DC">
        <w:rPr>
          <w:rFonts w:ascii="Times New Roman" w:eastAsia="LiberationSans-Bold-Identity-H" w:hAnsi="Times New Roman" w:cs="Times New Roman"/>
          <w:sz w:val="24"/>
          <w:szCs w:val="24"/>
        </w:rPr>
        <w:t xml:space="preserve"> du sol</w:t>
      </w:r>
      <w:r w:rsidR="007C749C">
        <w:rPr>
          <w:rFonts w:ascii="Times New Roman" w:eastAsia="LiberationSans-Bold-Identity-H" w:hAnsi="Times New Roman" w:cs="Times New Roman"/>
          <w:sz w:val="24"/>
          <w:szCs w:val="24"/>
        </w:rPr>
        <w:t>.</w:t>
      </w:r>
      <w:r w:rsidR="00593CA5">
        <w:rPr>
          <w:rFonts w:ascii="Times New Roman" w:eastAsia="LiberationSans-Bold-Identity-H" w:hAnsi="Times New Roman" w:cs="Times New Roman"/>
          <w:sz w:val="24"/>
          <w:szCs w:val="24"/>
        </w:rPr>
        <w:t xml:space="preserve"> </w:t>
      </w:r>
      <w:r w:rsidR="00CE7276">
        <w:rPr>
          <w:rFonts w:ascii="Times New Roman" w:eastAsia="LiberationSans-Bold-Identity-H" w:hAnsi="Times New Roman" w:cs="Times New Roman"/>
          <w:sz w:val="24"/>
          <w:szCs w:val="24"/>
        </w:rPr>
        <w:t>(PH)</w:t>
      </w:r>
    </w:p>
    <w:tbl>
      <w:tblPr>
        <w:tblStyle w:val="Grilledutableau"/>
        <w:tblW w:w="0" w:type="auto"/>
        <w:tblLook w:val="04A0" w:firstRow="1" w:lastRow="0" w:firstColumn="1" w:lastColumn="0" w:noHBand="0" w:noVBand="1"/>
      </w:tblPr>
      <w:tblGrid>
        <w:gridCol w:w="2302"/>
        <w:gridCol w:w="2302"/>
        <w:gridCol w:w="2303"/>
      </w:tblGrid>
      <w:tr w:rsidR="00F936C6" w14:paraId="40D6F3BE" w14:textId="77777777" w:rsidTr="002A678E">
        <w:tc>
          <w:tcPr>
            <w:tcW w:w="2302" w:type="dxa"/>
          </w:tcPr>
          <w:p w14:paraId="65645394" w14:textId="2CF60870" w:rsidR="00F936C6" w:rsidRPr="00E42347" w:rsidRDefault="00F936C6" w:rsidP="002A678E">
            <w:pPr>
              <w:spacing w:line="360" w:lineRule="auto"/>
              <w:jc w:val="center"/>
              <w:rPr>
                <w:rFonts w:asciiTheme="majorBidi" w:hAnsiTheme="majorBidi" w:cstheme="majorBidi"/>
                <w:sz w:val="24"/>
                <w:szCs w:val="24"/>
              </w:rPr>
            </w:pPr>
            <w:r w:rsidRPr="00E42347">
              <w:rPr>
                <w:rFonts w:asciiTheme="majorBidi" w:hAnsiTheme="majorBidi" w:cstheme="majorBidi"/>
                <w:sz w:val="24"/>
                <w:szCs w:val="24"/>
              </w:rPr>
              <w:t>pH</w:t>
            </w:r>
          </w:p>
        </w:tc>
        <w:tc>
          <w:tcPr>
            <w:tcW w:w="2302" w:type="dxa"/>
          </w:tcPr>
          <w:p w14:paraId="54E73725" w14:textId="23D1D285" w:rsidR="00F936C6" w:rsidRPr="00E42347" w:rsidRDefault="00F936C6" w:rsidP="002A678E">
            <w:pPr>
              <w:spacing w:line="360" w:lineRule="auto"/>
              <w:jc w:val="center"/>
              <w:rPr>
                <w:rFonts w:asciiTheme="majorBidi" w:hAnsiTheme="majorBidi" w:cstheme="majorBidi"/>
                <w:sz w:val="24"/>
                <w:szCs w:val="24"/>
              </w:rPr>
            </w:pPr>
            <w:r w:rsidRPr="00E42347">
              <w:rPr>
                <w:rFonts w:asciiTheme="majorBidi" w:hAnsiTheme="majorBidi" w:cstheme="majorBidi"/>
                <w:sz w:val="24"/>
                <w:szCs w:val="24"/>
              </w:rPr>
              <w:t>P1</w:t>
            </w:r>
          </w:p>
        </w:tc>
        <w:tc>
          <w:tcPr>
            <w:tcW w:w="2303" w:type="dxa"/>
          </w:tcPr>
          <w:p w14:paraId="453B733D" w14:textId="05E42334" w:rsidR="00F936C6" w:rsidRPr="00E42347" w:rsidRDefault="00F936C6" w:rsidP="002A678E">
            <w:pPr>
              <w:spacing w:line="360" w:lineRule="auto"/>
              <w:jc w:val="center"/>
              <w:rPr>
                <w:rFonts w:asciiTheme="majorBidi" w:hAnsiTheme="majorBidi" w:cstheme="majorBidi"/>
                <w:sz w:val="24"/>
                <w:szCs w:val="24"/>
              </w:rPr>
            </w:pPr>
            <w:r w:rsidRPr="00E42347">
              <w:rPr>
                <w:rFonts w:asciiTheme="majorBidi" w:hAnsiTheme="majorBidi" w:cstheme="majorBidi"/>
                <w:sz w:val="24"/>
                <w:szCs w:val="24"/>
              </w:rPr>
              <w:t>P2</w:t>
            </w:r>
          </w:p>
        </w:tc>
      </w:tr>
      <w:tr w:rsidR="00457AFF" w14:paraId="350330DC" w14:textId="77777777" w:rsidTr="002A678E">
        <w:tc>
          <w:tcPr>
            <w:tcW w:w="2302" w:type="dxa"/>
          </w:tcPr>
          <w:p w14:paraId="1151A04F" w14:textId="64562420"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Moyenne</w:t>
            </w:r>
          </w:p>
        </w:tc>
        <w:tc>
          <w:tcPr>
            <w:tcW w:w="2302" w:type="dxa"/>
          </w:tcPr>
          <w:p w14:paraId="037FB9D7" w14:textId="5C4C76E2"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8,40</w:t>
            </w:r>
          </w:p>
        </w:tc>
        <w:tc>
          <w:tcPr>
            <w:tcW w:w="2303" w:type="dxa"/>
          </w:tcPr>
          <w:p w14:paraId="560916FD" w14:textId="2322119C"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8,32</w:t>
            </w:r>
          </w:p>
        </w:tc>
      </w:tr>
      <w:tr w:rsidR="00457AFF" w14:paraId="59675E8C" w14:textId="77777777" w:rsidTr="002A678E">
        <w:tc>
          <w:tcPr>
            <w:tcW w:w="2302" w:type="dxa"/>
          </w:tcPr>
          <w:p w14:paraId="56762C8E" w14:textId="4EBCB38D"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Ecart-type</w:t>
            </w:r>
          </w:p>
        </w:tc>
        <w:tc>
          <w:tcPr>
            <w:tcW w:w="2302" w:type="dxa"/>
          </w:tcPr>
          <w:p w14:paraId="0E982C1D" w14:textId="44BE766B"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0,11</w:t>
            </w:r>
          </w:p>
        </w:tc>
        <w:tc>
          <w:tcPr>
            <w:tcW w:w="2303" w:type="dxa"/>
          </w:tcPr>
          <w:p w14:paraId="7EE116EB" w14:textId="268EA5D5"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0,17</w:t>
            </w:r>
          </w:p>
        </w:tc>
      </w:tr>
      <w:tr w:rsidR="00457AFF" w14:paraId="350D0BD5" w14:textId="77777777" w:rsidTr="002A678E">
        <w:tc>
          <w:tcPr>
            <w:tcW w:w="2302" w:type="dxa"/>
          </w:tcPr>
          <w:p w14:paraId="7BDB6430" w14:textId="33B09230"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Minimum</w:t>
            </w:r>
          </w:p>
        </w:tc>
        <w:tc>
          <w:tcPr>
            <w:tcW w:w="2302" w:type="dxa"/>
          </w:tcPr>
          <w:p w14:paraId="2A9F8963" w14:textId="7CC287B9"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8,18</w:t>
            </w:r>
          </w:p>
        </w:tc>
        <w:tc>
          <w:tcPr>
            <w:tcW w:w="2303" w:type="dxa"/>
          </w:tcPr>
          <w:p w14:paraId="45666FDC" w14:textId="29AF7D52"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8,07</w:t>
            </w:r>
          </w:p>
        </w:tc>
      </w:tr>
      <w:tr w:rsidR="00457AFF" w14:paraId="22A4FD5C" w14:textId="77777777" w:rsidTr="002A678E">
        <w:tc>
          <w:tcPr>
            <w:tcW w:w="2302" w:type="dxa"/>
          </w:tcPr>
          <w:p w14:paraId="0143E65F" w14:textId="4A6296FB"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Maximum</w:t>
            </w:r>
          </w:p>
        </w:tc>
        <w:tc>
          <w:tcPr>
            <w:tcW w:w="2302" w:type="dxa"/>
          </w:tcPr>
          <w:p w14:paraId="24E974FF" w14:textId="368F90E8"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8,64</w:t>
            </w:r>
          </w:p>
        </w:tc>
        <w:tc>
          <w:tcPr>
            <w:tcW w:w="2303" w:type="dxa"/>
          </w:tcPr>
          <w:p w14:paraId="2B3A341B" w14:textId="7AE294C5"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8,64</w:t>
            </w:r>
          </w:p>
        </w:tc>
      </w:tr>
      <w:tr w:rsidR="00457AFF" w14:paraId="3B1FF1AB" w14:textId="77777777" w:rsidTr="002A678E">
        <w:tc>
          <w:tcPr>
            <w:tcW w:w="2302" w:type="dxa"/>
          </w:tcPr>
          <w:p w14:paraId="018D61AC" w14:textId="3C67E550" w:rsidR="00457AFF" w:rsidRPr="00E42347" w:rsidRDefault="00457AFF" w:rsidP="002A678E">
            <w:pPr>
              <w:jc w:val="center"/>
              <w:rPr>
                <w:rFonts w:asciiTheme="majorBidi" w:hAnsiTheme="majorBidi" w:cstheme="majorBidi"/>
                <w:color w:val="000000"/>
                <w:sz w:val="24"/>
                <w:szCs w:val="24"/>
              </w:rPr>
            </w:pPr>
            <w:r w:rsidRPr="00E42347">
              <w:rPr>
                <w:rFonts w:asciiTheme="majorBidi" w:hAnsiTheme="majorBidi" w:cstheme="majorBidi"/>
                <w:color w:val="000000"/>
                <w:sz w:val="24"/>
                <w:szCs w:val="24"/>
              </w:rPr>
              <w:t>Nombre d'échantillons</w:t>
            </w:r>
          </w:p>
        </w:tc>
        <w:tc>
          <w:tcPr>
            <w:tcW w:w="2302" w:type="dxa"/>
          </w:tcPr>
          <w:p w14:paraId="27E8BF81" w14:textId="49713AAC" w:rsidR="00457AFF" w:rsidRPr="00E42347" w:rsidRDefault="00457AFF" w:rsidP="002A678E">
            <w:pPr>
              <w:spacing w:line="360" w:lineRule="auto"/>
              <w:jc w:val="center"/>
              <w:rPr>
                <w:rFonts w:asciiTheme="majorBidi" w:hAnsiTheme="majorBidi" w:cstheme="majorBidi"/>
                <w:sz w:val="24"/>
                <w:szCs w:val="24"/>
              </w:rPr>
            </w:pPr>
            <w:r w:rsidRPr="00E42347">
              <w:rPr>
                <w:rFonts w:asciiTheme="majorBidi" w:hAnsiTheme="majorBidi" w:cstheme="majorBidi"/>
                <w:sz w:val="24"/>
                <w:szCs w:val="24"/>
              </w:rPr>
              <w:t>20</w:t>
            </w:r>
          </w:p>
        </w:tc>
        <w:tc>
          <w:tcPr>
            <w:tcW w:w="2303" w:type="dxa"/>
          </w:tcPr>
          <w:p w14:paraId="27077E4D" w14:textId="3AA596D1" w:rsidR="00457AFF" w:rsidRPr="00E42347" w:rsidRDefault="00457AFF" w:rsidP="002A678E">
            <w:pPr>
              <w:spacing w:line="360" w:lineRule="auto"/>
              <w:jc w:val="center"/>
              <w:rPr>
                <w:rFonts w:asciiTheme="majorBidi" w:hAnsiTheme="majorBidi" w:cstheme="majorBidi"/>
                <w:sz w:val="24"/>
                <w:szCs w:val="24"/>
              </w:rPr>
            </w:pPr>
            <w:r w:rsidRPr="00E42347">
              <w:rPr>
                <w:rFonts w:asciiTheme="majorBidi" w:hAnsiTheme="majorBidi" w:cstheme="majorBidi"/>
                <w:sz w:val="24"/>
                <w:szCs w:val="24"/>
              </w:rPr>
              <w:t>20</w:t>
            </w:r>
          </w:p>
        </w:tc>
      </w:tr>
    </w:tbl>
    <w:p w14:paraId="646A319E" w14:textId="6C084A61" w:rsidR="007C454F" w:rsidRDefault="007C454F" w:rsidP="00F27F4C">
      <w:pPr>
        <w:spacing w:after="0" w:line="360" w:lineRule="auto"/>
        <w:jc w:val="both"/>
        <w:rPr>
          <w:rFonts w:ascii="Times New Roman" w:hAnsi="Times New Roman" w:cs="Times New Roman"/>
          <w:sz w:val="24"/>
          <w:szCs w:val="24"/>
        </w:rPr>
      </w:pPr>
    </w:p>
    <w:p w14:paraId="151A6932" w14:textId="60F9DB65" w:rsidR="00F936C6" w:rsidRDefault="00F936C6" w:rsidP="002A678E">
      <w:pPr>
        <w:autoSpaceDE w:val="0"/>
        <w:autoSpaceDN w:val="0"/>
        <w:adjustRightInd w:val="0"/>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Dans la parcelle P1, le </w:t>
      </w:r>
      <w:r w:rsidR="00457AFF">
        <w:rPr>
          <w:rFonts w:ascii="Times New Roman" w:hAnsi="Times New Roman" w:cs="Times New Roman"/>
          <w:sz w:val="24"/>
          <w:szCs w:val="24"/>
        </w:rPr>
        <w:t>pH varie de 8,1 (alcalin) à 8,</w:t>
      </w:r>
      <w:r>
        <w:rPr>
          <w:rFonts w:ascii="Times New Roman" w:hAnsi="Times New Roman" w:cs="Times New Roman"/>
          <w:sz w:val="24"/>
          <w:szCs w:val="24"/>
        </w:rPr>
        <w:t>64 (très alcalin) avec une moyenne de 8,4 ± 0,11.</w:t>
      </w:r>
    </w:p>
    <w:p w14:paraId="27ED2A2D" w14:textId="3FEF7424" w:rsidR="000F4708" w:rsidRDefault="00E62C16" w:rsidP="002A678E">
      <w:pPr>
        <w:autoSpaceDE w:val="0"/>
        <w:autoSpaceDN w:val="0"/>
        <w:adjustRightInd w:val="0"/>
        <w:spacing w:line="360" w:lineRule="auto"/>
        <w:ind w:firstLine="708"/>
        <w:rPr>
          <w:rFonts w:ascii="Times New Roman" w:hAnsi="Times New Roman" w:cs="Times New Roman"/>
          <w:sz w:val="24"/>
          <w:szCs w:val="24"/>
        </w:rPr>
      </w:pPr>
      <w:r>
        <w:rPr>
          <w:rFonts w:ascii="Times New Roman" w:hAnsi="Times New Roman" w:cs="Times New Roman"/>
          <w:sz w:val="24"/>
          <w:szCs w:val="24"/>
        </w:rPr>
        <w:t>Dans la parcelle P2</w:t>
      </w:r>
      <w:r w:rsidR="00F936C6">
        <w:rPr>
          <w:rFonts w:ascii="Times New Roman" w:hAnsi="Times New Roman" w:cs="Times New Roman"/>
          <w:sz w:val="24"/>
          <w:szCs w:val="24"/>
        </w:rPr>
        <w:t xml:space="preserve">, le </w:t>
      </w:r>
      <w:r w:rsidR="00457AFF">
        <w:rPr>
          <w:rFonts w:ascii="Times New Roman" w:hAnsi="Times New Roman" w:cs="Times New Roman"/>
          <w:sz w:val="24"/>
          <w:szCs w:val="24"/>
        </w:rPr>
        <w:t>pH varie de 8,</w:t>
      </w:r>
      <w:r w:rsidR="00F936C6">
        <w:rPr>
          <w:rFonts w:ascii="Times New Roman" w:hAnsi="Times New Roman" w:cs="Times New Roman"/>
          <w:sz w:val="24"/>
          <w:szCs w:val="24"/>
        </w:rPr>
        <w:t>07</w:t>
      </w:r>
      <w:r w:rsidR="00457AFF">
        <w:rPr>
          <w:rFonts w:ascii="Times New Roman" w:hAnsi="Times New Roman" w:cs="Times New Roman"/>
          <w:sz w:val="24"/>
          <w:szCs w:val="24"/>
        </w:rPr>
        <w:t xml:space="preserve"> (alcalin) à 8,</w:t>
      </w:r>
      <w:r w:rsidR="00F936C6">
        <w:rPr>
          <w:rFonts w:ascii="Times New Roman" w:hAnsi="Times New Roman" w:cs="Times New Roman"/>
          <w:sz w:val="24"/>
          <w:szCs w:val="24"/>
        </w:rPr>
        <w:t>64 (très alcalin) av</w:t>
      </w:r>
      <w:r w:rsidR="002A678E">
        <w:rPr>
          <w:rFonts w:ascii="Times New Roman" w:hAnsi="Times New Roman" w:cs="Times New Roman"/>
          <w:sz w:val="24"/>
          <w:szCs w:val="24"/>
        </w:rPr>
        <w:t xml:space="preserve">ec une moyenne de 8,32 ± 0,17. </w:t>
      </w:r>
    </w:p>
    <w:p w14:paraId="12EC263E" w14:textId="02F55284" w:rsidR="000F4708" w:rsidRPr="002A678E" w:rsidRDefault="000B4583" w:rsidP="000F4708">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2.</w:t>
      </w:r>
      <w:r w:rsidR="000F4708" w:rsidRPr="002A678E">
        <w:rPr>
          <w:rFonts w:ascii="Times New Roman" w:hAnsi="Times New Roman" w:cs="Times New Roman"/>
          <w:b/>
          <w:bCs/>
          <w:sz w:val="28"/>
          <w:szCs w:val="28"/>
        </w:rPr>
        <w:t xml:space="preserve"> Modélisation géostatistique de la variab</w:t>
      </w:r>
      <w:r w:rsidR="00D73E95" w:rsidRPr="002A678E">
        <w:rPr>
          <w:rFonts w:ascii="Times New Roman" w:hAnsi="Times New Roman" w:cs="Times New Roman"/>
          <w:b/>
          <w:bCs/>
          <w:sz w:val="28"/>
          <w:szCs w:val="28"/>
        </w:rPr>
        <w:t>ilité du pH dans la parcelle P1 et P2</w:t>
      </w:r>
    </w:p>
    <w:p w14:paraId="69C149BC" w14:textId="0418981D" w:rsidR="000F4708" w:rsidRPr="002A678E" w:rsidRDefault="00593CA5"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t xml:space="preserve">La méthode d'interpolation IDW </w:t>
      </w:r>
      <w:r w:rsidR="00D73E95" w:rsidRPr="002A678E">
        <w:rPr>
          <w:rFonts w:ascii="Times New Roman" w:hAnsi="Times New Roman" w:cs="Times New Roman"/>
          <w:sz w:val="24"/>
          <w:szCs w:val="24"/>
        </w:rPr>
        <w:t>a été utilisée pour effectuer une méthode d'interpolation spatiale pour les points non échantillonnés, afin d'obtenir le modèle de distribution de la réaction du sol dans les deux parcelles</w:t>
      </w:r>
      <w:r w:rsidR="006F23C9" w:rsidRPr="002A678E">
        <w:rPr>
          <w:rFonts w:ascii="Times New Roman" w:hAnsi="Times New Roman" w:cs="Times New Roman"/>
          <w:sz w:val="24"/>
          <w:szCs w:val="24"/>
        </w:rPr>
        <w:t xml:space="preserve"> </w:t>
      </w:r>
      <w:r w:rsidR="00D73E95" w:rsidRPr="002A678E">
        <w:rPr>
          <w:rFonts w:ascii="Times New Roman" w:hAnsi="Times New Roman" w:cs="Times New Roman"/>
          <w:sz w:val="24"/>
          <w:szCs w:val="24"/>
        </w:rPr>
        <w:t>(P1 ;</w:t>
      </w:r>
      <w:r w:rsidR="002A678E">
        <w:rPr>
          <w:rFonts w:ascii="Times New Roman" w:hAnsi="Times New Roman" w:cs="Times New Roman"/>
          <w:sz w:val="24"/>
          <w:szCs w:val="24"/>
        </w:rPr>
        <w:t xml:space="preserve"> </w:t>
      </w:r>
      <w:r w:rsidR="00D73E95" w:rsidRPr="002A678E">
        <w:rPr>
          <w:rFonts w:ascii="Times New Roman" w:hAnsi="Times New Roman" w:cs="Times New Roman"/>
          <w:sz w:val="24"/>
          <w:szCs w:val="24"/>
        </w:rPr>
        <w:t>P2).</w:t>
      </w:r>
    </w:p>
    <w:p w14:paraId="60153884" w14:textId="7B790A02" w:rsidR="00593CA5" w:rsidRPr="002A678E" w:rsidRDefault="00593CA5" w:rsidP="002A678E">
      <w:pPr>
        <w:spacing w:after="0" w:line="360" w:lineRule="auto"/>
        <w:jc w:val="both"/>
        <w:rPr>
          <w:rFonts w:ascii="Times New Roman" w:hAnsi="Times New Roman" w:cs="Times New Roman"/>
          <w:b/>
          <w:bCs/>
          <w:sz w:val="24"/>
          <w:szCs w:val="24"/>
        </w:rPr>
      </w:pPr>
      <w:r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Pr>
          <w:rFonts w:ascii="Times New Roman" w:hAnsi="Times New Roman" w:cs="Times New Roman"/>
          <w:b/>
          <w:bCs/>
          <w:sz w:val="24"/>
          <w:szCs w:val="24"/>
        </w:rPr>
        <w:t>3</w:t>
      </w:r>
      <w:r w:rsidRPr="00593CA5">
        <w:rPr>
          <w:rFonts w:ascii="Times New Roman" w:hAnsi="Times New Roman" w:cs="Times New Roman"/>
          <w:b/>
          <w:bCs/>
          <w:sz w:val="24"/>
          <w:szCs w:val="24"/>
        </w:rPr>
        <w:t> :</w:t>
      </w:r>
      <w:r w:rsidRPr="002A678E">
        <w:rPr>
          <w:rFonts w:ascii="Times New Roman" w:hAnsi="Times New Roman" w:cs="Times New Roman"/>
          <w:b/>
          <w:bCs/>
          <w:sz w:val="24"/>
          <w:szCs w:val="24"/>
        </w:rPr>
        <w:t xml:space="preserve">  </w:t>
      </w:r>
      <w:r w:rsidRPr="002A678E">
        <w:rPr>
          <w:rFonts w:ascii="Times New Roman" w:hAnsi="Times New Roman" w:cs="Times New Roman"/>
          <w:sz w:val="24"/>
          <w:szCs w:val="24"/>
        </w:rPr>
        <w:t>ME et RMSE obtenus pour l’interpolations IDW</w:t>
      </w:r>
      <w:r w:rsidR="007C749C">
        <w:rPr>
          <w:rFonts w:ascii="Times New Roman" w:hAnsi="Times New Roman" w:cs="Times New Roman"/>
          <w:sz w:val="24"/>
          <w:szCs w:val="24"/>
        </w:rPr>
        <w:t>.</w:t>
      </w:r>
    </w:p>
    <w:tbl>
      <w:tblPr>
        <w:tblStyle w:val="Grilledutableau"/>
        <w:tblW w:w="0" w:type="auto"/>
        <w:tblLook w:val="04A0" w:firstRow="1" w:lastRow="0" w:firstColumn="1" w:lastColumn="0" w:noHBand="0" w:noVBand="1"/>
      </w:tblPr>
      <w:tblGrid>
        <w:gridCol w:w="1443"/>
        <w:gridCol w:w="2539"/>
        <w:gridCol w:w="2539"/>
      </w:tblGrid>
      <w:tr w:rsidR="00815A1D" w14:paraId="7D09E87A" w14:textId="77777777" w:rsidTr="00FC1F66">
        <w:tc>
          <w:tcPr>
            <w:tcW w:w="1443" w:type="dxa"/>
          </w:tcPr>
          <w:p w14:paraId="5C94D8BD" w14:textId="77777777" w:rsidR="00815A1D" w:rsidRPr="00E42347" w:rsidRDefault="00815A1D" w:rsidP="00FC1F66">
            <w:pPr>
              <w:jc w:val="center"/>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pH</w:t>
            </w:r>
          </w:p>
        </w:tc>
        <w:tc>
          <w:tcPr>
            <w:tcW w:w="2539" w:type="dxa"/>
          </w:tcPr>
          <w:p w14:paraId="554BC085" w14:textId="77777777" w:rsidR="00815A1D" w:rsidRPr="00E42347" w:rsidRDefault="00815A1D" w:rsidP="00FC1F66">
            <w:pPr>
              <w:jc w:val="center"/>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Pivot 1</w:t>
            </w:r>
          </w:p>
        </w:tc>
        <w:tc>
          <w:tcPr>
            <w:tcW w:w="2539" w:type="dxa"/>
          </w:tcPr>
          <w:p w14:paraId="5625A3CE" w14:textId="77777777" w:rsidR="00815A1D" w:rsidRPr="00E42347" w:rsidRDefault="00815A1D" w:rsidP="00FC1F66">
            <w:pPr>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Pivot 2</w:t>
            </w:r>
          </w:p>
        </w:tc>
      </w:tr>
      <w:tr w:rsidR="00815A1D" w:rsidRPr="004E5A72" w14:paraId="193BB4AF" w14:textId="77777777" w:rsidTr="00FC1F66">
        <w:tc>
          <w:tcPr>
            <w:tcW w:w="1443" w:type="dxa"/>
          </w:tcPr>
          <w:p w14:paraId="00289DF0" w14:textId="77777777" w:rsidR="00815A1D" w:rsidRPr="00E42347" w:rsidRDefault="00815A1D" w:rsidP="00FC1F66">
            <w:pPr>
              <w:jc w:val="center"/>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ME</w:t>
            </w:r>
          </w:p>
        </w:tc>
        <w:tc>
          <w:tcPr>
            <w:tcW w:w="2539" w:type="dxa"/>
          </w:tcPr>
          <w:p w14:paraId="313FBF5A" w14:textId="77777777" w:rsidR="00815A1D" w:rsidRPr="00E42347" w:rsidRDefault="00815A1D" w:rsidP="00FC1F66">
            <w:pPr>
              <w:jc w:val="center"/>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0.03</w:t>
            </w:r>
          </w:p>
        </w:tc>
        <w:tc>
          <w:tcPr>
            <w:tcW w:w="2539" w:type="dxa"/>
          </w:tcPr>
          <w:p w14:paraId="759CBE41" w14:textId="77777777" w:rsidR="00815A1D" w:rsidRPr="00E42347" w:rsidRDefault="00815A1D" w:rsidP="00FC1F66">
            <w:pPr>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-0.02</w:t>
            </w:r>
          </w:p>
        </w:tc>
      </w:tr>
      <w:tr w:rsidR="00815A1D" w:rsidRPr="004E5A72" w14:paraId="08EAA312" w14:textId="77777777" w:rsidTr="00FC1F66">
        <w:tc>
          <w:tcPr>
            <w:tcW w:w="1443" w:type="dxa"/>
          </w:tcPr>
          <w:p w14:paraId="228F54CC" w14:textId="77777777" w:rsidR="00815A1D" w:rsidRPr="00E42347" w:rsidRDefault="00815A1D" w:rsidP="00FC1F66">
            <w:pPr>
              <w:jc w:val="center"/>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RMSE</w:t>
            </w:r>
          </w:p>
        </w:tc>
        <w:tc>
          <w:tcPr>
            <w:tcW w:w="2539" w:type="dxa"/>
          </w:tcPr>
          <w:p w14:paraId="6FB4EAED" w14:textId="77777777" w:rsidR="00815A1D" w:rsidRPr="00E42347" w:rsidRDefault="00815A1D" w:rsidP="00FC1F66">
            <w:pPr>
              <w:jc w:val="center"/>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0.11</w:t>
            </w:r>
          </w:p>
        </w:tc>
        <w:tc>
          <w:tcPr>
            <w:tcW w:w="2539" w:type="dxa"/>
          </w:tcPr>
          <w:p w14:paraId="0AA5779E" w14:textId="77777777" w:rsidR="00815A1D" w:rsidRPr="00E42347" w:rsidRDefault="00815A1D" w:rsidP="00FC1F66">
            <w:pPr>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0.16</w:t>
            </w:r>
          </w:p>
        </w:tc>
      </w:tr>
    </w:tbl>
    <w:p w14:paraId="2C3E9BDD" w14:textId="584AEE3B" w:rsidR="0075477C" w:rsidRPr="002A678E" w:rsidRDefault="0099128E" w:rsidP="002A678E">
      <w:pPr>
        <w:autoSpaceDE w:val="0"/>
        <w:autoSpaceDN w:val="0"/>
        <w:adjustRightInd w:val="0"/>
        <w:spacing w:line="360" w:lineRule="auto"/>
        <w:ind w:firstLine="708"/>
        <w:rPr>
          <w:rFonts w:ascii="Times New Roman" w:hAnsi="Times New Roman" w:cs="Times New Roman"/>
          <w:sz w:val="24"/>
          <w:szCs w:val="24"/>
        </w:rPr>
      </w:pPr>
      <w:r w:rsidRPr="002A678E">
        <w:rPr>
          <w:rFonts w:ascii="Times New Roman" w:hAnsi="Times New Roman" w:cs="Times New Roman"/>
          <w:sz w:val="24"/>
          <w:szCs w:val="24"/>
        </w:rPr>
        <w:lastRenderedPageBreak/>
        <w:t xml:space="preserve">Le tableau </w:t>
      </w:r>
      <w:r w:rsidR="00593CA5" w:rsidRPr="002A678E">
        <w:rPr>
          <w:rFonts w:ascii="Times New Roman" w:hAnsi="Times New Roman" w:cs="Times New Roman"/>
          <w:sz w:val="24"/>
          <w:szCs w:val="24"/>
        </w:rPr>
        <w:t xml:space="preserve">3 </w:t>
      </w:r>
      <w:r w:rsidRPr="002A678E">
        <w:rPr>
          <w:rFonts w:ascii="Times New Roman" w:hAnsi="Times New Roman" w:cs="Times New Roman"/>
          <w:sz w:val="24"/>
          <w:szCs w:val="24"/>
        </w:rPr>
        <w:t xml:space="preserve">montre que les valeurs du ME et RMSE était satisfaisant (les valeurs étaient proches de zéro pour ME et proche de 1 pour RMSE) Arslan (2012) (Sun </w:t>
      </w:r>
      <w:r w:rsidRPr="00EF21E7">
        <w:rPr>
          <w:rFonts w:ascii="Times New Roman" w:hAnsi="Times New Roman" w:cs="Times New Roman"/>
          <w:i/>
          <w:iCs/>
          <w:sz w:val="24"/>
          <w:szCs w:val="24"/>
        </w:rPr>
        <w:t>et al</w:t>
      </w:r>
      <w:r w:rsidR="00EF21E7" w:rsidRPr="00EF21E7">
        <w:rPr>
          <w:rFonts w:ascii="Times New Roman" w:hAnsi="Times New Roman" w:cs="Times New Roman"/>
          <w:i/>
          <w:iCs/>
          <w:sz w:val="24"/>
          <w:szCs w:val="24"/>
        </w:rPr>
        <w:t>.</w:t>
      </w:r>
      <w:r w:rsidRPr="002A678E">
        <w:rPr>
          <w:rFonts w:ascii="Times New Roman" w:hAnsi="Times New Roman" w:cs="Times New Roman"/>
          <w:sz w:val="24"/>
          <w:szCs w:val="24"/>
        </w:rPr>
        <w:t xml:space="preserve">, 2009), Cela peut expliquer la bonne précision de la méthode d’interpolation IDW. </w:t>
      </w:r>
    </w:p>
    <w:p w14:paraId="4C9B3B08" w14:textId="734B5667" w:rsidR="009A74DF" w:rsidRDefault="009A74DF" w:rsidP="0075477C">
      <w:pPr>
        <w:shd w:val="clear" w:color="auto" w:fill="FFFFFF"/>
        <w:spacing w:before="100" w:beforeAutospacing="1" w:after="100" w:afterAutospacing="1"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2.1. Cartographie par IDW </w:t>
      </w:r>
    </w:p>
    <w:p w14:paraId="5D798FBC" w14:textId="77777777" w:rsidR="00CE3D86" w:rsidRDefault="00CE3D86"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cartes établies (figure 07) montrent que tous les sols ont un pH alcalin, mais en remarque un taux élevée au centre du pivot 1, par contre dans le pivot cette tendance d’accumulation a été remarqué à la périphérie du pivot 2.</w:t>
      </w:r>
    </w:p>
    <w:p w14:paraId="1B8C07F9" w14:textId="77777777" w:rsidR="00CE3D86" w:rsidRPr="002A678E" w:rsidRDefault="00CE3D86" w:rsidP="00CE3D86">
      <w:pPr>
        <w:spacing w:after="0" w:line="360" w:lineRule="auto"/>
        <w:jc w:val="both"/>
        <w:rPr>
          <w:rFonts w:ascii="Times New Roman" w:hAnsi="Times New Roman" w:cs="Times New Roman"/>
          <w:b/>
          <w:bCs/>
          <w:sz w:val="28"/>
          <w:szCs w:val="28"/>
        </w:rPr>
      </w:pPr>
      <w:r w:rsidRPr="002A678E">
        <w:rPr>
          <w:rFonts w:ascii="Times New Roman" w:hAnsi="Times New Roman" w:cs="Times New Roman"/>
          <w:b/>
          <w:bCs/>
          <w:sz w:val="28"/>
          <w:szCs w:val="28"/>
        </w:rPr>
        <w:t xml:space="preserve">3. Discussions </w:t>
      </w:r>
    </w:p>
    <w:p w14:paraId="661AABC7" w14:textId="32A6B083" w:rsidR="00CE3D86" w:rsidRDefault="00CE3D86" w:rsidP="00CE727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 résultats d’analyses du pH du sol dans la station MANSOURA, montrent que le sol est très alcalin avec des valeurs moyennes de pH dans le pivot 1 (8,40±0,28) et de (8,32±0,29) dans le pivot P2. Les valeurs enregistrées appartiennent à la gamme relative aux sols des régions arides qui s’étend d’un pH légèrement </w:t>
      </w:r>
      <w:r w:rsidR="00CE7276">
        <w:rPr>
          <w:rFonts w:ascii="Times New Roman" w:hAnsi="Times New Roman" w:cs="Times New Roman"/>
          <w:sz w:val="24"/>
          <w:szCs w:val="24"/>
        </w:rPr>
        <w:t xml:space="preserve">supérieure </w:t>
      </w:r>
      <w:r>
        <w:rPr>
          <w:rFonts w:ascii="Times New Roman" w:hAnsi="Times New Roman" w:cs="Times New Roman"/>
          <w:sz w:val="24"/>
          <w:szCs w:val="24"/>
        </w:rPr>
        <w:t xml:space="preserve"> à 7 à un pH d’environ 9 (Durand, 19</w:t>
      </w:r>
      <w:r w:rsidR="00CE7276">
        <w:rPr>
          <w:rFonts w:ascii="Times New Roman" w:hAnsi="Times New Roman" w:cs="Times New Roman"/>
          <w:sz w:val="24"/>
          <w:szCs w:val="24"/>
        </w:rPr>
        <w:t>83</w:t>
      </w:r>
      <w:r>
        <w:rPr>
          <w:rFonts w:ascii="Times New Roman" w:hAnsi="Times New Roman" w:cs="Times New Roman"/>
          <w:sz w:val="24"/>
          <w:szCs w:val="24"/>
        </w:rPr>
        <w:t xml:space="preserve"> ; Buckman et Brady, 1965 ; Halitim, 1988 ; Bouzid, 1993 ; Daoud et Halitim, 1994 ; Djili </w:t>
      </w:r>
      <w:r w:rsidRPr="00EF21E7">
        <w:rPr>
          <w:rFonts w:ascii="Times New Roman" w:hAnsi="Times New Roman" w:cs="Times New Roman"/>
          <w:i/>
          <w:iCs/>
          <w:sz w:val="24"/>
          <w:szCs w:val="24"/>
        </w:rPr>
        <w:t>et al.</w:t>
      </w:r>
      <w:r>
        <w:rPr>
          <w:rFonts w:ascii="Times New Roman" w:hAnsi="Times New Roman" w:cs="Times New Roman"/>
          <w:sz w:val="24"/>
          <w:szCs w:val="24"/>
        </w:rPr>
        <w:t xml:space="preserve">, 2003 ; Benbrahim, 2001 ; Benbrahim </w:t>
      </w:r>
      <w:r w:rsidRPr="00EF21E7">
        <w:rPr>
          <w:rFonts w:ascii="Times New Roman" w:hAnsi="Times New Roman" w:cs="Times New Roman"/>
          <w:i/>
          <w:iCs/>
          <w:sz w:val="24"/>
          <w:szCs w:val="24"/>
        </w:rPr>
        <w:t>et al.</w:t>
      </w:r>
      <w:r>
        <w:rPr>
          <w:rFonts w:ascii="Times New Roman" w:hAnsi="Times New Roman" w:cs="Times New Roman"/>
          <w:sz w:val="24"/>
          <w:szCs w:val="24"/>
        </w:rPr>
        <w:t>, 2016).</w:t>
      </w:r>
    </w:p>
    <w:p w14:paraId="283CE6B5" w14:textId="6E07809A" w:rsidR="00CE3D86" w:rsidRPr="002804CA" w:rsidRDefault="00CE3D86" w:rsidP="00CE727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Malgré la diminution très hautement significative du pH, le sol demeure très alcalin en moyenne, cela est peut-être liée à la présence du calcaire dans le sol. D’autres causes peuvent contribuer à la diminution du </w:t>
      </w:r>
      <w:r w:rsidR="00CE7276">
        <w:rPr>
          <w:rFonts w:ascii="Times New Roman" w:hAnsi="Times New Roman" w:cs="Times New Roman"/>
          <w:sz w:val="24"/>
          <w:szCs w:val="24"/>
        </w:rPr>
        <w:t>7</w:t>
      </w:r>
      <w:r>
        <w:rPr>
          <w:rFonts w:ascii="Times New Roman" w:hAnsi="Times New Roman" w:cs="Times New Roman"/>
          <w:sz w:val="24"/>
          <w:szCs w:val="24"/>
        </w:rPr>
        <w:t xml:space="preserve"> dans le site d’études à savoir l’utilisation des engrais surtout l’urée 46% qui présente un effet acidifiant sur le sol (Moughli, 2000).</w:t>
      </w:r>
    </w:p>
    <w:p w14:paraId="436B796E" w14:textId="77777777" w:rsidR="00CE3D86" w:rsidRDefault="00CE3D86"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L’exploitation du sol a provoqué une légère augmentation de l’intensité de variabilité spatiale de la réaction du sol dans les deux pivots.</w:t>
      </w:r>
    </w:p>
    <w:p w14:paraId="0D1E5C56" w14:textId="77777777" w:rsidR="00CE3D86" w:rsidRDefault="00CE3D86" w:rsidP="00CE3D86">
      <w:pPr>
        <w:spacing w:after="0" w:line="360" w:lineRule="auto"/>
        <w:jc w:val="both"/>
        <w:rPr>
          <w:rFonts w:ascii="Times New Roman" w:hAnsi="Times New Roman" w:cs="Times New Roman"/>
          <w:sz w:val="24"/>
          <w:szCs w:val="24"/>
        </w:rPr>
      </w:pPr>
    </w:p>
    <w:p w14:paraId="7909EFB5" w14:textId="77777777" w:rsidR="00CE3D86" w:rsidRPr="002A678E" w:rsidRDefault="00CE3D86" w:rsidP="0075477C">
      <w:pPr>
        <w:shd w:val="clear" w:color="auto" w:fill="FFFFFF"/>
        <w:spacing w:before="100" w:beforeAutospacing="1" w:after="100" w:afterAutospacing="1" w:line="360" w:lineRule="auto"/>
        <w:jc w:val="both"/>
        <w:rPr>
          <w:rFonts w:ascii="Times New Roman" w:hAnsi="Times New Roman" w:cs="Times New Roman"/>
          <w:b/>
          <w:bCs/>
          <w:sz w:val="28"/>
          <w:szCs w:val="28"/>
        </w:rPr>
      </w:pPr>
    </w:p>
    <w:p w14:paraId="0D4CB769" w14:textId="77777777" w:rsidR="00CE3D86" w:rsidRDefault="003A1D00" w:rsidP="00593CA5">
      <w:pPr>
        <w:spacing w:after="0" w:line="360" w:lineRule="auto"/>
        <w:jc w:val="center"/>
        <w:rPr>
          <w:rFonts w:ascii="Times New Roman" w:hAnsi="Times New Roman" w:cs="Times New Roman"/>
          <w:bCs/>
          <w:sz w:val="24"/>
          <w:szCs w:val="24"/>
        </w:rPr>
        <w:sectPr w:rsidR="00CE3D86" w:rsidSect="00F977FA">
          <w:headerReference w:type="default" r:id="rId36"/>
          <w:footerReference w:type="default" r:id="rId37"/>
          <w:pgSz w:w="11906" w:h="16838"/>
          <w:pgMar w:top="1418" w:right="1418" w:bottom="1418" w:left="1418" w:header="709" w:footer="709" w:gutter="0"/>
          <w:pgNumType w:start="21"/>
          <w:cols w:space="708"/>
          <w:docGrid w:linePitch="360"/>
        </w:sectPr>
      </w:pPr>
      <w:r>
        <w:rPr>
          <w:noProof/>
          <w:lang w:eastAsia="fr-FR"/>
        </w:rPr>
        <w:lastRenderedPageBreak/>
        <w:drawing>
          <wp:inline distT="0" distB="0" distL="0" distR="0" wp14:anchorId="698FDD1B" wp14:editId="4F223637">
            <wp:extent cx="5760720" cy="40735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H_P1.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760720" cy="4073525"/>
                    </a:xfrm>
                    <a:prstGeom prst="rect">
                      <a:avLst/>
                    </a:prstGeom>
                  </pic:spPr>
                </pic:pic>
              </a:graphicData>
            </a:graphic>
          </wp:inline>
        </w:drawing>
      </w:r>
      <w:r>
        <w:rPr>
          <w:noProof/>
          <w:lang w:eastAsia="fr-FR"/>
        </w:rPr>
        <w:drawing>
          <wp:inline distT="0" distB="0" distL="0" distR="0" wp14:anchorId="6E86C94C" wp14:editId="43E56956">
            <wp:extent cx="5760720" cy="4073525"/>
            <wp:effectExtent l="0" t="0" r="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_P2.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60720" cy="4073525"/>
                    </a:xfrm>
                    <a:prstGeom prst="rect">
                      <a:avLst/>
                    </a:prstGeom>
                  </pic:spPr>
                </pic:pic>
              </a:graphicData>
            </a:graphic>
          </wp:inline>
        </w:drawing>
      </w:r>
      <w:r w:rsidRPr="00596608">
        <w:rPr>
          <w:rFonts w:ascii="Times New Roman" w:hAnsi="Times New Roman" w:cs="Times New Roman"/>
          <w:b/>
          <w:sz w:val="24"/>
          <w:szCs w:val="24"/>
        </w:rPr>
        <w:t>Figure</w:t>
      </w:r>
      <w:r w:rsidR="00593CA5" w:rsidRPr="00596608">
        <w:rPr>
          <w:rFonts w:ascii="Times New Roman" w:hAnsi="Times New Roman" w:cs="Times New Roman"/>
          <w:b/>
          <w:sz w:val="24"/>
          <w:szCs w:val="24"/>
        </w:rPr>
        <w:t xml:space="preserve"> 07</w:t>
      </w:r>
      <w:r w:rsidRPr="00596608">
        <w:rPr>
          <w:rFonts w:ascii="Times New Roman" w:hAnsi="Times New Roman" w:cs="Times New Roman"/>
          <w:b/>
          <w:sz w:val="24"/>
          <w:szCs w:val="24"/>
        </w:rPr>
        <w:t> :</w:t>
      </w:r>
      <w:r w:rsidR="00593CA5" w:rsidRPr="00596608">
        <w:rPr>
          <w:rFonts w:ascii="Times New Roman" w:hAnsi="Times New Roman" w:cs="Times New Roman"/>
          <w:b/>
          <w:sz w:val="24"/>
          <w:szCs w:val="24"/>
        </w:rPr>
        <w:t xml:space="preserve"> </w:t>
      </w:r>
      <w:r w:rsidR="00593CA5" w:rsidRPr="00596608">
        <w:rPr>
          <w:rFonts w:ascii="Times New Roman" w:hAnsi="Times New Roman" w:cs="Times New Roman"/>
          <w:bCs/>
          <w:sz w:val="24"/>
          <w:szCs w:val="24"/>
        </w:rPr>
        <w:t>Cartes de distribution du pH du sol en utilisant la pondérati</w:t>
      </w:r>
      <w:r w:rsidR="00DF7819" w:rsidRPr="00596608">
        <w:rPr>
          <w:rFonts w:ascii="Times New Roman" w:hAnsi="Times New Roman" w:cs="Times New Roman"/>
          <w:bCs/>
          <w:sz w:val="24"/>
          <w:szCs w:val="24"/>
        </w:rPr>
        <w:t>on de distance inverse (IDW) dans les</w:t>
      </w:r>
      <w:r w:rsidR="00593CA5" w:rsidRPr="00596608">
        <w:rPr>
          <w:rFonts w:ascii="Times New Roman" w:hAnsi="Times New Roman" w:cs="Times New Roman"/>
          <w:bCs/>
          <w:sz w:val="24"/>
          <w:szCs w:val="24"/>
        </w:rPr>
        <w:t xml:space="preserve"> deux pivots.</w:t>
      </w:r>
    </w:p>
    <w:p w14:paraId="0DAC0A5A" w14:textId="08ED290E" w:rsidR="00593CA5" w:rsidRPr="00596608" w:rsidRDefault="00593CA5" w:rsidP="00593CA5">
      <w:pPr>
        <w:spacing w:after="0" w:line="360" w:lineRule="auto"/>
        <w:jc w:val="center"/>
        <w:rPr>
          <w:rFonts w:ascii="Times New Roman" w:eastAsia="LiberationSans-Bold-Identity-H" w:hAnsi="Times New Roman" w:cs="Times New Roman"/>
          <w:sz w:val="24"/>
          <w:szCs w:val="24"/>
        </w:rPr>
      </w:pPr>
    </w:p>
    <w:p w14:paraId="11A9613F" w14:textId="3D15F02F" w:rsidR="000F4708" w:rsidRDefault="000F4708" w:rsidP="000F4708">
      <w:pPr>
        <w:spacing w:after="0" w:line="360" w:lineRule="auto"/>
        <w:jc w:val="both"/>
        <w:rPr>
          <w:rFonts w:ascii="Times New Roman" w:hAnsi="Times New Roman" w:cs="Times New Roman"/>
          <w:sz w:val="24"/>
          <w:szCs w:val="24"/>
        </w:rPr>
      </w:pPr>
    </w:p>
    <w:p w14:paraId="4631A5B8" w14:textId="79AF5F54" w:rsidR="0013659C" w:rsidRDefault="0013659C" w:rsidP="002804CA">
      <w:pPr>
        <w:spacing w:after="0" w:line="360" w:lineRule="auto"/>
        <w:jc w:val="both"/>
        <w:rPr>
          <w:rFonts w:ascii="Times New Roman" w:hAnsi="Times New Roman" w:cs="Times New Roman"/>
          <w:sz w:val="24"/>
          <w:szCs w:val="24"/>
        </w:rPr>
      </w:pPr>
    </w:p>
    <w:p w14:paraId="57E91166" w14:textId="234D67DF" w:rsidR="0013659C" w:rsidRDefault="0013659C" w:rsidP="002804CA">
      <w:pPr>
        <w:spacing w:after="0" w:line="360" w:lineRule="auto"/>
        <w:jc w:val="both"/>
        <w:rPr>
          <w:rFonts w:ascii="Times New Roman" w:hAnsi="Times New Roman" w:cs="Times New Roman"/>
          <w:sz w:val="24"/>
          <w:szCs w:val="24"/>
        </w:rPr>
      </w:pPr>
    </w:p>
    <w:p w14:paraId="6B96AC7A" w14:textId="0E63B5B1" w:rsidR="0013659C" w:rsidRDefault="0013659C" w:rsidP="002804CA">
      <w:pPr>
        <w:spacing w:after="0" w:line="360" w:lineRule="auto"/>
        <w:jc w:val="both"/>
        <w:rPr>
          <w:rFonts w:ascii="Times New Roman" w:hAnsi="Times New Roman" w:cs="Times New Roman"/>
          <w:sz w:val="24"/>
          <w:szCs w:val="24"/>
        </w:rPr>
      </w:pPr>
    </w:p>
    <w:p w14:paraId="223DF409" w14:textId="3DC7C19B" w:rsidR="0013659C" w:rsidRDefault="0013659C" w:rsidP="002804CA">
      <w:pPr>
        <w:spacing w:after="0" w:line="360" w:lineRule="auto"/>
        <w:jc w:val="both"/>
        <w:rPr>
          <w:rFonts w:ascii="Times New Roman" w:hAnsi="Times New Roman" w:cs="Times New Roman"/>
          <w:sz w:val="24"/>
          <w:szCs w:val="24"/>
        </w:rPr>
      </w:pPr>
    </w:p>
    <w:p w14:paraId="350336C6" w14:textId="57590C17" w:rsidR="00593CA5" w:rsidRDefault="00593CA5" w:rsidP="000F4708">
      <w:pPr>
        <w:spacing w:after="0" w:line="360" w:lineRule="auto"/>
        <w:jc w:val="both"/>
        <w:rPr>
          <w:rFonts w:ascii="Times New Roman" w:hAnsi="Times New Roman" w:cs="Times New Roman"/>
          <w:b/>
          <w:bCs/>
          <w:sz w:val="24"/>
          <w:szCs w:val="24"/>
        </w:rPr>
      </w:pPr>
    </w:p>
    <w:p w14:paraId="0E31B71C" w14:textId="244A5E1A" w:rsidR="00593CA5" w:rsidRDefault="00593CA5" w:rsidP="000F4708">
      <w:pPr>
        <w:spacing w:after="0" w:line="360" w:lineRule="auto"/>
        <w:jc w:val="both"/>
        <w:rPr>
          <w:rFonts w:ascii="Times New Roman" w:hAnsi="Times New Roman" w:cs="Times New Roman"/>
          <w:b/>
          <w:bCs/>
          <w:sz w:val="24"/>
          <w:szCs w:val="24"/>
        </w:rPr>
      </w:pPr>
    </w:p>
    <w:p w14:paraId="5408D65F" w14:textId="7214ECED" w:rsidR="00593CA5" w:rsidRDefault="00593CA5" w:rsidP="000F4708">
      <w:pPr>
        <w:spacing w:after="0" w:line="360" w:lineRule="auto"/>
        <w:jc w:val="both"/>
        <w:rPr>
          <w:rFonts w:ascii="Times New Roman" w:hAnsi="Times New Roman" w:cs="Times New Roman"/>
          <w:b/>
          <w:bCs/>
          <w:sz w:val="24"/>
          <w:szCs w:val="24"/>
        </w:rPr>
      </w:pPr>
    </w:p>
    <w:p w14:paraId="27D227F3" w14:textId="445365D3" w:rsidR="00593CA5" w:rsidRDefault="00593CA5" w:rsidP="000F4708">
      <w:pPr>
        <w:spacing w:after="0" w:line="360" w:lineRule="auto"/>
        <w:jc w:val="both"/>
        <w:rPr>
          <w:rFonts w:ascii="Times New Roman" w:hAnsi="Times New Roman" w:cs="Times New Roman"/>
          <w:b/>
          <w:bCs/>
          <w:sz w:val="24"/>
          <w:szCs w:val="24"/>
        </w:rPr>
      </w:pPr>
    </w:p>
    <w:p w14:paraId="4E76339B" w14:textId="77777777" w:rsidR="00593CA5" w:rsidRDefault="00593CA5" w:rsidP="000F4708">
      <w:pPr>
        <w:spacing w:after="0" w:line="360" w:lineRule="auto"/>
        <w:jc w:val="both"/>
        <w:rPr>
          <w:rFonts w:ascii="Times New Roman" w:hAnsi="Times New Roman" w:cs="Times New Roman"/>
          <w:b/>
          <w:bCs/>
          <w:sz w:val="24"/>
          <w:szCs w:val="24"/>
        </w:rPr>
      </w:pPr>
    </w:p>
    <w:p w14:paraId="5E4FE000" w14:textId="7BB25A90" w:rsidR="00F977FA" w:rsidRPr="00F977FA" w:rsidRDefault="000F4708" w:rsidP="00CE3D86">
      <w:pPr>
        <w:pStyle w:val="Paragraphedeliste"/>
        <w:spacing w:line="360" w:lineRule="auto"/>
        <w:ind w:left="1440"/>
        <w:jc w:val="center"/>
        <w:rPr>
          <w:rFonts w:asciiTheme="majorBidi" w:hAnsiTheme="majorBidi" w:cstheme="majorBidi"/>
          <w:b/>
          <w:bCs/>
          <w:sz w:val="56"/>
          <w:szCs w:val="56"/>
        </w:rPr>
        <w:sectPr w:rsidR="00F977FA" w:rsidRPr="00F977FA" w:rsidSect="00F977FA">
          <w:headerReference w:type="default" r:id="rId40"/>
          <w:pgSz w:w="11906" w:h="16838"/>
          <w:pgMar w:top="1418" w:right="1418" w:bottom="1418" w:left="1418" w:header="709" w:footer="709" w:gutter="0"/>
          <w:pgNumType w:start="21"/>
          <w:cols w:space="708"/>
          <w:docGrid w:linePitch="360"/>
        </w:sectPr>
      </w:pPr>
      <w:r w:rsidRPr="00A949EE">
        <w:rPr>
          <w:rFonts w:asciiTheme="majorBidi" w:hAnsiTheme="majorBidi" w:cstheme="majorBidi"/>
          <w:b/>
          <w:bCs/>
          <w:sz w:val="56"/>
          <w:szCs w:val="56"/>
        </w:rPr>
        <w:t>Etude de la variabilit</w:t>
      </w:r>
      <w:r w:rsidR="00CE3D86">
        <w:rPr>
          <w:rFonts w:asciiTheme="majorBidi" w:hAnsiTheme="majorBidi" w:cstheme="majorBidi"/>
          <w:b/>
          <w:bCs/>
          <w:sz w:val="56"/>
          <w:szCs w:val="56"/>
        </w:rPr>
        <w:t>é spatiale de la salinité du so</w:t>
      </w:r>
      <w:r w:rsidR="00CE7276">
        <w:rPr>
          <w:rFonts w:asciiTheme="majorBidi" w:hAnsiTheme="majorBidi" w:cstheme="majorBidi"/>
          <w:b/>
          <w:bCs/>
          <w:sz w:val="56"/>
          <w:szCs w:val="56"/>
        </w:rPr>
        <w:t>l</w:t>
      </w:r>
    </w:p>
    <w:p w14:paraId="2A8BA670" w14:textId="06B0B136" w:rsidR="00A949EE" w:rsidRPr="00E42347" w:rsidRDefault="00A949EE" w:rsidP="007D3873">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lastRenderedPageBreak/>
        <w:t>Etude de la variabilité spatiale de la salinité du sol</w:t>
      </w:r>
    </w:p>
    <w:p w14:paraId="09F45446" w14:textId="4A2AC1BC" w:rsidR="00E62C16" w:rsidRPr="00E42347" w:rsidRDefault="00E62C16" w:rsidP="007D3873">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L’étude de la salinité du sol par l’analyse de la conductivité électrique est effectuée sur une profondeur de 0 à 25 cm dans toutes les deux parcelles étudiées avec un nombre de 20 prélèvements par parcelle.</w:t>
      </w:r>
    </w:p>
    <w:p w14:paraId="6AD4B098" w14:textId="57EFDD82" w:rsidR="000F4708" w:rsidRPr="00E62C16" w:rsidRDefault="00E62C16" w:rsidP="007D3873">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 Etude de la salinité </w:t>
      </w:r>
    </w:p>
    <w:p w14:paraId="137F6C87" w14:textId="1D9B792F" w:rsidR="000F4708" w:rsidRPr="00E62C16" w:rsidRDefault="000F4708" w:rsidP="007D3873">
      <w:pPr>
        <w:spacing w:after="0" w:line="360" w:lineRule="auto"/>
        <w:jc w:val="both"/>
        <w:rPr>
          <w:rFonts w:ascii="Times New Roman" w:hAnsi="Times New Roman" w:cs="Times New Roman"/>
          <w:b/>
          <w:bCs/>
          <w:sz w:val="24"/>
          <w:szCs w:val="24"/>
        </w:rPr>
      </w:pPr>
      <w:r w:rsidRPr="00E62C16">
        <w:rPr>
          <w:rFonts w:ascii="Times New Roman" w:hAnsi="Times New Roman" w:cs="Times New Roman"/>
          <w:b/>
          <w:bCs/>
          <w:sz w:val="24"/>
          <w:szCs w:val="24"/>
        </w:rPr>
        <w:t xml:space="preserve">1.1. Etude de la salinité du sol dans la parcelle </w:t>
      </w:r>
      <w:r w:rsidR="009A74DF">
        <w:rPr>
          <w:rFonts w:ascii="Times New Roman" w:hAnsi="Times New Roman" w:cs="Times New Roman"/>
          <w:b/>
          <w:bCs/>
          <w:sz w:val="24"/>
          <w:szCs w:val="24"/>
        </w:rPr>
        <w:t>P1 et P2</w:t>
      </w:r>
    </w:p>
    <w:p w14:paraId="35F5303A" w14:textId="77777777" w:rsidR="00593CA5" w:rsidRDefault="00E62C16" w:rsidP="007D3873">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résultats d’analyses de la conductivité électrique du sol dans les parcelles étudiées sont présentés synthétiquement dans le tableau</w:t>
      </w:r>
      <w:r w:rsidR="00593CA5">
        <w:rPr>
          <w:rFonts w:ascii="Times New Roman" w:hAnsi="Times New Roman" w:cs="Times New Roman"/>
          <w:sz w:val="24"/>
          <w:szCs w:val="24"/>
        </w:rPr>
        <w:t xml:space="preserve"> 4.</w:t>
      </w:r>
    </w:p>
    <w:p w14:paraId="5514B0F6" w14:textId="3DDA6E39" w:rsidR="00E62C16" w:rsidRDefault="00E62C16" w:rsidP="007D38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93CA5"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sidR="00593CA5">
        <w:rPr>
          <w:rFonts w:ascii="Times New Roman" w:hAnsi="Times New Roman" w:cs="Times New Roman"/>
          <w:b/>
          <w:bCs/>
          <w:sz w:val="24"/>
          <w:szCs w:val="24"/>
        </w:rPr>
        <w:t>4</w:t>
      </w:r>
      <w:r w:rsidR="00593CA5" w:rsidRPr="00593CA5">
        <w:rPr>
          <w:rFonts w:ascii="Times New Roman" w:hAnsi="Times New Roman" w:cs="Times New Roman"/>
          <w:b/>
          <w:bCs/>
          <w:sz w:val="24"/>
          <w:szCs w:val="24"/>
        </w:rPr>
        <w:t> :</w:t>
      </w:r>
      <w:r w:rsidR="00593CA5">
        <w:rPr>
          <w:rFonts w:ascii="Times New Roman" w:hAnsi="Times New Roman" w:cs="Times New Roman"/>
          <w:sz w:val="24"/>
          <w:szCs w:val="24"/>
        </w:rPr>
        <w:t xml:space="preserve">  </w:t>
      </w:r>
      <w:r w:rsidR="00593CA5" w:rsidRPr="00D965DC">
        <w:rPr>
          <w:rFonts w:ascii="Times New Roman" w:eastAsia="LiberationSans-Bold-Identity-H" w:hAnsi="Times New Roman" w:cs="Times New Roman"/>
          <w:sz w:val="24"/>
          <w:szCs w:val="24"/>
        </w:rPr>
        <w:t>Valeurs moyennes et statistiques de</w:t>
      </w:r>
      <w:r w:rsidR="00593CA5">
        <w:rPr>
          <w:rFonts w:ascii="Times New Roman" w:eastAsia="LiberationSans-Bold-Identity-H" w:hAnsi="Times New Roman" w:cs="Times New Roman"/>
          <w:sz w:val="24"/>
          <w:szCs w:val="24"/>
        </w:rPr>
        <w:t xml:space="preserve"> la conductivité</w:t>
      </w:r>
      <w:r w:rsidR="00593CA5" w:rsidRPr="00D965DC">
        <w:rPr>
          <w:rFonts w:ascii="Times New Roman" w:eastAsia="LiberationSans-Bold-Identity-H" w:hAnsi="Times New Roman" w:cs="Times New Roman"/>
          <w:sz w:val="24"/>
          <w:szCs w:val="24"/>
        </w:rPr>
        <w:t xml:space="preserve"> du sol</w:t>
      </w:r>
      <w:r w:rsidR="007C749C">
        <w:rPr>
          <w:rFonts w:ascii="Times New Roman" w:eastAsia="LiberationSans-Bold-Identity-H" w:hAnsi="Times New Roman" w:cs="Times New Roman"/>
          <w:sz w:val="24"/>
          <w:szCs w:val="24"/>
        </w:rPr>
        <w:t>.</w:t>
      </w:r>
      <w:r w:rsidR="00593CA5">
        <w:rPr>
          <w:rFonts w:ascii="Times New Roman" w:eastAsia="LiberationSans-Bold-Identity-H" w:hAnsi="Times New Roman" w:cs="Times New Roman"/>
          <w:sz w:val="24"/>
          <w:szCs w:val="24"/>
        </w:rPr>
        <w:t xml:space="preserve"> </w:t>
      </w:r>
    </w:p>
    <w:tbl>
      <w:tblPr>
        <w:tblStyle w:val="Grilledutableau"/>
        <w:tblW w:w="0" w:type="auto"/>
        <w:tblLook w:val="04A0" w:firstRow="1" w:lastRow="0" w:firstColumn="1" w:lastColumn="0" w:noHBand="0" w:noVBand="1"/>
      </w:tblPr>
      <w:tblGrid>
        <w:gridCol w:w="2302"/>
        <w:gridCol w:w="2302"/>
        <w:gridCol w:w="2303"/>
      </w:tblGrid>
      <w:tr w:rsidR="00E62C16" w14:paraId="60476603" w14:textId="77777777" w:rsidTr="003A1D00">
        <w:tc>
          <w:tcPr>
            <w:tcW w:w="2302" w:type="dxa"/>
          </w:tcPr>
          <w:p w14:paraId="15D5A69C" w14:textId="6D4AE3FF" w:rsidR="00E62C16" w:rsidRPr="00E42347" w:rsidRDefault="00E62C16" w:rsidP="007D3873">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CE</w:t>
            </w:r>
            <w:r w:rsidR="00815A1D" w:rsidRPr="00E42347">
              <w:rPr>
                <w:rFonts w:asciiTheme="majorBidi" w:hAnsiTheme="majorBidi" w:cstheme="majorBidi"/>
                <w:sz w:val="24"/>
                <w:szCs w:val="24"/>
              </w:rPr>
              <w:t xml:space="preserve"> (dS/m)</w:t>
            </w:r>
          </w:p>
        </w:tc>
        <w:tc>
          <w:tcPr>
            <w:tcW w:w="2302" w:type="dxa"/>
          </w:tcPr>
          <w:p w14:paraId="40656EF6" w14:textId="77777777" w:rsidR="00E62C16" w:rsidRPr="00E42347" w:rsidRDefault="00E62C16" w:rsidP="007D3873">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P1</w:t>
            </w:r>
          </w:p>
        </w:tc>
        <w:tc>
          <w:tcPr>
            <w:tcW w:w="2303" w:type="dxa"/>
          </w:tcPr>
          <w:p w14:paraId="0E5EA75D" w14:textId="77777777" w:rsidR="00E62C16" w:rsidRPr="00E42347" w:rsidRDefault="00E62C16" w:rsidP="007D3873">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P2</w:t>
            </w:r>
          </w:p>
        </w:tc>
      </w:tr>
      <w:tr w:rsidR="00457AFF" w14:paraId="5212D85E" w14:textId="77777777" w:rsidTr="003A1D00">
        <w:tc>
          <w:tcPr>
            <w:tcW w:w="2302" w:type="dxa"/>
          </w:tcPr>
          <w:p w14:paraId="2E216904" w14:textId="269617DD"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Moyenne</w:t>
            </w:r>
          </w:p>
        </w:tc>
        <w:tc>
          <w:tcPr>
            <w:tcW w:w="2302" w:type="dxa"/>
          </w:tcPr>
          <w:p w14:paraId="52C695D2" w14:textId="0BB3A383"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1,52</w:t>
            </w:r>
          </w:p>
        </w:tc>
        <w:tc>
          <w:tcPr>
            <w:tcW w:w="2303" w:type="dxa"/>
          </w:tcPr>
          <w:p w14:paraId="276E6B30" w14:textId="7613AFBA"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2,03</w:t>
            </w:r>
          </w:p>
        </w:tc>
      </w:tr>
      <w:tr w:rsidR="00457AFF" w14:paraId="223F128D" w14:textId="77777777" w:rsidTr="003A1D00">
        <w:tc>
          <w:tcPr>
            <w:tcW w:w="2302" w:type="dxa"/>
          </w:tcPr>
          <w:p w14:paraId="38037660" w14:textId="0E0F2AD7"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Ecart-type</w:t>
            </w:r>
          </w:p>
        </w:tc>
        <w:tc>
          <w:tcPr>
            <w:tcW w:w="2302" w:type="dxa"/>
          </w:tcPr>
          <w:p w14:paraId="77E10DC0" w14:textId="6B577D0E"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0,59</w:t>
            </w:r>
          </w:p>
        </w:tc>
        <w:tc>
          <w:tcPr>
            <w:tcW w:w="2303" w:type="dxa"/>
          </w:tcPr>
          <w:p w14:paraId="0FD96687" w14:textId="3A0BCCAE"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0,67</w:t>
            </w:r>
          </w:p>
        </w:tc>
      </w:tr>
      <w:tr w:rsidR="00457AFF" w14:paraId="553150C3" w14:textId="77777777" w:rsidTr="003A1D00">
        <w:tc>
          <w:tcPr>
            <w:tcW w:w="2302" w:type="dxa"/>
          </w:tcPr>
          <w:p w14:paraId="68B765F7" w14:textId="37407ECD"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Minimum</w:t>
            </w:r>
          </w:p>
        </w:tc>
        <w:tc>
          <w:tcPr>
            <w:tcW w:w="2302" w:type="dxa"/>
          </w:tcPr>
          <w:p w14:paraId="5ECF9E27" w14:textId="2396BEF0"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0,75</w:t>
            </w:r>
          </w:p>
        </w:tc>
        <w:tc>
          <w:tcPr>
            <w:tcW w:w="2303" w:type="dxa"/>
          </w:tcPr>
          <w:p w14:paraId="5DF32DCF" w14:textId="4F48DD93"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1,17</w:t>
            </w:r>
          </w:p>
        </w:tc>
      </w:tr>
      <w:tr w:rsidR="00457AFF" w14:paraId="7CA4B4A1" w14:textId="77777777" w:rsidTr="003A1D00">
        <w:tc>
          <w:tcPr>
            <w:tcW w:w="2302" w:type="dxa"/>
          </w:tcPr>
          <w:p w14:paraId="5FF43EA0" w14:textId="72364740"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Maximum</w:t>
            </w:r>
          </w:p>
        </w:tc>
        <w:tc>
          <w:tcPr>
            <w:tcW w:w="2302" w:type="dxa"/>
          </w:tcPr>
          <w:p w14:paraId="38136EA5" w14:textId="16616BCF"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2,76</w:t>
            </w:r>
          </w:p>
        </w:tc>
        <w:tc>
          <w:tcPr>
            <w:tcW w:w="2303" w:type="dxa"/>
          </w:tcPr>
          <w:p w14:paraId="5C8886B5" w14:textId="2BBF64D9"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4,19</w:t>
            </w:r>
          </w:p>
        </w:tc>
      </w:tr>
      <w:tr w:rsidR="00457AFF" w14:paraId="79FC9BFD" w14:textId="77777777" w:rsidTr="003A1D00">
        <w:tc>
          <w:tcPr>
            <w:tcW w:w="2302" w:type="dxa"/>
          </w:tcPr>
          <w:p w14:paraId="63B03671" w14:textId="37895E7E" w:rsidR="00457AFF" w:rsidRPr="00E42347" w:rsidRDefault="00457AFF" w:rsidP="007D3873">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Nombre d'échantillons</w:t>
            </w:r>
          </w:p>
        </w:tc>
        <w:tc>
          <w:tcPr>
            <w:tcW w:w="2302" w:type="dxa"/>
          </w:tcPr>
          <w:p w14:paraId="7A2580F6" w14:textId="77777777" w:rsidR="00457AFF" w:rsidRPr="00E42347" w:rsidRDefault="00457AFF" w:rsidP="007D3873">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20</w:t>
            </w:r>
          </w:p>
        </w:tc>
        <w:tc>
          <w:tcPr>
            <w:tcW w:w="2303" w:type="dxa"/>
          </w:tcPr>
          <w:p w14:paraId="0BD15D80" w14:textId="77777777" w:rsidR="00457AFF" w:rsidRPr="00E42347" w:rsidRDefault="00457AFF" w:rsidP="007D3873">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20</w:t>
            </w:r>
          </w:p>
        </w:tc>
      </w:tr>
    </w:tbl>
    <w:p w14:paraId="126093C8" w14:textId="1BF61D88" w:rsidR="00E62C16" w:rsidRDefault="00E62C16" w:rsidP="007D3873">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Dans la parcelle P1, </w:t>
      </w:r>
      <w:r w:rsidR="00457AFF">
        <w:rPr>
          <w:rFonts w:ascii="Times New Roman" w:hAnsi="Times New Roman" w:cs="Times New Roman"/>
          <w:sz w:val="24"/>
          <w:szCs w:val="24"/>
        </w:rPr>
        <w:t>la CE varie de 0,</w:t>
      </w:r>
      <w:r>
        <w:rPr>
          <w:rFonts w:ascii="Times New Roman" w:hAnsi="Times New Roman" w:cs="Times New Roman"/>
          <w:sz w:val="24"/>
          <w:szCs w:val="24"/>
        </w:rPr>
        <w:t>75 (</w:t>
      </w:r>
      <w:r w:rsidR="007D3873">
        <w:rPr>
          <w:rFonts w:ascii="Times New Roman" w:hAnsi="Times New Roman" w:cs="Times New Roman"/>
          <w:sz w:val="24"/>
          <w:szCs w:val="24"/>
        </w:rPr>
        <w:t>trop</w:t>
      </w:r>
      <w:r>
        <w:rPr>
          <w:rFonts w:ascii="Times New Roman" w:hAnsi="Times New Roman" w:cs="Times New Roman"/>
          <w:sz w:val="24"/>
          <w:szCs w:val="24"/>
        </w:rPr>
        <w:t xml:space="preserve"> salin) à </w:t>
      </w:r>
      <w:r w:rsidR="00457AFF">
        <w:rPr>
          <w:rFonts w:ascii="Times New Roman" w:hAnsi="Times New Roman" w:cs="Times New Roman"/>
          <w:sz w:val="24"/>
          <w:szCs w:val="24"/>
        </w:rPr>
        <w:t>2,</w:t>
      </w:r>
      <w:r>
        <w:rPr>
          <w:rFonts w:ascii="Times New Roman" w:hAnsi="Times New Roman" w:cs="Times New Roman"/>
          <w:sz w:val="24"/>
          <w:szCs w:val="24"/>
        </w:rPr>
        <w:t xml:space="preserve">76 (salin) avec une moyenne de </w:t>
      </w:r>
      <w:r w:rsidR="00457AFF">
        <w:rPr>
          <w:rFonts w:ascii="Times New Roman" w:hAnsi="Times New Roman" w:cs="Times New Roman"/>
          <w:sz w:val="24"/>
          <w:szCs w:val="24"/>
        </w:rPr>
        <w:t>1,</w:t>
      </w:r>
      <w:r>
        <w:rPr>
          <w:rFonts w:ascii="Times New Roman" w:hAnsi="Times New Roman" w:cs="Times New Roman"/>
          <w:sz w:val="24"/>
          <w:szCs w:val="24"/>
        </w:rPr>
        <w:t>52 ± 0,59.</w:t>
      </w:r>
    </w:p>
    <w:p w14:paraId="7C20682D" w14:textId="211901DD" w:rsidR="000F4708" w:rsidRDefault="00E62C16" w:rsidP="007D3873">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Dans la parcelle P2, la CE varie de </w:t>
      </w:r>
      <w:r w:rsidR="00457AFF">
        <w:rPr>
          <w:rFonts w:ascii="Times New Roman" w:hAnsi="Times New Roman" w:cs="Times New Roman"/>
          <w:sz w:val="24"/>
          <w:szCs w:val="24"/>
        </w:rPr>
        <w:t>1,</w:t>
      </w:r>
      <w:r w:rsidR="006F23C9">
        <w:rPr>
          <w:rFonts w:ascii="Times New Roman" w:hAnsi="Times New Roman" w:cs="Times New Roman"/>
          <w:sz w:val="24"/>
          <w:szCs w:val="24"/>
        </w:rPr>
        <w:t>17 (salin</w:t>
      </w:r>
      <w:r w:rsidR="00457AFF">
        <w:rPr>
          <w:rFonts w:ascii="Times New Roman" w:hAnsi="Times New Roman" w:cs="Times New Roman"/>
          <w:sz w:val="24"/>
          <w:szCs w:val="24"/>
        </w:rPr>
        <w:t>) à 4,</w:t>
      </w:r>
      <w:r w:rsidR="006F23C9">
        <w:rPr>
          <w:rFonts w:ascii="Times New Roman" w:hAnsi="Times New Roman" w:cs="Times New Roman"/>
          <w:sz w:val="24"/>
          <w:szCs w:val="24"/>
        </w:rPr>
        <w:t>19</w:t>
      </w:r>
      <w:r>
        <w:rPr>
          <w:rFonts w:ascii="Times New Roman" w:hAnsi="Times New Roman" w:cs="Times New Roman"/>
          <w:sz w:val="24"/>
          <w:szCs w:val="24"/>
        </w:rPr>
        <w:t xml:space="preserve"> (</w:t>
      </w:r>
      <w:r w:rsidR="006F23C9">
        <w:rPr>
          <w:rFonts w:ascii="Times New Roman" w:hAnsi="Times New Roman" w:cs="Times New Roman"/>
          <w:sz w:val="24"/>
          <w:szCs w:val="24"/>
        </w:rPr>
        <w:t>trop</w:t>
      </w:r>
      <w:r>
        <w:rPr>
          <w:rFonts w:ascii="Times New Roman" w:hAnsi="Times New Roman" w:cs="Times New Roman"/>
          <w:sz w:val="24"/>
          <w:szCs w:val="24"/>
        </w:rPr>
        <w:t xml:space="preserve"> </w:t>
      </w:r>
      <w:r w:rsidR="006F23C9">
        <w:rPr>
          <w:rFonts w:ascii="Times New Roman" w:hAnsi="Times New Roman" w:cs="Times New Roman"/>
          <w:sz w:val="24"/>
          <w:szCs w:val="24"/>
        </w:rPr>
        <w:t>salin</w:t>
      </w:r>
      <w:r>
        <w:rPr>
          <w:rFonts w:ascii="Times New Roman" w:hAnsi="Times New Roman" w:cs="Times New Roman"/>
          <w:sz w:val="24"/>
          <w:szCs w:val="24"/>
        </w:rPr>
        <w:t>)</w:t>
      </w:r>
      <w:r w:rsidR="00457AFF">
        <w:rPr>
          <w:rFonts w:ascii="Times New Roman" w:hAnsi="Times New Roman" w:cs="Times New Roman"/>
          <w:sz w:val="24"/>
          <w:szCs w:val="24"/>
        </w:rPr>
        <w:t xml:space="preserve"> avec une moyenne de 2,</w:t>
      </w:r>
      <w:r w:rsidR="006F23C9">
        <w:rPr>
          <w:rFonts w:ascii="Times New Roman" w:hAnsi="Times New Roman" w:cs="Times New Roman"/>
          <w:sz w:val="24"/>
          <w:szCs w:val="24"/>
        </w:rPr>
        <w:t>03</w:t>
      </w:r>
      <w:r>
        <w:rPr>
          <w:rFonts w:ascii="Times New Roman" w:hAnsi="Times New Roman" w:cs="Times New Roman"/>
          <w:sz w:val="24"/>
          <w:szCs w:val="24"/>
        </w:rPr>
        <w:t xml:space="preserve"> ± 0,</w:t>
      </w:r>
      <w:r w:rsidR="006F23C9">
        <w:rPr>
          <w:rFonts w:ascii="Times New Roman" w:hAnsi="Times New Roman" w:cs="Times New Roman"/>
          <w:sz w:val="24"/>
          <w:szCs w:val="24"/>
        </w:rPr>
        <w:t>6</w:t>
      </w:r>
      <w:r w:rsidR="00E42347">
        <w:rPr>
          <w:rFonts w:ascii="Times New Roman" w:hAnsi="Times New Roman" w:cs="Times New Roman"/>
          <w:sz w:val="24"/>
          <w:szCs w:val="24"/>
        </w:rPr>
        <w:t xml:space="preserve">7. </w:t>
      </w:r>
    </w:p>
    <w:p w14:paraId="6A89E167" w14:textId="52216653" w:rsidR="000F4708" w:rsidRPr="006F23C9" w:rsidRDefault="009A74DF" w:rsidP="007D3873">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2.</w:t>
      </w:r>
      <w:r w:rsidR="000F4708" w:rsidRPr="006F23C9">
        <w:rPr>
          <w:rFonts w:ascii="Times New Roman" w:hAnsi="Times New Roman" w:cs="Times New Roman"/>
          <w:b/>
          <w:bCs/>
          <w:sz w:val="24"/>
          <w:szCs w:val="24"/>
        </w:rPr>
        <w:t xml:space="preserve"> Modélisation géostatistique de la variabilité de la salinité dans les parcelles </w:t>
      </w:r>
      <w:r w:rsidR="00D73E95" w:rsidRPr="006F23C9">
        <w:rPr>
          <w:rFonts w:ascii="Times New Roman" w:hAnsi="Times New Roman" w:cs="Times New Roman"/>
          <w:b/>
          <w:bCs/>
          <w:sz w:val="24"/>
          <w:szCs w:val="24"/>
        </w:rPr>
        <w:t>P1 </w:t>
      </w:r>
      <w:r>
        <w:rPr>
          <w:rFonts w:ascii="Times New Roman" w:hAnsi="Times New Roman" w:cs="Times New Roman"/>
          <w:b/>
          <w:bCs/>
          <w:sz w:val="24"/>
          <w:szCs w:val="24"/>
        </w:rPr>
        <w:t>et</w:t>
      </w:r>
      <w:r w:rsidR="00D73E95" w:rsidRPr="006F23C9">
        <w:rPr>
          <w:rFonts w:ascii="Times New Roman" w:hAnsi="Times New Roman" w:cs="Times New Roman"/>
          <w:b/>
          <w:bCs/>
          <w:sz w:val="24"/>
          <w:szCs w:val="24"/>
        </w:rPr>
        <w:t xml:space="preserve"> P2</w:t>
      </w:r>
    </w:p>
    <w:p w14:paraId="34C6D49F" w14:textId="77DE9A38" w:rsidR="000F4708" w:rsidRPr="00E42347" w:rsidRDefault="00593CA5" w:rsidP="007D3873">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 xml:space="preserve">La méthode d'interpolation IDW </w:t>
      </w:r>
      <w:r w:rsidR="006F23C9" w:rsidRPr="00E42347">
        <w:rPr>
          <w:rFonts w:ascii="Times New Roman" w:hAnsi="Times New Roman" w:cs="Times New Roman"/>
          <w:sz w:val="24"/>
          <w:szCs w:val="24"/>
        </w:rPr>
        <w:t>a été utilisée pour effectuer une méthode d'interpolation spatiale pour les points non échantillonnés, afin d'obtenir le modèle de distribution de la réaction du sol dans les deux parcelles (P1 ;</w:t>
      </w:r>
      <w:r w:rsidRPr="00E42347">
        <w:rPr>
          <w:rFonts w:ascii="Times New Roman" w:hAnsi="Times New Roman" w:cs="Times New Roman"/>
          <w:sz w:val="24"/>
          <w:szCs w:val="24"/>
        </w:rPr>
        <w:t xml:space="preserve"> </w:t>
      </w:r>
      <w:r w:rsidR="006F23C9" w:rsidRPr="00E42347">
        <w:rPr>
          <w:rFonts w:ascii="Times New Roman" w:hAnsi="Times New Roman" w:cs="Times New Roman"/>
          <w:sz w:val="24"/>
          <w:szCs w:val="24"/>
        </w:rPr>
        <w:t>P2).</w:t>
      </w:r>
    </w:p>
    <w:p w14:paraId="602482B3" w14:textId="1AEF890B" w:rsidR="00593CA5" w:rsidRPr="00E42347" w:rsidRDefault="00593CA5" w:rsidP="007D3873">
      <w:pPr>
        <w:spacing w:after="0" w:line="360" w:lineRule="auto"/>
        <w:jc w:val="both"/>
        <w:rPr>
          <w:rFonts w:ascii="Times New Roman" w:hAnsi="Times New Roman" w:cs="Times New Roman"/>
          <w:b/>
          <w:bCs/>
          <w:sz w:val="24"/>
          <w:szCs w:val="24"/>
        </w:rPr>
      </w:pPr>
      <w:r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Pr>
          <w:rFonts w:ascii="Times New Roman" w:hAnsi="Times New Roman" w:cs="Times New Roman"/>
          <w:b/>
          <w:bCs/>
          <w:sz w:val="24"/>
          <w:szCs w:val="24"/>
        </w:rPr>
        <w:t>5</w:t>
      </w:r>
      <w:r w:rsidRPr="00593CA5">
        <w:rPr>
          <w:rFonts w:ascii="Times New Roman" w:hAnsi="Times New Roman" w:cs="Times New Roman"/>
          <w:b/>
          <w:bCs/>
          <w:sz w:val="24"/>
          <w:szCs w:val="24"/>
        </w:rPr>
        <w:t> :</w:t>
      </w:r>
      <w:r w:rsidRPr="00E42347">
        <w:rPr>
          <w:rFonts w:ascii="Times New Roman" w:hAnsi="Times New Roman" w:cs="Times New Roman"/>
          <w:b/>
          <w:bCs/>
          <w:sz w:val="24"/>
          <w:szCs w:val="24"/>
        </w:rPr>
        <w:t xml:space="preserve">  </w:t>
      </w:r>
      <w:r w:rsidRPr="00E42347">
        <w:rPr>
          <w:rFonts w:ascii="Times New Roman" w:hAnsi="Times New Roman" w:cs="Times New Roman"/>
          <w:sz w:val="24"/>
          <w:szCs w:val="24"/>
        </w:rPr>
        <w:t>ME et RMSE obtenus pour l’interpolations IDW</w:t>
      </w:r>
      <w:r w:rsidR="007C749C">
        <w:rPr>
          <w:rFonts w:ascii="Times New Roman" w:hAnsi="Times New Roman" w:cs="Times New Roman"/>
          <w:sz w:val="24"/>
          <w:szCs w:val="24"/>
        </w:rPr>
        <w:t>.</w:t>
      </w:r>
    </w:p>
    <w:tbl>
      <w:tblPr>
        <w:tblStyle w:val="Grilledutableau"/>
        <w:tblW w:w="0" w:type="auto"/>
        <w:tblLook w:val="04A0" w:firstRow="1" w:lastRow="0" w:firstColumn="1" w:lastColumn="0" w:noHBand="0" w:noVBand="1"/>
      </w:tblPr>
      <w:tblGrid>
        <w:gridCol w:w="1443"/>
        <w:gridCol w:w="2539"/>
        <w:gridCol w:w="2539"/>
      </w:tblGrid>
      <w:tr w:rsidR="00815A1D" w14:paraId="7CE02002" w14:textId="77777777" w:rsidTr="00FC1F66">
        <w:tc>
          <w:tcPr>
            <w:tcW w:w="1443" w:type="dxa"/>
          </w:tcPr>
          <w:p w14:paraId="36BDBF60" w14:textId="17F6C72E" w:rsidR="00815A1D" w:rsidRPr="00E42347" w:rsidRDefault="00815A1D" w:rsidP="007D3873">
            <w:pPr>
              <w:jc w:val="both"/>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CE (dS/m)</w:t>
            </w:r>
          </w:p>
        </w:tc>
        <w:tc>
          <w:tcPr>
            <w:tcW w:w="2539" w:type="dxa"/>
          </w:tcPr>
          <w:p w14:paraId="2863A017" w14:textId="77777777" w:rsidR="00815A1D" w:rsidRPr="00E42347" w:rsidRDefault="00815A1D" w:rsidP="007D3873">
            <w:pPr>
              <w:jc w:val="both"/>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Pivot 1</w:t>
            </w:r>
          </w:p>
        </w:tc>
        <w:tc>
          <w:tcPr>
            <w:tcW w:w="2539" w:type="dxa"/>
          </w:tcPr>
          <w:p w14:paraId="11016082" w14:textId="77777777" w:rsidR="00815A1D" w:rsidRPr="00E42347" w:rsidRDefault="00815A1D" w:rsidP="007D3873">
            <w:pPr>
              <w:jc w:val="both"/>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Pivot 2</w:t>
            </w:r>
          </w:p>
        </w:tc>
      </w:tr>
      <w:tr w:rsidR="00815A1D" w:rsidRPr="004E5A72" w14:paraId="33137BC8" w14:textId="77777777" w:rsidTr="00FC1F66">
        <w:tc>
          <w:tcPr>
            <w:tcW w:w="1443" w:type="dxa"/>
          </w:tcPr>
          <w:p w14:paraId="3D38E330" w14:textId="77777777" w:rsidR="00815A1D" w:rsidRPr="00E42347" w:rsidRDefault="00815A1D" w:rsidP="007D3873">
            <w:pPr>
              <w:jc w:val="both"/>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ME</w:t>
            </w:r>
          </w:p>
        </w:tc>
        <w:tc>
          <w:tcPr>
            <w:tcW w:w="2539" w:type="dxa"/>
          </w:tcPr>
          <w:p w14:paraId="4A708905" w14:textId="3B4B3ACE" w:rsidR="00815A1D" w:rsidRPr="00E42347" w:rsidRDefault="00815A1D" w:rsidP="007D3873">
            <w:pPr>
              <w:jc w:val="both"/>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-0.02</w:t>
            </w:r>
          </w:p>
        </w:tc>
        <w:tc>
          <w:tcPr>
            <w:tcW w:w="2539" w:type="dxa"/>
          </w:tcPr>
          <w:p w14:paraId="5A4563D3" w14:textId="29E219D0" w:rsidR="00815A1D" w:rsidRPr="00E42347" w:rsidRDefault="00815A1D" w:rsidP="007D3873">
            <w:pPr>
              <w:jc w:val="both"/>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0.02</w:t>
            </w:r>
          </w:p>
        </w:tc>
      </w:tr>
      <w:tr w:rsidR="00815A1D" w:rsidRPr="004E5A72" w14:paraId="62D7FF14" w14:textId="77777777" w:rsidTr="00FC1F66">
        <w:tc>
          <w:tcPr>
            <w:tcW w:w="1443" w:type="dxa"/>
          </w:tcPr>
          <w:p w14:paraId="0D80713D" w14:textId="77777777" w:rsidR="00815A1D" w:rsidRPr="00E42347" w:rsidRDefault="00815A1D" w:rsidP="007D3873">
            <w:pPr>
              <w:jc w:val="both"/>
              <w:rPr>
                <w:rFonts w:asciiTheme="majorBidi" w:hAnsiTheme="majorBidi" w:cstheme="majorBidi"/>
                <w:b/>
                <w:bCs/>
                <w:noProof/>
                <w:sz w:val="24"/>
                <w:szCs w:val="24"/>
                <w:lang w:eastAsia="fr-FR"/>
              </w:rPr>
            </w:pPr>
            <w:r w:rsidRPr="00E42347">
              <w:rPr>
                <w:rFonts w:asciiTheme="majorBidi" w:hAnsiTheme="majorBidi" w:cstheme="majorBidi"/>
                <w:b/>
                <w:bCs/>
                <w:noProof/>
                <w:sz w:val="24"/>
                <w:szCs w:val="24"/>
                <w:lang w:eastAsia="fr-FR"/>
              </w:rPr>
              <w:t>RMSE</w:t>
            </w:r>
          </w:p>
        </w:tc>
        <w:tc>
          <w:tcPr>
            <w:tcW w:w="2539" w:type="dxa"/>
          </w:tcPr>
          <w:p w14:paraId="1384F2E0" w14:textId="52330370" w:rsidR="00815A1D" w:rsidRPr="00E42347" w:rsidRDefault="00815A1D" w:rsidP="007D3873">
            <w:pPr>
              <w:jc w:val="both"/>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0.59</w:t>
            </w:r>
          </w:p>
        </w:tc>
        <w:tc>
          <w:tcPr>
            <w:tcW w:w="2539" w:type="dxa"/>
          </w:tcPr>
          <w:p w14:paraId="6E663A50" w14:textId="77B34005" w:rsidR="00815A1D" w:rsidRPr="00E42347" w:rsidRDefault="00815A1D" w:rsidP="007D3873">
            <w:pPr>
              <w:jc w:val="both"/>
              <w:rPr>
                <w:rFonts w:asciiTheme="majorBidi" w:hAnsiTheme="majorBidi" w:cstheme="majorBidi"/>
                <w:noProof/>
                <w:sz w:val="24"/>
                <w:szCs w:val="24"/>
                <w:lang w:eastAsia="fr-FR"/>
              </w:rPr>
            </w:pPr>
            <w:r w:rsidRPr="00E42347">
              <w:rPr>
                <w:rFonts w:asciiTheme="majorBidi" w:hAnsiTheme="majorBidi" w:cstheme="majorBidi"/>
                <w:noProof/>
                <w:sz w:val="24"/>
                <w:szCs w:val="24"/>
                <w:lang w:eastAsia="fr-FR"/>
              </w:rPr>
              <w:t>0.72</w:t>
            </w:r>
          </w:p>
        </w:tc>
      </w:tr>
    </w:tbl>
    <w:p w14:paraId="07893B8A" w14:textId="29357FC2" w:rsidR="00815A1D" w:rsidRPr="00E42347" w:rsidRDefault="0099128E" w:rsidP="007D3873">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D’après le tableau, les valeurs du ME et RMSE était satisfaisant (les valeurs étaient proches de zéro pour ME et proche de 1 pour RMSE) Arslan (2012)</w:t>
      </w:r>
      <w:r w:rsidR="007D3873">
        <w:rPr>
          <w:rFonts w:ascii="Times New Roman" w:hAnsi="Times New Roman" w:cs="Times New Roman"/>
          <w:sz w:val="24"/>
          <w:szCs w:val="24"/>
        </w:rPr>
        <w:t xml:space="preserve"> et </w:t>
      </w:r>
      <w:r w:rsidRPr="00E42347">
        <w:rPr>
          <w:rFonts w:ascii="Times New Roman" w:hAnsi="Times New Roman" w:cs="Times New Roman"/>
          <w:sz w:val="24"/>
          <w:szCs w:val="24"/>
        </w:rPr>
        <w:t xml:space="preserve"> (Sun </w:t>
      </w:r>
      <w:r w:rsidRPr="00EF21E7">
        <w:rPr>
          <w:rFonts w:ascii="Times New Roman" w:hAnsi="Times New Roman" w:cs="Times New Roman"/>
          <w:i/>
          <w:iCs/>
          <w:sz w:val="24"/>
          <w:szCs w:val="24"/>
        </w:rPr>
        <w:t>et al</w:t>
      </w:r>
      <w:r w:rsidR="00EF21E7" w:rsidRPr="00EF21E7">
        <w:rPr>
          <w:rFonts w:ascii="Times New Roman" w:hAnsi="Times New Roman" w:cs="Times New Roman"/>
          <w:i/>
          <w:iCs/>
          <w:sz w:val="24"/>
          <w:szCs w:val="24"/>
        </w:rPr>
        <w:t>.</w:t>
      </w:r>
      <w:r w:rsidRPr="00E42347">
        <w:rPr>
          <w:rFonts w:ascii="Times New Roman" w:hAnsi="Times New Roman" w:cs="Times New Roman"/>
          <w:sz w:val="24"/>
          <w:szCs w:val="24"/>
        </w:rPr>
        <w:t xml:space="preserve">, 2009), Cela peut expliquer la bonne précision de la méthode d’interpolation IDW </w:t>
      </w:r>
      <w:r w:rsidR="00593CA5" w:rsidRPr="00E42347">
        <w:rPr>
          <w:rFonts w:ascii="Times New Roman" w:hAnsi="Times New Roman" w:cs="Times New Roman"/>
          <w:sz w:val="24"/>
          <w:szCs w:val="24"/>
        </w:rPr>
        <w:t>(Tableau 5).</w:t>
      </w:r>
    </w:p>
    <w:p w14:paraId="408F95D5" w14:textId="45BD319F" w:rsidR="000F4708" w:rsidRDefault="003A1D00" w:rsidP="003A1D00">
      <w:pPr>
        <w:spacing w:after="0" w:line="360" w:lineRule="auto"/>
        <w:jc w:val="both"/>
        <w:rPr>
          <w:rFonts w:ascii="Times New Roman" w:hAnsi="Times New Roman" w:cs="Times New Roman"/>
          <w:sz w:val="24"/>
          <w:szCs w:val="24"/>
        </w:rPr>
      </w:pPr>
      <w:r>
        <w:rPr>
          <w:noProof/>
          <w:lang w:eastAsia="fr-FR"/>
        </w:rPr>
        <w:lastRenderedPageBreak/>
        <w:drawing>
          <wp:inline distT="0" distB="0" distL="0" distR="0" wp14:anchorId="06256F37" wp14:editId="65284B46">
            <wp:extent cx="5760720" cy="4073525"/>
            <wp:effectExtent l="0" t="0" r="0"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E_P1.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60720" cy="4073525"/>
                    </a:xfrm>
                    <a:prstGeom prst="rect">
                      <a:avLst/>
                    </a:prstGeom>
                  </pic:spPr>
                </pic:pic>
              </a:graphicData>
            </a:graphic>
          </wp:inline>
        </w:drawing>
      </w:r>
      <w:r>
        <w:rPr>
          <w:noProof/>
          <w:lang w:eastAsia="fr-FR"/>
        </w:rPr>
        <w:drawing>
          <wp:inline distT="0" distB="0" distL="0" distR="0" wp14:anchorId="55DCA268" wp14:editId="0C4F51CA">
            <wp:extent cx="5760720" cy="4073525"/>
            <wp:effectExtent l="0" t="0" r="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E_P2.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760720" cy="4073525"/>
                    </a:xfrm>
                    <a:prstGeom prst="rect">
                      <a:avLst/>
                    </a:prstGeom>
                  </pic:spPr>
                </pic:pic>
              </a:graphicData>
            </a:graphic>
          </wp:inline>
        </w:drawing>
      </w:r>
    </w:p>
    <w:p w14:paraId="570EABA7" w14:textId="194BD65F" w:rsidR="00593CA5" w:rsidRPr="007C749C" w:rsidRDefault="00593CA5" w:rsidP="00593CA5">
      <w:pPr>
        <w:spacing w:after="0" w:line="360" w:lineRule="auto"/>
        <w:jc w:val="center"/>
        <w:rPr>
          <w:rFonts w:ascii="Times New Roman" w:eastAsia="LiberationSans-Bold-Identity-H" w:hAnsi="Times New Roman" w:cs="Times New Roman"/>
          <w:sz w:val="24"/>
          <w:szCs w:val="24"/>
        </w:rPr>
      </w:pPr>
      <w:r w:rsidRPr="007C749C">
        <w:rPr>
          <w:rFonts w:ascii="Times New Roman" w:hAnsi="Times New Roman" w:cs="Times New Roman"/>
          <w:b/>
          <w:sz w:val="24"/>
          <w:szCs w:val="24"/>
        </w:rPr>
        <w:t xml:space="preserve">Figure 08 : </w:t>
      </w:r>
      <w:r w:rsidRPr="007C749C">
        <w:rPr>
          <w:rFonts w:ascii="Times New Roman" w:hAnsi="Times New Roman" w:cs="Times New Roman"/>
          <w:bCs/>
          <w:sz w:val="24"/>
          <w:szCs w:val="24"/>
        </w:rPr>
        <w:t>Cartes de distribution de sali</w:t>
      </w:r>
      <w:r w:rsidR="001D0A88" w:rsidRPr="007C749C">
        <w:rPr>
          <w:rFonts w:ascii="Times New Roman" w:hAnsi="Times New Roman" w:cs="Times New Roman"/>
          <w:bCs/>
          <w:sz w:val="24"/>
          <w:szCs w:val="24"/>
        </w:rPr>
        <w:t>nité</w:t>
      </w:r>
      <w:r w:rsidRPr="007C749C">
        <w:rPr>
          <w:rFonts w:ascii="Times New Roman" w:hAnsi="Times New Roman" w:cs="Times New Roman"/>
          <w:bCs/>
          <w:sz w:val="24"/>
          <w:szCs w:val="24"/>
        </w:rPr>
        <w:t xml:space="preserve"> du sol en utilisant la pondération de distance inverse (IDW) dans les deux pivots.</w:t>
      </w:r>
    </w:p>
    <w:p w14:paraId="4F63FADF" w14:textId="77777777" w:rsidR="00CE3D86" w:rsidRPr="00593CA5" w:rsidRDefault="00CE3D86" w:rsidP="00CE3D86">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2.1.1.3. Cartographie par IDW </w:t>
      </w:r>
    </w:p>
    <w:p w14:paraId="26782419" w14:textId="395DE787" w:rsidR="00C351DC" w:rsidRPr="00E42347" w:rsidRDefault="002804CA"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Selon les cartes de la variabilité spatiale de la salinité du sol à l’aide de l’IDW (Figure</w:t>
      </w:r>
      <w:r w:rsidR="00617088">
        <w:rPr>
          <w:rFonts w:ascii="Times New Roman" w:hAnsi="Times New Roman" w:cs="Times New Roman"/>
          <w:sz w:val="24"/>
          <w:szCs w:val="24"/>
        </w:rPr>
        <w:t xml:space="preserve"> 08</w:t>
      </w:r>
      <w:r>
        <w:rPr>
          <w:rFonts w:ascii="Times New Roman" w:hAnsi="Times New Roman" w:cs="Times New Roman"/>
          <w:sz w:val="24"/>
          <w:szCs w:val="24"/>
        </w:rPr>
        <w:t>), une</w:t>
      </w:r>
      <w:r w:rsidR="001D0A88">
        <w:rPr>
          <w:rFonts w:ascii="Times New Roman" w:hAnsi="Times New Roman" w:cs="Times New Roman"/>
          <w:sz w:val="24"/>
          <w:szCs w:val="24"/>
        </w:rPr>
        <w:t xml:space="preserve"> </w:t>
      </w:r>
      <w:r>
        <w:rPr>
          <w:rFonts w:ascii="Times New Roman" w:hAnsi="Times New Roman" w:cs="Times New Roman"/>
          <w:sz w:val="24"/>
          <w:szCs w:val="24"/>
        </w:rPr>
        <w:t>accumulation de sels à l’Est et à l’Ouest du pivot 1, tandis qu’au pivot 2 une forte d’accumulation a été remarquée au Centre et a</w:t>
      </w:r>
      <w:r w:rsidR="00E42347">
        <w:rPr>
          <w:rFonts w:ascii="Times New Roman" w:hAnsi="Times New Roman" w:cs="Times New Roman"/>
          <w:sz w:val="24"/>
          <w:szCs w:val="24"/>
        </w:rPr>
        <w:t xml:space="preserve">u Nord de la zone d’étude.     </w:t>
      </w:r>
    </w:p>
    <w:p w14:paraId="4011E066" w14:textId="2A23476F" w:rsidR="000F4708" w:rsidRPr="006F23C9" w:rsidRDefault="000F4708" w:rsidP="00CE3D86">
      <w:pPr>
        <w:spacing w:after="0" w:line="360" w:lineRule="auto"/>
        <w:jc w:val="both"/>
        <w:rPr>
          <w:rFonts w:ascii="Times New Roman" w:hAnsi="Times New Roman" w:cs="Times New Roman"/>
          <w:b/>
          <w:bCs/>
          <w:sz w:val="24"/>
          <w:szCs w:val="24"/>
        </w:rPr>
      </w:pPr>
      <w:r w:rsidRPr="006F23C9">
        <w:rPr>
          <w:rFonts w:ascii="Times New Roman" w:hAnsi="Times New Roman" w:cs="Times New Roman"/>
          <w:b/>
          <w:bCs/>
          <w:sz w:val="24"/>
          <w:szCs w:val="24"/>
        </w:rPr>
        <w:t>3. Discussions</w:t>
      </w:r>
    </w:p>
    <w:p w14:paraId="74887CF0" w14:textId="47CEF7CB" w:rsidR="00905E12" w:rsidRDefault="00905E12" w:rsidP="00CE3D86">
      <w:pPr>
        <w:autoSpaceDE w:val="0"/>
        <w:autoSpaceDN w:val="0"/>
        <w:adjustRightInd w:val="0"/>
        <w:spacing w:line="360" w:lineRule="auto"/>
        <w:ind w:firstLine="708"/>
        <w:jc w:val="both"/>
        <w:rPr>
          <w:rFonts w:ascii="Times New Roman" w:eastAsia="LiberationSans-Bold-Identity-H" w:hAnsi="Times New Roman" w:cs="Times New Roman"/>
          <w:sz w:val="24"/>
          <w:szCs w:val="24"/>
        </w:rPr>
      </w:pPr>
      <w:r w:rsidRPr="00E42347">
        <w:rPr>
          <w:rFonts w:ascii="Times New Roman" w:hAnsi="Times New Roman" w:cs="Times New Roman"/>
          <w:sz w:val="24"/>
          <w:szCs w:val="24"/>
        </w:rPr>
        <w:t xml:space="preserve">Une carte de la salinité du sol est nécessaire pour évaluer et surveiller l'accumulation de sel. Ces informations peuvent être utilisées comme un outil efficace pour aider les agriculteurs à gérer les problèmes de salinité des sols affectant l'agroécosystème. De plus, la simplicité de cette approche, avec sa précision satisfaisante, peut grandement contribuer à la prévision et à la cartographie de la salinité des sols (Fourati </w:t>
      </w:r>
      <w:r w:rsidRPr="00EF21E7">
        <w:rPr>
          <w:rFonts w:ascii="Times New Roman" w:hAnsi="Times New Roman" w:cs="Times New Roman"/>
          <w:i/>
          <w:iCs/>
          <w:sz w:val="24"/>
          <w:szCs w:val="24"/>
        </w:rPr>
        <w:t>et al.</w:t>
      </w:r>
      <w:r w:rsidRPr="00EF21E7">
        <w:rPr>
          <w:rFonts w:ascii="Times New Roman" w:hAnsi="Times New Roman" w:cs="Times New Roman"/>
          <w:sz w:val="24"/>
          <w:szCs w:val="24"/>
        </w:rPr>
        <w:t xml:space="preserve">, </w:t>
      </w:r>
      <w:r w:rsidR="00EF21E7">
        <w:rPr>
          <w:rFonts w:ascii="Times New Roman" w:hAnsi="Times New Roman" w:cs="Times New Roman"/>
          <w:sz w:val="24"/>
          <w:szCs w:val="24"/>
        </w:rPr>
        <w:t>2017 ; Mulla et</w:t>
      </w:r>
      <w:r w:rsidRPr="00E42347">
        <w:rPr>
          <w:rFonts w:ascii="Times New Roman" w:hAnsi="Times New Roman" w:cs="Times New Roman"/>
          <w:sz w:val="24"/>
          <w:szCs w:val="24"/>
        </w:rPr>
        <w:t xml:space="preserve"> Mc Bratney 2000). En ce sens, les agriculteurs disposeront d'informations pour détecter les sols salins et améliorer leur gestion lors de la prochaine période de </w:t>
      </w:r>
      <w:r w:rsidR="00EF21E7">
        <w:rPr>
          <w:rFonts w:ascii="Times New Roman" w:hAnsi="Times New Roman" w:cs="Times New Roman"/>
          <w:sz w:val="24"/>
          <w:szCs w:val="24"/>
        </w:rPr>
        <w:t>culture</w:t>
      </w:r>
      <w:r w:rsidR="0099128E" w:rsidRPr="00E42347">
        <w:rPr>
          <w:rFonts w:ascii="Times New Roman" w:hAnsi="Times New Roman" w:cs="Times New Roman"/>
          <w:sz w:val="24"/>
          <w:szCs w:val="24"/>
        </w:rPr>
        <w:t xml:space="preserve"> (</w:t>
      </w:r>
      <w:r w:rsidRPr="00E42347">
        <w:rPr>
          <w:rFonts w:ascii="Times New Roman" w:hAnsi="Times New Roman" w:cs="Times New Roman"/>
          <w:sz w:val="24"/>
          <w:szCs w:val="24"/>
        </w:rPr>
        <w:t>Benslama</w:t>
      </w:r>
      <w:r w:rsidR="00EF21E7">
        <w:rPr>
          <w:rFonts w:ascii="Times New Roman" w:hAnsi="Times New Roman" w:cs="Times New Roman"/>
          <w:sz w:val="24"/>
          <w:szCs w:val="24"/>
        </w:rPr>
        <w:t>, 2021</w:t>
      </w:r>
      <w:r w:rsidRPr="00E42347">
        <w:rPr>
          <w:rFonts w:ascii="Times New Roman" w:hAnsi="Times New Roman" w:cs="Times New Roman"/>
          <w:sz w:val="24"/>
          <w:szCs w:val="24"/>
        </w:rPr>
        <w:t>)</w:t>
      </w:r>
    </w:p>
    <w:p w14:paraId="24C1BA79" w14:textId="371B8A80" w:rsidR="002804CA" w:rsidRDefault="002804CA" w:rsidP="00CE3D86">
      <w:pPr>
        <w:spacing w:after="0" w:line="360" w:lineRule="auto"/>
        <w:jc w:val="both"/>
        <w:rPr>
          <w:rFonts w:ascii="Times New Roman" w:eastAsia="LiberationSans-Bold-Identity-H" w:hAnsi="Times New Roman" w:cs="Times New Roman"/>
          <w:sz w:val="24"/>
          <w:szCs w:val="24"/>
        </w:rPr>
      </w:pPr>
    </w:p>
    <w:p w14:paraId="369D2279" w14:textId="45404ADB" w:rsidR="002804CA" w:rsidRDefault="002804CA" w:rsidP="00905E12">
      <w:pPr>
        <w:spacing w:after="0" w:line="360" w:lineRule="auto"/>
        <w:jc w:val="both"/>
        <w:rPr>
          <w:rFonts w:ascii="Times New Roman" w:eastAsia="LiberationSans-Bold-Identity-H" w:hAnsi="Times New Roman" w:cs="Times New Roman"/>
          <w:sz w:val="24"/>
          <w:szCs w:val="24"/>
        </w:rPr>
      </w:pPr>
    </w:p>
    <w:p w14:paraId="4E8497AA" w14:textId="4FBB2202" w:rsidR="002804CA" w:rsidRDefault="002804CA" w:rsidP="00905E12">
      <w:pPr>
        <w:spacing w:after="0" w:line="360" w:lineRule="auto"/>
        <w:jc w:val="both"/>
        <w:rPr>
          <w:rFonts w:ascii="Times New Roman" w:eastAsia="LiberationSans-Bold-Identity-H" w:hAnsi="Times New Roman" w:cs="Times New Roman"/>
          <w:sz w:val="24"/>
          <w:szCs w:val="24"/>
        </w:rPr>
      </w:pPr>
    </w:p>
    <w:p w14:paraId="59148AFB" w14:textId="04249A60" w:rsidR="002804CA" w:rsidRDefault="002804CA" w:rsidP="00905E12">
      <w:pPr>
        <w:spacing w:after="0" w:line="360" w:lineRule="auto"/>
        <w:jc w:val="both"/>
        <w:rPr>
          <w:rFonts w:ascii="Times New Roman" w:eastAsia="LiberationSans-Bold-Identity-H" w:hAnsi="Times New Roman" w:cs="Times New Roman"/>
          <w:sz w:val="24"/>
          <w:szCs w:val="24"/>
        </w:rPr>
      </w:pPr>
    </w:p>
    <w:p w14:paraId="0B430A87" w14:textId="25F7929E" w:rsidR="002804CA" w:rsidRDefault="002804CA" w:rsidP="00905E12">
      <w:pPr>
        <w:spacing w:after="0" w:line="360" w:lineRule="auto"/>
        <w:jc w:val="both"/>
        <w:rPr>
          <w:rFonts w:ascii="Times New Roman" w:eastAsia="LiberationSans-Bold-Identity-H" w:hAnsi="Times New Roman" w:cs="Times New Roman"/>
          <w:sz w:val="24"/>
          <w:szCs w:val="24"/>
        </w:rPr>
      </w:pPr>
    </w:p>
    <w:p w14:paraId="25C08C5E" w14:textId="66D5CB3C" w:rsidR="002804CA" w:rsidRDefault="002804CA" w:rsidP="00905E12">
      <w:pPr>
        <w:spacing w:after="0" w:line="360" w:lineRule="auto"/>
        <w:jc w:val="both"/>
        <w:rPr>
          <w:rFonts w:ascii="Times New Roman" w:eastAsia="LiberationSans-Bold-Identity-H" w:hAnsi="Times New Roman" w:cs="Times New Roman"/>
          <w:sz w:val="24"/>
          <w:szCs w:val="24"/>
        </w:rPr>
      </w:pPr>
    </w:p>
    <w:p w14:paraId="32E2BBE0" w14:textId="3F4E5C9D" w:rsidR="002804CA" w:rsidRDefault="002804CA" w:rsidP="00905E12">
      <w:pPr>
        <w:spacing w:after="0" w:line="360" w:lineRule="auto"/>
        <w:jc w:val="both"/>
        <w:rPr>
          <w:rFonts w:ascii="Times New Roman" w:eastAsia="LiberationSans-Bold-Identity-H" w:hAnsi="Times New Roman" w:cs="Times New Roman"/>
          <w:sz w:val="24"/>
          <w:szCs w:val="24"/>
        </w:rPr>
      </w:pPr>
    </w:p>
    <w:p w14:paraId="3C43BD84" w14:textId="0DCA3990" w:rsidR="002804CA" w:rsidRDefault="002804CA" w:rsidP="00905E12">
      <w:pPr>
        <w:spacing w:after="0" w:line="360" w:lineRule="auto"/>
        <w:jc w:val="both"/>
        <w:rPr>
          <w:rFonts w:ascii="Times New Roman" w:eastAsia="LiberationSans-Bold-Identity-H" w:hAnsi="Times New Roman" w:cs="Times New Roman"/>
          <w:sz w:val="24"/>
          <w:szCs w:val="24"/>
        </w:rPr>
      </w:pPr>
    </w:p>
    <w:p w14:paraId="220EFD2A" w14:textId="34130269" w:rsidR="002804CA" w:rsidRDefault="002804CA" w:rsidP="00905E12">
      <w:pPr>
        <w:spacing w:after="0" w:line="360" w:lineRule="auto"/>
        <w:jc w:val="both"/>
        <w:rPr>
          <w:rFonts w:ascii="Times New Roman" w:eastAsia="LiberationSans-Bold-Identity-H" w:hAnsi="Times New Roman" w:cs="Times New Roman"/>
          <w:sz w:val="24"/>
          <w:szCs w:val="24"/>
        </w:rPr>
      </w:pPr>
    </w:p>
    <w:p w14:paraId="58503AED" w14:textId="18F18C90" w:rsidR="002804CA" w:rsidRDefault="002804CA" w:rsidP="00905E12">
      <w:pPr>
        <w:spacing w:after="0" w:line="360" w:lineRule="auto"/>
        <w:jc w:val="both"/>
        <w:rPr>
          <w:rFonts w:ascii="Times New Roman" w:eastAsia="LiberationSans-Bold-Identity-H" w:hAnsi="Times New Roman" w:cs="Times New Roman"/>
          <w:sz w:val="24"/>
          <w:szCs w:val="24"/>
        </w:rPr>
      </w:pPr>
    </w:p>
    <w:p w14:paraId="05AA2A76" w14:textId="6C2BA28B" w:rsidR="002804CA" w:rsidRDefault="002804CA" w:rsidP="00905E12">
      <w:pPr>
        <w:spacing w:after="0" w:line="360" w:lineRule="auto"/>
        <w:jc w:val="both"/>
        <w:rPr>
          <w:rFonts w:ascii="Times New Roman" w:eastAsia="LiberationSans-Bold-Identity-H" w:hAnsi="Times New Roman" w:cs="Times New Roman"/>
          <w:sz w:val="24"/>
          <w:szCs w:val="24"/>
        </w:rPr>
      </w:pPr>
    </w:p>
    <w:p w14:paraId="610798BE" w14:textId="7B7BA0BD" w:rsidR="002804CA" w:rsidRDefault="002804CA" w:rsidP="00905E12">
      <w:pPr>
        <w:spacing w:after="0" w:line="360" w:lineRule="auto"/>
        <w:jc w:val="both"/>
        <w:rPr>
          <w:rFonts w:ascii="Times New Roman" w:eastAsia="LiberationSans-Bold-Identity-H" w:hAnsi="Times New Roman" w:cs="Times New Roman"/>
          <w:sz w:val="24"/>
          <w:szCs w:val="24"/>
        </w:rPr>
      </w:pPr>
    </w:p>
    <w:p w14:paraId="50D26C31" w14:textId="338D859E" w:rsidR="002804CA" w:rsidRDefault="002804CA" w:rsidP="00905E12">
      <w:pPr>
        <w:spacing w:after="0" w:line="360" w:lineRule="auto"/>
        <w:jc w:val="both"/>
        <w:rPr>
          <w:rFonts w:ascii="Times New Roman" w:eastAsia="LiberationSans-Bold-Identity-H" w:hAnsi="Times New Roman" w:cs="Times New Roman"/>
          <w:sz w:val="24"/>
          <w:szCs w:val="24"/>
        </w:rPr>
      </w:pPr>
    </w:p>
    <w:p w14:paraId="574BD4DD" w14:textId="133213A8" w:rsidR="002804CA" w:rsidRDefault="002804CA" w:rsidP="00905E12">
      <w:pPr>
        <w:spacing w:after="0" w:line="360" w:lineRule="auto"/>
        <w:jc w:val="both"/>
        <w:rPr>
          <w:rFonts w:ascii="Times New Roman" w:eastAsia="LiberationSans-Bold-Identity-H" w:hAnsi="Times New Roman" w:cs="Times New Roman"/>
          <w:sz w:val="24"/>
          <w:szCs w:val="24"/>
        </w:rPr>
      </w:pPr>
    </w:p>
    <w:p w14:paraId="0328C0B1" w14:textId="4D7503AB" w:rsidR="002804CA" w:rsidRDefault="002804CA" w:rsidP="00905E12">
      <w:pPr>
        <w:spacing w:after="0" w:line="360" w:lineRule="auto"/>
        <w:jc w:val="both"/>
        <w:rPr>
          <w:rFonts w:ascii="Times New Roman" w:eastAsia="LiberationSans-Bold-Identity-H" w:hAnsi="Times New Roman" w:cs="Times New Roman"/>
          <w:sz w:val="24"/>
          <w:szCs w:val="24"/>
        </w:rPr>
      </w:pPr>
    </w:p>
    <w:p w14:paraId="2116BDE1" w14:textId="77777777" w:rsidR="00CE3D86" w:rsidRDefault="00CE3D86" w:rsidP="00905E12">
      <w:pPr>
        <w:spacing w:after="0" w:line="360" w:lineRule="auto"/>
        <w:jc w:val="both"/>
        <w:rPr>
          <w:rFonts w:ascii="Times New Roman" w:eastAsia="LiberationSans-Bold-Identity-H" w:hAnsi="Times New Roman" w:cs="Times New Roman"/>
          <w:sz w:val="24"/>
          <w:szCs w:val="24"/>
        </w:rPr>
        <w:sectPr w:rsidR="00CE3D86" w:rsidSect="00F977FA">
          <w:headerReference w:type="default" r:id="rId43"/>
          <w:footerReference w:type="default" r:id="rId44"/>
          <w:pgSz w:w="11906" w:h="16838"/>
          <w:pgMar w:top="1418" w:right="1418" w:bottom="1418" w:left="1418" w:header="709" w:footer="709" w:gutter="0"/>
          <w:pgNumType w:start="25"/>
          <w:cols w:space="708"/>
          <w:docGrid w:linePitch="360"/>
        </w:sectPr>
      </w:pPr>
    </w:p>
    <w:p w14:paraId="266A678D" w14:textId="5B13544D" w:rsidR="002804CA" w:rsidRDefault="002804CA" w:rsidP="00905E12">
      <w:pPr>
        <w:spacing w:after="0" w:line="360" w:lineRule="auto"/>
        <w:jc w:val="both"/>
        <w:rPr>
          <w:rFonts w:ascii="Times New Roman" w:eastAsia="LiberationSans-Bold-Identity-H" w:hAnsi="Times New Roman" w:cs="Times New Roman"/>
          <w:sz w:val="24"/>
          <w:szCs w:val="24"/>
        </w:rPr>
      </w:pPr>
    </w:p>
    <w:p w14:paraId="0F960423" w14:textId="5F31204A" w:rsidR="002804CA" w:rsidRDefault="002804CA" w:rsidP="00905E12">
      <w:pPr>
        <w:spacing w:after="0" w:line="360" w:lineRule="auto"/>
        <w:jc w:val="both"/>
        <w:rPr>
          <w:rFonts w:ascii="Times New Roman" w:eastAsia="LiberationSans-Bold-Identity-H" w:hAnsi="Times New Roman" w:cs="Times New Roman"/>
          <w:sz w:val="24"/>
          <w:szCs w:val="24"/>
        </w:rPr>
      </w:pPr>
    </w:p>
    <w:p w14:paraId="7AB0AE04" w14:textId="2ACEEBEB" w:rsidR="002804CA" w:rsidRDefault="002804CA" w:rsidP="00905E12">
      <w:pPr>
        <w:spacing w:after="0" w:line="360" w:lineRule="auto"/>
        <w:jc w:val="both"/>
        <w:rPr>
          <w:rFonts w:ascii="Times New Roman" w:eastAsia="LiberationSans-Bold-Identity-H" w:hAnsi="Times New Roman" w:cs="Times New Roman"/>
          <w:sz w:val="24"/>
          <w:szCs w:val="24"/>
        </w:rPr>
      </w:pPr>
    </w:p>
    <w:p w14:paraId="707F149C" w14:textId="564693A4" w:rsidR="001D0A88" w:rsidRDefault="001D0A88" w:rsidP="00905E12">
      <w:pPr>
        <w:spacing w:after="0" w:line="360" w:lineRule="auto"/>
        <w:jc w:val="both"/>
        <w:rPr>
          <w:rFonts w:ascii="Times New Roman" w:eastAsia="LiberationSans-Bold-Identity-H" w:hAnsi="Times New Roman" w:cs="Times New Roman"/>
          <w:sz w:val="24"/>
          <w:szCs w:val="24"/>
        </w:rPr>
      </w:pPr>
    </w:p>
    <w:p w14:paraId="6C9AD4DD" w14:textId="0AE51DC5" w:rsidR="001D0A88" w:rsidRDefault="001D0A88" w:rsidP="00905E12">
      <w:pPr>
        <w:spacing w:after="0" w:line="360" w:lineRule="auto"/>
        <w:jc w:val="both"/>
        <w:rPr>
          <w:rFonts w:ascii="Times New Roman" w:eastAsia="LiberationSans-Bold-Identity-H" w:hAnsi="Times New Roman" w:cs="Times New Roman"/>
          <w:sz w:val="24"/>
          <w:szCs w:val="24"/>
        </w:rPr>
      </w:pPr>
    </w:p>
    <w:p w14:paraId="12B3CF3C" w14:textId="1721DAE9" w:rsidR="001D0A88" w:rsidRDefault="001D0A88" w:rsidP="00905E12">
      <w:pPr>
        <w:spacing w:after="0" w:line="360" w:lineRule="auto"/>
        <w:jc w:val="both"/>
        <w:rPr>
          <w:rFonts w:ascii="Times New Roman" w:eastAsia="LiberationSans-Bold-Identity-H" w:hAnsi="Times New Roman" w:cs="Times New Roman"/>
          <w:sz w:val="24"/>
          <w:szCs w:val="24"/>
        </w:rPr>
      </w:pPr>
    </w:p>
    <w:p w14:paraId="08D7D345" w14:textId="5AD0C180" w:rsidR="001D0A88" w:rsidRDefault="001D0A88" w:rsidP="00905E12">
      <w:pPr>
        <w:spacing w:after="0" w:line="360" w:lineRule="auto"/>
        <w:jc w:val="both"/>
        <w:rPr>
          <w:rFonts w:ascii="Times New Roman" w:eastAsia="LiberationSans-Bold-Identity-H" w:hAnsi="Times New Roman" w:cs="Times New Roman"/>
          <w:sz w:val="24"/>
          <w:szCs w:val="24"/>
        </w:rPr>
      </w:pPr>
    </w:p>
    <w:p w14:paraId="159C37A0" w14:textId="250EACB9" w:rsidR="001D0A88" w:rsidRDefault="001D0A88" w:rsidP="00905E12">
      <w:pPr>
        <w:spacing w:after="0" w:line="360" w:lineRule="auto"/>
        <w:jc w:val="both"/>
        <w:rPr>
          <w:rFonts w:ascii="Times New Roman" w:eastAsia="LiberationSans-Bold-Identity-H" w:hAnsi="Times New Roman" w:cs="Times New Roman"/>
          <w:sz w:val="24"/>
          <w:szCs w:val="24"/>
        </w:rPr>
      </w:pPr>
    </w:p>
    <w:p w14:paraId="3F050681" w14:textId="3ED75FC6" w:rsidR="001D0A88" w:rsidRDefault="001D0A88" w:rsidP="00905E12">
      <w:pPr>
        <w:spacing w:after="0" w:line="360" w:lineRule="auto"/>
        <w:jc w:val="both"/>
        <w:rPr>
          <w:rFonts w:ascii="Times New Roman" w:eastAsia="LiberationSans-Bold-Identity-H" w:hAnsi="Times New Roman" w:cs="Times New Roman"/>
          <w:sz w:val="24"/>
          <w:szCs w:val="24"/>
        </w:rPr>
      </w:pPr>
    </w:p>
    <w:p w14:paraId="678211C2" w14:textId="77777777" w:rsidR="001D0A88" w:rsidRDefault="001D0A88" w:rsidP="00905E12">
      <w:pPr>
        <w:spacing w:after="0" w:line="360" w:lineRule="auto"/>
        <w:jc w:val="both"/>
        <w:rPr>
          <w:rFonts w:ascii="Times New Roman" w:eastAsia="LiberationSans-Bold-Identity-H" w:hAnsi="Times New Roman" w:cs="Times New Roman"/>
          <w:sz w:val="24"/>
          <w:szCs w:val="24"/>
        </w:rPr>
      </w:pPr>
    </w:p>
    <w:p w14:paraId="09E17E75" w14:textId="2ABCF65E" w:rsidR="002804CA" w:rsidRDefault="002804CA" w:rsidP="00905E12">
      <w:pPr>
        <w:spacing w:after="0" w:line="360" w:lineRule="auto"/>
        <w:jc w:val="both"/>
        <w:rPr>
          <w:rFonts w:ascii="Times New Roman" w:eastAsia="LiberationSans-Bold-Identity-H" w:hAnsi="Times New Roman" w:cs="Times New Roman"/>
          <w:sz w:val="24"/>
          <w:szCs w:val="24"/>
        </w:rPr>
      </w:pPr>
    </w:p>
    <w:p w14:paraId="2E443FE7" w14:textId="0B544CE6" w:rsidR="002804CA" w:rsidRDefault="002804CA" w:rsidP="00905E12">
      <w:pPr>
        <w:spacing w:after="0" w:line="360" w:lineRule="auto"/>
        <w:jc w:val="both"/>
        <w:rPr>
          <w:rFonts w:ascii="Times New Roman" w:eastAsia="LiberationSans-Bold-Identity-H" w:hAnsi="Times New Roman" w:cs="Times New Roman"/>
          <w:sz w:val="24"/>
          <w:szCs w:val="24"/>
        </w:rPr>
      </w:pPr>
    </w:p>
    <w:p w14:paraId="3C16CE13" w14:textId="77777777" w:rsidR="002804CA" w:rsidRPr="00905E12" w:rsidRDefault="002804CA" w:rsidP="00905E12">
      <w:pPr>
        <w:spacing w:after="0" w:line="360" w:lineRule="auto"/>
        <w:jc w:val="both"/>
        <w:rPr>
          <w:rFonts w:ascii="Times New Roman" w:hAnsi="Times New Roman" w:cs="Times New Roman"/>
          <w:sz w:val="24"/>
          <w:szCs w:val="24"/>
        </w:rPr>
      </w:pPr>
    </w:p>
    <w:p w14:paraId="08DA8C57" w14:textId="21B8FDD8" w:rsidR="000F4708" w:rsidRPr="00A949EE" w:rsidRDefault="00CB0C3F" w:rsidP="00A949EE">
      <w:pPr>
        <w:pStyle w:val="Paragraphedeliste"/>
        <w:spacing w:line="360" w:lineRule="auto"/>
        <w:ind w:left="1440"/>
        <w:jc w:val="center"/>
        <w:rPr>
          <w:rFonts w:asciiTheme="majorBidi" w:hAnsiTheme="majorBidi" w:cstheme="majorBidi"/>
          <w:b/>
          <w:bCs/>
          <w:sz w:val="56"/>
          <w:szCs w:val="56"/>
        </w:rPr>
      </w:pPr>
      <w:r>
        <w:rPr>
          <w:rFonts w:asciiTheme="majorBidi" w:hAnsiTheme="majorBidi" w:cstheme="majorBidi"/>
          <w:b/>
          <w:bCs/>
          <w:sz w:val="56"/>
          <w:szCs w:val="56"/>
        </w:rPr>
        <w:t>Chapitre 5 :</w:t>
      </w:r>
      <w:r w:rsidR="000F4708" w:rsidRPr="00A949EE">
        <w:rPr>
          <w:rFonts w:asciiTheme="majorBidi" w:hAnsiTheme="majorBidi" w:cstheme="majorBidi"/>
          <w:b/>
          <w:bCs/>
          <w:sz w:val="56"/>
          <w:szCs w:val="56"/>
        </w:rPr>
        <w:t xml:space="preserve"> Etude de la variabilité spatiale de la matière organique du sol « </w:t>
      </w:r>
      <w:r w:rsidR="00D73E95" w:rsidRPr="00A949EE">
        <w:rPr>
          <w:rFonts w:asciiTheme="majorBidi" w:hAnsiTheme="majorBidi" w:cstheme="majorBidi"/>
          <w:b/>
          <w:bCs/>
          <w:sz w:val="56"/>
          <w:szCs w:val="56"/>
        </w:rPr>
        <w:t>W.B »</w:t>
      </w:r>
    </w:p>
    <w:p w14:paraId="2D712C3A" w14:textId="7F65D40E" w:rsidR="000F4708" w:rsidRDefault="000F4708" w:rsidP="000F4708">
      <w:pPr>
        <w:spacing w:after="0" w:line="360" w:lineRule="auto"/>
        <w:jc w:val="both"/>
        <w:rPr>
          <w:rFonts w:ascii="Times New Roman" w:hAnsi="Times New Roman" w:cs="Times New Roman"/>
          <w:sz w:val="24"/>
          <w:szCs w:val="24"/>
        </w:rPr>
      </w:pPr>
    </w:p>
    <w:p w14:paraId="00850910" w14:textId="0AB9548D" w:rsidR="00A949EE" w:rsidRDefault="00A949EE" w:rsidP="000F4708">
      <w:pPr>
        <w:spacing w:after="0" w:line="360" w:lineRule="auto"/>
        <w:jc w:val="both"/>
        <w:rPr>
          <w:rFonts w:ascii="Times New Roman" w:hAnsi="Times New Roman" w:cs="Times New Roman"/>
          <w:sz w:val="24"/>
          <w:szCs w:val="24"/>
        </w:rPr>
      </w:pPr>
    </w:p>
    <w:p w14:paraId="02ED5F5F" w14:textId="67707CB0" w:rsidR="00A949EE" w:rsidRDefault="00A949EE" w:rsidP="000F4708">
      <w:pPr>
        <w:spacing w:after="0" w:line="360" w:lineRule="auto"/>
        <w:jc w:val="both"/>
        <w:rPr>
          <w:rFonts w:ascii="Times New Roman" w:hAnsi="Times New Roman" w:cs="Times New Roman"/>
          <w:sz w:val="24"/>
          <w:szCs w:val="24"/>
        </w:rPr>
      </w:pPr>
    </w:p>
    <w:p w14:paraId="3BF734BB" w14:textId="77777777" w:rsidR="00CE3D86" w:rsidRDefault="00CE3D86" w:rsidP="000F4708">
      <w:pPr>
        <w:spacing w:after="0" w:line="360" w:lineRule="auto"/>
        <w:jc w:val="both"/>
        <w:rPr>
          <w:rFonts w:ascii="Times New Roman" w:hAnsi="Times New Roman" w:cs="Times New Roman"/>
          <w:sz w:val="24"/>
          <w:szCs w:val="24"/>
        </w:rPr>
        <w:sectPr w:rsidR="00CE3D86" w:rsidSect="00F977FA">
          <w:headerReference w:type="default" r:id="rId45"/>
          <w:footerReference w:type="default" r:id="rId46"/>
          <w:pgSz w:w="11906" w:h="16838"/>
          <w:pgMar w:top="1418" w:right="1418" w:bottom="1418" w:left="1418" w:header="709" w:footer="709" w:gutter="0"/>
          <w:pgNumType w:start="25"/>
          <w:cols w:space="708"/>
          <w:docGrid w:linePitch="360"/>
        </w:sectPr>
      </w:pPr>
    </w:p>
    <w:p w14:paraId="69BE7E92" w14:textId="79A8E6AF" w:rsidR="00A949EE" w:rsidRPr="00E42347" w:rsidRDefault="00A949EE" w:rsidP="00CE3D86">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lastRenderedPageBreak/>
        <w:t>Etude de la variabilité spatiale de la matière organique du sol « W.B »</w:t>
      </w:r>
    </w:p>
    <w:p w14:paraId="43468C91" w14:textId="08BA2F8A" w:rsidR="000F4708" w:rsidRPr="00E42347" w:rsidRDefault="000F4708" w:rsidP="00CE3D86">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t xml:space="preserve">1. Etude du taux de la fertilité du sol </w:t>
      </w:r>
    </w:p>
    <w:p w14:paraId="2DD9B0CF" w14:textId="77777777" w:rsidR="00301957" w:rsidRPr="00E42347" w:rsidRDefault="00B50D6D" w:rsidP="00CE3D86">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Pour accroître la sécurité alimentaire et la durabilité environnementale dans ces systèmes agricoles, il est primordiale d’adopter une approche intégrée de gestion de la fertilité des sols permettant d’augmenter au maximum la production végétale tout en réduisant au minimum l’épuisement des réserves d’éléments nutritifs qui peuvent entraîner la dégradation des terres.</w:t>
      </w:r>
    </w:p>
    <w:p w14:paraId="7ECD86F4" w14:textId="2B75A0D1" w:rsidR="00301957" w:rsidRPr="00E42347" w:rsidRDefault="00301957" w:rsidP="00CE3D86">
      <w:pPr>
        <w:shd w:val="clear" w:color="auto" w:fill="FFFFFF"/>
        <w:spacing w:before="100" w:beforeAutospacing="1" w:after="100" w:afterAutospacing="1" w:line="360" w:lineRule="auto"/>
        <w:jc w:val="both"/>
        <w:rPr>
          <w:rFonts w:ascii="Times New Roman" w:eastAsia="LiberationSans-Bold-Identity-H" w:hAnsi="Times New Roman" w:cs="Times New Roman"/>
          <w:sz w:val="28"/>
          <w:szCs w:val="28"/>
        </w:rPr>
      </w:pPr>
      <w:r w:rsidRPr="00E42347">
        <w:rPr>
          <w:rFonts w:ascii="Times New Roman" w:hAnsi="Times New Roman" w:cs="Times New Roman"/>
          <w:b/>
          <w:bCs/>
          <w:sz w:val="28"/>
          <w:szCs w:val="28"/>
        </w:rPr>
        <w:t xml:space="preserve">1.1. Etude de la </w:t>
      </w:r>
      <w:r w:rsidR="009A74DF" w:rsidRPr="00E42347">
        <w:rPr>
          <w:rFonts w:ascii="Times New Roman" w:hAnsi="Times New Roman" w:cs="Times New Roman"/>
          <w:b/>
          <w:bCs/>
          <w:sz w:val="28"/>
          <w:szCs w:val="28"/>
        </w:rPr>
        <w:t>fertilité</w:t>
      </w:r>
      <w:r w:rsidRPr="00E42347">
        <w:rPr>
          <w:rFonts w:ascii="Times New Roman" w:hAnsi="Times New Roman" w:cs="Times New Roman"/>
          <w:b/>
          <w:bCs/>
          <w:sz w:val="28"/>
          <w:szCs w:val="28"/>
        </w:rPr>
        <w:t xml:space="preserve"> du sol dans la parcelle</w:t>
      </w:r>
      <w:r w:rsidR="009A74DF" w:rsidRPr="00E42347">
        <w:rPr>
          <w:rFonts w:ascii="Times New Roman" w:hAnsi="Times New Roman" w:cs="Times New Roman"/>
          <w:b/>
          <w:bCs/>
          <w:sz w:val="28"/>
          <w:szCs w:val="28"/>
        </w:rPr>
        <w:t xml:space="preserve"> P</w:t>
      </w:r>
      <w:r w:rsidRPr="00E42347">
        <w:rPr>
          <w:rFonts w:ascii="Times New Roman" w:hAnsi="Times New Roman" w:cs="Times New Roman"/>
          <w:b/>
          <w:bCs/>
          <w:sz w:val="28"/>
          <w:szCs w:val="28"/>
        </w:rPr>
        <w:t xml:space="preserve">1 </w:t>
      </w:r>
      <w:r w:rsidR="009A74DF" w:rsidRPr="00E42347">
        <w:rPr>
          <w:rFonts w:ascii="Times New Roman" w:hAnsi="Times New Roman" w:cs="Times New Roman"/>
          <w:b/>
          <w:bCs/>
          <w:sz w:val="28"/>
          <w:szCs w:val="28"/>
        </w:rPr>
        <w:t>et P</w:t>
      </w:r>
      <w:r w:rsidRPr="00E42347">
        <w:rPr>
          <w:rFonts w:ascii="Times New Roman" w:hAnsi="Times New Roman" w:cs="Times New Roman"/>
          <w:b/>
          <w:bCs/>
          <w:sz w:val="28"/>
          <w:szCs w:val="28"/>
        </w:rPr>
        <w:t>2</w:t>
      </w:r>
    </w:p>
    <w:p w14:paraId="4916D91C" w14:textId="558FD50F" w:rsidR="00301957" w:rsidRDefault="00301957"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 résultats d’analyses de la conductivité électrique du sol dans les parcelles étudiées sont présentés dans le tableau </w:t>
      </w:r>
      <w:r w:rsidR="001D0A88">
        <w:rPr>
          <w:rFonts w:ascii="Times New Roman" w:hAnsi="Times New Roman" w:cs="Times New Roman"/>
          <w:sz w:val="24"/>
          <w:szCs w:val="24"/>
        </w:rPr>
        <w:t>6.</w:t>
      </w:r>
    </w:p>
    <w:p w14:paraId="24103438" w14:textId="69039A97" w:rsidR="001D0A88" w:rsidRDefault="001D0A88" w:rsidP="00CE3D86">
      <w:pPr>
        <w:spacing w:after="0" w:line="360" w:lineRule="auto"/>
        <w:jc w:val="both"/>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Pr>
          <w:rFonts w:ascii="Times New Roman" w:hAnsi="Times New Roman" w:cs="Times New Roman"/>
          <w:b/>
          <w:bCs/>
          <w:sz w:val="24"/>
          <w:szCs w:val="24"/>
        </w:rPr>
        <w:t>6</w:t>
      </w:r>
      <w:r w:rsidRPr="00593CA5">
        <w:rPr>
          <w:rFonts w:ascii="Times New Roman" w:hAnsi="Times New Roman" w:cs="Times New Roman"/>
          <w:b/>
          <w:bCs/>
          <w:sz w:val="24"/>
          <w:szCs w:val="24"/>
        </w:rPr>
        <w:t> :</w:t>
      </w:r>
      <w:r>
        <w:rPr>
          <w:rFonts w:ascii="Times New Roman" w:hAnsi="Times New Roman" w:cs="Times New Roman"/>
          <w:sz w:val="24"/>
          <w:szCs w:val="24"/>
        </w:rPr>
        <w:t xml:space="preserve">  </w:t>
      </w:r>
      <w:r w:rsidRPr="00D965DC">
        <w:rPr>
          <w:rFonts w:ascii="Times New Roman" w:eastAsia="LiberationSans-Bold-Identity-H" w:hAnsi="Times New Roman" w:cs="Times New Roman"/>
          <w:sz w:val="24"/>
          <w:szCs w:val="24"/>
        </w:rPr>
        <w:t>Valeurs moyennes et statistiques de</w:t>
      </w:r>
      <w:r>
        <w:rPr>
          <w:rFonts w:ascii="Times New Roman" w:eastAsia="LiberationSans-Bold-Identity-H" w:hAnsi="Times New Roman" w:cs="Times New Roman"/>
          <w:sz w:val="24"/>
          <w:szCs w:val="24"/>
        </w:rPr>
        <w:t xml:space="preserve"> la matière organique </w:t>
      </w:r>
      <w:r w:rsidRPr="00D965DC">
        <w:rPr>
          <w:rFonts w:ascii="Times New Roman" w:eastAsia="LiberationSans-Bold-Identity-H" w:hAnsi="Times New Roman" w:cs="Times New Roman"/>
          <w:sz w:val="24"/>
          <w:szCs w:val="24"/>
        </w:rPr>
        <w:t>du sol</w:t>
      </w:r>
      <w:r>
        <w:rPr>
          <w:rFonts w:ascii="Times New Roman" w:eastAsia="LiberationSans-Bold-Identity-H" w:hAnsi="Times New Roman" w:cs="Times New Roman"/>
          <w:sz w:val="24"/>
          <w:szCs w:val="24"/>
        </w:rPr>
        <w:t>.</w:t>
      </w:r>
    </w:p>
    <w:tbl>
      <w:tblPr>
        <w:tblStyle w:val="Grilledutableau"/>
        <w:tblW w:w="0" w:type="auto"/>
        <w:tblLook w:val="04A0" w:firstRow="1" w:lastRow="0" w:firstColumn="1" w:lastColumn="0" w:noHBand="0" w:noVBand="1"/>
      </w:tblPr>
      <w:tblGrid>
        <w:gridCol w:w="2302"/>
        <w:gridCol w:w="2302"/>
        <w:gridCol w:w="2303"/>
      </w:tblGrid>
      <w:tr w:rsidR="00301957" w14:paraId="3F576322" w14:textId="77777777" w:rsidTr="003A1D00">
        <w:tc>
          <w:tcPr>
            <w:tcW w:w="2302" w:type="dxa"/>
          </w:tcPr>
          <w:p w14:paraId="0DE1571B" w14:textId="726F0603" w:rsidR="00301957" w:rsidRPr="00E42347" w:rsidRDefault="00301957" w:rsidP="00CE3D86">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MO%</w:t>
            </w:r>
          </w:p>
        </w:tc>
        <w:tc>
          <w:tcPr>
            <w:tcW w:w="2302" w:type="dxa"/>
          </w:tcPr>
          <w:p w14:paraId="18D7612E" w14:textId="77777777" w:rsidR="00301957" w:rsidRPr="00E42347" w:rsidRDefault="00301957" w:rsidP="00CE3D86">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P1</w:t>
            </w:r>
          </w:p>
        </w:tc>
        <w:tc>
          <w:tcPr>
            <w:tcW w:w="2303" w:type="dxa"/>
          </w:tcPr>
          <w:p w14:paraId="19B7E84C" w14:textId="77777777" w:rsidR="00301957" w:rsidRPr="00E42347" w:rsidRDefault="00301957" w:rsidP="00CE3D86">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P2</w:t>
            </w:r>
          </w:p>
        </w:tc>
      </w:tr>
      <w:tr w:rsidR="00301957" w14:paraId="61983795" w14:textId="77777777" w:rsidTr="003A1D00">
        <w:tc>
          <w:tcPr>
            <w:tcW w:w="2302" w:type="dxa"/>
          </w:tcPr>
          <w:p w14:paraId="1682D9AF" w14:textId="0459A0FC" w:rsidR="00301957" w:rsidRPr="00E42347" w:rsidRDefault="00301957"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Moyenne</w:t>
            </w:r>
          </w:p>
        </w:tc>
        <w:tc>
          <w:tcPr>
            <w:tcW w:w="2302" w:type="dxa"/>
          </w:tcPr>
          <w:p w14:paraId="34E5C93E" w14:textId="689582E9"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33</w:t>
            </w:r>
          </w:p>
        </w:tc>
        <w:tc>
          <w:tcPr>
            <w:tcW w:w="2303" w:type="dxa"/>
          </w:tcPr>
          <w:p w14:paraId="6E6631FA" w14:textId="39F50759"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23</w:t>
            </w:r>
          </w:p>
        </w:tc>
      </w:tr>
      <w:tr w:rsidR="00301957" w14:paraId="5BC2EA8B" w14:textId="77777777" w:rsidTr="003A1D00">
        <w:tc>
          <w:tcPr>
            <w:tcW w:w="2302" w:type="dxa"/>
          </w:tcPr>
          <w:p w14:paraId="27994165" w14:textId="1822F7AA" w:rsidR="00301957" w:rsidRPr="00E42347" w:rsidRDefault="00301957"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Ecart-type</w:t>
            </w:r>
          </w:p>
        </w:tc>
        <w:tc>
          <w:tcPr>
            <w:tcW w:w="2302" w:type="dxa"/>
          </w:tcPr>
          <w:p w14:paraId="3D6E999B" w14:textId="2DE2FE43"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22</w:t>
            </w:r>
          </w:p>
        </w:tc>
        <w:tc>
          <w:tcPr>
            <w:tcW w:w="2303" w:type="dxa"/>
          </w:tcPr>
          <w:p w14:paraId="5707A7F3" w14:textId="713263BC"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11</w:t>
            </w:r>
          </w:p>
        </w:tc>
      </w:tr>
      <w:tr w:rsidR="00301957" w14:paraId="271B46AF" w14:textId="77777777" w:rsidTr="003A1D00">
        <w:tc>
          <w:tcPr>
            <w:tcW w:w="2302" w:type="dxa"/>
          </w:tcPr>
          <w:p w14:paraId="5FACCB75" w14:textId="77777777" w:rsidR="00301957" w:rsidRPr="00E42347" w:rsidRDefault="00301957"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Minimum</w:t>
            </w:r>
          </w:p>
        </w:tc>
        <w:tc>
          <w:tcPr>
            <w:tcW w:w="2302" w:type="dxa"/>
          </w:tcPr>
          <w:p w14:paraId="0306361A" w14:textId="6ACD9A05"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02</w:t>
            </w:r>
          </w:p>
        </w:tc>
        <w:tc>
          <w:tcPr>
            <w:tcW w:w="2303" w:type="dxa"/>
          </w:tcPr>
          <w:p w14:paraId="20563AD2" w14:textId="7F09D59B"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07</w:t>
            </w:r>
          </w:p>
        </w:tc>
      </w:tr>
      <w:tr w:rsidR="00301957" w14:paraId="0733E2E1" w14:textId="77777777" w:rsidTr="003A1D00">
        <w:tc>
          <w:tcPr>
            <w:tcW w:w="2302" w:type="dxa"/>
          </w:tcPr>
          <w:p w14:paraId="5C73817D" w14:textId="77777777" w:rsidR="00301957" w:rsidRPr="00E42347" w:rsidRDefault="00301957"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Maximum</w:t>
            </w:r>
          </w:p>
        </w:tc>
        <w:tc>
          <w:tcPr>
            <w:tcW w:w="2302" w:type="dxa"/>
          </w:tcPr>
          <w:p w14:paraId="563B710D" w14:textId="51D70DBB"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96</w:t>
            </w:r>
          </w:p>
        </w:tc>
        <w:tc>
          <w:tcPr>
            <w:tcW w:w="2303" w:type="dxa"/>
          </w:tcPr>
          <w:p w14:paraId="416CD4FE" w14:textId="557AE773"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0,</w:t>
            </w:r>
            <w:r w:rsidR="00301957" w:rsidRPr="00E42347">
              <w:rPr>
                <w:rFonts w:asciiTheme="majorBidi" w:hAnsiTheme="majorBidi" w:cstheme="majorBidi"/>
                <w:color w:val="000000"/>
                <w:sz w:val="24"/>
                <w:szCs w:val="24"/>
              </w:rPr>
              <w:t>4</w:t>
            </w:r>
          </w:p>
        </w:tc>
      </w:tr>
      <w:tr w:rsidR="00301957" w14:paraId="1A497144" w14:textId="77777777" w:rsidTr="003A1D00">
        <w:tc>
          <w:tcPr>
            <w:tcW w:w="2302" w:type="dxa"/>
          </w:tcPr>
          <w:p w14:paraId="6260C7A5" w14:textId="2F86B4CE" w:rsidR="00301957" w:rsidRPr="00E42347" w:rsidRDefault="00457AFF" w:rsidP="00CE3D86">
            <w:pPr>
              <w:jc w:val="both"/>
              <w:rPr>
                <w:rFonts w:asciiTheme="majorBidi" w:hAnsiTheme="majorBidi" w:cstheme="majorBidi"/>
                <w:color w:val="000000"/>
                <w:sz w:val="24"/>
                <w:szCs w:val="24"/>
              </w:rPr>
            </w:pPr>
            <w:r w:rsidRPr="00E42347">
              <w:rPr>
                <w:rFonts w:asciiTheme="majorBidi" w:hAnsiTheme="majorBidi" w:cstheme="majorBidi"/>
                <w:color w:val="000000"/>
                <w:sz w:val="24"/>
                <w:szCs w:val="24"/>
              </w:rPr>
              <w:t>Nombre d'échantillons</w:t>
            </w:r>
          </w:p>
        </w:tc>
        <w:tc>
          <w:tcPr>
            <w:tcW w:w="2302" w:type="dxa"/>
          </w:tcPr>
          <w:p w14:paraId="35D7FC01" w14:textId="77777777" w:rsidR="00301957" w:rsidRPr="00E42347" w:rsidRDefault="00301957" w:rsidP="00CE3D86">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20</w:t>
            </w:r>
          </w:p>
        </w:tc>
        <w:tc>
          <w:tcPr>
            <w:tcW w:w="2303" w:type="dxa"/>
          </w:tcPr>
          <w:p w14:paraId="39EB7DE4" w14:textId="77777777" w:rsidR="00301957" w:rsidRPr="00E42347" w:rsidRDefault="00301957" w:rsidP="00CE3D86">
            <w:pPr>
              <w:spacing w:line="360" w:lineRule="auto"/>
              <w:jc w:val="both"/>
              <w:rPr>
                <w:rFonts w:asciiTheme="majorBidi" w:hAnsiTheme="majorBidi" w:cstheme="majorBidi"/>
                <w:sz w:val="24"/>
                <w:szCs w:val="24"/>
              </w:rPr>
            </w:pPr>
            <w:r w:rsidRPr="00E42347">
              <w:rPr>
                <w:rFonts w:asciiTheme="majorBidi" w:hAnsiTheme="majorBidi" w:cstheme="majorBidi"/>
                <w:sz w:val="24"/>
                <w:szCs w:val="24"/>
              </w:rPr>
              <w:t>20</w:t>
            </w:r>
          </w:p>
        </w:tc>
      </w:tr>
    </w:tbl>
    <w:p w14:paraId="60602871" w14:textId="08699897" w:rsidR="00301957" w:rsidRDefault="00301957"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Dans la parcelle P1, la MO varie de 0,02 à </w:t>
      </w:r>
      <w:r w:rsidR="00457AFF">
        <w:rPr>
          <w:rFonts w:ascii="Times New Roman" w:hAnsi="Times New Roman" w:cs="Times New Roman"/>
          <w:sz w:val="24"/>
          <w:szCs w:val="24"/>
        </w:rPr>
        <w:t>0,</w:t>
      </w:r>
      <w:r>
        <w:rPr>
          <w:rFonts w:ascii="Times New Roman" w:hAnsi="Times New Roman" w:cs="Times New Roman"/>
          <w:sz w:val="24"/>
          <w:szCs w:val="24"/>
        </w:rPr>
        <w:t>96 (</w:t>
      </w:r>
      <w:r w:rsidR="00457AFF">
        <w:rPr>
          <w:rFonts w:ascii="Times New Roman" w:hAnsi="Times New Roman" w:cs="Times New Roman"/>
          <w:sz w:val="24"/>
          <w:szCs w:val="24"/>
        </w:rPr>
        <w:t>pauvre en MO</w:t>
      </w:r>
      <w:r>
        <w:rPr>
          <w:rFonts w:ascii="Times New Roman" w:hAnsi="Times New Roman" w:cs="Times New Roman"/>
          <w:sz w:val="24"/>
          <w:szCs w:val="24"/>
        </w:rPr>
        <w:t>) avec une moyenne de 0,33 ± 0,22.</w:t>
      </w:r>
    </w:p>
    <w:p w14:paraId="4E4D458C" w14:textId="5EB4E0B4" w:rsidR="00301957" w:rsidRPr="00E42347" w:rsidRDefault="00301957" w:rsidP="00CE3D86">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la parcelle P2, la MO varie de 0,07 à 0,4 (</w:t>
      </w:r>
      <w:r w:rsidR="00457AFF">
        <w:rPr>
          <w:rFonts w:ascii="Times New Roman" w:hAnsi="Times New Roman" w:cs="Times New Roman"/>
          <w:sz w:val="24"/>
          <w:szCs w:val="24"/>
        </w:rPr>
        <w:t>pauvre en MO</w:t>
      </w:r>
      <w:r>
        <w:rPr>
          <w:rFonts w:ascii="Times New Roman" w:hAnsi="Times New Roman" w:cs="Times New Roman"/>
          <w:sz w:val="24"/>
          <w:szCs w:val="24"/>
        </w:rPr>
        <w:t>) avec une moyenne de 0,23 ± 0,11.</w:t>
      </w:r>
    </w:p>
    <w:p w14:paraId="77032B9E" w14:textId="6BC35632" w:rsidR="000F4708" w:rsidRPr="00E42347" w:rsidRDefault="009A74DF" w:rsidP="00CE3D86">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t>2.</w:t>
      </w:r>
      <w:r w:rsidR="000F4708" w:rsidRPr="00E42347">
        <w:rPr>
          <w:rFonts w:ascii="Times New Roman" w:hAnsi="Times New Roman" w:cs="Times New Roman"/>
          <w:b/>
          <w:bCs/>
          <w:sz w:val="28"/>
          <w:szCs w:val="28"/>
        </w:rPr>
        <w:t xml:space="preserve"> Modélisation géostatistique de la variabilité de la </w:t>
      </w:r>
      <w:r w:rsidRPr="00E42347">
        <w:rPr>
          <w:rFonts w:ascii="Times New Roman" w:hAnsi="Times New Roman" w:cs="Times New Roman"/>
          <w:b/>
          <w:bCs/>
          <w:sz w:val="28"/>
          <w:szCs w:val="28"/>
        </w:rPr>
        <w:t xml:space="preserve">fertilité </w:t>
      </w:r>
      <w:r w:rsidR="000F4708" w:rsidRPr="00E42347">
        <w:rPr>
          <w:rFonts w:ascii="Times New Roman" w:hAnsi="Times New Roman" w:cs="Times New Roman"/>
          <w:b/>
          <w:bCs/>
          <w:sz w:val="28"/>
          <w:szCs w:val="28"/>
        </w:rPr>
        <w:t xml:space="preserve">du sol dans les parcelles </w:t>
      </w:r>
      <w:r w:rsidR="006F23C9" w:rsidRPr="00E42347">
        <w:rPr>
          <w:rFonts w:ascii="Times New Roman" w:hAnsi="Times New Roman" w:cs="Times New Roman"/>
          <w:b/>
          <w:bCs/>
          <w:sz w:val="28"/>
          <w:szCs w:val="28"/>
        </w:rPr>
        <w:t>P1 </w:t>
      </w:r>
      <w:r w:rsidRPr="00E42347">
        <w:rPr>
          <w:rFonts w:ascii="Times New Roman" w:hAnsi="Times New Roman" w:cs="Times New Roman"/>
          <w:b/>
          <w:bCs/>
          <w:sz w:val="28"/>
          <w:szCs w:val="28"/>
        </w:rPr>
        <w:t xml:space="preserve">et </w:t>
      </w:r>
      <w:r w:rsidR="006F23C9" w:rsidRPr="00E42347">
        <w:rPr>
          <w:rFonts w:ascii="Times New Roman" w:hAnsi="Times New Roman" w:cs="Times New Roman"/>
          <w:b/>
          <w:bCs/>
          <w:sz w:val="28"/>
          <w:szCs w:val="28"/>
        </w:rPr>
        <w:t>P2</w:t>
      </w:r>
    </w:p>
    <w:p w14:paraId="32EE2424" w14:textId="6EC0A609" w:rsidR="000F4708" w:rsidRPr="00E42347" w:rsidRDefault="001D0A88" w:rsidP="00CE3D86">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 xml:space="preserve">La méthode d'interpolation IDW </w:t>
      </w:r>
      <w:r w:rsidR="00B50D6D" w:rsidRPr="00E42347">
        <w:rPr>
          <w:rFonts w:ascii="Times New Roman" w:hAnsi="Times New Roman" w:cs="Times New Roman"/>
          <w:sz w:val="24"/>
          <w:szCs w:val="24"/>
        </w:rPr>
        <w:t>a été utilisée pour effectuer une méthode</w:t>
      </w:r>
      <w:r w:rsidR="009A74DF" w:rsidRPr="00E42347">
        <w:rPr>
          <w:rFonts w:ascii="Times New Roman" w:hAnsi="Times New Roman" w:cs="Times New Roman"/>
          <w:sz w:val="24"/>
          <w:szCs w:val="24"/>
        </w:rPr>
        <w:t xml:space="preserve"> </w:t>
      </w:r>
      <w:r w:rsidR="00B50D6D" w:rsidRPr="00E42347">
        <w:rPr>
          <w:rFonts w:ascii="Times New Roman" w:hAnsi="Times New Roman" w:cs="Times New Roman"/>
          <w:sz w:val="24"/>
          <w:szCs w:val="24"/>
        </w:rPr>
        <w:t>d'interpolation spatiale pour les points non échantillonnés, afin d'obtenir le modèle de distribution de la réaction du sol dans les deux parcelles (P1 ;</w:t>
      </w:r>
      <w:r w:rsidR="00C64900" w:rsidRPr="00E42347">
        <w:rPr>
          <w:rFonts w:ascii="Times New Roman" w:hAnsi="Times New Roman" w:cs="Times New Roman"/>
          <w:sz w:val="24"/>
          <w:szCs w:val="24"/>
        </w:rPr>
        <w:t xml:space="preserve"> </w:t>
      </w:r>
      <w:r w:rsidR="00B50D6D" w:rsidRPr="00E42347">
        <w:rPr>
          <w:rFonts w:ascii="Times New Roman" w:hAnsi="Times New Roman" w:cs="Times New Roman"/>
          <w:sz w:val="24"/>
          <w:szCs w:val="24"/>
        </w:rPr>
        <w:t>P2).</w:t>
      </w:r>
    </w:p>
    <w:p w14:paraId="125BCD83" w14:textId="2F9A6BA2" w:rsidR="001D0A88" w:rsidRPr="00E42347" w:rsidRDefault="001D0A88" w:rsidP="00CE3D86">
      <w:pPr>
        <w:spacing w:after="0" w:line="360" w:lineRule="auto"/>
        <w:jc w:val="both"/>
        <w:rPr>
          <w:rFonts w:ascii="Times New Roman" w:hAnsi="Times New Roman" w:cs="Times New Roman"/>
          <w:sz w:val="24"/>
          <w:szCs w:val="24"/>
        </w:rPr>
      </w:pPr>
      <w:r w:rsidRPr="00593CA5">
        <w:rPr>
          <w:rFonts w:ascii="Times New Roman" w:hAnsi="Times New Roman" w:cs="Times New Roman"/>
          <w:b/>
          <w:bCs/>
          <w:sz w:val="24"/>
          <w:szCs w:val="24"/>
        </w:rPr>
        <w:t xml:space="preserve">Tableau </w:t>
      </w:r>
      <w:r w:rsidR="007C749C">
        <w:rPr>
          <w:rFonts w:ascii="Times New Roman" w:hAnsi="Times New Roman" w:cs="Times New Roman"/>
          <w:b/>
          <w:bCs/>
          <w:sz w:val="24"/>
          <w:szCs w:val="24"/>
        </w:rPr>
        <w:t>0</w:t>
      </w:r>
      <w:r>
        <w:rPr>
          <w:rFonts w:ascii="Times New Roman" w:hAnsi="Times New Roman" w:cs="Times New Roman"/>
          <w:b/>
          <w:bCs/>
          <w:sz w:val="24"/>
          <w:szCs w:val="24"/>
        </w:rPr>
        <w:t>7</w:t>
      </w:r>
      <w:r w:rsidRPr="00593CA5">
        <w:rPr>
          <w:rFonts w:ascii="Times New Roman" w:hAnsi="Times New Roman" w:cs="Times New Roman"/>
          <w:b/>
          <w:bCs/>
          <w:sz w:val="24"/>
          <w:szCs w:val="24"/>
        </w:rPr>
        <w:t> :</w:t>
      </w:r>
      <w:r w:rsidRPr="00E42347">
        <w:rPr>
          <w:rFonts w:ascii="Times New Roman" w:hAnsi="Times New Roman" w:cs="Times New Roman"/>
          <w:b/>
          <w:bCs/>
          <w:sz w:val="24"/>
          <w:szCs w:val="24"/>
        </w:rPr>
        <w:t xml:space="preserve">  </w:t>
      </w:r>
      <w:r w:rsidRPr="00E42347">
        <w:rPr>
          <w:rFonts w:ascii="Times New Roman" w:hAnsi="Times New Roman" w:cs="Times New Roman"/>
          <w:sz w:val="24"/>
          <w:szCs w:val="24"/>
        </w:rPr>
        <w:t>ME et RMSE obtenus pour l’interpolations IDW</w:t>
      </w:r>
      <w:r w:rsidR="007C749C">
        <w:rPr>
          <w:rFonts w:ascii="Times New Roman" w:hAnsi="Times New Roman" w:cs="Times New Roman"/>
          <w:sz w:val="24"/>
          <w:szCs w:val="24"/>
        </w:rPr>
        <w:t>.</w:t>
      </w:r>
    </w:p>
    <w:tbl>
      <w:tblPr>
        <w:tblStyle w:val="Grilledutableau"/>
        <w:tblW w:w="0" w:type="auto"/>
        <w:tblLook w:val="04A0" w:firstRow="1" w:lastRow="0" w:firstColumn="1" w:lastColumn="0" w:noHBand="0" w:noVBand="1"/>
      </w:tblPr>
      <w:tblGrid>
        <w:gridCol w:w="1786"/>
        <w:gridCol w:w="3143"/>
        <w:gridCol w:w="3143"/>
      </w:tblGrid>
      <w:tr w:rsidR="00815A1D" w14:paraId="0C032E17" w14:textId="7A5DF109" w:rsidTr="00CE3D86">
        <w:trPr>
          <w:trHeight w:val="371"/>
        </w:trPr>
        <w:tc>
          <w:tcPr>
            <w:tcW w:w="1786" w:type="dxa"/>
          </w:tcPr>
          <w:p w14:paraId="10C05F61" w14:textId="5E826BEA" w:rsidR="00815A1D" w:rsidRPr="00CE3D86" w:rsidRDefault="00815A1D" w:rsidP="00CE3D86">
            <w:pPr>
              <w:jc w:val="center"/>
              <w:rPr>
                <w:rFonts w:asciiTheme="majorBidi" w:hAnsiTheme="majorBidi" w:cstheme="majorBidi"/>
                <w:b/>
                <w:bCs/>
                <w:noProof/>
                <w:sz w:val="24"/>
                <w:szCs w:val="24"/>
                <w:lang w:eastAsia="fr-FR"/>
              </w:rPr>
            </w:pPr>
            <w:r w:rsidRPr="00CE3D86">
              <w:rPr>
                <w:rFonts w:asciiTheme="majorBidi" w:hAnsiTheme="majorBidi" w:cstheme="majorBidi"/>
                <w:b/>
                <w:bCs/>
                <w:noProof/>
                <w:sz w:val="24"/>
                <w:szCs w:val="24"/>
                <w:lang w:eastAsia="fr-FR"/>
              </w:rPr>
              <w:t>MO%</w:t>
            </w:r>
          </w:p>
        </w:tc>
        <w:tc>
          <w:tcPr>
            <w:tcW w:w="3143" w:type="dxa"/>
          </w:tcPr>
          <w:p w14:paraId="3F17B839" w14:textId="1DBEC463" w:rsidR="00815A1D" w:rsidRPr="00CE3D86" w:rsidRDefault="00815A1D" w:rsidP="00CE3D86">
            <w:pPr>
              <w:jc w:val="center"/>
              <w:rPr>
                <w:rFonts w:asciiTheme="majorBidi" w:hAnsiTheme="majorBidi" w:cstheme="majorBidi"/>
                <w:b/>
                <w:bCs/>
                <w:noProof/>
                <w:sz w:val="24"/>
                <w:szCs w:val="24"/>
                <w:lang w:eastAsia="fr-FR"/>
              </w:rPr>
            </w:pPr>
            <w:r w:rsidRPr="00CE3D86">
              <w:rPr>
                <w:rFonts w:asciiTheme="majorBidi" w:hAnsiTheme="majorBidi" w:cstheme="majorBidi"/>
                <w:b/>
                <w:bCs/>
                <w:noProof/>
                <w:sz w:val="24"/>
                <w:szCs w:val="24"/>
                <w:lang w:eastAsia="fr-FR"/>
              </w:rPr>
              <w:t>Pivot 1</w:t>
            </w:r>
          </w:p>
        </w:tc>
        <w:tc>
          <w:tcPr>
            <w:tcW w:w="3143" w:type="dxa"/>
          </w:tcPr>
          <w:p w14:paraId="4F6E13F1" w14:textId="1E90151D" w:rsidR="00815A1D" w:rsidRPr="00CE3D86" w:rsidRDefault="00815A1D" w:rsidP="00CE3D86">
            <w:pPr>
              <w:jc w:val="center"/>
              <w:rPr>
                <w:rFonts w:asciiTheme="majorBidi" w:hAnsiTheme="majorBidi" w:cstheme="majorBidi"/>
                <w:b/>
                <w:bCs/>
                <w:noProof/>
                <w:sz w:val="24"/>
                <w:szCs w:val="24"/>
                <w:lang w:eastAsia="fr-FR"/>
              </w:rPr>
            </w:pPr>
            <w:r w:rsidRPr="00CE3D86">
              <w:rPr>
                <w:rFonts w:asciiTheme="majorBidi" w:hAnsiTheme="majorBidi" w:cstheme="majorBidi"/>
                <w:b/>
                <w:bCs/>
                <w:noProof/>
                <w:sz w:val="24"/>
                <w:szCs w:val="24"/>
                <w:lang w:eastAsia="fr-FR"/>
              </w:rPr>
              <w:t>Pivot 2</w:t>
            </w:r>
          </w:p>
        </w:tc>
      </w:tr>
      <w:tr w:rsidR="00815A1D" w:rsidRPr="004E5A72" w14:paraId="14665334" w14:textId="22299796" w:rsidTr="00CE3D86">
        <w:trPr>
          <w:trHeight w:val="350"/>
        </w:trPr>
        <w:tc>
          <w:tcPr>
            <w:tcW w:w="1786" w:type="dxa"/>
          </w:tcPr>
          <w:p w14:paraId="710BD17D" w14:textId="77777777" w:rsidR="00815A1D" w:rsidRPr="00CE3D86" w:rsidRDefault="00815A1D" w:rsidP="00CE3D86">
            <w:pPr>
              <w:jc w:val="center"/>
              <w:rPr>
                <w:rFonts w:asciiTheme="majorBidi" w:hAnsiTheme="majorBidi" w:cstheme="majorBidi"/>
                <w:b/>
                <w:bCs/>
                <w:noProof/>
                <w:sz w:val="24"/>
                <w:szCs w:val="24"/>
                <w:lang w:eastAsia="fr-FR"/>
              </w:rPr>
            </w:pPr>
            <w:r w:rsidRPr="00CE3D86">
              <w:rPr>
                <w:rFonts w:asciiTheme="majorBidi" w:hAnsiTheme="majorBidi" w:cstheme="majorBidi"/>
                <w:b/>
                <w:bCs/>
                <w:noProof/>
                <w:sz w:val="24"/>
                <w:szCs w:val="24"/>
                <w:lang w:eastAsia="fr-FR"/>
              </w:rPr>
              <w:t>ME</w:t>
            </w:r>
          </w:p>
        </w:tc>
        <w:tc>
          <w:tcPr>
            <w:tcW w:w="3143" w:type="dxa"/>
          </w:tcPr>
          <w:p w14:paraId="6D709DE5" w14:textId="19712F0A" w:rsidR="00815A1D" w:rsidRPr="00CE3D86" w:rsidRDefault="00815A1D" w:rsidP="00CE3D86">
            <w:pPr>
              <w:jc w:val="center"/>
              <w:rPr>
                <w:rFonts w:asciiTheme="majorBidi" w:hAnsiTheme="majorBidi" w:cstheme="majorBidi"/>
                <w:noProof/>
                <w:sz w:val="24"/>
                <w:szCs w:val="24"/>
                <w:lang w:eastAsia="fr-FR"/>
              </w:rPr>
            </w:pPr>
            <w:r w:rsidRPr="00CE3D86">
              <w:rPr>
                <w:rFonts w:asciiTheme="majorBidi" w:hAnsiTheme="majorBidi" w:cstheme="majorBidi"/>
                <w:noProof/>
                <w:sz w:val="24"/>
                <w:szCs w:val="24"/>
                <w:lang w:eastAsia="fr-FR"/>
              </w:rPr>
              <w:t>0.03</w:t>
            </w:r>
          </w:p>
        </w:tc>
        <w:tc>
          <w:tcPr>
            <w:tcW w:w="3143" w:type="dxa"/>
          </w:tcPr>
          <w:p w14:paraId="62F19F6C" w14:textId="57A5D073" w:rsidR="00815A1D" w:rsidRPr="00CE3D86" w:rsidRDefault="00815A1D" w:rsidP="00CE3D86">
            <w:pPr>
              <w:jc w:val="center"/>
              <w:rPr>
                <w:rFonts w:asciiTheme="majorBidi" w:hAnsiTheme="majorBidi" w:cstheme="majorBidi"/>
                <w:noProof/>
                <w:sz w:val="24"/>
                <w:szCs w:val="24"/>
                <w:lang w:eastAsia="fr-FR"/>
              </w:rPr>
            </w:pPr>
            <w:r w:rsidRPr="00CE3D86">
              <w:rPr>
                <w:rFonts w:asciiTheme="majorBidi" w:hAnsiTheme="majorBidi" w:cstheme="majorBidi"/>
                <w:noProof/>
                <w:sz w:val="24"/>
                <w:szCs w:val="24"/>
                <w:lang w:eastAsia="fr-FR"/>
              </w:rPr>
              <w:t>-0.003</w:t>
            </w:r>
          </w:p>
        </w:tc>
      </w:tr>
      <w:tr w:rsidR="00815A1D" w:rsidRPr="004E5A72" w14:paraId="21B33E00" w14:textId="7E7CCFDA" w:rsidTr="00CE3D86">
        <w:trPr>
          <w:trHeight w:val="350"/>
        </w:trPr>
        <w:tc>
          <w:tcPr>
            <w:tcW w:w="1786" w:type="dxa"/>
          </w:tcPr>
          <w:p w14:paraId="3492B2DB" w14:textId="77777777" w:rsidR="00815A1D" w:rsidRPr="00CE3D86" w:rsidRDefault="00815A1D" w:rsidP="00CE3D86">
            <w:pPr>
              <w:jc w:val="center"/>
              <w:rPr>
                <w:rFonts w:asciiTheme="majorBidi" w:hAnsiTheme="majorBidi" w:cstheme="majorBidi"/>
                <w:b/>
                <w:bCs/>
                <w:noProof/>
                <w:sz w:val="24"/>
                <w:szCs w:val="24"/>
                <w:lang w:eastAsia="fr-FR"/>
              </w:rPr>
            </w:pPr>
            <w:r w:rsidRPr="00CE3D86">
              <w:rPr>
                <w:rFonts w:asciiTheme="majorBidi" w:hAnsiTheme="majorBidi" w:cstheme="majorBidi"/>
                <w:b/>
                <w:bCs/>
                <w:noProof/>
                <w:sz w:val="24"/>
                <w:szCs w:val="24"/>
                <w:lang w:eastAsia="fr-FR"/>
              </w:rPr>
              <w:t>RMSE</w:t>
            </w:r>
          </w:p>
        </w:tc>
        <w:tc>
          <w:tcPr>
            <w:tcW w:w="3143" w:type="dxa"/>
          </w:tcPr>
          <w:p w14:paraId="7AE4418A" w14:textId="291F6685" w:rsidR="00815A1D" w:rsidRPr="00CE3D86" w:rsidRDefault="00815A1D" w:rsidP="00CE3D86">
            <w:pPr>
              <w:jc w:val="center"/>
              <w:rPr>
                <w:rFonts w:asciiTheme="majorBidi" w:hAnsiTheme="majorBidi" w:cstheme="majorBidi"/>
                <w:noProof/>
                <w:sz w:val="24"/>
                <w:szCs w:val="24"/>
                <w:lang w:eastAsia="fr-FR"/>
              </w:rPr>
            </w:pPr>
            <w:r w:rsidRPr="00CE3D86">
              <w:rPr>
                <w:rFonts w:asciiTheme="majorBidi" w:hAnsiTheme="majorBidi" w:cstheme="majorBidi"/>
                <w:noProof/>
                <w:sz w:val="24"/>
                <w:szCs w:val="24"/>
                <w:lang w:eastAsia="fr-FR"/>
              </w:rPr>
              <w:t>0.25</w:t>
            </w:r>
          </w:p>
        </w:tc>
        <w:tc>
          <w:tcPr>
            <w:tcW w:w="3143" w:type="dxa"/>
          </w:tcPr>
          <w:p w14:paraId="263D53F2" w14:textId="57EAB054" w:rsidR="00815A1D" w:rsidRPr="00CE3D86" w:rsidRDefault="00815A1D" w:rsidP="00CE3D86">
            <w:pPr>
              <w:jc w:val="center"/>
              <w:rPr>
                <w:rFonts w:asciiTheme="majorBidi" w:hAnsiTheme="majorBidi" w:cstheme="majorBidi"/>
                <w:noProof/>
                <w:sz w:val="24"/>
                <w:szCs w:val="24"/>
                <w:lang w:eastAsia="fr-FR"/>
              </w:rPr>
            </w:pPr>
            <w:r w:rsidRPr="00CE3D86">
              <w:rPr>
                <w:rFonts w:asciiTheme="majorBidi" w:hAnsiTheme="majorBidi" w:cstheme="majorBidi"/>
                <w:noProof/>
                <w:sz w:val="24"/>
                <w:szCs w:val="24"/>
                <w:lang w:eastAsia="fr-FR"/>
              </w:rPr>
              <w:t>0.12</w:t>
            </w:r>
          </w:p>
        </w:tc>
      </w:tr>
    </w:tbl>
    <w:p w14:paraId="4A5C288E" w14:textId="1AB00BC8" w:rsidR="004A7ABE" w:rsidRPr="002E7CA8" w:rsidRDefault="002E7CA8" w:rsidP="00E42347">
      <w:pPr>
        <w:autoSpaceDE w:val="0"/>
        <w:autoSpaceDN w:val="0"/>
        <w:adjustRightInd w:val="0"/>
        <w:spacing w:line="360" w:lineRule="auto"/>
        <w:ind w:firstLine="708"/>
        <w:rPr>
          <w:rFonts w:ascii="Times New Roman" w:eastAsia="LiberationSans-Bold-Identity-H" w:hAnsi="Times New Roman" w:cs="Times New Roman"/>
          <w:sz w:val="24"/>
          <w:szCs w:val="24"/>
        </w:rPr>
      </w:pPr>
      <w:r w:rsidRPr="00E42347">
        <w:rPr>
          <w:rFonts w:ascii="Times New Roman" w:hAnsi="Times New Roman" w:cs="Times New Roman"/>
          <w:sz w:val="24"/>
          <w:szCs w:val="24"/>
        </w:rPr>
        <w:lastRenderedPageBreak/>
        <w:t>Sur la base du tableau</w:t>
      </w:r>
      <w:r w:rsidR="004A7ABE" w:rsidRPr="00E42347">
        <w:rPr>
          <w:rFonts w:ascii="Times New Roman" w:hAnsi="Times New Roman" w:cs="Times New Roman"/>
          <w:sz w:val="24"/>
          <w:szCs w:val="24"/>
        </w:rPr>
        <w:t>, le</w:t>
      </w:r>
      <w:r w:rsidR="00E665C9" w:rsidRPr="00E42347">
        <w:rPr>
          <w:rFonts w:ascii="Times New Roman" w:hAnsi="Times New Roman" w:cs="Times New Roman"/>
          <w:sz w:val="24"/>
          <w:szCs w:val="24"/>
        </w:rPr>
        <w:t>s valeurs du</w:t>
      </w:r>
      <w:r w:rsidR="004A7ABE" w:rsidRPr="00E42347">
        <w:rPr>
          <w:rFonts w:ascii="Times New Roman" w:hAnsi="Times New Roman" w:cs="Times New Roman"/>
          <w:sz w:val="24"/>
          <w:szCs w:val="24"/>
        </w:rPr>
        <w:t xml:space="preserve"> ME</w:t>
      </w:r>
      <w:r w:rsidR="00E665C9" w:rsidRPr="00E42347">
        <w:rPr>
          <w:rFonts w:ascii="Times New Roman" w:hAnsi="Times New Roman" w:cs="Times New Roman"/>
          <w:sz w:val="24"/>
          <w:szCs w:val="24"/>
        </w:rPr>
        <w:t xml:space="preserve"> et RMSE</w:t>
      </w:r>
      <w:r w:rsidR="004A7ABE" w:rsidRPr="00E42347">
        <w:rPr>
          <w:rFonts w:ascii="Times New Roman" w:hAnsi="Times New Roman" w:cs="Times New Roman"/>
          <w:sz w:val="24"/>
          <w:szCs w:val="24"/>
        </w:rPr>
        <w:t xml:space="preserve"> </w:t>
      </w:r>
      <w:r w:rsidR="00E665C9" w:rsidRPr="00E42347">
        <w:rPr>
          <w:rFonts w:ascii="Times New Roman" w:hAnsi="Times New Roman" w:cs="Times New Roman"/>
          <w:sz w:val="24"/>
          <w:szCs w:val="24"/>
        </w:rPr>
        <w:t>était</w:t>
      </w:r>
      <w:r w:rsidR="004A7ABE" w:rsidRPr="00E42347">
        <w:rPr>
          <w:rFonts w:ascii="Times New Roman" w:hAnsi="Times New Roman" w:cs="Times New Roman"/>
          <w:sz w:val="24"/>
          <w:szCs w:val="24"/>
        </w:rPr>
        <w:t xml:space="preserve"> satisfaisant (les valeurs étaient proches de zéro</w:t>
      </w:r>
      <w:r w:rsidR="00E665C9" w:rsidRPr="00E42347">
        <w:rPr>
          <w:rFonts w:ascii="Times New Roman" w:hAnsi="Times New Roman" w:cs="Times New Roman"/>
          <w:sz w:val="24"/>
          <w:szCs w:val="24"/>
        </w:rPr>
        <w:t xml:space="preserve"> pour ME et proche de 1 pour RMSE</w:t>
      </w:r>
      <w:r w:rsidR="004A7ABE" w:rsidRPr="00E42347">
        <w:rPr>
          <w:rFonts w:ascii="Times New Roman" w:hAnsi="Times New Roman" w:cs="Times New Roman"/>
          <w:sz w:val="24"/>
          <w:szCs w:val="24"/>
        </w:rPr>
        <w:t xml:space="preserve">) Arslan (2012) (Sun et al, 2009), </w:t>
      </w:r>
      <w:r w:rsidR="0099128E" w:rsidRPr="00E42347">
        <w:rPr>
          <w:rFonts w:ascii="Times New Roman" w:hAnsi="Times New Roman" w:cs="Times New Roman"/>
          <w:sz w:val="24"/>
          <w:szCs w:val="24"/>
        </w:rPr>
        <w:t>Cela peut expliquer la bonne précision de la méthode d’</w:t>
      </w:r>
      <w:r w:rsidR="001D0A88" w:rsidRPr="00E42347">
        <w:rPr>
          <w:rFonts w:ascii="Times New Roman" w:hAnsi="Times New Roman" w:cs="Times New Roman"/>
          <w:sz w:val="24"/>
          <w:szCs w:val="24"/>
        </w:rPr>
        <w:t>interpolation IDW (Tableau 7)</w:t>
      </w:r>
      <w:r w:rsidR="00C64900" w:rsidRPr="00E42347">
        <w:rPr>
          <w:rFonts w:ascii="Times New Roman" w:hAnsi="Times New Roman" w:cs="Times New Roman"/>
          <w:sz w:val="24"/>
          <w:szCs w:val="24"/>
        </w:rPr>
        <w:t>.</w:t>
      </w:r>
    </w:p>
    <w:p w14:paraId="57D8C102" w14:textId="77777777" w:rsidR="003A1D00" w:rsidRDefault="003A1D00" w:rsidP="003A1D00">
      <w:pPr>
        <w:rPr>
          <w:b/>
          <w:bCs/>
          <w:noProof/>
          <w:sz w:val="32"/>
          <w:szCs w:val="32"/>
          <w:lang w:eastAsia="fr-FR"/>
        </w:rPr>
      </w:pPr>
      <w:r>
        <w:rPr>
          <w:b/>
          <w:bCs/>
          <w:noProof/>
          <w:sz w:val="32"/>
          <w:szCs w:val="32"/>
          <w:lang w:eastAsia="fr-FR"/>
        </w:rPr>
        <w:drawing>
          <wp:inline distT="0" distB="0" distL="0" distR="0" wp14:anchorId="33CF486E" wp14:editId="0C7A471A">
            <wp:extent cx="5761822" cy="3646583"/>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O_P1.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760720" cy="3645886"/>
                    </a:xfrm>
                    <a:prstGeom prst="rect">
                      <a:avLst/>
                    </a:prstGeom>
                  </pic:spPr>
                </pic:pic>
              </a:graphicData>
            </a:graphic>
          </wp:inline>
        </w:drawing>
      </w:r>
    </w:p>
    <w:p w14:paraId="0D27E118" w14:textId="45C89EDE" w:rsidR="000F4708" w:rsidRDefault="003A1D00" w:rsidP="003A1D00">
      <w:pPr>
        <w:rPr>
          <w:b/>
          <w:bCs/>
          <w:noProof/>
          <w:sz w:val="32"/>
          <w:szCs w:val="32"/>
          <w:lang w:eastAsia="fr-FR"/>
        </w:rPr>
      </w:pPr>
      <w:r>
        <w:rPr>
          <w:b/>
          <w:bCs/>
          <w:noProof/>
          <w:sz w:val="32"/>
          <w:szCs w:val="32"/>
          <w:lang w:eastAsia="fr-FR"/>
        </w:rPr>
        <w:drawing>
          <wp:inline distT="0" distB="0" distL="0" distR="0" wp14:anchorId="3E39290F" wp14:editId="0F0A1EF3">
            <wp:extent cx="5761821" cy="3459297"/>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O_P2.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60720" cy="3458636"/>
                    </a:xfrm>
                    <a:prstGeom prst="rect">
                      <a:avLst/>
                    </a:prstGeom>
                  </pic:spPr>
                </pic:pic>
              </a:graphicData>
            </a:graphic>
          </wp:inline>
        </w:drawing>
      </w:r>
    </w:p>
    <w:p w14:paraId="51D6A17D" w14:textId="661EB8DE" w:rsidR="001D0A88" w:rsidRDefault="001D0A88" w:rsidP="001D0A88">
      <w:pPr>
        <w:spacing w:after="0" w:line="360" w:lineRule="auto"/>
        <w:jc w:val="center"/>
        <w:rPr>
          <w:rFonts w:ascii="Times New Roman" w:hAnsi="Times New Roman" w:cs="Times New Roman"/>
          <w:bCs/>
          <w:sz w:val="24"/>
          <w:szCs w:val="24"/>
        </w:rPr>
      </w:pPr>
      <w:r w:rsidRPr="007C749C">
        <w:rPr>
          <w:rFonts w:ascii="Times New Roman" w:hAnsi="Times New Roman" w:cs="Times New Roman"/>
          <w:b/>
          <w:sz w:val="24"/>
          <w:szCs w:val="24"/>
        </w:rPr>
        <w:t xml:space="preserve">Figure 09 : </w:t>
      </w:r>
      <w:r w:rsidRPr="007C749C">
        <w:rPr>
          <w:rFonts w:ascii="Times New Roman" w:hAnsi="Times New Roman" w:cs="Times New Roman"/>
          <w:bCs/>
          <w:sz w:val="24"/>
          <w:szCs w:val="24"/>
        </w:rPr>
        <w:t>Cartes de distribution de matière organique du sol en utilisant la pondération de distance inverse (IDW) dans les deux pivots.</w:t>
      </w:r>
    </w:p>
    <w:p w14:paraId="1B9CCDC0" w14:textId="77777777" w:rsidR="001F044D" w:rsidRPr="00E42347" w:rsidRDefault="001F044D" w:rsidP="001F044D">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lastRenderedPageBreak/>
        <w:t xml:space="preserve">2.1. Cartographie par IDW </w:t>
      </w:r>
    </w:p>
    <w:p w14:paraId="65353466" w14:textId="680DC5DB" w:rsidR="002804CA" w:rsidRDefault="002804CA"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D’après</w:t>
      </w:r>
      <w:r w:rsidRPr="0014619D">
        <w:rPr>
          <w:rFonts w:ascii="Times New Roman" w:hAnsi="Times New Roman" w:cs="Times New Roman"/>
          <w:sz w:val="24"/>
          <w:szCs w:val="24"/>
        </w:rPr>
        <w:t xml:space="preserve"> les cartes de </w:t>
      </w:r>
      <w:r>
        <w:rPr>
          <w:rFonts w:ascii="Times New Roman" w:hAnsi="Times New Roman" w:cs="Times New Roman"/>
          <w:sz w:val="24"/>
          <w:szCs w:val="24"/>
        </w:rPr>
        <w:t>la distribution spatiale de la matière organique à l’aide de l’interpolation IDW, dans le premier pivot une forte tendance d’accumulation a été observée au Nord- Ouest et au Sud-Est du pivot, alors que la faible tendance d’accumulation a été remarqué Sud-Ouest et à l’Est du pivot</w:t>
      </w:r>
      <w:r w:rsidR="00E97F11">
        <w:rPr>
          <w:rFonts w:ascii="Times New Roman" w:hAnsi="Times New Roman" w:cs="Times New Roman"/>
          <w:sz w:val="24"/>
          <w:szCs w:val="24"/>
        </w:rPr>
        <w:t xml:space="preserve"> (Figure</w:t>
      </w:r>
      <w:r w:rsidR="00E42347">
        <w:rPr>
          <w:rFonts w:ascii="Times New Roman" w:hAnsi="Times New Roman" w:cs="Times New Roman"/>
          <w:sz w:val="24"/>
          <w:szCs w:val="24"/>
        </w:rPr>
        <w:t xml:space="preserve"> 09</w:t>
      </w:r>
      <w:r w:rsidR="00E97F11">
        <w:rPr>
          <w:rFonts w:ascii="Times New Roman" w:hAnsi="Times New Roman" w:cs="Times New Roman"/>
          <w:sz w:val="24"/>
          <w:szCs w:val="24"/>
        </w:rPr>
        <w:t xml:space="preserve">). </w:t>
      </w:r>
    </w:p>
    <w:p w14:paraId="7B6ED02C" w14:textId="1F638389" w:rsidR="002804CA" w:rsidRDefault="002804CA"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Concernant le deuxième pivot, un taux d’accumulation forte a été observé au Nord-Est, tandis qu’une accumulation faibl</w:t>
      </w:r>
      <w:r w:rsidR="00E42347">
        <w:rPr>
          <w:rFonts w:ascii="Times New Roman" w:hAnsi="Times New Roman" w:cs="Times New Roman"/>
          <w:sz w:val="24"/>
          <w:szCs w:val="24"/>
        </w:rPr>
        <w:t>e au Sud et à l’Ouest du pivot.</w:t>
      </w:r>
    </w:p>
    <w:p w14:paraId="1B8AB92D" w14:textId="02C50A91" w:rsidR="000F4708" w:rsidRPr="00E42347" w:rsidRDefault="000F4708" w:rsidP="001F044D">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t xml:space="preserve">3. Discussions </w:t>
      </w:r>
    </w:p>
    <w:p w14:paraId="05290BF2" w14:textId="5AEC8074" w:rsidR="00CD1394" w:rsidRDefault="00CD1394" w:rsidP="001F044D">
      <w:pPr>
        <w:autoSpaceDE w:val="0"/>
        <w:autoSpaceDN w:val="0"/>
        <w:adjustRightInd w:val="0"/>
        <w:spacing w:line="360" w:lineRule="auto"/>
        <w:ind w:firstLine="708"/>
        <w:jc w:val="both"/>
        <w:rPr>
          <w:rFonts w:ascii="Times New Roman" w:hAnsi="Times New Roman" w:cs="Times New Roman"/>
          <w:sz w:val="24"/>
          <w:szCs w:val="24"/>
        </w:rPr>
      </w:pPr>
      <w:r w:rsidRPr="00CD1394">
        <w:rPr>
          <w:rFonts w:ascii="Times New Roman" w:hAnsi="Times New Roman" w:cs="Times New Roman"/>
          <w:sz w:val="24"/>
          <w:szCs w:val="24"/>
        </w:rPr>
        <w:t>Les matières organiques constituent le pivot de la fertilité du sol et leur préservation est primordiale pour une agriculture performante et durable. La matière organique du sol est composée de plusieurs fractions plus ou moins dégradées</w:t>
      </w:r>
    </w:p>
    <w:p w14:paraId="737B8470" w14:textId="4FE0FBCF" w:rsidR="00650096" w:rsidRDefault="00E97F11"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L’étude de la variabilité spatiale de la matière organique du sol mener dans ce</w:t>
      </w:r>
      <w:r w:rsidR="00084C5D">
        <w:rPr>
          <w:rFonts w:ascii="Times New Roman" w:hAnsi="Times New Roman" w:cs="Times New Roman"/>
          <w:sz w:val="24"/>
          <w:szCs w:val="24"/>
        </w:rPr>
        <w:t>s</w:t>
      </w:r>
      <w:r>
        <w:rPr>
          <w:rFonts w:ascii="Times New Roman" w:hAnsi="Times New Roman" w:cs="Times New Roman"/>
          <w:sz w:val="24"/>
          <w:szCs w:val="24"/>
        </w:rPr>
        <w:t xml:space="preserve"> deux pivots</w:t>
      </w:r>
      <w:r w:rsidR="00084C5D">
        <w:rPr>
          <w:rFonts w:ascii="Times New Roman" w:hAnsi="Times New Roman" w:cs="Times New Roman"/>
          <w:sz w:val="24"/>
          <w:szCs w:val="24"/>
        </w:rPr>
        <w:t xml:space="preserve"> sont nécessaire pour mieux comprendre</w:t>
      </w:r>
      <w:r w:rsidR="00165C98">
        <w:rPr>
          <w:rFonts w:ascii="Times New Roman" w:hAnsi="Times New Roman" w:cs="Times New Roman"/>
          <w:sz w:val="24"/>
          <w:szCs w:val="24"/>
        </w:rPr>
        <w:t xml:space="preserve"> les principales tendances de cette variabilité.</w:t>
      </w:r>
    </w:p>
    <w:p w14:paraId="7F5CE8D8" w14:textId="77777777" w:rsidR="00E42347" w:rsidRDefault="00650096"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 sol a évolué de faiblement fertile à modérément fertile dans les deux pivots</w:t>
      </w:r>
      <w:r w:rsidR="00CD1394">
        <w:rPr>
          <w:rFonts w:ascii="Times New Roman" w:hAnsi="Times New Roman" w:cs="Times New Roman"/>
          <w:sz w:val="24"/>
          <w:szCs w:val="24"/>
        </w:rPr>
        <w:t>, c</w:t>
      </w:r>
      <w:r w:rsidR="00D9763C">
        <w:rPr>
          <w:rFonts w:ascii="Times New Roman" w:hAnsi="Times New Roman" w:cs="Times New Roman"/>
          <w:sz w:val="24"/>
          <w:szCs w:val="24"/>
        </w:rPr>
        <w:t xml:space="preserve">ette situation, en générale, reflète une gestion agricole </w:t>
      </w:r>
      <w:r w:rsidR="00E42347">
        <w:rPr>
          <w:rFonts w:ascii="Times New Roman" w:hAnsi="Times New Roman" w:cs="Times New Roman"/>
          <w:sz w:val="24"/>
          <w:szCs w:val="24"/>
        </w:rPr>
        <w:t>inadéquate dans les deux pivots.</w:t>
      </w:r>
    </w:p>
    <w:p w14:paraId="67EC4DEA"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1E4D2CF9"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031A6BE5"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28D2A10A"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3D0DDA09"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5A7296C8"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6B911433" w14:textId="77777777" w:rsidR="00E42347" w:rsidRDefault="00E42347" w:rsidP="00E42347">
      <w:pPr>
        <w:autoSpaceDE w:val="0"/>
        <w:autoSpaceDN w:val="0"/>
        <w:adjustRightInd w:val="0"/>
        <w:spacing w:line="360" w:lineRule="auto"/>
        <w:ind w:firstLine="708"/>
        <w:rPr>
          <w:rFonts w:ascii="Times New Roman" w:hAnsi="Times New Roman" w:cs="Times New Roman"/>
          <w:sz w:val="24"/>
          <w:szCs w:val="24"/>
        </w:rPr>
      </w:pPr>
    </w:p>
    <w:p w14:paraId="0054471D" w14:textId="77777777" w:rsidR="001F044D" w:rsidRDefault="001F044D" w:rsidP="00E42347">
      <w:pPr>
        <w:autoSpaceDE w:val="0"/>
        <w:autoSpaceDN w:val="0"/>
        <w:adjustRightInd w:val="0"/>
        <w:spacing w:line="360" w:lineRule="auto"/>
        <w:ind w:firstLine="708"/>
        <w:rPr>
          <w:rFonts w:ascii="Times New Roman" w:hAnsi="Times New Roman" w:cs="Times New Roman"/>
          <w:sz w:val="24"/>
          <w:szCs w:val="24"/>
        </w:rPr>
        <w:sectPr w:rsidR="001F044D" w:rsidSect="00CE3D86">
          <w:headerReference w:type="default" r:id="rId49"/>
          <w:footerReference w:type="default" r:id="rId50"/>
          <w:pgSz w:w="11906" w:h="16838"/>
          <w:pgMar w:top="1418" w:right="1134" w:bottom="1418" w:left="1418" w:header="709" w:footer="709" w:gutter="0"/>
          <w:pgNumType w:start="28"/>
          <w:cols w:space="708"/>
          <w:docGrid w:linePitch="360"/>
        </w:sectPr>
      </w:pPr>
    </w:p>
    <w:p w14:paraId="32B6289A" w14:textId="07765942" w:rsidR="00551C0D" w:rsidRDefault="00551C0D" w:rsidP="003608E7">
      <w:pPr>
        <w:spacing w:line="360" w:lineRule="auto"/>
        <w:rPr>
          <w:rFonts w:asciiTheme="majorBidi" w:hAnsiTheme="majorBidi" w:cstheme="majorBidi"/>
          <w:b/>
          <w:bCs/>
          <w:sz w:val="56"/>
          <w:szCs w:val="56"/>
        </w:rPr>
      </w:pPr>
    </w:p>
    <w:p w14:paraId="6FA7A7B0" w14:textId="77777777" w:rsidR="001F044D" w:rsidRDefault="001F044D" w:rsidP="003608E7">
      <w:pPr>
        <w:spacing w:line="360" w:lineRule="auto"/>
        <w:rPr>
          <w:rFonts w:asciiTheme="majorBidi" w:hAnsiTheme="majorBidi" w:cstheme="majorBidi"/>
          <w:b/>
          <w:bCs/>
          <w:sz w:val="56"/>
          <w:szCs w:val="56"/>
        </w:rPr>
      </w:pPr>
    </w:p>
    <w:p w14:paraId="0DD8F843" w14:textId="77777777" w:rsidR="001F044D" w:rsidRDefault="001F044D" w:rsidP="003608E7">
      <w:pPr>
        <w:spacing w:line="360" w:lineRule="auto"/>
        <w:rPr>
          <w:rFonts w:asciiTheme="majorBidi" w:hAnsiTheme="majorBidi" w:cstheme="majorBidi"/>
          <w:b/>
          <w:bCs/>
          <w:sz w:val="56"/>
          <w:szCs w:val="56"/>
        </w:rPr>
      </w:pPr>
    </w:p>
    <w:p w14:paraId="57B8D66A" w14:textId="77777777" w:rsidR="001F044D" w:rsidRDefault="001F044D" w:rsidP="003608E7">
      <w:pPr>
        <w:spacing w:line="360" w:lineRule="auto"/>
        <w:rPr>
          <w:rFonts w:asciiTheme="majorBidi" w:hAnsiTheme="majorBidi" w:cstheme="majorBidi"/>
          <w:b/>
          <w:bCs/>
          <w:sz w:val="56"/>
          <w:szCs w:val="56"/>
        </w:rPr>
      </w:pPr>
    </w:p>
    <w:p w14:paraId="69068390" w14:textId="77777777" w:rsidR="001F044D" w:rsidRPr="003608E7" w:rsidRDefault="001F044D" w:rsidP="003608E7">
      <w:pPr>
        <w:spacing w:line="360" w:lineRule="auto"/>
        <w:rPr>
          <w:rFonts w:asciiTheme="majorBidi" w:hAnsiTheme="majorBidi" w:cstheme="majorBidi"/>
          <w:b/>
          <w:bCs/>
          <w:sz w:val="56"/>
          <w:szCs w:val="56"/>
        </w:rPr>
      </w:pPr>
    </w:p>
    <w:p w14:paraId="33EEB1C4" w14:textId="467C6BC8" w:rsidR="000F4708" w:rsidRPr="00BF76D8" w:rsidRDefault="000F4708" w:rsidP="001F044D">
      <w:pPr>
        <w:pStyle w:val="Paragraphedeliste"/>
        <w:spacing w:line="360" w:lineRule="auto"/>
        <w:ind w:left="142"/>
        <w:jc w:val="center"/>
        <w:rPr>
          <w:rFonts w:asciiTheme="majorBidi" w:hAnsiTheme="majorBidi" w:cstheme="majorBidi"/>
          <w:b/>
          <w:bCs/>
          <w:sz w:val="56"/>
          <w:szCs w:val="56"/>
        </w:rPr>
      </w:pPr>
      <w:r w:rsidRPr="00BF76D8">
        <w:rPr>
          <w:rFonts w:asciiTheme="majorBidi" w:hAnsiTheme="majorBidi" w:cstheme="majorBidi"/>
          <w:b/>
          <w:bCs/>
          <w:sz w:val="56"/>
          <w:szCs w:val="56"/>
        </w:rPr>
        <w:t xml:space="preserve">Conclusion générale </w:t>
      </w:r>
    </w:p>
    <w:p w14:paraId="4A7FA4D3" w14:textId="77777777" w:rsidR="000F4708" w:rsidRDefault="000F4708" w:rsidP="000F4708">
      <w:pPr>
        <w:spacing w:after="0" w:line="360" w:lineRule="auto"/>
        <w:jc w:val="both"/>
        <w:rPr>
          <w:rFonts w:ascii="Times New Roman" w:hAnsi="Times New Roman" w:cs="Times New Roman"/>
          <w:b/>
          <w:bCs/>
          <w:sz w:val="24"/>
          <w:szCs w:val="24"/>
        </w:rPr>
      </w:pPr>
    </w:p>
    <w:p w14:paraId="19239E82" w14:textId="77777777" w:rsidR="000F4708" w:rsidRDefault="000F4708" w:rsidP="000F4708">
      <w:pPr>
        <w:spacing w:after="0" w:line="360" w:lineRule="auto"/>
        <w:jc w:val="both"/>
        <w:rPr>
          <w:rFonts w:ascii="Times New Roman" w:hAnsi="Times New Roman" w:cs="Times New Roman"/>
          <w:b/>
          <w:bCs/>
          <w:sz w:val="24"/>
          <w:szCs w:val="24"/>
        </w:rPr>
      </w:pPr>
    </w:p>
    <w:p w14:paraId="282F84B8" w14:textId="1C9AB11A" w:rsidR="000F4708" w:rsidRDefault="000F4708" w:rsidP="000F4708">
      <w:pPr>
        <w:spacing w:after="0" w:line="360" w:lineRule="auto"/>
        <w:jc w:val="both"/>
        <w:rPr>
          <w:rFonts w:ascii="Times New Roman" w:hAnsi="Times New Roman" w:cs="Times New Roman"/>
          <w:b/>
          <w:bCs/>
          <w:sz w:val="24"/>
          <w:szCs w:val="24"/>
        </w:rPr>
      </w:pPr>
    </w:p>
    <w:p w14:paraId="7588EA7D" w14:textId="2098B885" w:rsidR="003608E7" w:rsidRDefault="003608E7" w:rsidP="000F4708">
      <w:pPr>
        <w:spacing w:after="0" w:line="360" w:lineRule="auto"/>
        <w:jc w:val="both"/>
        <w:rPr>
          <w:rFonts w:ascii="Times New Roman" w:hAnsi="Times New Roman" w:cs="Times New Roman"/>
          <w:b/>
          <w:bCs/>
          <w:sz w:val="24"/>
          <w:szCs w:val="24"/>
        </w:rPr>
      </w:pPr>
    </w:p>
    <w:p w14:paraId="1DEB8A94" w14:textId="70301572" w:rsidR="003608E7" w:rsidRDefault="003608E7" w:rsidP="000F4708">
      <w:pPr>
        <w:spacing w:after="0" w:line="360" w:lineRule="auto"/>
        <w:jc w:val="both"/>
        <w:rPr>
          <w:rFonts w:ascii="Times New Roman" w:hAnsi="Times New Roman" w:cs="Times New Roman"/>
          <w:b/>
          <w:bCs/>
          <w:sz w:val="24"/>
          <w:szCs w:val="24"/>
        </w:rPr>
      </w:pPr>
    </w:p>
    <w:p w14:paraId="7FB3B3C4" w14:textId="2C046210" w:rsidR="003608E7" w:rsidRDefault="003608E7" w:rsidP="000F4708">
      <w:pPr>
        <w:spacing w:after="0" w:line="360" w:lineRule="auto"/>
        <w:jc w:val="both"/>
        <w:rPr>
          <w:rFonts w:ascii="Times New Roman" w:hAnsi="Times New Roman" w:cs="Times New Roman"/>
          <w:b/>
          <w:bCs/>
          <w:sz w:val="24"/>
          <w:szCs w:val="24"/>
        </w:rPr>
      </w:pPr>
    </w:p>
    <w:p w14:paraId="3F32BD07" w14:textId="188A9EBF" w:rsidR="003608E7" w:rsidRDefault="003608E7" w:rsidP="000F4708">
      <w:pPr>
        <w:spacing w:after="0" w:line="360" w:lineRule="auto"/>
        <w:jc w:val="both"/>
        <w:rPr>
          <w:rFonts w:ascii="Times New Roman" w:hAnsi="Times New Roman" w:cs="Times New Roman"/>
          <w:b/>
          <w:bCs/>
          <w:sz w:val="24"/>
          <w:szCs w:val="24"/>
        </w:rPr>
      </w:pPr>
    </w:p>
    <w:p w14:paraId="18F8B9C4" w14:textId="18FB4668" w:rsidR="003608E7" w:rsidRDefault="003608E7" w:rsidP="000F4708">
      <w:pPr>
        <w:spacing w:after="0" w:line="360" w:lineRule="auto"/>
        <w:jc w:val="both"/>
        <w:rPr>
          <w:rFonts w:ascii="Times New Roman" w:hAnsi="Times New Roman" w:cs="Times New Roman"/>
          <w:b/>
          <w:bCs/>
          <w:sz w:val="24"/>
          <w:szCs w:val="24"/>
        </w:rPr>
      </w:pPr>
    </w:p>
    <w:p w14:paraId="6B8294A6" w14:textId="6B71895B" w:rsidR="00F977FA" w:rsidRDefault="00F977FA" w:rsidP="000F4708">
      <w:pPr>
        <w:spacing w:after="0" w:line="360" w:lineRule="auto"/>
        <w:jc w:val="both"/>
        <w:rPr>
          <w:rFonts w:ascii="Times New Roman" w:hAnsi="Times New Roman" w:cs="Times New Roman"/>
          <w:b/>
          <w:bCs/>
          <w:sz w:val="28"/>
          <w:szCs w:val="28"/>
        </w:rPr>
        <w:sectPr w:rsidR="00F977FA" w:rsidSect="00F977FA">
          <w:headerReference w:type="default" r:id="rId51"/>
          <w:footerReference w:type="default" r:id="rId52"/>
          <w:pgSz w:w="11906" w:h="16838"/>
          <w:pgMar w:top="1418" w:right="1418" w:bottom="1418" w:left="1418" w:header="709" w:footer="709" w:gutter="0"/>
          <w:pgNumType w:start="28"/>
          <w:cols w:space="708"/>
          <w:docGrid w:linePitch="360"/>
        </w:sectPr>
      </w:pPr>
    </w:p>
    <w:p w14:paraId="5E1989FF" w14:textId="017E58E8" w:rsidR="003608E7" w:rsidRPr="00E42347" w:rsidRDefault="003608E7" w:rsidP="000F4708">
      <w:pPr>
        <w:spacing w:after="0" w:line="360" w:lineRule="auto"/>
        <w:jc w:val="both"/>
        <w:rPr>
          <w:rFonts w:ascii="Times New Roman" w:hAnsi="Times New Roman" w:cs="Times New Roman"/>
          <w:b/>
          <w:bCs/>
          <w:sz w:val="28"/>
          <w:szCs w:val="28"/>
        </w:rPr>
      </w:pPr>
      <w:r w:rsidRPr="00E42347">
        <w:rPr>
          <w:rFonts w:ascii="Times New Roman" w:hAnsi="Times New Roman" w:cs="Times New Roman"/>
          <w:b/>
          <w:bCs/>
          <w:sz w:val="28"/>
          <w:szCs w:val="28"/>
        </w:rPr>
        <w:lastRenderedPageBreak/>
        <w:t>Conclusion Géné</w:t>
      </w:r>
      <w:r w:rsidR="00A949EE" w:rsidRPr="00E42347">
        <w:rPr>
          <w:rFonts w:ascii="Times New Roman" w:hAnsi="Times New Roman" w:cs="Times New Roman"/>
          <w:b/>
          <w:bCs/>
          <w:sz w:val="28"/>
          <w:szCs w:val="28"/>
        </w:rPr>
        <w:t>r</w:t>
      </w:r>
      <w:r w:rsidRPr="00E42347">
        <w:rPr>
          <w:rFonts w:ascii="Times New Roman" w:hAnsi="Times New Roman" w:cs="Times New Roman"/>
          <w:b/>
          <w:bCs/>
          <w:sz w:val="28"/>
          <w:szCs w:val="28"/>
        </w:rPr>
        <w:t>ale</w:t>
      </w:r>
    </w:p>
    <w:p w14:paraId="00C673EB" w14:textId="3DF4593B" w:rsidR="001E070D" w:rsidRDefault="00551C0D"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Notre recherche vise à évaluer</w:t>
      </w:r>
      <w:r w:rsidR="002E6A2C">
        <w:rPr>
          <w:rFonts w:ascii="Times New Roman" w:hAnsi="Times New Roman" w:cs="Times New Roman"/>
          <w:sz w:val="24"/>
          <w:szCs w:val="24"/>
        </w:rPr>
        <w:t xml:space="preserve"> la</w:t>
      </w:r>
      <w:r w:rsidR="002B7804">
        <w:rPr>
          <w:rFonts w:ascii="Times New Roman" w:hAnsi="Times New Roman" w:cs="Times New Roman"/>
          <w:sz w:val="24"/>
          <w:szCs w:val="24"/>
        </w:rPr>
        <w:t xml:space="preserve"> qualité </w:t>
      </w:r>
      <w:r w:rsidR="002E6A2C">
        <w:rPr>
          <w:rFonts w:ascii="Times New Roman" w:hAnsi="Times New Roman" w:cs="Times New Roman"/>
          <w:sz w:val="24"/>
          <w:szCs w:val="24"/>
        </w:rPr>
        <w:t>de différent paramètre du sol</w:t>
      </w:r>
      <w:r w:rsidR="002B7804">
        <w:rPr>
          <w:rFonts w:ascii="Times New Roman" w:hAnsi="Times New Roman" w:cs="Times New Roman"/>
          <w:sz w:val="24"/>
          <w:szCs w:val="24"/>
        </w:rPr>
        <w:t xml:space="preserve"> sous p</w:t>
      </w:r>
      <w:r w:rsidR="002B7804" w:rsidRPr="002B7804">
        <w:rPr>
          <w:rFonts w:ascii="Times New Roman" w:hAnsi="Times New Roman" w:cs="Times New Roman"/>
          <w:sz w:val="24"/>
          <w:szCs w:val="24"/>
        </w:rPr>
        <w:t xml:space="preserve">ivots </w:t>
      </w:r>
      <w:r w:rsidR="002B7804">
        <w:rPr>
          <w:rFonts w:ascii="Times New Roman" w:hAnsi="Times New Roman" w:cs="Times New Roman"/>
          <w:sz w:val="24"/>
          <w:szCs w:val="24"/>
        </w:rPr>
        <w:t xml:space="preserve">(terrain agricole) </w:t>
      </w:r>
      <w:r w:rsidR="002B7804" w:rsidRPr="002B7804">
        <w:rPr>
          <w:rFonts w:ascii="Times New Roman" w:hAnsi="Times New Roman" w:cs="Times New Roman"/>
          <w:sz w:val="24"/>
          <w:szCs w:val="24"/>
        </w:rPr>
        <w:t>dans la région de Ghardaïa « Mansoura »</w:t>
      </w:r>
      <w:r w:rsidR="002B7804">
        <w:rPr>
          <w:rFonts w:ascii="Times New Roman" w:hAnsi="Times New Roman" w:cs="Times New Roman"/>
          <w:sz w:val="24"/>
          <w:szCs w:val="24"/>
        </w:rPr>
        <w:t xml:space="preserve">, afin de mieux comprendre leur variabilité spatiale à l’échelle du pivot. De ce fait, nous avons pu mettre en évidence une stratégie d’enquête qui est basé sur l’évaluation des échantillons de sol </w:t>
      </w:r>
      <w:r w:rsidR="001E070D">
        <w:rPr>
          <w:rFonts w:ascii="Times New Roman" w:hAnsi="Times New Roman" w:cs="Times New Roman"/>
          <w:sz w:val="24"/>
          <w:szCs w:val="24"/>
        </w:rPr>
        <w:t>à une profondeur de 0- 25 cm.</w:t>
      </w:r>
    </w:p>
    <w:p w14:paraId="42196297" w14:textId="77777777" w:rsidR="001E070D" w:rsidRDefault="001E070D"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Deux pivots ont été sélectionné pour mener cette enquête au niveau de la région de Mansoura, Wilaya de Ghardaïa.</w:t>
      </w:r>
    </w:p>
    <w:p w14:paraId="081EE1C1" w14:textId="7BD6309E" w:rsidR="001E070D" w:rsidRDefault="001E070D" w:rsidP="001F044D">
      <w:pPr>
        <w:autoSpaceDE w:val="0"/>
        <w:autoSpaceDN w:val="0"/>
        <w:adjustRightInd w:val="0"/>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Les résultats de la réaction du sol, la conductivité électrique et la matière organique ont suivis un traitement géostatistique et interpolé par l’IDW, qui est une interpolation non compliqué, facile</w:t>
      </w:r>
      <w:r w:rsidR="003608E7">
        <w:rPr>
          <w:rFonts w:ascii="Times New Roman" w:hAnsi="Times New Roman" w:cs="Times New Roman"/>
          <w:sz w:val="24"/>
          <w:szCs w:val="24"/>
        </w:rPr>
        <w:t xml:space="preserve"> </w:t>
      </w:r>
      <w:r w:rsidR="003608E7" w:rsidRPr="00E42347">
        <w:rPr>
          <w:rFonts w:ascii="Times New Roman" w:hAnsi="Times New Roman" w:cs="Times New Roman"/>
          <w:sz w:val="24"/>
          <w:szCs w:val="24"/>
        </w:rPr>
        <w:t>exacte et convexe qui s'adapte uniquement au modèle continu de variation spatiale.</w:t>
      </w:r>
    </w:p>
    <w:p w14:paraId="6FC68A98" w14:textId="5BC66928" w:rsidR="00447FB1" w:rsidRPr="00E42347" w:rsidRDefault="00447FB1" w:rsidP="001F044D">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Il est important de comprendre la distribution spatiale de différent paramètre du sol, en ce sens, prendre de meilleures décisions pour gérer le système de gestion, afin d’obtenir un meilleur rendement quantitatif et qualitatif, c’est-à-dire d'innover une stratégie adéquate pour</w:t>
      </w:r>
      <w:r w:rsidR="003608E7" w:rsidRPr="00E42347">
        <w:rPr>
          <w:rFonts w:ascii="Times New Roman" w:hAnsi="Times New Roman" w:cs="Times New Roman"/>
          <w:sz w:val="24"/>
          <w:szCs w:val="24"/>
        </w:rPr>
        <w:t xml:space="preserve"> </w:t>
      </w:r>
      <w:r w:rsidRPr="00E42347">
        <w:rPr>
          <w:rFonts w:ascii="Times New Roman" w:hAnsi="Times New Roman" w:cs="Times New Roman"/>
          <w:sz w:val="24"/>
          <w:szCs w:val="24"/>
        </w:rPr>
        <w:t>assurer une gestion bonne, efficace et durable capable de maintenir le rendement maximal des cultures pour les générations futures. </w:t>
      </w:r>
    </w:p>
    <w:p w14:paraId="44EB333A" w14:textId="1D0BC8A4" w:rsidR="00E97F11" w:rsidRPr="00E42347" w:rsidRDefault="00E97F11" w:rsidP="001F044D">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L'agriculture est essentielle pour de nombreuses communautés, et en comprenant et en cartographiant les problèmes, il est possible d'atteindre la durabilité et de créer des opportunités pour ces communautés associées aux systèmes oasiens. Par conséquent, notre étude pourra ouvrir une voie de réflexion et de recherche, permettant la mise en œuvre de projets traitant de la salinité des sols à grande échelle, ainsi qu'une enquête détaillée sur les facteurs influençant la durabilité de la production agricole dans les zones arides.</w:t>
      </w:r>
    </w:p>
    <w:p w14:paraId="681D0C33" w14:textId="4058A0D3" w:rsidR="00E97F11" w:rsidRPr="00E42347" w:rsidRDefault="00E97F11" w:rsidP="001F044D">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Il est clair que la durabilité n'est pas facultative et nous devons savoir comment le système fonctionne pour l'améliorer (Talaat &amp; Safaa, 2007). Ces résultats permettent aux planificateurs, décideurs et ingénieurs d'entreprendre et d'orienter les tr</w:t>
      </w:r>
      <w:r w:rsidR="003608E7" w:rsidRPr="00E42347">
        <w:rPr>
          <w:rFonts w:ascii="Times New Roman" w:hAnsi="Times New Roman" w:cs="Times New Roman"/>
          <w:sz w:val="24"/>
          <w:szCs w:val="24"/>
        </w:rPr>
        <w:t>avaux de développement agricole.</w:t>
      </w:r>
    </w:p>
    <w:p w14:paraId="2EBFCB87" w14:textId="394A2F38" w:rsidR="00447FB1" w:rsidRPr="00E42347" w:rsidRDefault="00447FB1" w:rsidP="001F044D">
      <w:pPr>
        <w:autoSpaceDE w:val="0"/>
        <w:autoSpaceDN w:val="0"/>
        <w:adjustRightInd w:val="0"/>
        <w:spacing w:line="360" w:lineRule="auto"/>
        <w:ind w:firstLine="708"/>
        <w:jc w:val="both"/>
        <w:rPr>
          <w:rFonts w:ascii="Times New Roman" w:hAnsi="Times New Roman" w:cs="Times New Roman"/>
          <w:sz w:val="24"/>
          <w:szCs w:val="24"/>
        </w:rPr>
      </w:pPr>
      <w:r w:rsidRPr="00E42347">
        <w:rPr>
          <w:rFonts w:ascii="Times New Roman" w:hAnsi="Times New Roman" w:cs="Times New Roman"/>
          <w:sz w:val="24"/>
          <w:szCs w:val="24"/>
        </w:rPr>
        <w:t>Ces dernières années, la télédétection, le SIG et la modélisation sont devenus des</w:t>
      </w:r>
      <w:r w:rsidR="003608E7" w:rsidRPr="00E42347">
        <w:rPr>
          <w:rFonts w:ascii="Times New Roman" w:hAnsi="Times New Roman" w:cs="Times New Roman"/>
          <w:sz w:val="24"/>
          <w:szCs w:val="24"/>
        </w:rPr>
        <w:t xml:space="preserve"> </w:t>
      </w:r>
      <w:r w:rsidRPr="00E42347">
        <w:rPr>
          <w:rFonts w:ascii="Times New Roman" w:hAnsi="Times New Roman" w:cs="Times New Roman"/>
          <w:sz w:val="24"/>
          <w:szCs w:val="24"/>
        </w:rPr>
        <w:t xml:space="preserve">outils technologiques préférés et peu coûteux pour cartographier la salinité des sols en raison des vastes zones couvertes, ce qui est de la plus haute importance du point de vue agricole et </w:t>
      </w:r>
      <w:r w:rsidRPr="00E42347">
        <w:rPr>
          <w:rFonts w:ascii="Times New Roman" w:hAnsi="Times New Roman" w:cs="Times New Roman"/>
          <w:sz w:val="24"/>
          <w:szCs w:val="24"/>
        </w:rPr>
        <w:lastRenderedPageBreak/>
        <w:t>environnemental. Cela ouvre de grandes perspectives pour l'utilisation future de cette technique à grand échelle pour une gestion durable des sols.</w:t>
      </w:r>
    </w:p>
    <w:p w14:paraId="5FC41A8B" w14:textId="4E4CB4F2" w:rsidR="000F4708" w:rsidRPr="00551C0D" w:rsidRDefault="00447FB1" w:rsidP="001F044D">
      <w:pPr>
        <w:spacing w:after="0" w:line="360" w:lineRule="auto"/>
        <w:jc w:val="both"/>
        <w:rPr>
          <w:rFonts w:ascii="Times New Roman" w:hAnsi="Times New Roman" w:cs="Times New Roman"/>
          <w:sz w:val="24"/>
          <w:szCs w:val="24"/>
        </w:rPr>
      </w:pPr>
      <w:r>
        <w:rPr>
          <w:rFonts w:ascii="Times New Roman" w:eastAsia="LiberationSans-Bold-Identity-H" w:hAnsi="Times New Roman" w:cs="Times New Roman"/>
          <w:sz w:val="24"/>
          <w:szCs w:val="24"/>
        </w:rPr>
        <w:t xml:space="preserve"> </w:t>
      </w:r>
    </w:p>
    <w:p w14:paraId="595C1AFA" w14:textId="77777777" w:rsidR="000F4708" w:rsidRDefault="000F4708" w:rsidP="000F4708">
      <w:pPr>
        <w:spacing w:after="0" w:line="360" w:lineRule="auto"/>
        <w:jc w:val="both"/>
        <w:rPr>
          <w:rFonts w:ascii="Times New Roman" w:hAnsi="Times New Roman" w:cs="Times New Roman"/>
          <w:b/>
          <w:bCs/>
          <w:sz w:val="24"/>
          <w:szCs w:val="24"/>
        </w:rPr>
      </w:pPr>
    </w:p>
    <w:p w14:paraId="02067396" w14:textId="77777777" w:rsidR="000F4708" w:rsidRDefault="000F4708" w:rsidP="000F4708">
      <w:pPr>
        <w:spacing w:after="0" w:line="360" w:lineRule="auto"/>
        <w:jc w:val="both"/>
        <w:rPr>
          <w:rFonts w:ascii="Times New Roman" w:hAnsi="Times New Roman" w:cs="Times New Roman"/>
          <w:b/>
          <w:bCs/>
          <w:sz w:val="24"/>
          <w:szCs w:val="24"/>
        </w:rPr>
      </w:pPr>
    </w:p>
    <w:p w14:paraId="323054AC" w14:textId="032D2560" w:rsidR="00551C0D" w:rsidRDefault="00551C0D" w:rsidP="000F4708">
      <w:pPr>
        <w:spacing w:after="0" w:line="360" w:lineRule="auto"/>
        <w:jc w:val="both"/>
        <w:rPr>
          <w:rFonts w:ascii="Times New Roman" w:hAnsi="Times New Roman" w:cs="Times New Roman"/>
          <w:b/>
          <w:bCs/>
          <w:sz w:val="24"/>
          <w:szCs w:val="24"/>
        </w:rPr>
      </w:pPr>
    </w:p>
    <w:p w14:paraId="75FF9403" w14:textId="68DE2383" w:rsidR="00551C0D" w:rsidRDefault="00551C0D" w:rsidP="000F4708">
      <w:pPr>
        <w:spacing w:after="0" w:line="360" w:lineRule="auto"/>
        <w:jc w:val="both"/>
        <w:rPr>
          <w:rFonts w:ascii="Times New Roman" w:hAnsi="Times New Roman" w:cs="Times New Roman"/>
          <w:b/>
          <w:bCs/>
          <w:sz w:val="24"/>
          <w:szCs w:val="24"/>
        </w:rPr>
      </w:pPr>
    </w:p>
    <w:p w14:paraId="2D054310" w14:textId="3DEA9AEC" w:rsidR="00551C0D" w:rsidRDefault="00551C0D" w:rsidP="000F4708">
      <w:pPr>
        <w:spacing w:after="0" w:line="360" w:lineRule="auto"/>
        <w:jc w:val="both"/>
        <w:rPr>
          <w:rFonts w:ascii="Times New Roman" w:hAnsi="Times New Roman" w:cs="Times New Roman"/>
          <w:b/>
          <w:bCs/>
          <w:sz w:val="24"/>
          <w:szCs w:val="24"/>
        </w:rPr>
      </w:pPr>
    </w:p>
    <w:p w14:paraId="6C462EF7" w14:textId="5B84B4C3" w:rsidR="00551C0D" w:rsidRDefault="00551C0D" w:rsidP="000F4708">
      <w:pPr>
        <w:spacing w:after="0" w:line="360" w:lineRule="auto"/>
        <w:jc w:val="both"/>
        <w:rPr>
          <w:rFonts w:ascii="Times New Roman" w:hAnsi="Times New Roman" w:cs="Times New Roman"/>
          <w:b/>
          <w:bCs/>
          <w:sz w:val="24"/>
          <w:szCs w:val="24"/>
        </w:rPr>
      </w:pPr>
    </w:p>
    <w:p w14:paraId="0D178093" w14:textId="1391C588" w:rsidR="00551C0D" w:rsidRDefault="00551C0D" w:rsidP="000F4708">
      <w:pPr>
        <w:spacing w:after="0" w:line="360" w:lineRule="auto"/>
        <w:jc w:val="both"/>
        <w:rPr>
          <w:rFonts w:ascii="Times New Roman" w:hAnsi="Times New Roman" w:cs="Times New Roman"/>
          <w:b/>
          <w:bCs/>
          <w:sz w:val="24"/>
          <w:szCs w:val="24"/>
        </w:rPr>
      </w:pPr>
    </w:p>
    <w:p w14:paraId="5A53B52B" w14:textId="585A0664" w:rsidR="00551C0D" w:rsidRDefault="00551C0D" w:rsidP="000F4708">
      <w:pPr>
        <w:spacing w:after="0" w:line="360" w:lineRule="auto"/>
        <w:jc w:val="both"/>
        <w:rPr>
          <w:rFonts w:ascii="Times New Roman" w:hAnsi="Times New Roman" w:cs="Times New Roman"/>
          <w:b/>
          <w:bCs/>
          <w:sz w:val="24"/>
          <w:szCs w:val="24"/>
        </w:rPr>
      </w:pPr>
    </w:p>
    <w:p w14:paraId="10B40705" w14:textId="657DF260" w:rsidR="00551C0D" w:rsidRDefault="00551C0D" w:rsidP="000F4708">
      <w:pPr>
        <w:spacing w:after="0" w:line="360" w:lineRule="auto"/>
        <w:jc w:val="both"/>
        <w:rPr>
          <w:rFonts w:ascii="Times New Roman" w:hAnsi="Times New Roman" w:cs="Times New Roman"/>
          <w:b/>
          <w:bCs/>
          <w:sz w:val="24"/>
          <w:szCs w:val="24"/>
        </w:rPr>
      </w:pPr>
    </w:p>
    <w:p w14:paraId="2BC8497B" w14:textId="3DB7D025" w:rsidR="00551C0D" w:rsidRDefault="00551C0D" w:rsidP="000F4708">
      <w:pPr>
        <w:spacing w:after="0" w:line="360" w:lineRule="auto"/>
        <w:jc w:val="both"/>
        <w:rPr>
          <w:rFonts w:ascii="Times New Roman" w:hAnsi="Times New Roman" w:cs="Times New Roman"/>
          <w:b/>
          <w:bCs/>
          <w:sz w:val="24"/>
          <w:szCs w:val="24"/>
        </w:rPr>
      </w:pPr>
    </w:p>
    <w:p w14:paraId="4FB8FAD3" w14:textId="067B5343" w:rsidR="00551C0D" w:rsidRDefault="00551C0D" w:rsidP="000F4708">
      <w:pPr>
        <w:spacing w:after="0" w:line="360" w:lineRule="auto"/>
        <w:jc w:val="both"/>
        <w:rPr>
          <w:rFonts w:ascii="Times New Roman" w:hAnsi="Times New Roman" w:cs="Times New Roman"/>
          <w:b/>
          <w:bCs/>
          <w:sz w:val="24"/>
          <w:szCs w:val="24"/>
        </w:rPr>
      </w:pPr>
    </w:p>
    <w:p w14:paraId="4435E650" w14:textId="6B0B663D" w:rsidR="00551C0D" w:rsidRDefault="00551C0D" w:rsidP="000F4708">
      <w:pPr>
        <w:spacing w:after="0" w:line="360" w:lineRule="auto"/>
        <w:jc w:val="both"/>
        <w:rPr>
          <w:rFonts w:ascii="Times New Roman" w:hAnsi="Times New Roman" w:cs="Times New Roman"/>
          <w:b/>
          <w:bCs/>
          <w:sz w:val="24"/>
          <w:szCs w:val="24"/>
        </w:rPr>
      </w:pPr>
    </w:p>
    <w:p w14:paraId="2F5E3536" w14:textId="4C2C269E" w:rsidR="00E42347" w:rsidRDefault="00E42347" w:rsidP="000F4708">
      <w:pPr>
        <w:spacing w:after="0" w:line="360" w:lineRule="auto"/>
        <w:jc w:val="both"/>
        <w:rPr>
          <w:rFonts w:ascii="Times New Roman" w:hAnsi="Times New Roman" w:cs="Times New Roman"/>
          <w:b/>
          <w:bCs/>
          <w:sz w:val="24"/>
          <w:szCs w:val="24"/>
        </w:rPr>
      </w:pPr>
    </w:p>
    <w:p w14:paraId="54D2589C" w14:textId="249E3104" w:rsidR="00E42347" w:rsidRDefault="00E42347" w:rsidP="000F4708">
      <w:pPr>
        <w:spacing w:after="0" w:line="360" w:lineRule="auto"/>
        <w:jc w:val="both"/>
        <w:rPr>
          <w:rFonts w:ascii="Times New Roman" w:hAnsi="Times New Roman" w:cs="Times New Roman"/>
          <w:b/>
          <w:bCs/>
          <w:sz w:val="24"/>
          <w:szCs w:val="24"/>
        </w:rPr>
      </w:pPr>
    </w:p>
    <w:p w14:paraId="63CB1FD9" w14:textId="0291A6EC" w:rsidR="00E42347" w:rsidRDefault="00E42347" w:rsidP="000F4708">
      <w:pPr>
        <w:spacing w:after="0" w:line="360" w:lineRule="auto"/>
        <w:jc w:val="both"/>
        <w:rPr>
          <w:rFonts w:ascii="Times New Roman" w:hAnsi="Times New Roman" w:cs="Times New Roman"/>
          <w:b/>
          <w:bCs/>
          <w:sz w:val="24"/>
          <w:szCs w:val="24"/>
        </w:rPr>
      </w:pPr>
    </w:p>
    <w:p w14:paraId="28BD4C1B" w14:textId="6BAC1751" w:rsidR="00E42347" w:rsidRDefault="00E42347" w:rsidP="000F4708">
      <w:pPr>
        <w:spacing w:after="0" w:line="360" w:lineRule="auto"/>
        <w:jc w:val="both"/>
        <w:rPr>
          <w:rFonts w:ascii="Times New Roman" w:hAnsi="Times New Roman" w:cs="Times New Roman"/>
          <w:b/>
          <w:bCs/>
          <w:sz w:val="24"/>
          <w:szCs w:val="24"/>
        </w:rPr>
      </w:pPr>
    </w:p>
    <w:p w14:paraId="44075CB0" w14:textId="697B92E4" w:rsidR="00E42347" w:rsidRDefault="00E42347" w:rsidP="000F4708">
      <w:pPr>
        <w:spacing w:after="0" w:line="360" w:lineRule="auto"/>
        <w:jc w:val="both"/>
        <w:rPr>
          <w:rFonts w:ascii="Times New Roman" w:hAnsi="Times New Roman" w:cs="Times New Roman"/>
          <w:b/>
          <w:bCs/>
          <w:sz w:val="24"/>
          <w:szCs w:val="24"/>
        </w:rPr>
      </w:pPr>
    </w:p>
    <w:p w14:paraId="44BF358E" w14:textId="767664AB" w:rsidR="00E42347" w:rsidRDefault="00E42347" w:rsidP="000F4708">
      <w:pPr>
        <w:spacing w:after="0" w:line="360" w:lineRule="auto"/>
        <w:jc w:val="both"/>
        <w:rPr>
          <w:rFonts w:ascii="Times New Roman" w:hAnsi="Times New Roman" w:cs="Times New Roman"/>
          <w:b/>
          <w:bCs/>
          <w:sz w:val="24"/>
          <w:szCs w:val="24"/>
        </w:rPr>
      </w:pPr>
    </w:p>
    <w:p w14:paraId="3700FD64" w14:textId="3C05B62D" w:rsidR="00E42347" w:rsidRDefault="00E42347" w:rsidP="000F4708">
      <w:pPr>
        <w:spacing w:after="0" w:line="360" w:lineRule="auto"/>
        <w:jc w:val="both"/>
        <w:rPr>
          <w:rFonts w:ascii="Times New Roman" w:hAnsi="Times New Roman" w:cs="Times New Roman"/>
          <w:b/>
          <w:bCs/>
          <w:sz w:val="24"/>
          <w:szCs w:val="24"/>
        </w:rPr>
      </w:pPr>
    </w:p>
    <w:p w14:paraId="422AB5D0" w14:textId="7B8DC1C1" w:rsidR="00E42347" w:rsidRDefault="00E42347" w:rsidP="000F4708">
      <w:pPr>
        <w:spacing w:after="0" w:line="360" w:lineRule="auto"/>
        <w:jc w:val="both"/>
        <w:rPr>
          <w:rFonts w:ascii="Times New Roman" w:hAnsi="Times New Roman" w:cs="Times New Roman"/>
          <w:b/>
          <w:bCs/>
          <w:sz w:val="24"/>
          <w:szCs w:val="24"/>
        </w:rPr>
      </w:pPr>
    </w:p>
    <w:p w14:paraId="084EF71D" w14:textId="586AB986" w:rsidR="00E42347" w:rsidRDefault="00E42347" w:rsidP="000F4708">
      <w:pPr>
        <w:spacing w:after="0" w:line="360" w:lineRule="auto"/>
        <w:jc w:val="both"/>
        <w:rPr>
          <w:rFonts w:ascii="Times New Roman" w:hAnsi="Times New Roman" w:cs="Times New Roman"/>
          <w:b/>
          <w:bCs/>
          <w:sz w:val="24"/>
          <w:szCs w:val="24"/>
        </w:rPr>
      </w:pPr>
    </w:p>
    <w:p w14:paraId="115C270B" w14:textId="175290EA" w:rsidR="00E42347" w:rsidRDefault="00E42347" w:rsidP="000F4708">
      <w:pPr>
        <w:spacing w:after="0" w:line="360" w:lineRule="auto"/>
        <w:jc w:val="both"/>
        <w:rPr>
          <w:rFonts w:ascii="Times New Roman" w:hAnsi="Times New Roman" w:cs="Times New Roman"/>
          <w:b/>
          <w:bCs/>
          <w:sz w:val="24"/>
          <w:szCs w:val="24"/>
        </w:rPr>
      </w:pPr>
    </w:p>
    <w:p w14:paraId="558E1229" w14:textId="465B8EBA" w:rsidR="00E42347" w:rsidRDefault="00E42347" w:rsidP="000F4708">
      <w:pPr>
        <w:spacing w:after="0" w:line="360" w:lineRule="auto"/>
        <w:jc w:val="both"/>
        <w:rPr>
          <w:rFonts w:ascii="Times New Roman" w:hAnsi="Times New Roman" w:cs="Times New Roman"/>
          <w:b/>
          <w:bCs/>
          <w:sz w:val="24"/>
          <w:szCs w:val="24"/>
        </w:rPr>
      </w:pPr>
    </w:p>
    <w:p w14:paraId="417F5B9F" w14:textId="4DEACBBC" w:rsidR="00E42347" w:rsidRDefault="00E42347" w:rsidP="000F4708">
      <w:pPr>
        <w:spacing w:after="0" w:line="360" w:lineRule="auto"/>
        <w:jc w:val="both"/>
        <w:rPr>
          <w:rFonts w:ascii="Times New Roman" w:hAnsi="Times New Roman" w:cs="Times New Roman"/>
          <w:b/>
          <w:bCs/>
          <w:sz w:val="24"/>
          <w:szCs w:val="24"/>
        </w:rPr>
      </w:pPr>
    </w:p>
    <w:p w14:paraId="75536F48" w14:textId="77777777" w:rsidR="001F044D" w:rsidRDefault="001F044D" w:rsidP="000F4708">
      <w:pPr>
        <w:spacing w:after="0" w:line="360" w:lineRule="auto"/>
        <w:jc w:val="both"/>
        <w:rPr>
          <w:rFonts w:ascii="Times New Roman" w:hAnsi="Times New Roman" w:cs="Times New Roman"/>
          <w:b/>
          <w:bCs/>
          <w:sz w:val="24"/>
          <w:szCs w:val="24"/>
        </w:rPr>
        <w:sectPr w:rsidR="001F044D" w:rsidSect="00F977FA">
          <w:headerReference w:type="default" r:id="rId53"/>
          <w:footerReference w:type="default" r:id="rId54"/>
          <w:pgSz w:w="11906" w:h="16838"/>
          <w:pgMar w:top="1418" w:right="1418" w:bottom="1418" w:left="1418" w:header="709" w:footer="709" w:gutter="0"/>
          <w:pgNumType w:start="32"/>
          <w:cols w:space="708"/>
          <w:docGrid w:linePitch="360"/>
        </w:sectPr>
      </w:pPr>
    </w:p>
    <w:p w14:paraId="48868DB2" w14:textId="5B416E42" w:rsidR="00E42347" w:rsidRDefault="00E42347" w:rsidP="000F4708">
      <w:pPr>
        <w:spacing w:after="0" w:line="360" w:lineRule="auto"/>
        <w:jc w:val="both"/>
        <w:rPr>
          <w:rFonts w:ascii="Times New Roman" w:hAnsi="Times New Roman" w:cs="Times New Roman"/>
          <w:b/>
          <w:bCs/>
          <w:sz w:val="24"/>
          <w:szCs w:val="24"/>
        </w:rPr>
      </w:pPr>
    </w:p>
    <w:p w14:paraId="05E3D007" w14:textId="0FB04E73" w:rsidR="00E42347" w:rsidRDefault="00E42347" w:rsidP="000F4708">
      <w:pPr>
        <w:spacing w:after="0" w:line="360" w:lineRule="auto"/>
        <w:jc w:val="both"/>
        <w:rPr>
          <w:rFonts w:ascii="Times New Roman" w:hAnsi="Times New Roman" w:cs="Times New Roman"/>
          <w:b/>
          <w:bCs/>
          <w:sz w:val="24"/>
          <w:szCs w:val="24"/>
        </w:rPr>
      </w:pPr>
    </w:p>
    <w:p w14:paraId="79BE4433" w14:textId="134B6219" w:rsidR="00E42347" w:rsidRDefault="00E42347" w:rsidP="000F4708">
      <w:pPr>
        <w:spacing w:after="0" w:line="360" w:lineRule="auto"/>
        <w:jc w:val="both"/>
        <w:rPr>
          <w:rFonts w:ascii="Times New Roman" w:hAnsi="Times New Roman" w:cs="Times New Roman"/>
          <w:b/>
          <w:bCs/>
          <w:sz w:val="24"/>
          <w:szCs w:val="24"/>
        </w:rPr>
      </w:pPr>
    </w:p>
    <w:p w14:paraId="4DFF1F70" w14:textId="4F65FB08" w:rsidR="00E42347" w:rsidRDefault="00E42347" w:rsidP="000F4708">
      <w:pPr>
        <w:spacing w:after="0" w:line="360" w:lineRule="auto"/>
        <w:jc w:val="both"/>
        <w:rPr>
          <w:rFonts w:ascii="Times New Roman" w:hAnsi="Times New Roman" w:cs="Times New Roman"/>
          <w:b/>
          <w:bCs/>
          <w:sz w:val="24"/>
          <w:szCs w:val="24"/>
        </w:rPr>
      </w:pPr>
    </w:p>
    <w:p w14:paraId="1882C7CA" w14:textId="059EBE75" w:rsidR="00551C0D" w:rsidRDefault="00551C0D" w:rsidP="000F4708">
      <w:pPr>
        <w:spacing w:after="0" w:line="360" w:lineRule="auto"/>
        <w:jc w:val="both"/>
        <w:rPr>
          <w:rFonts w:ascii="Times New Roman" w:hAnsi="Times New Roman" w:cs="Times New Roman"/>
          <w:b/>
          <w:bCs/>
          <w:sz w:val="24"/>
          <w:szCs w:val="24"/>
        </w:rPr>
      </w:pPr>
    </w:p>
    <w:p w14:paraId="2937139E" w14:textId="6FACBA87" w:rsidR="00551C0D" w:rsidRDefault="00551C0D" w:rsidP="000F4708">
      <w:pPr>
        <w:spacing w:after="0" w:line="360" w:lineRule="auto"/>
        <w:jc w:val="both"/>
        <w:rPr>
          <w:rFonts w:ascii="Times New Roman" w:hAnsi="Times New Roman" w:cs="Times New Roman"/>
          <w:b/>
          <w:bCs/>
          <w:sz w:val="24"/>
          <w:szCs w:val="24"/>
        </w:rPr>
      </w:pPr>
    </w:p>
    <w:p w14:paraId="53213414" w14:textId="77777777" w:rsidR="000F4708" w:rsidRDefault="000F4708" w:rsidP="000F4708">
      <w:pPr>
        <w:spacing w:after="0" w:line="360" w:lineRule="auto"/>
        <w:jc w:val="both"/>
        <w:rPr>
          <w:rFonts w:ascii="Times New Roman" w:hAnsi="Times New Roman" w:cs="Times New Roman"/>
          <w:b/>
          <w:bCs/>
          <w:sz w:val="24"/>
          <w:szCs w:val="24"/>
        </w:rPr>
      </w:pPr>
    </w:p>
    <w:p w14:paraId="5E33C9D7" w14:textId="77777777" w:rsidR="000F4708" w:rsidRDefault="000F4708" w:rsidP="000F4708">
      <w:pPr>
        <w:spacing w:after="0" w:line="360" w:lineRule="auto"/>
        <w:jc w:val="both"/>
        <w:rPr>
          <w:rFonts w:ascii="Times New Roman" w:hAnsi="Times New Roman" w:cs="Times New Roman"/>
          <w:b/>
          <w:bCs/>
          <w:sz w:val="24"/>
          <w:szCs w:val="24"/>
        </w:rPr>
      </w:pPr>
    </w:p>
    <w:p w14:paraId="58A1DFDB" w14:textId="77777777" w:rsidR="000F4708" w:rsidRDefault="000F4708" w:rsidP="000F4708">
      <w:pPr>
        <w:spacing w:after="0" w:line="360" w:lineRule="auto"/>
        <w:jc w:val="both"/>
        <w:rPr>
          <w:rFonts w:ascii="Times New Roman" w:hAnsi="Times New Roman" w:cs="Times New Roman"/>
          <w:b/>
          <w:bCs/>
          <w:sz w:val="24"/>
          <w:szCs w:val="24"/>
        </w:rPr>
      </w:pPr>
    </w:p>
    <w:p w14:paraId="67268272" w14:textId="2AEA7C8D" w:rsidR="000F4708" w:rsidRPr="00BF76D8" w:rsidRDefault="000F4708" w:rsidP="00BF76D8">
      <w:pPr>
        <w:pStyle w:val="Paragraphedeliste"/>
        <w:spacing w:line="360" w:lineRule="auto"/>
        <w:ind w:left="1440"/>
        <w:jc w:val="center"/>
        <w:rPr>
          <w:rFonts w:asciiTheme="majorBidi" w:hAnsiTheme="majorBidi" w:cstheme="majorBidi"/>
          <w:b/>
          <w:bCs/>
          <w:sz w:val="56"/>
          <w:szCs w:val="56"/>
        </w:rPr>
      </w:pPr>
      <w:r w:rsidRPr="00BF76D8">
        <w:rPr>
          <w:rFonts w:asciiTheme="majorBidi" w:hAnsiTheme="majorBidi" w:cstheme="majorBidi"/>
          <w:b/>
          <w:bCs/>
          <w:sz w:val="56"/>
          <w:szCs w:val="56"/>
        </w:rPr>
        <w:t xml:space="preserve">Références bibliographiques </w:t>
      </w:r>
    </w:p>
    <w:p w14:paraId="2AC87649" w14:textId="77777777" w:rsidR="000F4708" w:rsidRDefault="000F4708" w:rsidP="000F4708">
      <w:pPr>
        <w:rPr>
          <w:rFonts w:ascii="Times New Roman" w:hAnsi="Times New Roman" w:cs="Times New Roman"/>
          <w:b/>
          <w:bCs/>
          <w:sz w:val="24"/>
          <w:szCs w:val="24"/>
        </w:rPr>
      </w:pPr>
    </w:p>
    <w:p w14:paraId="19CCD6AC" w14:textId="77777777" w:rsidR="000F4708" w:rsidRDefault="000F4708" w:rsidP="000F4708">
      <w:pPr>
        <w:rPr>
          <w:rFonts w:ascii="Times New Roman" w:hAnsi="Times New Roman" w:cs="Times New Roman"/>
          <w:b/>
          <w:bCs/>
          <w:sz w:val="24"/>
          <w:szCs w:val="24"/>
        </w:rPr>
      </w:pPr>
    </w:p>
    <w:p w14:paraId="5307F4A5" w14:textId="77777777" w:rsidR="000F4708" w:rsidRDefault="000F4708" w:rsidP="000F4708">
      <w:pPr>
        <w:rPr>
          <w:rFonts w:ascii="Times New Roman" w:hAnsi="Times New Roman" w:cs="Times New Roman"/>
          <w:b/>
          <w:bCs/>
          <w:sz w:val="24"/>
          <w:szCs w:val="24"/>
        </w:rPr>
      </w:pPr>
    </w:p>
    <w:p w14:paraId="0CE4BD2A" w14:textId="77777777" w:rsidR="000F4708" w:rsidRDefault="000F4708" w:rsidP="000F4708">
      <w:pPr>
        <w:rPr>
          <w:rFonts w:ascii="Times New Roman" w:hAnsi="Times New Roman" w:cs="Times New Roman"/>
          <w:b/>
          <w:bCs/>
          <w:sz w:val="24"/>
          <w:szCs w:val="24"/>
        </w:rPr>
      </w:pPr>
    </w:p>
    <w:p w14:paraId="46D54554" w14:textId="77777777" w:rsidR="001F044D" w:rsidRDefault="001F044D" w:rsidP="000F4708">
      <w:pPr>
        <w:rPr>
          <w:rFonts w:ascii="Times New Roman" w:hAnsi="Times New Roman" w:cs="Times New Roman"/>
          <w:b/>
          <w:bCs/>
          <w:sz w:val="24"/>
          <w:szCs w:val="24"/>
        </w:rPr>
        <w:sectPr w:rsidR="001F044D" w:rsidSect="00F977FA">
          <w:headerReference w:type="default" r:id="rId55"/>
          <w:footerReference w:type="default" r:id="rId56"/>
          <w:pgSz w:w="11906" w:h="16838"/>
          <w:pgMar w:top="1418" w:right="1418" w:bottom="1418" w:left="1418" w:header="709" w:footer="709" w:gutter="0"/>
          <w:pgNumType w:start="32"/>
          <w:cols w:space="708"/>
          <w:docGrid w:linePitch="360"/>
        </w:sectPr>
      </w:pPr>
    </w:p>
    <w:p w14:paraId="2F35EAE1" w14:textId="5FB03B4B" w:rsidR="00E07E01" w:rsidRPr="00E07E01" w:rsidRDefault="00E07E01" w:rsidP="00E07E01">
      <w:pPr>
        <w:shd w:val="clear" w:color="auto" w:fill="FFFFFF"/>
        <w:spacing w:before="100" w:beforeAutospacing="1" w:after="100" w:afterAutospacing="1" w:line="360" w:lineRule="auto"/>
        <w:jc w:val="both"/>
        <w:rPr>
          <w:rFonts w:ascii="Times New Roman" w:eastAsia="LiberationSans-Bold-Identity-H" w:hAnsi="Times New Roman" w:cs="Times New Roman"/>
          <w:b/>
          <w:bCs/>
          <w:sz w:val="24"/>
          <w:szCs w:val="24"/>
        </w:rPr>
      </w:pPr>
      <w:r w:rsidRPr="00E07E01">
        <w:rPr>
          <w:rFonts w:ascii="Times New Roman" w:eastAsia="LiberationSans-Bold-Identity-H" w:hAnsi="Times New Roman" w:cs="Times New Roman"/>
          <w:b/>
          <w:bCs/>
          <w:sz w:val="24"/>
          <w:szCs w:val="24"/>
        </w:rPr>
        <w:lastRenderedPageBreak/>
        <w:t>Références bibliographiques</w:t>
      </w:r>
    </w:p>
    <w:p w14:paraId="36D2E3BC" w14:textId="57CB5983"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A.N.R.H.</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(2007).</w:t>
      </w:r>
      <w:r w:rsidRPr="007D3873">
        <w:rPr>
          <w:rFonts w:ascii="Times New Roman" w:eastAsia="LiberationSans-Bold-Identity-H" w:hAnsi="Times New Roman" w:cs="Times New Roman"/>
          <w:sz w:val="24"/>
          <w:szCs w:val="24"/>
        </w:rPr>
        <w:t xml:space="preserve"> Inventaire Des Forages D’eau Et Enquete Sur Les Debits Extraits De La Wilaya De Ghardaïa ; Agence Nationale Des Ressources Hydrauliques, 15.</w:t>
      </w:r>
    </w:p>
    <w:p w14:paraId="537772B8" w14:textId="1812D3A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t>Arslan H</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b/>
          <w:bCs/>
          <w:sz w:val="24"/>
          <w:szCs w:val="24"/>
          <w:lang w:val="en-GB"/>
        </w:rPr>
        <w:t>(2012)</w:t>
      </w:r>
      <w:r w:rsidRPr="007D3873">
        <w:rPr>
          <w:rFonts w:ascii="Times New Roman" w:eastAsia="LiberationSans-Bold-Identity-H" w:hAnsi="Times New Roman" w:cs="Times New Roman"/>
          <w:sz w:val="24"/>
          <w:szCs w:val="24"/>
          <w:lang w:val="en-GB"/>
        </w:rPr>
        <w:t>. Spatial and Temporal Mapping of Groundwater Salinity Using Ordinary Kriging and Indicator Kriging: The Case of Bafra Plain, Turkey. </w:t>
      </w:r>
      <w:r w:rsidRPr="007D3873">
        <w:rPr>
          <w:rFonts w:ascii="Times New Roman" w:eastAsia="LiberationSans-Bold-Identity-H" w:hAnsi="Times New Roman" w:cs="Times New Roman"/>
          <w:sz w:val="24"/>
          <w:szCs w:val="24"/>
        </w:rPr>
        <w:t>Agricultural Water Management, (113), 57-63.</w:t>
      </w:r>
    </w:p>
    <w:p w14:paraId="2878EB5D" w14:textId="64FB4F01"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Atlas (2014)</w:t>
      </w:r>
      <w:r w:rsidRPr="007D3873">
        <w:rPr>
          <w:rFonts w:ascii="Times New Roman" w:eastAsia="LiberationSans-Bold-Identity-H" w:hAnsi="Times New Roman" w:cs="Times New Roman"/>
          <w:sz w:val="24"/>
          <w:szCs w:val="24"/>
        </w:rPr>
        <w:t xml:space="preserve"> Annuaire Statistique de la Wilaya de Ghardaïa</w:t>
      </w:r>
    </w:p>
    <w:p w14:paraId="41EA258D"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Benbrahim F., Benslama M., Kemassi A., Darem S., Hamel I., Chikhi F., Halilat M. T.</w:t>
      </w:r>
      <w:r w:rsidRPr="007D3873">
        <w:rPr>
          <w:rFonts w:ascii="Times New Roman" w:eastAsia="LiberationSans-Bold-Identity-H" w:hAnsi="Times New Roman" w:cs="Times New Roman"/>
          <w:sz w:val="24"/>
          <w:szCs w:val="24"/>
        </w:rPr>
        <w:t xml:space="preserve"> (2016) Evaluation de la Durabilité de la Céréaliculture Sous Pivot par l’étude de la Salinisation du Sol dans la région D’Ouargla. Ciencia E Tecnica Vitivinicola, 31(5), Pp.107-123.</w:t>
      </w:r>
    </w:p>
    <w:p w14:paraId="4EAF7919" w14:textId="4B6BFC9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Benbrahim</w:t>
      </w:r>
      <w:r w:rsidR="001F044D"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F</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(2001).</w:t>
      </w:r>
      <w:r w:rsidRPr="007D3873">
        <w:rPr>
          <w:rFonts w:ascii="Times New Roman" w:eastAsia="LiberationSans-Bold-Identity-H" w:hAnsi="Times New Roman" w:cs="Times New Roman"/>
          <w:sz w:val="24"/>
          <w:szCs w:val="24"/>
        </w:rPr>
        <w:t xml:space="preserve"> Etude De L’effet Saisonnier de la Nappe Phréatique sur la Dynamique des Sels Solubles dans un Sol Cultive et non Cultive dans la Cuvette D’Ouargla (Cas de L’exploitation de L’i.A.S.). Mémoire D’ingénieur D’état, I.A.S., Ouargla, 115p.</w:t>
      </w:r>
    </w:p>
    <w:p w14:paraId="3CC59CFB" w14:textId="273606AA"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ZA"/>
        </w:rPr>
        <w:t>Ben-Dor</w:t>
      </w:r>
      <w:r w:rsidR="001F044D" w:rsidRPr="007D3873">
        <w:rPr>
          <w:rFonts w:ascii="Times New Roman" w:eastAsia="LiberationSans-Bold-Identity-H" w:hAnsi="Times New Roman" w:cs="Times New Roman"/>
          <w:b/>
          <w:bCs/>
          <w:sz w:val="24"/>
          <w:szCs w:val="24"/>
          <w:lang w:val="en-ZA"/>
        </w:rPr>
        <w:t xml:space="preserve"> </w:t>
      </w:r>
      <w:r w:rsidRPr="007D3873">
        <w:rPr>
          <w:rFonts w:ascii="Times New Roman" w:eastAsia="LiberationSans-Bold-Identity-H" w:hAnsi="Times New Roman" w:cs="Times New Roman"/>
          <w:b/>
          <w:bCs/>
          <w:sz w:val="24"/>
          <w:szCs w:val="24"/>
          <w:lang w:val="en-ZA"/>
        </w:rPr>
        <w:t>E., Patkin, K., Banin, A., &amp; Karnieli, A. (2002).</w:t>
      </w:r>
      <w:r w:rsidRPr="007D3873">
        <w:rPr>
          <w:rFonts w:ascii="Times New Roman" w:eastAsia="LiberationSans-Bold-Identity-H" w:hAnsi="Times New Roman" w:cs="Times New Roman"/>
          <w:sz w:val="24"/>
          <w:szCs w:val="24"/>
          <w:lang w:val="en-ZA"/>
        </w:rPr>
        <w:t xml:space="preserve"> </w:t>
      </w:r>
      <w:r w:rsidRPr="007D3873">
        <w:rPr>
          <w:rFonts w:ascii="Times New Roman" w:eastAsia="LiberationSans-Bold-Identity-H" w:hAnsi="Times New Roman" w:cs="Times New Roman"/>
          <w:sz w:val="24"/>
          <w:szCs w:val="24"/>
          <w:lang w:val="en-GB"/>
        </w:rPr>
        <w:t>Mapping of several soil properties using DAIS-7915 hyperspectral scanner data-a case study over clayey soils in Israel. International Journal of Remote Sensing, 23(6), 1043-1062.</w:t>
      </w:r>
    </w:p>
    <w:p w14:paraId="04242E6A" w14:textId="227B036A"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Benslama A. (2021).</w:t>
      </w:r>
      <w:r w:rsidRPr="007D3873">
        <w:rPr>
          <w:rFonts w:ascii="Times New Roman" w:eastAsia="LiberationSans-Bold-Identity-H" w:hAnsi="Times New Roman" w:cs="Times New Roman"/>
          <w:sz w:val="24"/>
          <w:szCs w:val="24"/>
          <w:lang w:val="en-GB"/>
        </w:rPr>
        <w:t xml:space="preserve"> Qualité Des Eaux D’irrigation Et Salinisation Des Sols Dans Une Palmeraie Dans La Région De Ghardaïa–Cas De Zelfana (Doctoral Dissertation, </w:t>
      </w:r>
      <w:r w:rsidRPr="007D3873">
        <w:rPr>
          <w:rFonts w:ascii="Times New Roman" w:eastAsia="LiberationSans-Bold-Identity-H" w:hAnsi="Times New Roman" w:cs="Times New Roman"/>
          <w:sz w:val="24"/>
          <w:szCs w:val="24"/>
          <w:rtl/>
          <w:lang w:val="en-GB"/>
        </w:rPr>
        <w:t>جامعة غرداية</w:t>
      </w:r>
      <w:r w:rsidRPr="007D3873">
        <w:rPr>
          <w:rFonts w:ascii="Times New Roman" w:eastAsia="LiberationSans-Bold-Identity-H" w:hAnsi="Times New Roman" w:cs="Times New Roman"/>
          <w:sz w:val="24"/>
          <w:szCs w:val="24"/>
          <w:lang w:val="en-GB"/>
        </w:rPr>
        <w:t>).</w:t>
      </w:r>
    </w:p>
    <w:p w14:paraId="7B155B31" w14:textId="47B5BF5C"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Benzayet B.</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(2010).</w:t>
      </w:r>
      <w:r w:rsidRPr="007D3873">
        <w:rPr>
          <w:rFonts w:ascii="Times New Roman" w:eastAsia="LiberationSans-Bold-Identity-H" w:hAnsi="Times New Roman" w:cs="Times New Roman"/>
          <w:sz w:val="24"/>
          <w:szCs w:val="24"/>
        </w:rPr>
        <w:t xml:space="preserve"> Evaluation Hydro-Chimique Des Eaux Souterraines De La Vallée Du M’zab: Cas De Oued Labiod. Mem. Ing, Ecole Nationale Supérieure Agronomique, Alger, 78 P.</w:t>
      </w:r>
    </w:p>
    <w:p w14:paraId="7D5859F6" w14:textId="2955F8E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Bichi, H. Ben Tamer</w:t>
      </w:r>
      <w:r w:rsidR="001F044D"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 xml:space="preserve"> F.</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(2006).</w:t>
      </w:r>
      <w:r w:rsidRPr="007D3873">
        <w:rPr>
          <w:rFonts w:ascii="Times New Roman" w:eastAsia="LiberationSans-Bold-Identity-H" w:hAnsi="Times New Roman" w:cs="Times New Roman"/>
          <w:sz w:val="24"/>
          <w:szCs w:val="24"/>
        </w:rPr>
        <w:t xml:space="preserve"> Contribution A L'étude De La Variabilité Climatique Dans Les Régions Ouargla Et Ghardaïa. Thése Ing. Eco. Université De Kasdi Marbah, Ouargla.115p.</w:t>
      </w:r>
    </w:p>
    <w:p w14:paraId="4180399D" w14:textId="623A595B"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Bouzid H</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(1993).</w:t>
      </w:r>
      <w:r w:rsidRPr="007D3873">
        <w:rPr>
          <w:rFonts w:ascii="Times New Roman" w:eastAsia="LiberationSans-Bold-Identity-H" w:hAnsi="Times New Roman" w:cs="Times New Roman"/>
          <w:sz w:val="24"/>
          <w:szCs w:val="24"/>
        </w:rPr>
        <w:t xml:space="preserve"> Contribution A L’étude De La Dynamique De La Salinité Dans Un Sol Sableux Sous Irrigation Par Pivot (Gassi Touil). Mémoire D’ingénieur D’état, I.N.F.S.A.S., Ouargla, 46p. </w:t>
      </w:r>
    </w:p>
    <w:p w14:paraId="6F2F10A0" w14:textId="1F1AD411"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Buckman H.O Brady N.C.</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b/>
          <w:bCs/>
          <w:sz w:val="24"/>
          <w:szCs w:val="24"/>
          <w:lang w:val="en-GB"/>
        </w:rPr>
        <w:t>(1965).</w:t>
      </w:r>
      <w:r w:rsidRPr="007D3873">
        <w:rPr>
          <w:rFonts w:ascii="Times New Roman" w:eastAsia="LiberationSans-Bold-Identity-H" w:hAnsi="Times New Roman" w:cs="Times New Roman"/>
          <w:sz w:val="24"/>
          <w:szCs w:val="24"/>
          <w:lang w:val="en-GB"/>
        </w:rPr>
        <w:t xml:space="preserve"> The Nature and Properties of Soils. The Macmillan Company, New York, U.S.A., 653p.</w:t>
      </w:r>
    </w:p>
    <w:p w14:paraId="7B9DCD19" w14:textId="01FF5994"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lastRenderedPageBreak/>
        <w:t>Busson</w:t>
      </w:r>
      <w:r w:rsidR="001F044D" w:rsidRPr="007D3873">
        <w:rPr>
          <w:rFonts w:ascii="Times New Roman" w:eastAsia="LiberationSans-Bold-Identity-H" w:hAnsi="Times New Roman" w:cs="Times New Roman"/>
          <w:b/>
          <w:bCs/>
          <w:sz w:val="24"/>
          <w:szCs w:val="24"/>
          <w:lang w:val="en-GB"/>
        </w:rPr>
        <w:t xml:space="preserve"> </w:t>
      </w:r>
      <w:r w:rsidRPr="007D3873">
        <w:rPr>
          <w:rFonts w:ascii="Times New Roman" w:eastAsia="LiberationSans-Bold-Identity-H" w:hAnsi="Times New Roman" w:cs="Times New Roman"/>
          <w:b/>
          <w:bCs/>
          <w:sz w:val="24"/>
          <w:szCs w:val="24"/>
          <w:lang w:val="en-GB"/>
        </w:rPr>
        <w:t>G.</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b/>
          <w:bCs/>
          <w:sz w:val="24"/>
          <w:szCs w:val="24"/>
          <w:lang w:val="en-GB"/>
        </w:rPr>
        <w:t>(1970).</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sz w:val="24"/>
          <w:szCs w:val="24"/>
        </w:rPr>
        <w:t>Le Mesozoique Saharien 2eme Partie: Essai de Synthèse des données des Sondages Algerotunisiens, Tome 2. In : Ser. Geol. Cnrs Paris. 811p.</w:t>
      </w:r>
    </w:p>
    <w:p w14:paraId="6FD22566" w14:textId="1A088A8F"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NewRomanPSMT" w:hAnsi="TimesNewRomanPSMT" w:cs="TimesNewRomanPSMT"/>
          <w:sz w:val="24"/>
          <w:szCs w:val="24"/>
        </w:rPr>
      </w:pPr>
      <w:r w:rsidRPr="007D3873">
        <w:rPr>
          <w:rFonts w:ascii="TimesNewRomanPS-BoldMT" w:hAnsi="TimesNewRomanPS-BoldMT" w:cs="TimesNewRomanPS-BoldMT"/>
          <w:b/>
          <w:bCs/>
          <w:sz w:val="24"/>
          <w:szCs w:val="24"/>
        </w:rPr>
        <w:t>Chelouf</w:t>
      </w:r>
      <w:r w:rsidR="001F044D" w:rsidRPr="007D3873">
        <w:rPr>
          <w:rFonts w:ascii="TimesNewRomanPS-BoldMT" w:hAnsi="TimesNewRomanPS-BoldMT" w:cs="TimesNewRomanPS-BoldMT"/>
          <w:b/>
          <w:bCs/>
          <w:sz w:val="24"/>
          <w:szCs w:val="24"/>
        </w:rPr>
        <w:t>i</w:t>
      </w:r>
      <w:r w:rsidRPr="007D3873">
        <w:rPr>
          <w:rFonts w:ascii="TimesNewRomanPS-BoldMT" w:hAnsi="TimesNewRomanPS-BoldMT" w:cs="TimesNewRomanPS-BoldMT"/>
          <w:b/>
          <w:bCs/>
          <w:sz w:val="24"/>
          <w:szCs w:val="24"/>
        </w:rPr>
        <w:t xml:space="preserve"> H., Bouammar, B. (2010). </w:t>
      </w:r>
      <w:r w:rsidRPr="007D3873">
        <w:rPr>
          <w:rFonts w:ascii="TimesNewRomanPSMT" w:hAnsi="TimesNewRomanPSMT" w:cs="TimesNewRomanPSMT"/>
          <w:sz w:val="24"/>
          <w:szCs w:val="24"/>
        </w:rPr>
        <w:t>La céréaliculture sous centre-pivot dans les régions sahariennes : cas de la région de Ouargla. Workshop sur l’agriculture saharienne : Enjeux et perspectives Université de Ouargla, p.25.</w:t>
      </w:r>
    </w:p>
    <w:p w14:paraId="6BF1BADB" w14:textId="54B843F3"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Chettih M.</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(1995).</w:t>
      </w:r>
      <w:r w:rsidRPr="007D3873">
        <w:rPr>
          <w:rFonts w:ascii="Times New Roman" w:eastAsia="LiberationSans-Bold-Identity-H" w:hAnsi="Times New Roman" w:cs="Times New Roman"/>
          <w:sz w:val="24"/>
          <w:szCs w:val="24"/>
        </w:rPr>
        <w:t xml:space="preserve"> Simulation Par Modèle Hydrodispersif des Ecoulements Souterrains Et des Variations de Salinité dans L’aquifère Alluvial De La Vallée Du M’zab. Thèse de Doctorat En Hydrogeologie. Université des Sciences et de La Technologie Houari Boumedienne, Alger. 110p. </w:t>
      </w:r>
    </w:p>
    <w:p w14:paraId="339A46B1" w14:textId="5788DBB0"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Cornet</w:t>
      </w:r>
      <w:r w:rsidR="001F044D"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A.</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(1964)</w:t>
      </w:r>
      <w:r w:rsidRPr="007D3873">
        <w:rPr>
          <w:rFonts w:ascii="Times New Roman" w:eastAsia="LiberationSans-Bold-Identity-H" w:hAnsi="Times New Roman" w:cs="Times New Roman"/>
          <w:sz w:val="24"/>
          <w:szCs w:val="24"/>
        </w:rPr>
        <w:t>. Introduction A L’hydrogéologie Saharienne. Rev Geogr Phys Et Geol Dyn, 6, (1) : 5–72.</w:t>
      </w:r>
    </w:p>
    <w:p w14:paraId="4096B3C4" w14:textId="3860E62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Cote M.</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(1998)</w:t>
      </w:r>
      <w:r w:rsidRPr="007D3873">
        <w:rPr>
          <w:rFonts w:ascii="Times New Roman" w:eastAsia="LiberationSans-Bold-Identity-H" w:hAnsi="Times New Roman" w:cs="Times New Roman"/>
          <w:sz w:val="24"/>
          <w:szCs w:val="24"/>
        </w:rPr>
        <w:t>. Des Oasis Malades De Trop D’eau? Science Et Changements Planetaires/Secheresse, 9(2), 123-130.</w:t>
      </w:r>
    </w:p>
    <w:p w14:paraId="707B3A45" w14:textId="19584143"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Dajoz</w:t>
      </w:r>
      <w:r w:rsidR="001F044D"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 xml:space="preserve"> R</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(1971)</w:t>
      </w:r>
      <w:r w:rsidRPr="007D3873">
        <w:rPr>
          <w:rFonts w:ascii="Times New Roman" w:eastAsia="LiberationSans-Bold-Identity-H" w:hAnsi="Times New Roman" w:cs="Times New Roman"/>
          <w:sz w:val="24"/>
          <w:szCs w:val="24"/>
        </w:rPr>
        <w:t>. Précis D’écologie. Edition Bordas. Paris, 434p.</w:t>
      </w:r>
    </w:p>
    <w:p w14:paraId="427761A0" w14:textId="463F9AA8"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Dajoz R.</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(1983).</w:t>
      </w:r>
      <w:r w:rsidRPr="007D3873">
        <w:rPr>
          <w:rFonts w:ascii="Times New Roman" w:eastAsia="LiberationSans-Bold-Identity-H" w:hAnsi="Times New Roman" w:cs="Times New Roman"/>
          <w:sz w:val="24"/>
          <w:szCs w:val="24"/>
        </w:rPr>
        <w:t xml:space="preserve"> Précis D’écologie. Edition Dunod, Paris, 503p.</w:t>
      </w:r>
    </w:p>
    <w:p w14:paraId="78E91B00" w14:textId="4DBF7D88"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Dajoz</w:t>
      </w:r>
      <w:r w:rsidR="00E02570"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 xml:space="preserve"> R</w:t>
      </w:r>
      <w:r w:rsidRPr="007D3873">
        <w:rPr>
          <w:rFonts w:ascii="Times New Roman" w:eastAsia="LiberationSans-Bold-Identity-H" w:hAnsi="Times New Roman" w:cs="Times New Roman"/>
          <w:sz w:val="24"/>
          <w:szCs w:val="24"/>
        </w:rPr>
        <w:t>. (1985). Précis D'écologie. Edition Dunod, Paris, 505p.</w:t>
      </w:r>
    </w:p>
    <w:p w14:paraId="21BDD413" w14:textId="5F768AE0"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Dajoz R.</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(2003)</w:t>
      </w:r>
      <w:r w:rsidRPr="007D3873">
        <w:rPr>
          <w:rFonts w:ascii="Times New Roman" w:eastAsia="LiberationSans-Bold-Identity-H" w:hAnsi="Times New Roman" w:cs="Times New Roman"/>
          <w:sz w:val="24"/>
          <w:szCs w:val="24"/>
        </w:rPr>
        <w:t>. Précis D'écologie. Edition Dunod, Paris, 615p.</w:t>
      </w:r>
    </w:p>
    <w:p w14:paraId="0A7DA729" w14:textId="03D6B8A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Daoud Y., Halitim, A.</w:t>
      </w:r>
      <w:r w:rsidRPr="007D3873">
        <w:rPr>
          <w:rFonts w:ascii="Times New Roman" w:eastAsia="LiberationSans-Bold-Identity-H" w:hAnsi="Times New Roman" w:cs="Times New Roman"/>
          <w:sz w:val="24"/>
          <w:szCs w:val="24"/>
        </w:rPr>
        <w:t xml:space="preserve"> (1994). Irrigation Et Salinisation Au Sahara Algérien. Sècheresse 5(3), Pp.151-160.</w:t>
      </w:r>
    </w:p>
    <w:p w14:paraId="11828399"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Djili, K., Daoud, Y., Gaouar, A., &amp; Beldjoudi, Z.</w:t>
      </w:r>
      <w:r w:rsidRPr="007D3873">
        <w:rPr>
          <w:rFonts w:ascii="Times New Roman" w:eastAsia="LiberationSans-Bold-Identity-H" w:hAnsi="Times New Roman" w:cs="Times New Roman"/>
          <w:sz w:val="24"/>
          <w:szCs w:val="24"/>
        </w:rPr>
        <w:t xml:space="preserve"> (2003). La Salinisation Secondaire Des Sols Au Sahara. Conséquences Sur La Durabilité De L ‘Agriculture Dans Les Nouveaux Périmètres De Mise En Valeur. Science Et Changements Planétaires/Sècheresse, 14(4), 241-246.</w:t>
      </w:r>
    </w:p>
    <w:p w14:paraId="56FF44CB" w14:textId="1CDB135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Dubief</w:t>
      </w:r>
      <w:r w:rsidR="00E02570"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 xml:space="preserve"> J</w:t>
      </w:r>
      <w:r w:rsidRPr="007D3873">
        <w:rPr>
          <w:rFonts w:ascii="Times New Roman" w:eastAsia="LiberationSans-Bold-Identity-H" w:hAnsi="Times New Roman" w:cs="Times New Roman"/>
          <w:sz w:val="24"/>
          <w:szCs w:val="24"/>
        </w:rPr>
        <w:t xml:space="preserve">. (1959). Le Climat Du Sahara (Vol. 1). Université D’Alger, Institut De Recherches Sahariennes. </w:t>
      </w:r>
    </w:p>
    <w:p w14:paraId="19FF1323" w14:textId="54530FE6"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Durand</w:t>
      </w:r>
      <w:r w:rsidR="00E02570" w:rsidRPr="007D3873">
        <w:rPr>
          <w:rFonts w:ascii="Times New Roman" w:eastAsia="LiberationSans-Bold-Identity-H" w:hAnsi="Times New Roman" w:cs="Times New Roman"/>
          <w:b/>
          <w:bCs/>
          <w:sz w:val="24"/>
          <w:szCs w:val="24"/>
        </w:rPr>
        <w:t xml:space="preserve"> </w:t>
      </w:r>
      <w:r w:rsidRPr="007D3873">
        <w:rPr>
          <w:rFonts w:ascii="Times New Roman" w:eastAsia="LiberationSans-Bold-Identity-H" w:hAnsi="Times New Roman" w:cs="Times New Roman"/>
          <w:b/>
          <w:bCs/>
          <w:sz w:val="24"/>
          <w:szCs w:val="24"/>
        </w:rPr>
        <w:t>J.H.</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b/>
          <w:bCs/>
          <w:sz w:val="24"/>
          <w:szCs w:val="24"/>
        </w:rPr>
        <w:t>(1983).</w:t>
      </w:r>
      <w:r w:rsidRPr="007D3873">
        <w:rPr>
          <w:rFonts w:ascii="Times New Roman" w:eastAsia="LiberationSans-Bold-Identity-H" w:hAnsi="Times New Roman" w:cs="Times New Roman"/>
          <w:sz w:val="24"/>
          <w:szCs w:val="24"/>
        </w:rPr>
        <w:t> Les Sols Irrigables; Etude Pédologique; Presses Universitaires De France: Paris, France.</w:t>
      </w:r>
    </w:p>
    <w:p w14:paraId="698DF510" w14:textId="1195D34F"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Fourati H. T., Bouaziz, M., Benzina, M., &amp; Bouaziz, S.</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b/>
          <w:bCs/>
          <w:sz w:val="24"/>
          <w:szCs w:val="24"/>
          <w:lang w:val="en-GB"/>
        </w:rPr>
        <w:t>(2017).</w:t>
      </w:r>
      <w:r w:rsidRPr="007D3873">
        <w:rPr>
          <w:rFonts w:ascii="Times New Roman" w:eastAsia="LiberationSans-Bold-Identity-H" w:hAnsi="Times New Roman" w:cs="Times New Roman"/>
          <w:sz w:val="24"/>
          <w:szCs w:val="24"/>
          <w:lang w:val="en-GB"/>
        </w:rPr>
        <w:t xml:space="preserve"> Detection Of Terrain Indices Related To Soil Salinity And Mapping Salt-Affected Soils Using Remote Sensing And Geostatistical Techniques. Environmental Monitoring and Assessment, 189(4), 177.</w:t>
      </w:r>
    </w:p>
    <w:p w14:paraId="05FF4E5E"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US"/>
        </w:rPr>
      </w:pPr>
      <w:r w:rsidRPr="007D3873">
        <w:rPr>
          <w:rFonts w:ascii="Times New Roman" w:eastAsia="LiberationSans-Bold-Identity-H" w:hAnsi="Times New Roman" w:cs="Times New Roman"/>
          <w:b/>
          <w:bCs/>
          <w:sz w:val="24"/>
          <w:szCs w:val="24"/>
          <w:lang w:val="en-GB"/>
        </w:rPr>
        <w:t>Hakimi, Y., Orban, P., Chettih, M., &amp; Brouyere, S.</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b/>
          <w:bCs/>
          <w:sz w:val="24"/>
          <w:szCs w:val="24"/>
          <w:lang w:val="en-GB"/>
        </w:rPr>
        <w:t>(2019</w:t>
      </w:r>
      <w:r w:rsidRPr="007D3873">
        <w:rPr>
          <w:rFonts w:ascii="Times New Roman" w:eastAsia="LiberationSans-Bold-Identity-H" w:hAnsi="Times New Roman" w:cs="Times New Roman"/>
          <w:sz w:val="24"/>
          <w:szCs w:val="24"/>
          <w:lang w:val="en-GB"/>
        </w:rPr>
        <w:t xml:space="preserve">). </w:t>
      </w:r>
      <w:r w:rsidRPr="007D3873">
        <w:rPr>
          <w:rFonts w:ascii="Times New Roman" w:eastAsia="LiberationSans-Bold-Identity-H" w:hAnsi="Times New Roman" w:cs="Times New Roman"/>
          <w:sz w:val="24"/>
          <w:szCs w:val="24"/>
        </w:rPr>
        <w:t>Pour Une Exploitation Raisonnee Des Ressources En Eaux Souterraines Du Sahara Algerien, Region De Ghardaïa: Etat Des Lieux Et Recommandations. </w:t>
      </w:r>
      <w:r w:rsidRPr="007D3873">
        <w:rPr>
          <w:rFonts w:ascii="Times New Roman" w:eastAsia="LiberationSans-Bold-Identity-H" w:hAnsi="Times New Roman" w:cs="Times New Roman"/>
          <w:sz w:val="24"/>
          <w:szCs w:val="24"/>
          <w:lang w:val="en-US"/>
        </w:rPr>
        <w:t>Geo-Eco-Trop, 43(3), 375-384.</w:t>
      </w:r>
    </w:p>
    <w:p w14:paraId="2E6E20AD"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US"/>
        </w:rPr>
      </w:pPr>
      <w:r w:rsidRPr="007D3873">
        <w:rPr>
          <w:rFonts w:ascii="Times New Roman" w:eastAsia="LiberationSans-Bold-Identity-H" w:hAnsi="Times New Roman" w:cs="Times New Roman"/>
          <w:b/>
          <w:bCs/>
          <w:sz w:val="24"/>
          <w:szCs w:val="24"/>
          <w:lang w:val="en-US"/>
        </w:rPr>
        <w:lastRenderedPageBreak/>
        <w:t>Hakimi, Youcef., Chettih, Mohamed., </w:t>
      </w:r>
      <w:hyperlink r:id="rId57" w:anchor="authors" w:history="1">
        <w:r w:rsidRPr="007D3873">
          <w:rPr>
            <w:rFonts w:ascii="Times New Roman" w:eastAsia="LiberationSans-Bold-Identity-H" w:hAnsi="Times New Roman" w:cs="Times New Roman"/>
            <w:b/>
            <w:bCs/>
            <w:sz w:val="24"/>
            <w:szCs w:val="24"/>
            <w:lang w:val="en-US"/>
          </w:rPr>
          <w:t>et al.</w:t>
        </w:r>
      </w:hyperlink>
      <w:r w:rsidRPr="007D3873">
        <w:rPr>
          <w:rFonts w:ascii="Times New Roman" w:eastAsia="LiberationSans-Bold-Identity-H" w:hAnsi="Times New Roman" w:cs="Times New Roman"/>
          <w:sz w:val="24"/>
          <w:szCs w:val="24"/>
          <w:lang w:val="en-US"/>
        </w:rPr>
        <w:t xml:space="preserve"> (2019). In Geo-Eco-Trop, 43 (3), P. 375-384   Ermalien </w:t>
      </w:r>
      <w:hyperlink r:id="rId58" w:history="1">
        <w:r w:rsidRPr="007D3873">
          <w:rPr>
            <w:rFonts w:ascii="Times New Roman" w:eastAsia="LiberationSans-Bold-Identity-H" w:hAnsi="Times New Roman" w:cs="Times New Roman"/>
            <w:sz w:val="24"/>
            <w:szCs w:val="24"/>
            <w:lang w:val="en-US"/>
          </w:rPr>
          <w:t>Https://Hdl.Handle.Net/2268/247861</w:t>
        </w:r>
      </w:hyperlink>
    </w:p>
    <w:p w14:paraId="51E84CFC" w14:textId="3C6572AA"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NewRomanPSMT" w:hAnsi="TimesNewRomanPSMT" w:cs="TimesNewRomanPSMT"/>
          <w:sz w:val="24"/>
          <w:szCs w:val="24"/>
        </w:rPr>
      </w:pPr>
      <w:r w:rsidRPr="007D3873">
        <w:rPr>
          <w:rFonts w:ascii="TimesNewRomanPS-BoldMT" w:hAnsi="TimesNewRomanPS-BoldMT" w:cs="TimesNewRomanPS-BoldMT"/>
          <w:b/>
          <w:bCs/>
          <w:sz w:val="24"/>
          <w:szCs w:val="24"/>
        </w:rPr>
        <w:t>Halilat</w:t>
      </w:r>
      <w:r w:rsidR="00927A50">
        <w:rPr>
          <w:rFonts w:ascii="TimesNewRomanPS-BoldMT" w:hAnsi="TimesNewRomanPS-BoldMT" w:cs="TimesNewRomanPS-BoldMT"/>
          <w:b/>
          <w:bCs/>
          <w:sz w:val="24"/>
          <w:szCs w:val="24"/>
        </w:rPr>
        <w:t xml:space="preserve"> /</w:t>
      </w:r>
      <w:r w:rsidR="00927A50" w:rsidRPr="00927A50">
        <w:rPr>
          <w:rFonts w:ascii="Times New Roman" w:eastAsia="LiberationSans-Bold-Identity-H" w:hAnsi="Times New Roman" w:cs="Times New Roman"/>
          <w:b/>
          <w:bCs/>
          <w:sz w:val="24"/>
          <w:szCs w:val="24"/>
        </w:rPr>
        <w:t xml:space="preserve"> </w:t>
      </w:r>
      <w:r w:rsidR="00927A50">
        <w:rPr>
          <w:rFonts w:ascii="Times New Roman" w:eastAsia="LiberationSans-Bold-Identity-H" w:hAnsi="Times New Roman" w:cs="Times New Roman"/>
          <w:b/>
          <w:bCs/>
          <w:sz w:val="24"/>
          <w:szCs w:val="24"/>
        </w:rPr>
        <w:t xml:space="preserve">Halitim </w:t>
      </w:r>
      <w:r w:rsidRPr="007D3873">
        <w:rPr>
          <w:rFonts w:ascii="TimesNewRomanPS-BoldMT" w:hAnsi="TimesNewRomanPS-BoldMT" w:cs="TimesNewRomanPS-BoldMT"/>
          <w:b/>
          <w:bCs/>
          <w:sz w:val="24"/>
          <w:szCs w:val="24"/>
        </w:rPr>
        <w:t xml:space="preserve">, M.T. (1998). </w:t>
      </w:r>
      <w:r w:rsidRPr="007D3873">
        <w:rPr>
          <w:rFonts w:ascii="TimesNewRomanPSMT" w:hAnsi="TimesNewRomanPSMT" w:cs="TimesNewRomanPSMT"/>
          <w:sz w:val="24"/>
          <w:szCs w:val="24"/>
        </w:rPr>
        <w:t>Etude expérimentale de sable additionnée d’argile. Comportement physique et organisation en conditions salines et sodiques. Thèse de doctorat, INA-PG Paris, 229p.</w:t>
      </w:r>
    </w:p>
    <w:p w14:paraId="57DE4BF8"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Halitim, A.</w:t>
      </w:r>
      <w:r w:rsidRPr="007D3873">
        <w:rPr>
          <w:rFonts w:ascii="Times New Roman" w:eastAsia="LiberationSans-Bold-Identity-H" w:hAnsi="Times New Roman" w:cs="Times New Roman"/>
          <w:sz w:val="24"/>
          <w:szCs w:val="24"/>
        </w:rPr>
        <w:t xml:space="preserve"> (1985). Contribution A L'étude Des Sols Des Zones Arides (Hautes Plaines Steppiques De L'Algérie): Morphologie, Distribution Et Rôle Des Sels Dans La Genèse Et Le Comportement Des Sols (Doctoral Dissertation, Ecole Nationale Supérieure Agronomique).</w:t>
      </w:r>
    </w:p>
    <w:p w14:paraId="06153C91"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Hasab, H. A., Dibs, H., Dawood, A. S., Hadi, W. H., Hussain, H. M., &amp; Al-Ansari, N.</w:t>
      </w:r>
      <w:r w:rsidRPr="007D3873">
        <w:rPr>
          <w:rFonts w:ascii="Times New Roman" w:eastAsia="LiberationSans-Bold-Identity-H" w:hAnsi="Times New Roman" w:cs="Times New Roman"/>
          <w:sz w:val="24"/>
          <w:szCs w:val="24"/>
          <w:lang w:val="en-GB"/>
        </w:rPr>
        <w:t xml:space="preserve"> (2020). Monitoring and assessment of salinity and chemicals in agricultural lands by a remote sensing technique and soil moisture with chemical index models. Geosciences, 10(6), 207.</w:t>
      </w:r>
    </w:p>
    <w:p w14:paraId="77C1477C"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t>He, Y., Desutter, T. M., Hopkins, D. G., Wysocki, D. A., &amp; Clay, D. E.</w:t>
      </w:r>
      <w:r w:rsidRPr="007D3873">
        <w:rPr>
          <w:rFonts w:ascii="Times New Roman" w:eastAsia="LiberationSans-Bold-Identity-H" w:hAnsi="Times New Roman" w:cs="Times New Roman"/>
          <w:sz w:val="24"/>
          <w:szCs w:val="24"/>
          <w:lang w:val="en-GB"/>
        </w:rPr>
        <w:t xml:space="preserve"> (2015). Relationship Between 1: 5 Soil/Water And Saturated Paste Extract Sodium Adsorption Ratios By Three Extraction Methods. </w:t>
      </w:r>
      <w:r w:rsidRPr="007D3873">
        <w:rPr>
          <w:rFonts w:ascii="Times New Roman" w:eastAsia="LiberationSans-Bold-Identity-H" w:hAnsi="Times New Roman" w:cs="Times New Roman"/>
          <w:sz w:val="24"/>
          <w:szCs w:val="24"/>
        </w:rPr>
        <w:t>Soil Science Society of America Journal, 79(2), 681-687.</w:t>
      </w:r>
    </w:p>
    <w:p w14:paraId="4CE064D2"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hAnsi="Times New Roman" w:cs="Times New Roman"/>
          <w:sz w:val="24"/>
          <w:szCs w:val="24"/>
        </w:rPr>
      </w:pPr>
      <w:r w:rsidRPr="007D3873">
        <w:rPr>
          <w:rFonts w:ascii="Times New Roman" w:hAnsi="Times New Roman" w:cs="Times New Roman"/>
          <w:b/>
          <w:bCs/>
          <w:sz w:val="24"/>
          <w:szCs w:val="24"/>
        </w:rPr>
        <w:t>Majdoub, R., Hachicha, M., El Amri, A., Melki, M.</w:t>
      </w:r>
      <w:r w:rsidRPr="007D3873">
        <w:rPr>
          <w:rFonts w:ascii="Times New Roman" w:hAnsi="Times New Roman" w:cs="Times New Roman"/>
          <w:sz w:val="24"/>
          <w:szCs w:val="24"/>
        </w:rPr>
        <w:t xml:space="preserve"> (2012) Etude de la dynamique de l’eau et du transfert des sels dans un sol sablo-limoneux du Sahel Tunisien. Eur J Sci Res 80:499-507</w:t>
      </w:r>
    </w:p>
    <w:p w14:paraId="5788A108" w14:textId="06101552" w:rsidR="00E07E01" w:rsidRPr="007D3873" w:rsidRDefault="00E07E01" w:rsidP="00927A50">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Mei, G., Xu, L., &amp; Xu, N.</w:t>
      </w:r>
      <w:r w:rsidRPr="007D3873">
        <w:rPr>
          <w:rFonts w:ascii="Times New Roman" w:eastAsia="LiberationSans-Bold-Identity-H" w:hAnsi="Times New Roman" w:cs="Times New Roman"/>
          <w:sz w:val="24"/>
          <w:szCs w:val="24"/>
        </w:rPr>
        <w:t xml:space="preserve"> (201</w:t>
      </w:r>
      <w:r w:rsidR="00927A50">
        <w:rPr>
          <w:rFonts w:ascii="Times New Roman" w:eastAsia="LiberationSans-Bold-Identity-H" w:hAnsi="Times New Roman" w:cs="Times New Roman"/>
          <w:sz w:val="24"/>
          <w:szCs w:val="24"/>
        </w:rPr>
        <w:t>5</w:t>
      </w:r>
      <w:r w:rsidRPr="007D3873">
        <w:rPr>
          <w:rFonts w:ascii="Times New Roman" w:eastAsia="LiberationSans-Bold-Identity-H" w:hAnsi="Times New Roman" w:cs="Times New Roman"/>
          <w:sz w:val="24"/>
          <w:szCs w:val="24"/>
        </w:rPr>
        <w:t xml:space="preserve">). </w:t>
      </w:r>
      <w:r w:rsidRPr="007D3873">
        <w:rPr>
          <w:rFonts w:ascii="Times New Roman" w:eastAsia="LiberationSans-Bold-Identity-H" w:hAnsi="Times New Roman" w:cs="Times New Roman"/>
          <w:sz w:val="24"/>
          <w:szCs w:val="24"/>
          <w:lang w:val="en-GB"/>
        </w:rPr>
        <w:t>Accelerating Adaptive Inverse Distance Weighting Interpolation Algorithm on a Graphics Processing Unit. </w:t>
      </w:r>
      <w:r w:rsidRPr="007D3873">
        <w:rPr>
          <w:rFonts w:ascii="Times New Roman" w:eastAsia="LiberationSans-Bold-Identity-H" w:hAnsi="Times New Roman" w:cs="Times New Roman"/>
          <w:sz w:val="24"/>
          <w:szCs w:val="24"/>
        </w:rPr>
        <w:t>Royal Society Open Science, 4(9), 170436.</w:t>
      </w:r>
    </w:p>
    <w:p w14:paraId="2F969A75"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Moughli, L.</w:t>
      </w:r>
      <w:r w:rsidRPr="007D3873">
        <w:rPr>
          <w:rFonts w:ascii="Times New Roman" w:eastAsia="LiberationSans-Bold-Identity-H" w:hAnsi="Times New Roman" w:cs="Times New Roman"/>
          <w:sz w:val="24"/>
          <w:szCs w:val="24"/>
        </w:rPr>
        <w:t xml:space="preserve"> (2000). Les Engrais Minéraux, Caractéristiques et Utilisations. Bulletin Mensuel D’information et de Liaison du Pntta N° 72, Septembre 2000. Transfert de Technologie en Agriculture. Institut Agronomique et Veterinaire Hassan Ii, Maroc, 4p.</w:t>
      </w:r>
    </w:p>
    <w:p w14:paraId="3FB03938"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Mulla, D., Mcbratney, A.</w:t>
      </w:r>
      <w:r w:rsidRPr="007D3873">
        <w:rPr>
          <w:rFonts w:ascii="Times New Roman" w:eastAsia="LiberationSans-Bold-Identity-H" w:hAnsi="Times New Roman" w:cs="Times New Roman"/>
          <w:sz w:val="24"/>
          <w:szCs w:val="24"/>
          <w:lang w:val="en-GB"/>
        </w:rPr>
        <w:t xml:space="preserve"> (2000).Soil Spatial Variability. In Handbook of Soil Science, A-321–A-352. </w:t>
      </w:r>
    </w:p>
    <w:p w14:paraId="668FF474"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Nadjah, A.</w:t>
      </w:r>
      <w:r w:rsidRPr="007D3873">
        <w:rPr>
          <w:rFonts w:ascii="Times New Roman" w:eastAsia="LiberationSans-Bold-Identity-H" w:hAnsi="Times New Roman" w:cs="Times New Roman"/>
          <w:sz w:val="24"/>
          <w:szCs w:val="24"/>
        </w:rPr>
        <w:t xml:space="preserve"> (1971). Les Oasis Du Souf. Edition Maison De Livre, Algerie.174p.</w:t>
      </w:r>
    </w:p>
    <w:p w14:paraId="3BA2018C"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Nesson, R. D.</w:t>
      </w:r>
      <w:r w:rsidRPr="007D3873">
        <w:rPr>
          <w:rFonts w:ascii="Times New Roman" w:eastAsia="LiberationSans-Bold-Identity-H" w:hAnsi="Times New Roman" w:cs="Times New Roman"/>
          <w:sz w:val="24"/>
          <w:szCs w:val="24"/>
          <w:lang w:val="en-GB"/>
        </w:rPr>
        <w:t xml:space="preserve"> (1975). Business Reaction to Partial Legislative Exemption of Inventories from the California Personal Property Tax (Doctoral Dissertation, San Francisco State University).</w:t>
      </w:r>
    </w:p>
    <w:p w14:paraId="512237EB"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lastRenderedPageBreak/>
        <w:t>Nur Aini I., Ezrin M.H., Aimrun W.</w:t>
      </w:r>
      <w:r w:rsidRPr="007D3873">
        <w:rPr>
          <w:rFonts w:ascii="Times New Roman" w:eastAsia="LiberationSans-Bold-Identity-H" w:hAnsi="Times New Roman" w:cs="Times New Roman"/>
          <w:sz w:val="24"/>
          <w:szCs w:val="24"/>
        </w:rPr>
        <w:t xml:space="preserve"> (2014). </w:t>
      </w:r>
      <w:r w:rsidRPr="007D3873">
        <w:rPr>
          <w:rFonts w:ascii="Times New Roman" w:eastAsia="LiberationSans-Bold-Identity-H" w:hAnsi="Times New Roman" w:cs="Times New Roman"/>
          <w:sz w:val="24"/>
          <w:szCs w:val="24"/>
          <w:lang w:val="en-GB"/>
        </w:rPr>
        <w:t xml:space="preserve">Relationship between Soil Apparent Electrical Conductivity And pH Value Of Jawa Series in Soil Palm Plantation. </w:t>
      </w:r>
      <w:r w:rsidRPr="007D3873">
        <w:rPr>
          <w:rFonts w:ascii="Times New Roman" w:eastAsia="LiberationSans-Bold-Identity-H" w:hAnsi="Times New Roman" w:cs="Times New Roman"/>
          <w:sz w:val="24"/>
          <w:szCs w:val="24"/>
        </w:rPr>
        <w:t>Agriculture and Agricultural Science Procedia, 2, Pp.199-206.</w:t>
      </w:r>
    </w:p>
    <w:p w14:paraId="28C806F8"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O.N.M.</w:t>
      </w:r>
      <w:r w:rsidRPr="007D3873">
        <w:rPr>
          <w:rFonts w:ascii="Times New Roman" w:eastAsia="LiberationSans-Bold-Identity-H" w:hAnsi="Times New Roman" w:cs="Times New Roman"/>
          <w:sz w:val="24"/>
          <w:szCs w:val="24"/>
        </w:rPr>
        <w:t xml:space="preserve"> (2013). Données Météorologiques de la Wilaya De Ghardaïa ,3p. </w:t>
      </w:r>
    </w:p>
    <w:p w14:paraId="1CC00E58"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O.N.M.</w:t>
      </w:r>
      <w:r w:rsidRPr="007D3873">
        <w:rPr>
          <w:rFonts w:ascii="Times New Roman" w:eastAsia="LiberationSans-Bold-Identity-H" w:hAnsi="Times New Roman" w:cs="Times New Roman"/>
          <w:sz w:val="24"/>
          <w:szCs w:val="24"/>
        </w:rPr>
        <w:t xml:space="preserve"> (2020) - Office Nationale Météorologie. Les Données Climatiques De La Region De Ghardaïa (1990-2018), 1p.</w:t>
      </w:r>
    </w:p>
    <w:p w14:paraId="0EF30CEE"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Ozenda, P.</w:t>
      </w:r>
      <w:r w:rsidRPr="007D3873">
        <w:rPr>
          <w:rFonts w:ascii="Times New Roman" w:eastAsia="LiberationSans-Bold-Identity-H" w:hAnsi="Times New Roman" w:cs="Times New Roman"/>
          <w:sz w:val="24"/>
          <w:szCs w:val="24"/>
        </w:rPr>
        <w:t xml:space="preserve"> (1982). Flore Du Sahara. Edition Du Centre Nationale Des Recherches Scientifiques, Paris, 39p.</w:t>
      </w:r>
    </w:p>
    <w:p w14:paraId="1D43BA77"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Ozenda, P.</w:t>
      </w:r>
      <w:r w:rsidRPr="007D3873">
        <w:rPr>
          <w:rFonts w:ascii="Times New Roman" w:eastAsia="LiberationSans-Bold-Identity-H" w:hAnsi="Times New Roman" w:cs="Times New Roman"/>
          <w:sz w:val="24"/>
          <w:szCs w:val="24"/>
        </w:rPr>
        <w:t xml:space="preserve"> (1991). Flore Du Sahara. Edition Du Centre Nationale Des Recherches Scientifiques, Paris, 662p.</w:t>
      </w:r>
    </w:p>
    <w:p w14:paraId="4A551CF4"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t>Richards, L.</w:t>
      </w:r>
      <w:r w:rsidRPr="007D3873">
        <w:rPr>
          <w:rFonts w:ascii="Times New Roman" w:eastAsia="LiberationSans-Bold-Identity-H" w:hAnsi="Times New Roman" w:cs="Times New Roman"/>
          <w:sz w:val="24"/>
          <w:szCs w:val="24"/>
          <w:lang w:val="en-GB"/>
        </w:rPr>
        <w:t xml:space="preserve"> (1954). Diagnosis and Improvement of Saline and Alkali Soils. </w:t>
      </w:r>
      <w:r w:rsidRPr="007D3873">
        <w:rPr>
          <w:rFonts w:ascii="Times New Roman" w:eastAsia="LiberationSans-Bold-Identity-H" w:hAnsi="Times New Roman" w:cs="Times New Roman"/>
          <w:sz w:val="24"/>
          <w:szCs w:val="24"/>
        </w:rPr>
        <w:t>Handbook No. 60; Us Department Of Agriculture: Washington, Dc, Usa, 1954.</w:t>
      </w:r>
    </w:p>
    <w:p w14:paraId="3E449F8C"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Rouvillois-Brigol, M.</w:t>
      </w:r>
      <w:r w:rsidRPr="007D3873">
        <w:rPr>
          <w:rFonts w:ascii="Times New Roman" w:eastAsia="LiberationSans-Bold-Identity-H" w:hAnsi="Times New Roman" w:cs="Times New Roman"/>
          <w:sz w:val="24"/>
          <w:szCs w:val="24"/>
        </w:rPr>
        <w:t xml:space="preserve"> 1975- Le Pays De Ouargla (Sahara Algérien). Variations Et Organisation D’un Espace Rural En Milieu Désertique. Publications Du Département De Géographie De L’université De La Sorbonne, Paris, 389p.</w:t>
      </w:r>
    </w:p>
    <w:p w14:paraId="69A98EB4"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rPr>
        <w:t>Semar, A., Hartani, T., &amp; Bachir, H</w:t>
      </w:r>
      <w:r w:rsidRPr="007D3873">
        <w:rPr>
          <w:rFonts w:ascii="Times New Roman" w:eastAsia="LiberationSans-Bold-Identity-H" w:hAnsi="Times New Roman" w:cs="Times New Roman"/>
          <w:sz w:val="24"/>
          <w:szCs w:val="24"/>
        </w:rPr>
        <w:t xml:space="preserve">. (2019). </w:t>
      </w:r>
      <w:r w:rsidRPr="007D3873">
        <w:rPr>
          <w:rFonts w:ascii="Times New Roman" w:eastAsia="LiberationSans-Bold-Identity-H" w:hAnsi="Times New Roman" w:cs="Times New Roman"/>
          <w:sz w:val="24"/>
          <w:szCs w:val="24"/>
          <w:lang w:val="en-GB"/>
        </w:rPr>
        <w:t>Soil and Water Salinity Evaluation In New Agriculture Land Under Arid Climate, The Case Of The Hassi Miloud Area, Algeria. Euro-Mediterranean Journal for Environmental Integration, 4(1), 1-14.</w:t>
      </w:r>
    </w:p>
    <w:p w14:paraId="28D48F38"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hAnsi="Times New Roman" w:cs="Times New Roman"/>
          <w:sz w:val="24"/>
          <w:szCs w:val="24"/>
          <w:lang w:val="en-GB"/>
        </w:rPr>
      </w:pPr>
      <w:r w:rsidRPr="007D3873">
        <w:rPr>
          <w:rFonts w:ascii="Times New Roman" w:hAnsi="Times New Roman" w:cs="Times New Roman"/>
          <w:b/>
          <w:bCs/>
          <w:sz w:val="24"/>
          <w:szCs w:val="24"/>
          <w:lang w:val="en-GB"/>
        </w:rPr>
        <w:t>Shahbaz, M., Ashraf, M.</w:t>
      </w:r>
      <w:r w:rsidRPr="007D3873">
        <w:rPr>
          <w:rFonts w:ascii="Times New Roman" w:hAnsi="Times New Roman" w:cs="Times New Roman"/>
          <w:sz w:val="24"/>
          <w:szCs w:val="24"/>
          <w:lang w:val="en-GB"/>
        </w:rPr>
        <w:t xml:space="preserve"> (2013) Improving Salinity Tolerance in Cereals Critical Reviews in Plant Sciences 32:237-249 doi:10.1080/07352689.2013.758544</w:t>
      </w:r>
    </w:p>
    <w:p w14:paraId="7D872C89"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GB"/>
        </w:rPr>
        <w:t>Shepard, D.</w:t>
      </w:r>
      <w:r w:rsidRPr="007D3873">
        <w:rPr>
          <w:rFonts w:ascii="Times New Roman" w:eastAsia="LiberationSans-Bold-Identity-H" w:hAnsi="Times New Roman" w:cs="Times New Roman"/>
          <w:sz w:val="24"/>
          <w:szCs w:val="24"/>
          <w:lang w:val="en-GB"/>
        </w:rPr>
        <w:t xml:space="preserve"> (1968). A Two-Dimensional Interpolation Function for Irregularly Spaced Data. In Proceedings of the 1968 23rd Acm National Conference (Pp. 517-524).</w:t>
      </w:r>
    </w:p>
    <w:p w14:paraId="45C471C4"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hAnsi="Times New Roman" w:cs="Times New Roman"/>
          <w:sz w:val="24"/>
          <w:szCs w:val="24"/>
          <w:lang w:val="en-GB"/>
        </w:rPr>
      </w:pPr>
      <w:r w:rsidRPr="007D3873">
        <w:rPr>
          <w:rFonts w:ascii="Times New Roman" w:hAnsi="Times New Roman" w:cs="Times New Roman"/>
          <w:b/>
          <w:bCs/>
          <w:sz w:val="24"/>
          <w:szCs w:val="24"/>
          <w:lang w:val="en-GB"/>
        </w:rPr>
        <w:t>Shrivastava, P. Kumar, R.</w:t>
      </w:r>
      <w:r w:rsidRPr="007D3873">
        <w:rPr>
          <w:rFonts w:ascii="Times New Roman" w:hAnsi="Times New Roman" w:cs="Times New Roman"/>
          <w:sz w:val="24"/>
          <w:szCs w:val="24"/>
          <w:lang w:val="en-GB"/>
        </w:rPr>
        <w:t xml:space="preserve"> (2015) Soil salinity: A serious environmental issue and plant growth promoting bacteria as one of the tools for its alleviation Saudi Journal of Biological Sciences 22:123-131 doi:https://doi.org/10.1016/j.sjbs.2014.12.001</w:t>
      </w:r>
    </w:p>
    <w:p w14:paraId="1C4D388F" w14:textId="77777777" w:rsidR="00E07E01" w:rsidRPr="007D3873" w:rsidRDefault="00E07E01" w:rsidP="007D3873">
      <w:pPr>
        <w:pStyle w:val="Paragraphedeliste"/>
        <w:numPr>
          <w:ilvl w:val="0"/>
          <w:numId w:val="35"/>
        </w:numPr>
        <w:autoSpaceDE w:val="0"/>
        <w:autoSpaceDN w:val="0"/>
        <w:adjustRightInd w:val="0"/>
        <w:spacing w:after="0" w:line="240" w:lineRule="auto"/>
        <w:ind w:left="426"/>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rPr>
        <w:t>Stewart, P.</w:t>
      </w:r>
      <w:r w:rsidRPr="007D3873">
        <w:rPr>
          <w:rFonts w:ascii="Times New Roman" w:eastAsia="LiberationSans-Bold-Identity-H" w:hAnsi="Times New Roman" w:cs="Times New Roman"/>
          <w:sz w:val="24"/>
          <w:szCs w:val="24"/>
        </w:rPr>
        <w:t xml:space="preserve"> (1969). Quotient Pluviothermique Et Dégradation Biosphérique. Quelques Réflexions. Bulletin I.N.A. Alger, 24-25pp.</w:t>
      </w:r>
    </w:p>
    <w:p w14:paraId="597F7CF2"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lang w:val="en-ZA"/>
        </w:rPr>
        <w:t>Sun, Y., Kang, S., Li, F., &amp; Zhang, L.</w:t>
      </w:r>
      <w:r w:rsidRPr="007D3873">
        <w:rPr>
          <w:rFonts w:ascii="Times New Roman" w:eastAsia="LiberationSans-Bold-Identity-H" w:hAnsi="Times New Roman" w:cs="Times New Roman"/>
          <w:sz w:val="24"/>
          <w:szCs w:val="24"/>
          <w:lang w:val="en-ZA"/>
        </w:rPr>
        <w:t xml:space="preserve"> (2009). </w:t>
      </w:r>
      <w:r w:rsidRPr="007D3873">
        <w:rPr>
          <w:rFonts w:ascii="Times New Roman" w:eastAsia="LiberationSans-Bold-Identity-H" w:hAnsi="Times New Roman" w:cs="Times New Roman"/>
          <w:sz w:val="24"/>
          <w:szCs w:val="24"/>
          <w:lang w:val="en-GB"/>
        </w:rPr>
        <w:t>Comparison of Interpolation Methods for Depth to Groundwater and Its Temporal and Spatial Variations in the Minqin Oasis of Northwest China. Environmental Modelling &amp; Software, 24(10), 1163-1170.</w:t>
      </w:r>
    </w:p>
    <w:p w14:paraId="0AE93632"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t>Talaat, H. A., &amp; Ahmed, S. R.</w:t>
      </w:r>
      <w:r w:rsidRPr="007D3873">
        <w:rPr>
          <w:rFonts w:ascii="Times New Roman" w:eastAsia="LiberationSans-Bold-Identity-H" w:hAnsi="Times New Roman" w:cs="Times New Roman"/>
          <w:sz w:val="24"/>
          <w:szCs w:val="24"/>
          <w:lang w:val="en-GB"/>
        </w:rPr>
        <w:t xml:space="preserve"> (2007). Treatment of Agricultural Drainage Water: Technological Schemes and Financial Indicators. </w:t>
      </w:r>
      <w:r w:rsidRPr="007D3873">
        <w:rPr>
          <w:rFonts w:ascii="Times New Roman" w:eastAsia="LiberationSans-Bold-Identity-H" w:hAnsi="Times New Roman" w:cs="Times New Roman"/>
          <w:sz w:val="24"/>
          <w:szCs w:val="24"/>
        </w:rPr>
        <w:t>Desalination, 204(1-3), 102-112.</w:t>
      </w:r>
    </w:p>
    <w:p w14:paraId="2FD0CD51"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rPr>
        <w:t>Toutain, G.</w:t>
      </w:r>
      <w:r w:rsidRPr="007D3873">
        <w:rPr>
          <w:rFonts w:ascii="Times New Roman" w:eastAsia="LiberationSans-Bold-Identity-H" w:hAnsi="Times New Roman" w:cs="Times New Roman"/>
          <w:sz w:val="24"/>
          <w:szCs w:val="24"/>
        </w:rPr>
        <w:t xml:space="preserve"> (1979). Eléments D’agronomie Saharienne, De La Recherche Au Développement. </w:t>
      </w:r>
      <w:r w:rsidRPr="007D3873">
        <w:rPr>
          <w:rFonts w:ascii="Times New Roman" w:eastAsia="LiberationSans-Bold-Identity-H" w:hAnsi="Times New Roman" w:cs="Times New Roman"/>
          <w:sz w:val="24"/>
          <w:szCs w:val="24"/>
          <w:lang w:val="en-GB"/>
        </w:rPr>
        <w:t>Edition I.N.R.A., Paris. 276p.</w:t>
      </w:r>
    </w:p>
    <w:p w14:paraId="78617C42"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lastRenderedPageBreak/>
        <w:t>Walkley, A., &amp; Black, I. A.</w:t>
      </w:r>
      <w:r w:rsidRPr="007D3873">
        <w:rPr>
          <w:rFonts w:ascii="Times New Roman" w:eastAsia="LiberationSans-Bold-Identity-H" w:hAnsi="Times New Roman" w:cs="Times New Roman"/>
          <w:sz w:val="24"/>
          <w:szCs w:val="24"/>
          <w:lang w:val="en-GB"/>
        </w:rPr>
        <w:t xml:space="preserve"> (1934). An Examination Of The Degtja Reff Method For Determining Soil Organic Matter, And A Proposed Modification Of The Chromic Acid Titration Method. </w:t>
      </w:r>
      <w:r w:rsidRPr="007D3873">
        <w:rPr>
          <w:rFonts w:ascii="Times New Roman" w:eastAsia="LiberationSans-Bold-Identity-H" w:hAnsi="Times New Roman" w:cs="Times New Roman"/>
          <w:sz w:val="24"/>
          <w:szCs w:val="24"/>
        </w:rPr>
        <w:t xml:space="preserve">Soil Science, 37(1), 29-38. </w:t>
      </w:r>
      <w:r w:rsidRPr="007D3873">
        <w:rPr>
          <w:rFonts w:ascii="Times New Roman" w:eastAsia="LiberationSans-Bold-Identity-H" w:hAnsi="Times New Roman" w:cs="Times New Roman" w:hint="eastAsia"/>
          <w:sz w:val="24"/>
          <w:szCs w:val="24"/>
          <w:cs/>
          <w:lang w:val="en-GB"/>
        </w:rPr>
        <w:t>‎</w:t>
      </w:r>
    </w:p>
    <w:p w14:paraId="4EE8D607" w14:textId="77777777" w:rsidR="00E07E01" w:rsidRPr="007D3873" w:rsidRDefault="00E07E01" w:rsidP="007D3873">
      <w:pPr>
        <w:pStyle w:val="Paragraphedeliste"/>
        <w:numPr>
          <w:ilvl w:val="0"/>
          <w:numId w:val="35"/>
        </w:numPr>
        <w:spacing w:line="360" w:lineRule="auto"/>
        <w:ind w:left="426"/>
        <w:jc w:val="both"/>
        <w:rPr>
          <w:rFonts w:ascii="Times New Roman" w:eastAsia="LiberationSans-Bold-Identity-H" w:hAnsi="Times New Roman" w:cs="Times New Roman"/>
          <w:sz w:val="24"/>
          <w:szCs w:val="24"/>
          <w:lang w:val="en-GB"/>
        </w:rPr>
      </w:pPr>
      <w:r w:rsidRPr="007D3873">
        <w:rPr>
          <w:rFonts w:ascii="Times New Roman" w:eastAsia="LiberationSans-Bold-Identity-H" w:hAnsi="Times New Roman" w:cs="Times New Roman"/>
          <w:b/>
          <w:bCs/>
          <w:sz w:val="24"/>
          <w:szCs w:val="24"/>
        </w:rPr>
        <w:t>Yasrebi, J., Saffari, M., Fathi, H., Karimian, N., Moazallahi, M., &amp; Gazni, R.</w:t>
      </w:r>
      <w:r w:rsidRPr="007D3873">
        <w:rPr>
          <w:rFonts w:ascii="Times New Roman" w:eastAsia="LiberationSans-Bold-Identity-H" w:hAnsi="Times New Roman" w:cs="Times New Roman"/>
          <w:sz w:val="24"/>
          <w:szCs w:val="24"/>
        </w:rPr>
        <w:t xml:space="preserve"> (2009). </w:t>
      </w:r>
      <w:r w:rsidRPr="007D3873">
        <w:rPr>
          <w:rFonts w:ascii="Times New Roman" w:eastAsia="LiberationSans-Bold-Identity-H" w:hAnsi="Times New Roman" w:cs="Times New Roman"/>
          <w:sz w:val="24"/>
          <w:szCs w:val="24"/>
          <w:lang w:val="en-GB"/>
        </w:rPr>
        <w:t>Evaluation and Comparison of Ordinary Kriging and Inverse Distance Weighting Methods for Prediction of Spatial Variability of Some Soil Chemical Parameters. Research Journal of Biological Sciences, 4(1), 93-102.</w:t>
      </w:r>
    </w:p>
    <w:p w14:paraId="5567B3AB" w14:textId="77777777" w:rsidR="00E07E01" w:rsidRPr="007D3873" w:rsidRDefault="00E07E01" w:rsidP="007D3873">
      <w:pPr>
        <w:pStyle w:val="Paragraphedeliste"/>
        <w:numPr>
          <w:ilvl w:val="0"/>
          <w:numId w:val="35"/>
        </w:numPr>
        <w:shd w:val="clear" w:color="auto" w:fill="FFFFFF"/>
        <w:spacing w:before="100" w:beforeAutospacing="1" w:after="100" w:afterAutospacing="1" w:line="360" w:lineRule="auto"/>
        <w:ind w:left="426"/>
        <w:jc w:val="both"/>
        <w:rPr>
          <w:rFonts w:ascii="Times New Roman" w:eastAsia="LiberationSans-Bold-Identity-H" w:hAnsi="Times New Roman" w:cs="Times New Roman"/>
          <w:sz w:val="24"/>
          <w:szCs w:val="24"/>
        </w:rPr>
      </w:pPr>
      <w:r w:rsidRPr="007D3873">
        <w:rPr>
          <w:rFonts w:ascii="Times New Roman" w:eastAsia="LiberationSans-Bold-Identity-H" w:hAnsi="Times New Roman" w:cs="Times New Roman"/>
          <w:b/>
          <w:bCs/>
          <w:sz w:val="24"/>
          <w:szCs w:val="24"/>
          <w:lang w:val="en-GB"/>
        </w:rPr>
        <w:t>Zimmerman, D., Pavlik, C., Ruggles, A., &amp; Armstrong, M. P.</w:t>
      </w:r>
      <w:r w:rsidRPr="007D3873">
        <w:rPr>
          <w:rFonts w:ascii="Times New Roman" w:eastAsia="LiberationSans-Bold-Identity-H" w:hAnsi="Times New Roman" w:cs="Times New Roman"/>
          <w:sz w:val="24"/>
          <w:szCs w:val="24"/>
          <w:lang w:val="en-GB"/>
        </w:rPr>
        <w:t xml:space="preserve"> (1999). An Experimental Comparison of Ordinary and Universal Kriging and Inverse Distance Weighting. </w:t>
      </w:r>
      <w:r w:rsidRPr="007D3873">
        <w:rPr>
          <w:rFonts w:ascii="Times New Roman" w:eastAsia="LiberationSans-Bold-Identity-H" w:hAnsi="Times New Roman" w:cs="Times New Roman"/>
          <w:sz w:val="24"/>
          <w:szCs w:val="24"/>
        </w:rPr>
        <w:t>Mathematical Geology, 31(4), 375-390.</w:t>
      </w:r>
    </w:p>
    <w:p w14:paraId="49C16B05" w14:textId="77777777" w:rsidR="00E07E01" w:rsidRPr="00C01D2C" w:rsidRDefault="00E07E01" w:rsidP="00D818CE">
      <w:pPr>
        <w:shd w:val="clear" w:color="auto" w:fill="FFFFFF"/>
        <w:spacing w:before="100" w:beforeAutospacing="1" w:after="100" w:afterAutospacing="1" w:line="360" w:lineRule="auto"/>
        <w:jc w:val="both"/>
        <w:rPr>
          <w:rFonts w:ascii="Times New Roman" w:eastAsia="LiberationSans-Bold-Identity-H" w:hAnsi="Times New Roman" w:cs="Times New Roman"/>
          <w:sz w:val="24"/>
          <w:szCs w:val="24"/>
        </w:rPr>
      </w:pPr>
    </w:p>
    <w:p w14:paraId="103AECFE" w14:textId="77777777" w:rsidR="007F620F" w:rsidRPr="00067D90" w:rsidRDefault="007F620F" w:rsidP="007F620F">
      <w:pPr>
        <w:autoSpaceDE w:val="0"/>
        <w:autoSpaceDN w:val="0"/>
        <w:adjustRightInd w:val="0"/>
        <w:spacing w:line="360" w:lineRule="auto"/>
        <w:rPr>
          <w:rFonts w:ascii="Times New Roman" w:hAnsi="Times New Roman" w:cs="Times New Roman"/>
          <w:sz w:val="24"/>
          <w:szCs w:val="24"/>
        </w:rPr>
      </w:pPr>
    </w:p>
    <w:p w14:paraId="60C7F524" w14:textId="77777777" w:rsidR="007F620F" w:rsidRPr="00067D90" w:rsidRDefault="007F620F" w:rsidP="000F4708">
      <w:pPr>
        <w:rPr>
          <w:rFonts w:ascii="Arial" w:hAnsi="Arial" w:cs="Arial"/>
          <w:color w:val="222222"/>
          <w:sz w:val="20"/>
          <w:szCs w:val="20"/>
          <w:shd w:val="clear" w:color="auto" w:fill="FFFFFF"/>
        </w:rPr>
      </w:pPr>
    </w:p>
    <w:p w14:paraId="4D77674F" w14:textId="77777777" w:rsidR="00D85951" w:rsidRPr="00067D90" w:rsidRDefault="00D85951" w:rsidP="000F4708">
      <w:pPr>
        <w:rPr>
          <w:rFonts w:ascii="TimesNewRomanPS-BoldMT" w:hAnsi="TimesNewRomanPS-BoldMT" w:cs="TimesNewRomanPS-BoldMT"/>
          <w:sz w:val="24"/>
          <w:szCs w:val="24"/>
        </w:rPr>
      </w:pPr>
    </w:p>
    <w:p w14:paraId="167C3C03" w14:textId="77777777" w:rsidR="0067064C" w:rsidRPr="00067D90" w:rsidRDefault="0067064C" w:rsidP="000F4708">
      <w:pPr>
        <w:rPr>
          <w:rFonts w:ascii="TimesNewRomanPS-BoldMT" w:hAnsi="TimesNewRomanPS-BoldMT" w:cs="TimesNewRomanPS-BoldMT"/>
          <w:sz w:val="24"/>
          <w:szCs w:val="24"/>
        </w:rPr>
      </w:pPr>
    </w:p>
    <w:p w14:paraId="43B943C5" w14:textId="77777777" w:rsidR="0067064C" w:rsidRPr="00067D90" w:rsidRDefault="0067064C" w:rsidP="000F4708">
      <w:pPr>
        <w:rPr>
          <w:rFonts w:ascii="TimesNewRomanPS-BoldMT" w:hAnsi="TimesNewRomanPS-BoldMT" w:cs="TimesNewRomanPS-BoldMT"/>
          <w:sz w:val="24"/>
          <w:szCs w:val="24"/>
        </w:rPr>
      </w:pPr>
    </w:p>
    <w:p w14:paraId="72B9C594" w14:textId="5BDDAA23" w:rsidR="003608E7" w:rsidRPr="00067D90" w:rsidRDefault="003608E7" w:rsidP="000F4708">
      <w:pPr>
        <w:rPr>
          <w:rFonts w:ascii="Times New Roman" w:hAnsi="Times New Roman" w:cs="Times New Roman"/>
          <w:b/>
          <w:bCs/>
          <w:sz w:val="24"/>
          <w:szCs w:val="24"/>
        </w:rPr>
      </w:pPr>
    </w:p>
    <w:p w14:paraId="61D4E5CB" w14:textId="3F8077DC" w:rsidR="003608E7" w:rsidRPr="00067D90" w:rsidRDefault="003608E7" w:rsidP="000F4708">
      <w:pPr>
        <w:rPr>
          <w:rFonts w:ascii="Times New Roman" w:hAnsi="Times New Roman" w:cs="Times New Roman"/>
          <w:b/>
          <w:bCs/>
          <w:sz w:val="24"/>
          <w:szCs w:val="24"/>
        </w:rPr>
      </w:pPr>
    </w:p>
    <w:p w14:paraId="285D58AB" w14:textId="77777777" w:rsidR="001E5CD0" w:rsidRPr="00067D90" w:rsidRDefault="001E5CD0" w:rsidP="001E5CD0">
      <w:pPr>
        <w:pStyle w:val="Paragraphedeliste"/>
        <w:ind w:left="1440"/>
        <w:rPr>
          <w:rFonts w:asciiTheme="majorBidi" w:hAnsiTheme="majorBidi" w:cstheme="majorBidi"/>
          <w:b/>
          <w:bCs/>
          <w:sz w:val="28"/>
          <w:szCs w:val="28"/>
        </w:rPr>
      </w:pPr>
    </w:p>
    <w:p w14:paraId="1BC5B2AA" w14:textId="77777777" w:rsidR="00E02570" w:rsidRDefault="00E02570" w:rsidP="001E5CD0">
      <w:pPr>
        <w:rPr>
          <w:rFonts w:asciiTheme="majorBidi" w:hAnsiTheme="majorBidi" w:cstheme="majorBidi"/>
          <w:b/>
          <w:bCs/>
          <w:sz w:val="28"/>
          <w:szCs w:val="28"/>
        </w:rPr>
        <w:sectPr w:rsidR="00E02570" w:rsidSect="00463675">
          <w:headerReference w:type="default" r:id="rId59"/>
          <w:footerReference w:type="default" r:id="rId60"/>
          <w:pgSz w:w="11906" w:h="16838"/>
          <w:pgMar w:top="1418" w:right="1418" w:bottom="1418" w:left="1418" w:header="709" w:footer="709" w:gutter="0"/>
          <w:pgNumType w:start="34"/>
          <w:cols w:space="708"/>
          <w:docGrid w:linePitch="360"/>
        </w:sectPr>
      </w:pPr>
    </w:p>
    <w:p w14:paraId="6D110DD4" w14:textId="77777777" w:rsidR="00771099" w:rsidRPr="00067D90" w:rsidRDefault="00771099" w:rsidP="00AD44DD">
      <w:pPr>
        <w:pStyle w:val="Paragraphedeliste"/>
        <w:ind w:left="1440"/>
        <w:rPr>
          <w:rFonts w:asciiTheme="majorBidi" w:hAnsiTheme="majorBidi" w:cstheme="majorBidi"/>
          <w:b/>
          <w:bCs/>
          <w:sz w:val="28"/>
          <w:szCs w:val="28"/>
        </w:rPr>
      </w:pPr>
    </w:p>
    <w:p w14:paraId="424C651E" w14:textId="77777777" w:rsidR="00771099" w:rsidRPr="00067D90" w:rsidRDefault="00771099" w:rsidP="00AD44DD">
      <w:pPr>
        <w:pStyle w:val="Paragraphedeliste"/>
        <w:ind w:left="1440"/>
        <w:rPr>
          <w:rFonts w:asciiTheme="majorBidi" w:hAnsiTheme="majorBidi" w:cstheme="majorBidi"/>
          <w:b/>
          <w:bCs/>
          <w:sz w:val="28"/>
          <w:szCs w:val="28"/>
        </w:rPr>
      </w:pPr>
    </w:p>
    <w:p w14:paraId="07D00758" w14:textId="77777777" w:rsidR="00771099" w:rsidRPr="00067D90" w:rsidRDefault="00771099" w:rsidP="00AD44DD">
      <w:pPr>
        <w:pStyle w:val="Paragraphedeliste"/>
        <w:ind w:left="1440"/>
        <w:rPr>
          <w:rFonts w:asciiTheme="majorBidi" w:hAnsiTheme="majorBidi" w:cstheme="majorBidi"/>
          <w:b/>
          <w:bCs/>
          <w:sz w:val="28"/>
          <w:szCs w:val="28"/>
        </w:rPr>
      </w:pPr>
    </w:p>
    <w:p w14:paraId="52B66D78" w14:textId="77777777" w:rsidR="00771099" w:rsidRPr="00067D90" w:rsidRDefault="00771099" w:rsidP="00AD44DD">
      <w:pPr>
        <w:pStyle w:val="Paragraphedeliste"/>
        <w:ind w:left="1440"/>
        <w:rPr>
          <w:rFonts w:asciiTheme="majorBidi" w:hAnsiTheme="majorBidi" w:cstheme="majorBidi"/>
          <w:b/>
          <w:bCs/>
          <w:sz w:val="28"/>
          <w:szCs w:val="28"/>
        </w:rPr>
      </w:pPr>
    </w:p>
    <w:p w14:paraId="3B927EC5" w14:textId="77777777" w:rsidR="00771099" w:rsidRPr="00067D90" w:rsidRDefault="00771099" w:rsidP="00AD44DD">
      <w:pPr>
        <w:pStyle w:val="Paragraphedeliste"/>
        <w:ind w:left="1440"/>
        <w:rPr>
          <w:rFonts w:asciiTheme="majorBidi" w:hAnsiTheme="majorBidi" w:cstheme="majorBidi"/>
          <w:b/>
          <w:bCs/>
          <w:sz w:val="28"/>
          <w:szCs w:val="28"/>
        </w:rPr>
      </w:pPr>
    </w:p>
    <w:p w14:paraId="7E160DCD" w14:textId="77777777" w:rsidR="00771099" w:rsidRPr="00067D90" w:rsidRDefault="00771099" w:rsidP="00AD44DD">
      <w:pPr>
        <w:pStyle w:val="Paragraphedeliste"/>
        <w:ind w:left="1440"/>
        <w:rPr>
          <w:rFonts w:asciiTheme="majorBidi" w:hAnsiTheme="majorBidi" w:cstheme="majorBidi"/>
          <w:b/>
          <w:bCs/>
          <w:sz w:val="28"/>
          <w:szCs w:val="28"/>
        </w:rPr>
      </w:pPr>
    </w:p>
    <w:p w14:paraId="2F1C6131" w14:textId="77777777" w:rsidR="00771099" w:rsidRPr="00067D90" w:rsidRDefault="00771099" w:rsidP="00AD44DD">
      <w:pPr>
        <w:pStyle w:val="Paragraphedeliste"/>
        <w:ind w:left="1440"/>
        <w:rPr>
          <w:rFonts w:asciiTheme="majorBidi" w:hAnsiTheme="majorBidi" w:cstheme="majorBidi"/>
          <w:b/>
          <w:bCs/>
          <w:sz w:val="28"/>
          <w:szCs w:val="28"/>
        </w:rPr>
      </w:pPr>
    </w:p>
    <w:p w14:paraId="6EC9680B" w14:textId="77777777" w:rsidR="009A22EA" w:rsidRPr="00067D90" w:rsidRDefault="009A22EA" w:rsidP="00771099">
      <w:pPr>
        <w:jc w:val="center"/>
        <w:rPr>
          <w:rFonts w:asciiTheme="majorBidi" w:hAnsiTheme="majorBidi" w:cstheme="majorBidi"/>
          <w:b/>
          <w:bCs/>
          <w:sz w:val="56"/>
          <w:szCs w:val="56"/>
        </w:rPr>
      </w:pPr>
    </w:p>
    <w:p w14:paraId="3FA966A2" w14:textId="77777777" w:rsidR="009A22EA" w:rsidRPr="00067D90" w:rsidRDefault="009A22EA" w:rsidP="00771099">
      <w:pPr>
        <w:jc w:val="center"/>
        <w:rPr>
          <w:rFonts w:asciiTheme="majorBidi" w:hAnsiTheme="majorBidi" w:cstheme="majorBidi"/>
          <w:b/>
          <w:bCs/>
          <w:sz w:val="56"/>
          <w:szCs w:val="56"/>
        </w:rPr>
      </w:pPr>
    </w:p>
    <w:p w14:paraId="60D31969" w14:textId="77777777" w:rsidR="009A22EA" w:rsidRPr="00067D90" w:rsidRDefault="009A22EA" w:rsidP="00771099">
      <w:pPr>
        <w:jc w:val="center"/>
        <w:rPr>
          <w:rFonts w:asciiTheme="majorBidi" w:hAnsiTheme="majorBidi" w:cstheme="majorBidi"/>
          <w:b/>
          <w:bCs/>
          <w:sz w:val="56"/>
          <w:szCs w:val="56"/>
        </w:rPr>
      </w:pPr>
    </w:p>
    <w:p w14:paraId="1D82B2B4" w14:textId="77777777" w:rsidR="009A22EA" w:rsidRPr="00067D90" w:rsidRDefault="009A22EA" w:rsidP="00771099">
      <w:pPr>
        <w:jc w:val="center"/>
        <w:rPr>
          <w:rFonts w:asciiTheme="majorBidi" w:hAnsiTheme="majorBidi" w:cstheme="majorBidi"/>
          <w:b/>
          <w:bCs/>
          <w:sz w:val="56"/>
          <w:szCs w:val="56"/>
        </w:rPr>
      </w:pPr>
    </w:p>
    <w:p w14:paraId="3A0E69E6" w14:textId="2C497DEE" w:rsidR="00B11C9D" w:rsidRDefault="00771099" w:rsidP="009A22EA">
      <w:pPr>
        <w:jc w:val="center"/>
        <w:rPr>
          <w:rFonts w:asciiTheme="majorBidi" w:hAnsiTheme="majorBidi" w:cstheme="majorBidi"/>
          <w:b/>
          <w:bCs/>
          <w:sz w:val="28"/>
          <w:szCs w:val="28"/>
        </w:rPr>
      </w:pPr>
      <w:r w:rsidRPr="009A22EA">
        <w:rPr>
          <w:rFonts w:asciiTheme="majorBidi" w:hAnsiTheme="majorBidi" w:cstheme="majorBidi"/>
          <w:b/>
          <w:bCs/>
          <w:sz w:val="56"/>
          <w:szCs w:val="56"/>
        </w:rPr>
        <w:t>Annexe</w:t>
      </w:r>
      <w:r w:rsidR="00E02570">
        <w:rPr>
          <w:rFonts w:asciiTheme="majorBidi" w:hAnsiTheme="majorBidi" w:cstheme="majorBidi"/>
          <w:b/>
          <w:bCs/>
          <w:sz w:val="56"/>
          <w:szCs w:val="56"/>
        </w:rPr>
        <w:t>s</w:t>
      </w:r>
    </w:p>
    <w:p w14:paraId="56017378" w14:textId="77777777" w:rsidR="00B11C9D" w:rsidRDefault="00B11C9D" w:rsidP="00AD44DD">
      <w:pPr>
        <w:pStyle w:val="Paragraphedeliste"/>
        <w:ind w:left="1440"/>
        <w:rPr>
          <w:rFonts w:asciiTheme="majorBidi" w:hAnsiTheme="majorBidi" w:cstheme="majorBidi"/>
          <w:b/>
          <w:bCs/>
          <w:sz w:val="28"/>
          <w:szCs w:val="28"/>
        </w:rPr>
      </w:pPr>
    </w:p>
    <w:p w14:paraId="10B7B769" w14:textId="77777777" w:rsidR="00B11C9D" w:rsidRDefault="00B11C9D" w:rsidP="00AD44DD">
      <w:pPr>
        <w:pStyle w:val="Paragraphedeliste"/>
        <w:ind w:left="1440"/>
        <w:rPr>
          <w:rFonts w:asciiTheme="majorBidi" w:hAnsiTheme="majorBidi" w:cstheme="majorBidi"/>
          <w:b/>
          <w:bCs/>
          <w:sz w:val="28"/>
          <w:szCs w:val="28"/>
        </w:rPr>
      </w:pPr>
    </w:p>
    <w:p w14:paraId="7303F170" w14:textId="77777777" w:rsidR="00A54C6E" w:rsidRDefault="00A54C6E" w:rsidP="00AD44DD">
      <w:pPr>
        <w:pStyle w:val="Paragraphedeliste"/>
        <w:ind w:left="1440"/>
        <w:rPr>
          <w:rFonts w:asciiTheme="majorBidi" w:hAnsiTheme="majorBidi" w:cstheme="majorBidi"/>
          <w:b/>
          <w:bCs/>
          <w:sz w:val="28"/>
          <w:szCs w:val="28"/>
        </w:rPr>
      </w:pPr>
    </w:p>
    <w:p w14:paraId="03D565A9" w14:textId="77777777" w:rsidR="00E02570" w:rsidRDefault="00E02570" w:rsidP="00AD44DD">
      <w:pPr>
        <w:pStyle w:val="Paragraphedeliste"/>
        <w:ind w:left="1440"/>
        <w:rPr>
          <w:rFonts w:asciiTheme="majorBidi" w:hAnsiTheme="majorBidi" w:cstheme="majorBidi"/>
          <w:b/>
          <w:bCs/>
          <w:sz w:val="28"/>
          <w:szCs w:val="28"/>
        </w:rPr>
        <w:sectPr w:rsidR="00E02570" w:rsidSect="00B11329">
          <w:headerReference w:type="default" r:id="rId61"/>
          <w:footerReference w:type="default" r:id="rId62"/>
          <w:pgSz w:w="11906" w:h="16838"/>
          <w:pgMar w:top="1418" w:right="1418" w:bottom="1418" w:left="1418" w:header="709" w:footer="709" w:gutter="0"/>
          <w:pgNumType w:start="35"/>
          <w:cols w:space="708"/>
          <w:docGrid w:linePitch="360"/>
        </w:sectPr>
      </w:pPr>
    </w:p>
    <w:tbl>
      <w:tblPr>
        <w:tblStyle w:val="Grilledutableau"/>
        <w:tblW w:w="0" w:type="auto"/>
        <w:jc w:val="center"/>
        <w:tblLook w:val="04A0" w:firstRow="1" w:lastRow="0" w:firstColumn="1" w:lastColumn="0" w:noHBand="0" w:noVBand="1"/>
      </w:tblPr>
      <w:tblGrid>
        <w:gridCol w:w="1105"/>
        <w:gridCol w:w="2609"/>
        <w:gridCol w:w="2608"/>
      </w:tblGrid>
      <w:tr w:rsidR="00B05C56" w:rsidRPr="0055660C" w14:paraId="682B950F" w14:textId="77777777" w:rsidTr="008A6E77">
        <w:trPr>
          <w:trHeight w:val="332"/>
          <w:jc w:val="center"/>
        </w:trPr>
        <w:tc>
          <w:tcPr>
            <w:tcW w:w="6322" w:type="dxa"/>
            <w:gridSpan w:val="3"/>
            <w:tcBorders>
              <w:top w:val="nil"/>
              <w:left w:val="nil"/>
              <w:right w:val="nil"/>
            </w:tcBorders>
            <w:vAlign w:val="center"/>
          </w:tcPr>
          <w:p w14:paraId="23DCF0FF" w14:textId="77777777" w:rsidR="00B05C56" w:rsidRDefault="00B05C56" w:rsidP="00911FAB">
            <w:pPr>
              <w:pStyle w:val="Paragraphedeliste"/>
              <w:ind w:left="0"/>
              <w:jc w:val="center"/>
              <w:rPr>
                <w:rFonts w:asciiTheme="majorBidi" w:hAnsiTheme="majorBidi" w:cstheme="majorBidi"/>
                <w:b/>
                <w:bCs/>
                <w:sz w:val="24"/>
                <w:szCs w:val="24"/>
              </w:rPr>
            </w:pPr>
          </w:p>
          <w:p w14:paraId="6E163E3A" w14:textId="438FA320" w:rsidR="00B05C56" w:rsidRDefault="00B05C56" w:rsidP="00D818CE">
            <w:pPr>
              <w:pStyle w:val="Paragraphedeliste"/>
              <w:ind w:left="0"/>
              <w:jc w:val="center"/>
              <w:rPr>
                <w:rFonts w:asciiTheme="majorBidi" w:hAnsiTheme="majorBidi" w:cstheme="majorBidi"/>
                <w:b/>
                <w:bCs/>
                <w:sz w:val="24"/>
                <w:szCs w:val="24"/>
              </w:rPr>
            </w:pPr>
            <w:r>
              <w:rPr>
                <w:rFonts w:asciiTheme="majorBidi" w:hAnsiTheme="majorBidi" w:cstheme="majorBidi"/>
                <w:b/>
                <w:bCs/>
                <w:sz w:val="24"/>
                <w:szCs w:val="24"/>
              </w:rPr>
              <w:t>Annexe 0</w:t>
            </w:r>
            <w:r w:rsidR="00D818CE">
              <w:rPr>
                <w:rFonts w:asciiTheme="majorBidi" w:hAnsiTheme="majorBidi" w:cstheme="majorBidi"/>
                <w:b/>
                <w:bCs/>
                <w:sz w:val="24"/>
                <w:szCs w:val="24"/>
              </w:rPr>
              <w:t>1</w:t>
            </w:r>
            <w:r w:rsidRPr="00B05C56">
              <w:rPr>
                <w:rFonts w:asciiTheme="majorBidi" w:hAnsiTheme="majorBidi" w:cstheme="majorBidi"/>
                <w:b/>
                <w:bCs/>
                <w:sz w:val="24"/>
                <w:szCs w:val="24"/>
              </w:rPr>
              <w:t xml:space="preserve"> : </w:t>
            </w:r>
            <w:r w:rsidRPr="00B05C56">
              <w:rPr>
                <w:rFonts w:asciiTheme="majorBidi" w:hAnsiTheme="majorBidi" w:cstheme="majorBidi"/>
                <w:sz w:val="24"/>
                <w:szCs w:val="24"/>
              </w:rPr>
              <w:t>Tableau. pH du sol (extrait aqueux 1/5) (Morand, 2001)</w:t>
            </w:r>
            <w:r>
              <w:rPr>
                <w:rFonts w:asciiTheme="majorBidi" w:hAnsiTheme="majorBidi" w:cstheme="majorBidi"/>
                <w:sz w:val="24"/>
                <w:szCs w:val="24"/>
              </w:rPr>
              <w:t>.</w:t>
            </w:r>
          </w:p>
          <w:tbl>
            <w:tblPr>
              <w:tblStyle w:val="Grilledutableau"/>
              <w:tblW w:w="0" w:type="auto"/>
              <w:jc w:val="center"/>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000" w:firstRow="0" w:lastRow="0" w:firstColumn="0" w:lastColumn="0" w:noHBand="0" w:noVBand="0"/>
            </w:tblPr>
            <w:tblGrid>
              <w:gridCol w:w="1807"/>
              <w:gridCol w:w="3505"/>
            </w:tblGrid>
            <w:tr w:rsidR="00F42C85" w:rsidRPr="00121B28" w14:paraId="589867E6" w14:textId="77777777" w:rsidTr="00B05C56">
              <w:trPr>
                <w:trHeight w:val="88"/>
                <w:jc w:val="center"/>
              </w:trPr>
              <w:tc>
                <w:tcPr>
                  <w:tcW w:w="1807" w:type="dxa"/>
                  <w:vAlign w:val="center"/>
                </w:tcPr>
                <w:p w14:paraId="665E1DDF"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pH</w:t>
                  </w:r>
                </w:p>
              </w:tc>
              <w:tc>
                <w:tcPr>
                  <w:tcW w:w="3505" w:type="dxa"/>
                  <w:vAlign w:val="center"/>
                </w:tcPr>
                <w:p w14:paraId="43ACD5F1"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Interprétation</w:t>
                  </w:r>
                </w:p>
              </w:tc>
            </w:tr>
            <w:tr w:rsidR="00F42C85" w:rsidRPr="00121B28" w14:paraId="4B55EF87" w14:textId="77777777" w:rsidTr="00B05C56">
              <w:trPr>
                <w:trHeight w:val="89"/>
                <w:jc w:val="center"/>
              </w:trPr>
              <w:tc>
                <w:tcPr>
                  <w:tcW w:w="1807" w:type="dxa"/>
                  <w:vAlign w:val="center"/>
                </w:tcPr>
                <w:p w14:paraId="69D6CB3A"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 9</w:t>
                  </w:r>
                </w:p>
              </w:tc>
              <w:tc>
                <w:tcPr>
                  <w:tcW w:w="3505" w:type="dxa"/>
                  <w:vAlign w:val="center"/>
                </w:tcPr>
                <w:p w14:paraId="703F66C1"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très alcalins</w:t>
                  </w:r>
                </w:p>
              </w:tc>
            </w:tr>
            <w:tr w:rsidR="00F42C85" w:rsidRPr="00121B28" w14:paraId="2A86B3E0" w14:textId="77777777" w:rsidTr="00B05C56">
              <w:trPr>
                <w:trHeight w:val="89"/>
                <w:jc w:val="center"/>
              </w:trPr>
              <w:tc>
                <w:tcPr>
                  <w:tcW w:w="1807" w:type="dxa"/>
                  <w:vAlign w:val="center"/>
                </w:tcPr>
                <w:p w14:paraId="3AD2D9CC"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8,5-9</w:t>
                  </w:r>
                </w:p>
              </w:tc>
              <w:tc>
                <w:tcPr>
                  <w:tcW w:w="3505" w:type="dxa"/>
                  <w:vAlign w:val="center"/>
                </w:tcPr>
                <w:p w14:paraId="45FA331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fortement alcalins</w:t>
                  </w:r>
                </w:p>
              </w:tc>
            </w:tr>
            <w:tr w:rsidR="00F42C85" w:rsidRPr="00121B28" w14:paraId="076976D3" w14:textId="77777777" w:rsidTr="00B05C56">
              <w:trPr>
                <w:trHeight w:val="89"/>
                <w:jc w:val="center"/>
              </w:trPr>
              <w:tc>
                <w:tcPr>
                  <w:tcW w:w="1807" w:type="dxa"/>
                  <w:vAlign w:val="center"/>
                </w:tcPr>
                <w:p w14:paraId="0CAF6CE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7,9-8,4</w:t>
                  </w:r>
                </w:p>
              </w:tc>
              <w:tc>
                <w:tcPr>
                  <w:tcW w:w="3505" w:type="dxa"/>
                  <w:vAlign w:val="center"/>
                </w:tcPr>
                <w:p w14:paraId="40F162D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moyennement alcalins</w:t>
                  </w:r>
                </w:p>
              </w:tc>
            </w:tr>
            <w:tr w:rsidR="00F42C85" w:rsidRPr="00121B28" w14:paraId="77AE8790" w14:textId="77777777" w:rsidTr="00B05C56">
              <w:trPr>
                <w:trHeight w:val="89"/>
                <w:jc w:val="center"/>
              </w:trPr>
              <w:tc>
                <w:tcPr>
                  <w:tcW w:w="1807" w:type="dxa"/>
                  <w:vAlign w:val="center"/>
                </w:tcPr>
                <w:p w14:paraId="7400304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7,4-7,8</w:t>
                  </w:r>
                </w:p>
              </w:tc>
              <w:tc>
                <w:tcPr>
                  <w:tcW w:w="3505" w:type="dxa"/>
                  <w:vAlign w:val="center"/>
                </w:tcPr>
                <w:p w14:paraId="4648F367"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légèrement alcalins</w:t>
                  </w:r>
                </w:p>
              </w:tc>
            </w:tr>
            <w:tr w:rsidR="00F42C85" w:rsidRPr="00121B28" w14:paraId="0D210530" w14:textId="77777777" w:rsidTr="00B05C56">
              <w:trPr>
                <w:trHeight w:val="89"/>
                <w:jc w:val="center"/>
              </w:trPr>
              <w:tc>
                <w:tcPr>
                  <w:tcW w:w="1807" w:type="dxa"/>
                  <w:vAlign w:val="center"/>
                </w:tcPr>
                <w:p w14:paraId="7D9394A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6,6-7,3</w:t>
                  </w:r>
                </w:p>
              </w:tc>
              <w:tc>
                <w:tcPr>
                  <w:tcW w:w="3505" w:type="dxa"/>
                  <w:vAlign w:val="center"/>
                </w:tcPr>
                <w:p w14:paraId="21BA8F87"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très légèrement acides</w:t>
                  </w:r>
                </w:p>
              </w:tc>
            </w:tr>
            <w:tr w:rsidR="00F42C85" w:rsidRPr="00121B28" w14:paraId="0685ABB8" w14:textId="77777777" w:rsidTr="00B05C56">
              <w:trPr>
                <w:trHeight w:val="89"/>
                <w:jc w:val="center"/>
              </w:trPr>
              <w:tc>
                <w:tcPr>
                  <w:tcW w:w="1807" w:type="dxa"/>
                  <w:vAlign w:val="center"/>
                </w:tcPr>
                <w:p w14:paraId="46D0BF6E"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6, H-6,5</w:t>
                  </w:r>
                </w:p>
              </w:tc>
              <w:tc>
                <w:tcPr>
                  <w:tcW w:w="3505" w:type="dxa"/>
                  <w:vAlign w:val="center"/>
                </w:tcPr>
                <w:p w14:paraId="514CB341"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légèrement acides</w:t>
                  </w:r>
                </w:p>
              </w:tc>
            </w:tr>
            <w:tr w:rsidR="00F42C85" w:rsidRPr="00121B28" w14:paraId="2BF367C2" w14:textId="77777777" w:rsidTr="00B05C56">
              <w:trPr>
                <w:trHeight w:val="89"/>
                <w:jc w:val="center"/>
              </w:trPr>
              <w:tc>
                <w:tcPr>
                  <w:tcW w:w="1807" w:type="dxa"/>
                  <w:vAlign w:val="center"/>
                </w:tcPr>
                <w:p w14:paraId="511962EC"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5,6-6</w:t>
                  </w:r>
                </w:p>
              </w:tc>
              <w:tc>
                <w:tcPr>
                  <w:tcW w:w="3505" w:type="dxa"/>
                  <w:vAlign w:val="center"/>
                </w:tcPr>
                <w:p w14:paraId="55F4D099"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moyennement acides</w:t>
                  </w:r>
                </w:p>
              </w:tc>
            </w:tr>
            <w:tr w:rsidR="00F42C85" w:rsidRPr="00121B28" w14:paraId="3B3A9CEA" w14:textId="77777777" w:rsidTr="00B05C56">
              <w:trPr>
                <w:trHeight w:val="89"/>
                <w:jc w:val="center"/>
              </w:trPr>
              <w:tc>
                <w:tcPr>
                  <w:tcW w:w="1807" w:type="dxa"/>
                  <w:vAlign w:val="center"/>
                </w:tcPr>
                <w:p w14:paraId="33E03FB7"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5-5,5</w:t>
                  </w:r>
                </w:p>
              </w:tc>
              <w:tc>
                <w:tcPr>
                  <w:tcW w:w="3505" w:type="dxa"/>
                  <w:vAlign w:val="center"/>
                </w:tcPr>
                <w:p w14:paraId="3CF918D6"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fortement acides</w:t>
                  </w:r>
                </w:p>
              </w:tc>
            </w:tr>
            <w:tr w:rsidR="00F42C85" w:rsidRPr="00121B28" w14:paraId="7865F376" w14:textId="77777777" w:rsidTr="00B05C56">
              <w:trPr>
                <w:trHeight w:val="89"/>
                <w:jc w:val="center"/>
              </w:trPr>
              <w:tc>
                <w:tcPr>
                  <w:tcW w:w="1807" w:type="dxa"/>
                  <w:vAlign w:val="center"/>
                </w:tcPr>
                <w:p w14:paraId="52A2884F"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4,5-5</w:t>
                  </w:r>
                </w:p>
              </w:tc>
              <w:tc>
                <w:tcPr>
                  <w:tcW w:w="3505" w:type="dxa"/>
                  <w:vAlign w:val="center"/>
                </w:tcPr>
                <w:p w14:paraId="40542D98"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très fortement acides</w:t>
                  </w:r>
                </w:p>
              </w:tc>
            </w:tr>
            <w:tr w:rsidR="00F42C85" w:rsidRPr="00121B28" w14:paraId="07AE03DF" w14:textId="77777777" w:rsidTr="00B05C56">
              <w:trPr>
                <w:trHeight w:val="89"/>
                <w:jc w:val="center"/>
              </w:trPr>
              <w:tc>
                <w:tcPr>
                  <w:tcW w:w="1807" w:type="dxa"/>
                  <w:vAlign w:val="center"/>
                </w:tcPr>
                <w:p w14:paraId="7A39EE80"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&lt; 4,5</w:t>
                  </w:r>
                </w:p>
              </w:tc>
              <w:tc>
                <w:tcPr>
                  <w:tcW w:w="3505" w:type="dxa"/>
                  <w:vAlign w:val="center"/>
                </w:tcPr>
                <w:p w14:paraId="1B7F8F6D" w14:textId="77777777" w:rsidR="00B05C56" w:rsidRPr="00121B28" w:rsidRDefault="00B05C56" w:rsidP="00B05C56">
                  <w:pPr>
                    <w:jc w:val="center"/>
                    <w:rPr>
                      <w:rFonts w:asciiTheme="majorBidi" w:eastAsia="Calibri" w:hAnsiTheme="majorBidi" w:cstheme="majorBidi"/>
                      <w:sz w:val="24"/>
                      <w:szCs w:val="24"/>
                    </w:rPr>
                  </w:pPr>
                  <w:r w:rsidRPr="00121B28">
                    <w:rPr>
                      <w:rFonts w:asciiTheme="majorBidi" w:eastAsia="Calibri" w:hAnsiTheme="majorBidi" w:cstheme="majorBidi"/>
                      <w:sz w:val="24"/>
                      <w:szCs w:val="24"/>
                    </w:rPr>
                    <w:t>Sols extrêmement acides</w:t>
                  </w:r>
                </w:p>
              </w:tc>
            </w:tr>
          </w:tbl>
          <w:p w14:paraId="39D72920" w14:textId="77777777" w:rsidR="00B05C56" w:rsidRDefault="00B05C56" w:rsidP="00B05C56">
            <w:pPr>
              <w:pStyle w:val="Paragraphedeliste"/>
              <w:ind w:left="0"/>
              <w:rPr>
                <w:rFonts w:asciiTheme="majorBidi" w:hAnsiTheme="majorBidi" w:cstheme="majorBidi"/>
                <w:b/>
                <w:bCs/>
                <w:sz w:val="24"/>
                <w:szCs w:val="24"/>
              </w:rPr>
            </w:pPr>
          </w:p>
          <w:p w14:paraId="0E51836D" w14:textId="2CE33976" w:rsidR="0055660C" w:rsidRPr="0055660C" w:rsidRDefault="00B05C56" w:rsidP="00D818CE">
            <w:pPr>
              <w:pStyle w:val="Paragraphedeliste"/>
              <w:ind w:left="0"/>
              <w:jc w:val="center"/>
              <w:rPr>
                <w:rFonts w:asciiTheme="majorBidi" w:hAnsiTheme="majorBidi" w:cstheme="majorBidi"/>
                <w:sz w:val="24"/>
                <w:szCs w:val="24"/>
              </w:rPr>
            </w:pPr>
            <w:r>
              <w:rPr>
                <w:rFonts w:asciiTheme="majorBidi" w:hAnsiTheme="majorBidi" w:cstheme="majorBidi"/>
                <w:b/>
                <w:bCs/>
                <w:sz w:val="24"/>
                <w:szCs w:val="24"/>
              </w:rPr>
              <w:t>Annexe 0</w:t>
            </w:r>
            <w:r w:rsidR="00D818CE">
              <w:rPr>
                <w:rFonts w:asciiTheme="majorBidi" w:hAnsiTheme="majorBidi" w:cstheme="majorBidi"/>
                <w:b/>
                <w:bCs/>
                <w:sz w:val="24"/>
                <w:szCs w:val="24"/>
              </w:rPr>
              <w:t>2</w:t>
            </w:r>
            <w:r w:rsidR="00911FAB">
              <w:rPr>
                <w:rFonts w:asciiTheme="majorBidi" w:hAnsiTheme="majorBidi" w:cstheme="majorBidi"/>
                <w:b/>
                <w:bCs/>
                <w:sz w:val="24"/>
                <w:szCs w:val="24"/>
              </w:rPr>
              <w:t xml:space="preserve"> </w:t>
            </w:r>
            <w:r w:rsidR="00911FAB" w:rsidRPr="0055660C">
              <w:rPr>
                <w:rFonts w:asciiTheme="majorBidi" w:hAnsiTheme="majorBidi" w:cstheme="majorBidi"/>
                <w:b/>
                <w:bCs/>
                <w:sz w:val="24"/>
                <w:szCs w:val="24"/>
              </w:rPr>
              <w:t>:</w:t>
            </w:r>
            <w:r w:rsidR="00911FAB">
              <w:rPr>
                <w:rFonts w:asciiTheme="majorBidi" w:hAnsiTheme="majorBidi" w:cstheme="majorBidi"/>
                <w:b/>
                <w:bCs/>
                <w:sz w:val="24"/>
                <w:szCs w:val="24"/>
              </w:rPr>
              <w:t xml:space="preserve"> </w:t>
            </w:r>
            <w:r w:rsidR="0055660C" w:rsidRPr="00911FAB">
              <w:rPr>
                <w:rFonts w:asciiTheme="majorBidi" w:hAnsiTheme="majorBidi" w:cstheme="majorBidi"/>
                <w:sz w:val="24"/>
                <w:szCs w:val="24"/>
              </w:rPr>
              <w:t>Tableau</w:t>
            </w:r>
            <w:r w:rsidR="00911FAB" w:rsidRPr="00911FAB">
              <w:rPr>
                <w:rFonts w:asciiTheme="majorBidi" w:hAnsiTheme="majorBidi" w:cstheme="majorBidi"/>
                <w:sz w:val="24"/>
                <w:szCs w:val="24"/>
              </w:rPr>
              <w:t>.</w:t>
            </w:r>
            <w:r w:rsidR="0055660C" w:rsidRPr="0055660C">
              <w:rPr>
                <w:rFonts w:asciiTheme="majorBidi" w:hAnsiTheme="majorBidi" w:cstheme="majorBidi"/>
                <w:b/>
                <w:bCs/>
                <w:sz w:val="24"/>
                <w:szCs w:val="24"/>
              </w:rPr>
              <w:t xml:space="preserve">  </w:t>
            </w:r>
            <w:r w:rsidR="0055660C" w:rsidRPr="0055660C">
              <w:rPr>
                <w:rFonts w:asciiTheme="majorBidi" w:hAnsiTheme="majorBidi" w:cstheme="majorBidi"/>
                <w:sz w:val="24"/>
                <w:szCs w:val="24"/>
              </w:rPr>
              <w:t>Classe de la qualité des sols selon l’échelle de Durand (1983)</w:t>
            </w:r>
          </w:p>
        </w:tc>
      </w:tr>
      <w:tr w:rsidR="00F42C85" w:rsidRPr="0055660C" w14:paraId="3EE3B7B5" w14:textId="77777777" w:rsidTr="008A6E77">
        <w:trPr>
          <w:trHeight w:val="332"/>
          <w:jc w:val="center"/>
        </w:trPr>
        <w:tc>
          <w:tcPr>
            <w:tcW w:w="1105" w:type="dxa"/>
            <w:vAlign w:val="center"/>
          </w:tcPr>
          <w:p w14:paraId="6B023D95" w14:textId="77777777" w:rsidR="00A2431A" w:rsidRPr="0055660C" w:rsidRDefault="0055660C" w:rsidP="0055660C">
            <w:pPr>
              <w:pStyle w:val="Paragraphedeliste"/>
              <w:ind w:left="0"/>
              <w:rPr>
                <w:rFonts w:asciiTheme="majorBidi" w:hAnsiTheme="majorBidi" w:cstheme="majorBidi"/>
                <w:sz w:val="24"/>
                <w:szCs w:val="24"/>
              </w:rPr>
            </w:pPr>
            <w:r w:rsidRPr="0055660C">
              <w:rPr>
                <w:rFonts w:asciiTheme="majorBidi" w:hAnsiTheme="majorBidi" w:cstheme="majorBidi"/>
                <w:sz w:val="24"/>
                <w:szCs w:val="24"/>
              </w:rPr>
              <w:t>Classe</w:t>
            </w:r>
          </w:p>
        </w:tc>
        <w:tc>
          <w:tcPr>
            <w:tcW w:w="2609" w:type="dxa"/>
            <w:vAlign w:val="center"/>
          </w:tcPr>
          <w:p w14:paraId="500174DD" w14:textId="77777777" w:rsidR="00A2431A" w:rsidRPr="0055660C" w:rsidRDefault="00A2431A" w:rsidP="0055660C">
            <w:pPr>
              <w:pStyle w:val="Paragraphedeliste"/>
              <w:ind w:left="0" w:firstLine="708"/>
              <w:jc w:val="center"/>
              <w:rPr>
                <w:rFonts w:asciiTheme="majorBidi" w:hAnsiTheme="majorBidi" w:cstheme="majorBidi"/>
                <w:sz w:val="24"/>
                <w:szCs w:val="24"/>
              </w:rPr>
            </w:pPr>
            <w:r w:rsidRPr="0055660C">
              <w:rPr>
                <w:rFonts w:asciiTheme="majorBidi" w:hAnsiTheme="majorBidi" w:cstheme="majorBidi"/>
                <w:sz w:val="24"/>
                <w:szCs w:val="24"/>
              </w:rPr>
              <w:t>Désignation</w:t>
            </w:r>
          </w:p>
        </w:tc>
        <w:tc>
          <w:tcPr>
            <w:tcW w:w="2608" w:type="dxa"/>
            <w:vAlign w:val="center"/>
          </w:tcPr>
          <w:p w14:paraId="62ED2650"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CE (µS</w:t>
            </w:r>
            <w:r w:rsidR="00A2431A" w:rsidRPr="0055660C">
              <w:rPr>
                <w:rFonts w:asciiTheme="majorBidi" w:hAnsiTheme="majorBidi" w:cstheme="majorBidi"/>
                <w:sz w:val="24"/>
                <w:szCs w:val="24"/>
              </w:rPr>
              <w:t>/</w:t>
            </w:r>
            <w:r w:rsidRPr="0055660C">
              <w:rPr>
                <w:rFonts w:asciiTheme="majorBidi" w:hAnsiTheme="majorBidi" w:cstheme="majorBidi"/>
                <w:sz w:val="24"/>
                <w:szCs w:val="24"/>
              </w:rPr>
              <w:t>c</w:t>
            </w:r>
            <w:r w:rsidR="00A2431A" w:rsidRPr="0055660C">
              <w:rPr>
                <w:rFonts w:asciiTheme="majorBidi" w:hAnsiTheme="majorBidi" w:cstheme="majorBidi"/>
                <w:sz w:val="24"/>
                <w:szCs w:val="24"/>
              </w:rPr>
              <w:t>m)</w:t>
            </w:r>
          </w:p>
        </w:tc>
      </w:tr>
      <w:tr w:rsidR="00F42C85" w:rsidRPr="0055660C" w14:paraId="479A09FB" w14:textId="77777777" w:rsidTr="008A6E77">
        <w:trPr>
          <w:trHeight w:val="351"/>
          <w:jc w:val="center"/>
        </w:trPr>
        <w:tc>
          <w:tcPr>
            <w:tcW w:w="1105" w:type="dxa"/>
            <w:vAlign w:val="center"/>
          </w:tcPr>
          <w:p w14:paraId="410B8321" w14:textId="77777777" w:rsidR="00A2431A" w:rsidRPr="0055660C" w:rsidRDefault="00454093"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I</w:t>
            </w:r>
          </w:p>
        </w:tc>
        <w:tc>
          <w:tcPr>
            <w:tcW w:w="2609" w:type="dxa"/>
            <w:vAlign w:val="center"/>
          </w:tcPr>
          <w:p w14:paraId="71B263CC" w14:textId="77777777" w:rsidR="00A2431A" w:rsidRPr="0055660C" w:rsidRDefault="00A2431A"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Non salé</w:t>
            </w:r>
          </w:p>
        </w:tc>
        <w:tc>
          <w:tcPr>
            <w:tcW w:w="2608" w:type="dxa"/>
            <w:vAlign w:val="center"/>
          </w:tcPr>
          <w:p w14:paraId="63AB8F01"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0 à 500</w:t>
            </w:r>
          </w:p>
        </w:tc>
      </w:tr>
      <w:tr w:rsidR="00F42C85" w:rsidRPr="0055660C" w14:paraId="45606832" w14:textId="77777777" w:rsidTr="008A6E77">
        <w:trPr>
          <w:trHeight w:val="351"/>
          <w:jc w:val="center"/>
        </w:trPr>
        <w:tc>
          <w:tcPr>
            <w:tcW w:w="1105" w:type="dxa"/>
            <w:vAlign w:val="center"/>
          </w:tcPr>
          <w:p w14:paraId="7B7DBC3E" w14:textId="77777777" w:rsidR="00A2431A" w:rsidRPr="0055660C" w:rsidRDefault="00454093"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II</w:t>
            </w:r>
          </w:p>
        </w:tc>
        <w:tc>
          <w:tcPr>
            <w:tcW w:w="2609" w:type="dxa"/>
            <w:vAlign w:val="center"/>
          </w:tcPr>
          <w:p w14:paraId="21ABA377"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 xml:space="preserve">Légèrement </w:t>
            </w:r>
            <w:r w:rsidR="00A2431A" w:rsidRPr="0055660C">
              <w:rPr>
                <w:rFonts w:asciiTheme="majorBidi" w:hAnsiTheme="majorBidi" w:cstheme="majorBidi"/>
                <w:sz w:val="24"/>
                <w:szCs w:val="24"/>
              </w:rPr>
              <w:t>salé</w:t>
            </w:r>
          </w:p>
        </w:tc>
        <w:tc>
          <w:tcPr>
            <w:tcW w:w="2608" w:type="dxa"/>
            <w:vAlign w:val="center"/>
          </w:tcPr>
          <w:p w14:paraId="50AAD955"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500 à 1000</w:t>
            </w:r>
          </w:p>
        </w:tc>
      </w:tr>
      <w:tr w:rsidR="00F42C85" w:rsidRPr="0055660C" w14:paraId="6ADBBD92" w14:textId="77777777" w:rsidTr="008A6E77">
        <w:trPr>
          <w:trHeight w:val="332"/>
          <w:jc w:val="center"/>
        </w:trPr>
        <w:tc>
          <w:tcPr>
            <w:tcW w:w="1105" w:type="dxa"/>
            <w:vAlign w:val="center"/>
          </w:tcPr>
          <w:p w14:paraId="1E8A2999" w14:textId="77777777" w:rsidR="00A2431A" w:rsidRPr="0055660C" w:rsidRDefault="00454093"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III</w:t>
            </w:r>
          </w:p>
        </w:tc>
        <w:tc>
          <w:tcPr>
            <w:tcW w:w="2609" w:type="dxa"/>
            <w:vAlign w:val="center"/>
          </w:tcPr>
          <w:p w14:paraId="356A877B"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salé</w:t>
            </w:r>
          </w:p>
        </w:tc>
        <w:tc>
          <w:tcPr>
            <w:tcW w:w="2608" w:type="dxa"/>
            <w:vAlign w:val="center"/>
          </w:tcPr>
          <w:p w14:paraId="52DC5CAA"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1000 à 2000</w:t>
            </w:r>
          </w:p>
        </w:tc>
      </w:tr>
      <w:tr w:rsidR="00F42C85" w:rsidRPr="0055660C" w14:paraId="1AC1FC8A" w14:textId="77777777" w:rsidTr="008A6E77">
        <w:trPr>
          <w:trHeight w:val="351"/>
          <w:jc w:val="center"/>
        </w:trPr>
        <w:tc>
          <w:tcPr>
            <w:tcW w:w="1105" w:type="dxa"/>
            <w:vAlign w:val="center"/>
          </w:tcPr>
          <w:p w14:paraId="0B0485C0" w14:textId="77777777" w:rsidR="00A2431A" w:rsidRPr="0055660C" w:rsidRDefault="00454093"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IV</w:t>
            </w:r>
          </w:p>
        </w:tc>
        <w:tc>
          <w:tcPr>
            <w:tcW w:w="2609" w:type="dxa"/>
            <w:vAlign w:val="center"/>
          </w:tcPr>
          <w:p w14:paraId="478BC608"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Très Fortement salé</w:t>
            </w:r>
          </w:p>
        </w:tc>
        <w:tc>
          <w:tcPr>
            <w:tcW w:w="2608" w:type="dxa"/>
            <w:vAlign w:val="center"/>
          </w:tcPr>
          <w:p w14:paraId="5838EBFC"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2000 à 4000</w:t>
            </w:r>
          </w:p>
        </w:tc>
      </w:tr>
      <w:tr w:rsidR="00F42C85" w:rsidRPr="0055660C" w14:paraId="1860DF43" w14:textId="77777777" w:rsidTr="008A6E77">
        <w:trPr>
          <w:trHeight w:val="332"/>
          <w:jc w:val="center"/>
        </w:trPr>
        <w:tc>
          <w:tcPr>
            <w:tcW w:w="1105" w:type="dxa"/>
            <w:vAlign w:val="center"/>
          </w:tcPr>
          <w:p w14:paraId="1F01F361" w14:textId="77777777" w:rsidR="00A2431A" w:rsidRPr="0055660C" w:rsidRDefault="00454093"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V</w:t>
            </w:r>
          </w:p>
        </w:tc>
        <w:tc>
          <w:tcPr>
            <w:tcW w:w="2609" w:type="dxa"/>
            <w:vAlign w:val="center"/>
          </w:tcPr>
          <w:p w14:paraId="28E2A163"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Excessivement salé</w:t>
            </w:r>
          </w:p>
        </w:tc>
        <w:tc>
          <w:tcPr>
            <w:tcW w:w="2608" w:type="dxa"/>
            <w:vAlign w:val="center"/>
          </w:tcPr>
          <w:p w14:paraId="195621F1" w14:textId="77777777" w:rsidR="00A2431A" w:rsidRPr="0055660C" w:rsidRDefault="009409B2" w:rsidP="0055660C">
            <w:pPr>
              <w:pStyle w:val="Paragraphedeliste"/>
              <w:ind w:left="0"/>
              <w:jc w:val="center"/>
              <w:rPr>
                <w:rFonts w:asciiTheme="majorBidi" w:hAnsiTheme="majorBidi" w:cstheme="majorBidi"/>
                <w:sz w:val="24"/>
                <w:szCs w:val="24"/>
              </w:rPr>
            </w:pPr>
            <w:r w:rsidRPr="0055660C">
              <w:rPr>
                <w:rFonts w:asciiTheme="majorBidi" w:hAnsiTheme="majorBidi" w:cstheme="majorBidi"/>
                <w:sz w:val="24"/>
                <w:szCs w:val="24"/>
              </w:rPr>
              <w:t>Plus de 4000</w:t>
            </w:r>
          </w:p>
        </w:tc>
      </w:tr>
    </w:tbl>
    <w:p w14:paraId="5F6D9E39" w14:textId="63D6824E" w:rsidR="00B05C56" w:rsidRDefault="00B05C56" w:rsidP="003C33A8">
      <w:pPr>
        <w:spacing w:before="240" w:after="0" w:line="240" w:lineRule="auto"/>
        <w:rPr>
          <w:rFonts w:asciiTheme="majorBidi" w:hAnsiTheme="majorBidi" w:cstheme="majorBidi"/>
          <w:sz w:val="24"/>
          <w:szCs w:val="24"/>
        </w:rPr>
      </w:pPr>
    </w:p>
    <w:p w14:paraId="0B5BC860" w14:textId="77777777" w:rsidR="00B05C56" w:rsidRDefault="00B05C56" w:rsidP="00911FAB">
      <w:pPr>
        <w:spacing w:before="240" w:after="0" w:line="240" w:lineRule="auto"/>
        <w:jc w:val="center"/>
        <w:rPr>
          <w:rFonts w:asciiTheme="majorBidi" w:hAnsiTheme="majorBidi" w:cstheme="majorBidi"/>
          <w:sz w:val="24"/>
          <w:szCs w:val="24"/>
        </w:rPr>
      </w:pPr>
    </w:p>
    <w:p w14:paraId="5B22D248" w14:textId="3BDA3E6F" w:rsidR="00B05C56" w:rsidRDefault="00D818CE" w:rsidP="00911FAB">
      <w:pPr>
        <w:spacing w:before="240" w:after="0" w:line="240" w:lineRule="auto"/>
        <w:jc w:val="center"/>
        <w:rPr>
          <w:rFonts w:asciiTheme="majorBidi" w:hAnsiTheme="majorBidi" w:cstheme="majorBidi"/>
          <w:sz w:val="24"/>
          <w:szCs w:val="24"/>
        </w:rPr>
      </w:pPr>
      <w:r>
        <w:rPr>
          <w:rFonts w:asciiTheme="majorBidi" w:hAnsiTheme="majorBidi" w:cstheme="majorBidi"/>
          <w:b/>
          <w:bCs/>
          <w:sz w:val="24"/>
          <w:szCs w:val="24"/>
        </w:rPr>
        <w:t>Annexe 03</w:t>
      </w:r>
      <w:r w:rsidR="00B05C56" w:rsidRPr="00AD530B">
        <w:rPr>
          <w:rFonts w:asciiTheme="majorBidi" w:hAnsiTheme="majorBidi" w:cstheme="majorBidi"/>
          <w:b/>
          <w:bCs/>
          <w:sz w:val="24"/>
          <w:szCs w:val="24"/>
        </w:rPr>
        <w:t> :</w:t>
      </w:r>
      <w:r w:rsidR="00B05C56">
        <w:rPr>
          <w:rFonts w:asciiTheme="majorBidi" w:hAnsiTheme="majorBidi" w:cstheme="majorBidi"/>
          <w:sz w:val="24"/>
          <w:szCs w:val="24"/>
        </w:rPr>
        <w:t xml:space="preserve"> Tableau. Classe de matière organique </w:t>
      </w:r>
      <w:r w:rsidR="00B05C56" w:rsidRPr="00B05C56">
        <w:rPr>
          <w:rFonts w:asciiTheme="majorBidi" w:hAnsiTheme="majorBidi" w:cstheme="majorBidi"/>
          <w:sz w:val="24"/>
          <w:szCs w:val="24"/>
        </w:rPr>
        <w:t>(AUBERT, 1978)</w:t>
      </w:r>
      <w:r w:rsidR="00B05C56">
        <w:rPr>
          <w:rFonts w:asciiTheme="majorBidi" w:hAnsiTheme="majorBidi" w:cstheme="majorBidi"/>
          <w:sz w:val="24"/>
          <w:szCs w:val="24"/>
        </w:rPr>
        <w:t xml:space="preserve"> </w:t>
      </w:r>
    </w:p>
    <w:tbl>
      <w:tblPr>
        <w:tblStyle w:val="Grilledutableau"/>
        <w:tblW w:w="0" w:type="auto"/>
        <w:jc w:val="center"/>
        <w:tblLook w:val="04A0" w:firstRow="1" w:lastRow="0" w:firstColumn="1" w:lastColumn="0" w:noHBand="0" w:noVBand="1"/>
      </w:tblPr>
      <w:tblGrid>
        <w:gridCol w:w="2594"/>
        <w:gridCol w:w="3318"/>
      </w:tblGrid>
      <w:tr w:rsidR="00B05C56" w:rsidRPr="0055660C" w14:paraId="4C0A994B" w14:textId="77777777" w:rsidTr="00B05C56">
        <w:trPr>
          <w:trHeight w:val="266"/>
          <w:jc w:val="center"/>
        </w:trPr>
        <w:tc>
          <w:tcPr>
            <w:tcW w:w="2594" w:type="dxa"/>
            <w:vAlign w:val="center"/>
          </w:tcPr>
          <w:p w14:paraId="61E9F1F7"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Matière Organique (%)</w:t>
            </w:r>
          </w:p>
        </w:tc>
        <w:tc>
          <w:tcPr>
            <w:tcW w:w="3318" w:type="dxa"/>
            <w:vAlign w:val="center"/>
          </w:tcPr>
          <w:p w14:paraId="66F47A74"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Caractérisation</w:t>
            </w:r>
          </w:p>
        </w:tc>
      </w:tr>
      <w:tr w:rsidR="00B05C56" w:rsidRPr="0055660C" w14:paraId="4D32681F" w14:textId="77777777" w:rsidTr="00B05C56">
        <w:trPr>
          <w:trHeight w:val="266"/>
          <w:jc w:val="center"/>
        </w:trPr>
        <w:tc>
          <w:tcPr>
            <w:tcW w:w="2594" w:type="dxa"/>
            <w:vAlign w:val="center"/>
          </w:tcPr>
          <w:p w14:paraId="4DA7B454"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Inférieur à 1</w:t>
            </w:r>
          </w:p>
        </w:tc>
        <w:tc>
          <w:tcPr>
            <w:tcW w:w="3318" w:type="dxa"/>
            <w:vAlign w:val="center"/>
          </w:tcPr>
          <w:p w14:paraId="35BDCB70"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Sol pauvre en MO</w:t>
            </w:r>
          </w:p>
        </w:tc>
      </w:tr>
      <w:tr w:rsidR="00B05C56" w:rsidRPr="0055660C" w14:paraId="0CDB2D15" w14:textId="77777777" w:rsidTr="00B05C56">
        <w:trPr>
          <w:trHeight w:val="266"/>
          <w:jc w:val="center"/>
        </w:trPr>
        <w:tc>
          <w:tcPr>
            <w:tcW w:w="2594" w:type="dxa"/>
            <w:vAlign w:val="center"/>
          </w:tcPr>
          <w:p w14:paraId="21D13E56"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1</w:t>
            </w:r>
            <w:r>
              <w:rPr>
                <w:rFonts w:asciiTheme="majorBidi" w:hAnsiTheme="majorBidi" w:cstheme="majorBidi"/>
                <w:sz w:val="24"/>
                <w:szCs w:val="24"/>
              </w:rPr>
              <w:t xml:space="preserve"> </w:t>
            </w:r>
            <w:r w:rsidRPr="0055660C">
              <w:rPr>
                <w:rFonts w:asciiTheme="majorBidi" w:hAnsiTheme="majorBidi" w:cstheme="majorBidi"/>
                <w:sz w:val="24"/>
                <w:szCs w:val="24"/>
              </w:rPr>
              <w:t>à</w:t>
            </w:r>
            <w:r>
              <w:rPr>
                <w:rFonts w:asciiTheme="majorBidi" w:hAnsiTheme="majorBidi" w:cstheme="majorBidi"/>
                <w:sz w:val="24"/>
                <w:szCs w:val="24"/>
              </w:rPr>
              <w:t xml:space="preserve"> </w:t>
            </w:r>
            <w:r w:rsidRPr="0055660C">
              <w:rPr>
                <w:rFonts w:asciiTheme="majorBidi" w:hAnsiTheme="majorBidi" w:cstheme="majorBidi"/>
                <w:sz w:val="24"/>
                <w:szCs w:val="24"/>
              </w:rPr>
              <w:t>2 %</w:t>
            </w:r>
          </w:p>
        </w:tc>
        <w:tc>
          <w:tcPr>
            <w:tcW w:w="3318" w:type="dxa"/>
            <w:vAlign w:val="center"/>
          </w:tcPr>
          <w:p w14:paraId="7351313F"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Sol moyennement riche en MO</w:t>
            </w:r>
          </w:p>
        </w:tc>
      </w:tr>
      <w:tr w:rsidR="00B05C56" w:rsidRPr="0055660C" w14:paraId="33414C06" w14:textId="77777777" w:rsidTr="00B05C56">
        <w:trPr>
          <w:trHeight w:val="266"/>
          <w:jc w:val="center"/>
        </w:trPr>
        <w:tc>
          <w:tcPr>
            <w:tcW w:w="2594" w:type="dxa"/>
            <w:vAlign w:val="center"/>
          </w:tcPr>
          <w:p w14:paraId="4F5D4762"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2</w:t>
            </w:r>
            <w:r>
              <w:rPr>
                <w:rFonts w:asciiTheme="majorBidi" w:hAnsiTheme="majorBidi" w:cstheme="majorBidi"/>
                <w:sz w:val="24"/>
                <w:szCs w:val="24"/>
              </w:rPr>
              <w:t xml:space="preserve"> </w:t>
            </w:r>
            <w:r w:rsidRPr="0055660C">
              <w:rPr>
                <w:rFonts w:asciiTheme="majorBidi" w:hAnsiTheme="majorBidi" w:cstheme="majorBidi"/>
                <w:sz w:val="24"/>
                <w:szCs w:val="24"/>
              </w:rPr>
              <w:t>à</w:t>
            </w:r>
            <w:r>
              <w:rPr>
                <w:rFonts w:asciiTheme="majorBidi" w:hAnsiTheme="majorBidi" w:cstheme="majorBidi"/>
                <w:sz w:val="24"/>
                <w:szCs w:val="24"/>
              </w:rPr>
              <w:t xml:space="preserve"> </w:t>
            </w:r>
            <w:r w:rsidRPr="0055660C">
              <w:rPr>
                <w:rFonts w:asciiTheme="majorBidi" w:hAnsiTheme="majorBidi" w:cstheme="majorBidi"/>
                <w:sz w:val="24"/>
                <w:szCs w:val="24"/>
              </w:rPr>
              <w:t>3 %</w:t>
            </w:r>
          </w:p>
        </w:tc>
        <w:tc>
          <w:tcPr>
            <w:tcW w:w="3318" w:type="dxa"/>
            <w:vAlign w:val="center"/>
          </w:tcPr>
          <w:p w14:paraId="488862C0"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Sol riche en MO</w:t>
            </w:r>
          </w:p>
        </w:tc>
      </w:tr>
      <w:tr w:rsidR="00B05C56" w:rsidRPr="0055660C" w14:paraId="023B6582" w14:textId="77777777" w:rsidTr="00B05C56">
        <w:trPr>
          <w:trHeight w:val="279"/>
          <w:jc w:val="center"/>
        </w:trPr>
        <w:tc>
          <w:tcPr>
            <w:tcW w:w="2594" w:type="dxa"/>
            <w:vAlign w:val="center"/>
          </w:tcPr>
          <w:p w14:paraId="6B0E47B6"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Supérieur à 3 %</w:t>
            </w:r>
          </w:p>
        </w:tc>
        <w:tc>
          <w:tcPr>
            <w:tcW w:w="3318" w:type="dxa"/>
            <w:vAlign w:val="center"/>
          </w:tcPr>
          <w:p w14:paraId="1DE2008A" w14:textId="77777777" w:rsidR="00B05C56" w:rsidRPr="0055660C" w:rsidRDefault="00B05C56" w:rsidP="00B05C56">
            <w:pPr>
              <w:jc w:val="center"/>
              <w:rPr>
                <w:rFonts w:asciiTheme="majorBidi" w:hAnsiTheme="majorBidi" w:cstheme="majorBidi"/>
                <w:sz w:val="24"/>
                <w:szCs w:val="24"/>
              </w:rPr>
            </w:pPr>
            <w:r w:rsidRPr="0055660C">
              <w:rPr>
                <w:rFonts w:asciiTheme="majorBidi" w:hAnsiTheme="majorBidi" w:cstheme="majorBidi"/>
                <w:sz w:val="24"/>
                <w:szCs w:val="24"/>
              </w:rPr>
              <w:t>Sol très Riche en MO</w:t>
            </w:r>
          </w:p>
        </w:tc>
      </w:tr>
    </w:tbl>
    <w:p w14:paraId="3BB1E89F" w14:textId="77777777" w:rsidR="00AD530B" w:rsidRDefault="00AD530B" w:rsidP="00AD530B">
      <w:pPr>
        <w:spacing w:after="0" w:line="240" w:lineRule="auto"/>
        <w:rPr>
          <w:rFonts w:asciiTheme="majorBidi" w:hAnsiTheme="majorBidi" w:cstheme="majorBidi"/>
          <w:sz w:val="24"/>
          <w:szCs w:val="24"/>
        </w:rPr>
      </w:pPr>
    </w:p>
    <w:p w14:paraId="46F476E2" w14:textId="77777777" w:rsidR="00B972A1" w:rsidRPr="0055660C" w:rsidRDefault="00B972A1" w:rsidP="009A22EA">
      <w:pPr>
        <w:spacing w:after="0" w:line="240" w:lineRule="auto"/>
        <w:jc w:val="center"/>
        <w:rPr>
          <w:rFonts w:asciiTheme="majorBidi" w:hAnsiTheme="majorBidi" w:cstheme="majorBidi"/>
          <w:sz w:val="24"/>
          <w:szCs w:val="24"/>
        </w:rPr>
      </w:pPr>
    </w:p>
    <w:p w14:paraId="2B819604" w14:textId="77777777" w:rsidR="0087784E" w:rsidRDefault="0087784E" w:rsidP="0055660C">
      <w:pPr>
        <w:spacing w:after="0" w:line="240" w:lineRule="auto"/>
        <w:jc w:val="both"/>
        <w:rPr>
          <w:rFonts w:asciiTheme="majorBidi" w:hAnsiTheme="majorBidi" w:cstheme="majorBidi"/>
          <w:sz w:val="24"/>
          <w:szCs w:val="24"/>
        </w:rPr>
      </w:pPr>
    </w:p>
    <w:p w14:paraId="2564F018" w14:textId="77777777" w:rsidR="00BF4A50" w:rsidRPr="0055660C" w:rsidRDefault="00BF4A50" w:rsidP="00BF4A50">
      <w:pPr>
        <w:spacing w:after="0" w:line="240" w:lineRule="auto"/>
        <w:jc w:val="center"/>
        <w:rPr>
          <w:rFonts w:asciiTheme="majorBidi" w:hAnsiTheme="majorBidi" w:cstheme="majorBidi"/>
          <w:sz w:val="24"/>
          <w:szCs w:val="24"/>
        </w:rPr>
      </w:pPr>
    </w:p>
    <w:sectPr w:rsidR="00BF4A50" w:rsidRPr="0055660C" w:rsidSect="00B11329">
      <w:headerReference w:type="default" r:id="rId63"/>
      <w:pgSz w:w="11906" w:h="16838"/>
      <w:pgMar w:top="1418" w:right="1418" w:bottom="1418" w:left="1418" w:header="709" w:footer="709" w:gutter="0"/>
      <w:pgNumType w:start="3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26B7A2" w14:textId="77777777" w:rsidR="00635579" w:rsidRDefault="00635579" w:rsidP="00CD76C5">
      <w:pPr>
        <w:spacing w:after="0" w:line="240" w:lineRule="auto"/>
      </w:pPr>
      <w:r>
        <w:separator/>
      </w:r>
    </w:p>
  </w:endnote>
  <w:endnote w:type="continuationSeparator" w:id="0">
    <w:p w14:paraId="525F67DC" w14:textId="77777777" w:rsidR="00635579" w:rsidRDefault="00635579" w:rsidP="00CD7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Monotype Corsiva">
    <w:panose1 w:val="03010101010201010101"/>
    <w:charset w:val="00"/>
    <w:family w:val="script"/>
    <w:pitch w:val="variable"/>
    <w:sig w:usb0="00000287" w:usb1="00000000" w:usb2="00000000" w:usb3="00000000" w:csb0="0000009F" w:csb1="00000000"/>
  </w:font>
  <w:font w:name="Vivaldi">
    <w:panose1 w:val="03020602050506090804"/>
    <w:charset w:val="00"/>
    <w:family w:val="script"/>
    <w:pitch w:val="variable"/>
    <w:sig w:usb0="00000003" w:usb1="00000000" w:usb2="00000000" w:usb3="00000000" w:csb0="00000001" w:csb1="00000000"/>
  </w:font>
  <w:font w:name="AL-Hotham">
    <w:charset w:val="B2"/>
    <w:family w:val="auto"/>
    <w:pitch w:val="variable"/>
    <w:sig w:usb0="00002001" w:usb1="00000000" w:usb2="00000000" w:usb3="00000000" w:csb0="00000040" w:csb1="00000000"/>
  </w:font>
  <w:font w:name="Brush Script MT">
    <w:panose1 w:val="03060802040406070304"/>
    <w:charset w:val="00"/>
    <w:family w:val="script"/>
    <w:pitch w:val="variable"/>
    <w:sig w:usb0="00000003" w:usb1="00000000" w:usb2="00000000" w:usb3="00000000" w:csb0="00000001" w:csb1="00000000"/>
  </w:font>
  <w:font w:name="LiberationSans-Bold-Identity-H">
    <w:altName w:val="Yu Gothic UI"/>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067F64" w14:textId="77777777" w:rsidR="00E90CEE" w:rsidRDefault="00E90CE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442051"/>
      <w:docPartObj>
        <w:docPartGallery w:val="Page Numbers (Bottom of Page)"/>
        <w:docPartUnique/>
      </w:docPartObj>
    </w:sdtPr>
    <w:sdtEndPr/>
    <w:sdtContent>
      <w:p w14:paraId="6876E37B" w14:textId="37E5B637" w:rsidR="00E90CEE" w:rsidRDefault="00E90CEE">
        <w:pPr>
          <w:pStyle w:val="Pieddepage"/>
          <w:jc w:val="center"/>
        </w:pPr>
        <w:r>
          <w:fldChar w:fldCharType="begin"/>
        </w:r>
        <w:r>
          <w:instrText>PAGE   \* MERGEFORMAT</w:instrText>
        </w:r>
        <w:r>
          <w:fldChar w:fldCharType="separate"/>
        </w:r>
        <w:r w:rsidR="00D66369">
          <w:rPr>
            <w:noProof/>
          </w:rPr>
          <w:t>27</w:t>
        </w:r>
        <w:r>
          <w:fldChar w:fldCharType="end"/>
        </w:r>
      </w:p>
    </w:sdtContent>
  </w:sdt>
  <w:p w14:paraId="39D2847C" w14:textId="77777777" w:rsidR="00E90CEE" w:rsidRPr="00B53A1C" w:rsidRDefault="00E90CEE" w:rsidP="00F977FA">
    <w:pPr>
      <w:pStyle w:val="Pieddepage"/>
      <w:tabs>
        <w:tab w:val="left" w:pos="3540"/>
      </w:tabs>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DA700" w14:textId="77777777" w:rsidR="00E90CEE" w:rsidRPr="00B53A1C" w:rsidRDefault="00E90CEE" w:rsidP="00F977FA">
    <w:pPr>
      <w:pStyle w:val="Pieddepage"/>
      <w:tabs>
        <w:tab w:val="left" w:pos="3540"/>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244669"/>
      <w:docPartObj>
        <w:docPartGallery w:val="Page Numbers (Bottom of Page)"/>
        <w:docPartUnique/>
      </w:docPartObj>
    </w:sdtPr>
    <w:sdtEndPr/>
    <w:sdtContent>
      <w:p w14:paraId="6ADFC5FC" w14:textId="0E180372" w:rsidR="00E90CEE" w:rsidRDefault="00E90CEE">
        <w:pPr>
          <w:pStyle w:val="Pieddepage"/>
          <w:jc w:val="center"/>
        </w:pPr>
        <w:r>
          <w:fldChar w:fldCharType="begin"/>
        </w:r>
        <w:r>
          <w:instrText>PAGE   \* MERGEFORMAT</w:instrText>
        </w:r>
        <w:r>
          <w:fldChar w:fldCharType="separate"/>
        </w:r>
        <w:r w:rsidR="00D66369">
          <w:rPr>
            <w:noProof/>
          </w:rPr>
          <w:t>30</w:t>
        </w:r>
        <w:r>
          <w:fldChar w:fldCharType="end"/>
        </w:r>
      </w:p>
    </w:sdtContent>
  </w:sdt>
  <w:p w14:paraId="637A3F5A" w14:textId="77777777" w:rsidR="00E90CEE" w:rsidRPr="00B53A1C" w:rsidRDefault="00E90CEE" w:rsidP="00F977FA">
    <w:pPr>
      <w:pStyle w:val="Pieddepage"/>
      <w:tabs>
        <w:tab w:val="left" w:pos="3540"/>
      </w:tabs>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0E944E" w14:textId="77777777" w:rsidR="00E90CEE" w:rsidRPr="00B53A1C" w:rsidRDefault="00E90CEE" w:rsidP="00F977FA">
    <w:pPr>
      <w:pStyle w:val="Pieddepage"/>
      <w:tabs>
        <w:tab w:val="left" w:pos="3540"/>
      </w:tabs>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1349721"/>
      <w:docPartObj>
        <w:docPartGallery w:val="Page Numbers (Bottom of Page)"/>
        <w:docPartUnique/>
      </w:docPartObj>
    </w:sdtPr>
    <w:sdtEndPr/>
    <w:sdtContent>
      <w:p w14:paraId="55B44BF9" w14:textId="66BF59DF" w:rsidR="00E90CEE" w:rsidRDefault="00E90CEE">
        <w:pPr>
          <w:pStyle w:val="Pieddepage"/>
          <w:jc w:val="center"/>
        </w:pPr>
        <w:r>
          <w:fldChar w:fldCharType="begin"/>
        </w:r>
        <w:r>
          <w:instrText>PAGE   \* MERGEFORMAT</w:instrText>
        </w:r>
        <w:r>
          <w:fldChar w:fldCharType="separate"/>
        </w:r>
        <w:r w:rsidR="00D66369">
          <w:rPr>
            <w:noProof/>
          </w:rPr>
          <w:t>33</w:t>
        </w:r>
        <w:r>
          <w:fldChar w:fldCharType="end"/>
        </w:r>
      </w:p>
    </w:sdtContent>
  </w:sdt>
  <w:p w14:paraId="64270B2E" w14:textId="77777777" w:rsidR="00E90CEE" w:rsidRPr="00B53A1C" w:rsidRDefault="00E90CEE" w:rsidP="00F977FA">
    <w:pPr>
      <w:pStyle w:val="Pieddepage"/>
      <w:tabs>
        <w:tab w:val="left" w:pos="3540"/>
      </w:tabs>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B632EB" w14:textId="77777777" w:rsidR="00E90CEE" w:rsidRPr="00B53A1C" w:rsidRDefault="00E90CEE" w:rsidP="00F977FA">
    <w:pPr>
      <w:pStyle w:val="Pieddepage"/>
      <w:tabs>
        <w:tab w:val="left" w:pos="3540"/>
      </w:tabs>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274988"/>
      <w:docPartObj>
        <w:docPartGallery w:val="Page Numbers (Bottom of Page)"/>
        <w:docPartUnique/>
      </w:docPartObj>
    </w:sdtPr>
    <w:sdtEndPr/>
    <w:sdtContent>
      <w:p w14:paraId="1383C8B7" w14:textId="2E9BE893" w:rsidR="00E90CEE" w:rsidRDefault="00E90CEE">
        <w:pPr>
          <w:pStyle w:val="Pieddepage"/>
          <w:jc w:val="center"/>
        </w:pPr>
        <w:r>
          <w:fldChar w:fldCharType="begin"/>
        </w:r>
        <w:r>
          <w:instrText>PAGE   \* MERGEFORMAT</w:instrText>
        </w:r>
        <w:r>
          <w:fldChar w:fldCharType="separate"/>
        </w:r>
        <w:r w:rsidR="00D66369">
          <w:rPr>
            <w:noProof/>
          </w:rPr>
          <w:t>38</w:t>
        </w:r>
        <w:r>
          <w:fldChar w:fldCharType="end"/>
        </w:r>
      </w:p>
    </w:sdtContent>
  </w:sdt>
  <w:p w14:paraId="1E6FBACB" w14:textId="77777777" w:rsidR="00E90CEE" w:rsidRPr="00B53A1C" w:rsidRDefault="00E90CEE" w:rsidP="00F977FA">
    <w:pPr>
      <w:pStyle w:val="Pieddepage"/>
      <w:tabs>
        <w:tab w:val="left" w:pos="3540"/>
      </w:tabs>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A64C8D" w14:textId="77777777" w:rsidR="00E90CEE" w:rsidRPr="000D73CB" w:rsidRDefault="00E90CEE" w:rsidP="000D73CB">
    <w:pPr>
      <w:pStyle w:val="Pieddepage"/>
      <w:jc w:val="center"/>
      <w:rPr>
        <w:rFonts w:asciiTheme="majorBidi" w:hAnsiTheme="majorBidi" w:cstheme="majorBidi"/>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1734282"/>
      <w:docPartObj>
        <w:docPartGallery w:val="Page Numbers (Bottom of Page)"/>
        <w:docPartUnique/>
      </w:docPartObj>
    </w:sdtPr>
    <w:sdtEndPr/>
    <w:sdtContent>
      <w:p w14:paraId="430EDE84" w14:textId="14C8E44F" w:rsidR="00E90CEE" w:rsidRDefault="00635579" w:rsidP="00E03C47">
        <w:pPr>
          <w:pStyle w:val="Pieddepage"/>
        </w:pPr>
      </w:p>
    </w:sdtContent>
  </w:sdt>
  <w:p w14:paraId="61540F3A" w14:textId="77777777" w:rsidR="00E90CEE" w:rsidRDefault="00E90CE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4580342"/>
      <w:docPartObj>
        <w:docPartGallery w:val="Page Numbers (Bottom of Page)"/>
        <w:docPartUnique/>
      </w:docPartObj>
    </w:sdtPr>
    <w:sdtEndPr/>
    <w:sdtContent>
      <w:p w14:paraId="2F1740CF" w14:textId="1CC46264" w:rsidR="00E90CEE" w:rsidRDefault="00E90CEE">
        <w:pPr>
          <w:pStyle w:val="Pieddepage"/>
          <w:jc w:val="right"/>
        </w:pPr>
        <w:r>
          <w:fldChar w:fldCharType="begin"/>
        </w:r>
        <w:r>
          <w:instrText>PAGE   \* MERGEFORMAT</w:instrText>
        </w:r>
        <w:r>
          <w:fldChar w:fldCharType="separate"/>
        </w:r>
        <w:r w:rsidR="00D66369">
          <w:rPr>
            <w:noProof/>
          </w:rPr>
          <w:t>3</w:t>
        </w:r>
        <w:r>
          <w:fldChar w:fldCharType="end"/>
        </w:r>
      </w:p>
    </w:sdtContent>
  </w:sdt>
  <w:p w14:paraId="6ED1F39C" w14:textId="77777777" w:rsidR="00E90CEE" w:rsidRDefault="00E90CE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ACA07F" w14:textId="77777777" w:rsidR="00E90CEE" w:rsidRPr="00FF017B" w:rsidRDefault="00E90CEE" w:rsidP="00FF017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88481774"/>
      <w:docPartObj>
        <w:docPartGallery w:val="Page Numbers (Bottom of Page)"/>
        <w:docPartUnique/>
      </w:docPartObj>
    </w:sdtPr>
    <w:sdtEndPr/>
    <w:sdtContent>
      <w:p w14:paraId="295C6751" w14:textId="437C95F4" w:rsidR="00E90CEE" w:rsidRDefault="00E90CEE">
        <w:pPr>
          <w:pStyle w:val="Pieddepage"/>
          <w:jc w:val="center"/>
        </w:pPr>
        <w:r>
          <w:fldChar w:fldCharType="begin"/>
        </w:r>
        <w:r>
          <w:instrText>PAGE   \* MERGEFORMAT</w:instrText>
        </w:r>
        <w:r>
          <w:fldChar w:fldCharType="separate"/>
        </w:r>
        <w:r w:rsidR="00D66369">
          <w:rPr>
            <w:noProof/>
          </w:rPr>
          <w:t>12</w:t>
        </w:r>
        <w:r>
          <w:fldChar w:fldCharType="end"/>
        </w:r>
      </w:p>
    </w:sdtContent>
  </w:sdt>
  <w:p w14:paraId="65A92442" w14:textId="77777777" w:rsidR="00E90CEE" w:rsidRPr="00B53A1C" w:rsidRDefault="00E90CEE" w:rsidP="00B53A1C">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284F5C" w14:textId="77777777" w:rsidR="00F36A56" w:rsidRPr="00B53A1C" w:rsidRDefault="00F36A56" w:rsidP="00B53A1C">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1761046"/>
      <w:docPartObj>
        <w:docPartGallery w:val="Page Numbers (Bottom of Page)"/>
        <w:docPartUnique/>
      </w:docPartObj>
    </w:sdtPr>
    <w:sdtEndPr/>
    <w:sdtContent>
      <w:p w14:paraId="069A8F30" w14:textId="7104B909" w:rsidR="00E90CEE" w:rsidRDefault="00E90CEE">
        <w:pPr>
          <w:pStyle w:val="Pieddepage"/>
          <w:jc w:val="center"/>
        </w:pPr>
        <w:r>
          <w:fldChar w:fldCharType="begin"/>
        </w:r>
        <w:r>
          <w:instrText>PAGE   \* MERGEFORMAT</w:instrText>
        </w:r>
        <w:r>
          <w:fldChar w:fldCharType="separate"/>
        </w:r>
        <w:r w:rsidR="00D66369">
          <w:rPr>
            <w:noProof/>
          </w:rPr>
          <w:t>20</w:t>
        </w:r>
        <w:r>
          <w:fldChar w:fldCharType="end"/>
        </w:r>
      </w:p>
    </w:sdtContent>
  </w:sdt>
  <w:p w14:paraId="239A661C" w14:textId="4AB7C201" w:rsidR="00E90CEE" w:rsidRPr="00B53A1C" w:rsidRDefault="00E90CEE" w:rsidP="00F977FA">
    <w:pPr>
      <w:pStyle w:val="Pieddepage"/>
      <w:tabs>
        <w:tab w:val="left" w:pos="3540"/>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B75CC1" w14:textId="77777777" w:rsidR="00E90CEE" w:rsidRPr="00B53A1C" w:rsidRDefault="00E90CEE" w:rsidP="00F977FA">
    <w:pPr>
      <w:pStyle w:val="Pieddepage"/>
      <w:tabs>
        <w:tab w:val="left" w:pos="3540"/>
      </w:tabs>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8779583"/>
      <w:docPartObj>
        <w:docPartGallery w:val="Page Numbers (Bottom of Page)"/>
        <w:docPartUnique/>
      </w:docPartObj>
    </w:sdtPr>
    <w:sdtEndPr/>
    <w:sdtContent>
      <w:p w14:paraId="488E3882" w14:textId="34F0DA04" w:rsidR="00E90CEE" w:rsidRDefault="00E90CEE">
        <w:pPr>
          <w:pStyle w:val="Pieddepage"/>
          <w:jc w:val="center"/>
        </w:pPr>
        <w:r>
          <w:fldChar w:fldCharType="begin"/>
        </w:r>
        <w:r>
          <w:instrText>PAGE   \* MERGEFORMAT</w:instrText>
        </w:r>
        <w:r>
          <w:fldChar w:fldCharType="separate"/>
        </w:r>
        <w:r w:rsidR="00D66369">
          <w:rPr>
            <w:noProof/>
          </w:rPr>
          <w:t>21</w:t>
        </w:r>
        <w:r>
          <w:fldChar w:fldCharType="end"/>
        </w:r>
      </w:p>
    </w:sdtContent>
  </w:sdt>
  <w:p w14:paraId="27ECEA08" w14:textId="080F286B" w:rsidR="00E90CEE" w:rsidRPr="00B53A1C" w:rsidRDefault="00E90CEE" w:rsidP="00F977FA">
    <w:pPr>
      <w:pStyle w:val="Pieddepage"/>
      <w:tabs>
        <w:tab w:val="left" w:pos="35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1B90F7" w14:textId="77777777" w:rsidR="00635579" w:rsidRDefault="00635579" w:rsidP="00CD76C5">
      <w:pPr>
        <w:spacing w:after="0" w:line="240" w:lineRule="auto"/>
      </w:pPr>
      <w:r>
        <w:separator/>
      </w:r>
    </w:p>
  </w:footnote>
  <w:footnote w:type="continuationSeparator" w:id="0">
    <w:p w14:paraId="5E015DAB" w14:textId="77777777" w:rsidR="00635579" w:rsidRDefault="00635579" w:rsidP="00CD76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38983D" w14:textId="77777777" w:rsidR="00E90CEE" w:rsidRPr="00377AF0" w:rsidRDefault="00E90CEE" w:rsidP="00D208C4">
    <w:pPr>
      <w:pStyle w:val="En-tte"/>
      <w:pBdr>
        <w:bottom w:val="thickThinSmallGap" w:sz="18" w:space="1" w:color="auto"/>
      </w:pBdr>
      <w:jc w:val="center"/>
      <w:rPr>
        <w:sz w:val="36"/>
        <w:szCs w:val="36"/>
      </w:rPr>
    </w:pPr>
    <w:r>
      <w:rPr>
        <w:sz w:val="36"/>
        <w:szCs w:val="36"/>
      </w:rPr>
      <w:t>Chapitre I </w:t>
    </w:r>
    <w:r w:rsidRPr="00377AF0">
      <w:rPr>
        <w:sz w:val="36"/>
        <w:szCs w:val="36"/>
      </w:rPr>
      <w:t>:</w:t>
    </w:r>
    <w:r w:rsidRPr="00377AF0">
      <w:rPr>
        <w:rFonts w:cstheme="majorBidi"/>
        <w:b/>
        <w:bCs/>
        <w:sz w:val="36"/>
        <w:szCs w:val="36"/>
      </w:rPr>
      <w:t>Automates Programmables Industriels</w:t>
    </w:r>
  </w:p>
  <w:p w14:paraId="5835146E" w14:textId="77777777" w:rsidR="00E90CEE" w:rsidRDefault="00E90CE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5974FC" w14:textId="68AACB8C" w:rsidR="00E90CEE" w:rsidRPr="004F1F7A" w:rsidRDefault="00E90CEE" w:rsidP="00CE3D86">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Etude de la variabilité spatiale de la réaction du sol</w:t>
    </w:r>
    <w:r w:rsidRPr="004F1F7A">
      <w:rPr>
        <w:rFonts w:asciiTheme="majorBidi" w:eastAsiaTheme="majorEastAsia" w:hAnsiTheme="majorBidi" w:cstheme="majorBidi"/>
        <w:b/>
        <w:bCs/>
        <w:sz w:val="32"/>
        <w:szCs w:val="32"/>
      </w:rPr>
      <w:t xml:space="preserve"> </w:t>
    </w:r>
  </w:p>
  <w:p w14:paraId="0BE9A4D7" w14:textId="77777777" w:rsidR="00E90CEE" w:rsidRPr="004F1F7A" w:rsidRDefault="00E90CEE" w:rsidP="00D66D07">
    <w:pPr>
      <w:rPr>
        <w:rFonts w:asciiTheme="majorBidi" w:hAnsiTheme="majorBidi" w:cstheme="majorBidi"/>
        <w:b/>
        <w:bCs/>
        <w:i/>
        <w:iCs/>
        <w:sz w:val="8"/>
        <w:szCs w:val="8"/>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3D8F82" w14:textId="77777777" w:rsidR="00E90CEE" w:rsidRPr="004F1F7A" w:rsidRDefault="00E90CEE" w:rsidP="00D66D07">
    <w:pPr>
      <w:rPr>
        <w:rFonts w:asciiTheme="majorBidi" w:hAnsiTheme="majorBidi" w:cstheme="majorBidi"/>
        <w:b/>
        <w:bCs/>
        <w:i/>
        <w:iCs/>
        <w:sz w:val="8"/>
        <w:szCs w:val="8"/>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FD2E8" w14:textId="5B527DCB" w:rsidR="00E90CEE" w:rsidRPr="004F1F7A" w:rsidRDefault="00E90CEE" w:rsidP="00CE3D86">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Etude de la variabilité spatiale de la salinité du sol</w:t>
    </w:r>
    <w:r w:rsidRPr="004F1F7A">
      <w:rPr>
        <w:rFonts w:asciiTheme="majorBidi" w:eastAsiaTheme="majorEastAsia" w:hAnsiTheme="majorBidi" w:cstheme="majorBidi"/>
        <w:b/>
        <w:bCs/>
        <w:sz w:val="32"/>
        <w:szCs w:val="32"/>
      </w:rPr>
      <w:t xml:space="preserve"> </w:t>
    </w:r>
  </w:p>
  <w:p w14:paraId="2DFAAF7A" w14:textId="77777777" w:rsidR="00E90CEE" w:rsidRPr="004F1F7A" w:rsidRDefault="00E90CEE" w:rsidP="00D66D07">
    <w:pPr>
      <w:rPr>
        <w:rFonts w:asciiTheme="majorBidi" w:hAnsiTheme="majorBidi" w:cstheme="majorBidi"/>
        <w:b/>
        <w:bCs/>
        <w:i/>
        <w:iCs/>
        <w:sz w:val="8"/>
        <w:szCs w:val="8"/>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C9FE6D" w14:textId="77777777" w:rsidR="00E90CEE" w:rsidRPr="00B3721A" w:rsidRDefault="00E90CEE" w:rsidP="00D66D07">
    <w:pPr>
      <w:rPr>
        <w:rFonts w:asciiTheme="majorBidi" w:hAnsiTheme="majorBidi" w:cstheme="majorBidi"/>
        <w:b/>
        <w:bCs/>
        <w:i/>
        <w:iCs/>
        <w:sz w:val="24"/>
        <w:szCs w:val="24"/>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178C4" w14:textId="522D976A" w:rsidR="00E90CEE" w:rsidRPr="00CE3D86" w:rsidRDefault="00E90CEE">
    <w:pPr>
      <w:pStyle w:val="En-tte"/>
      <w:pBdr>
        <w:bottom w:val="thickThinSmallGap" w:sz="24" w:space="1" w:color="622423" w:themeColor="accent2" w:themeShade="7F"/>
      </w:pBdr>
      <w:jc w:val="center"/>
      <w:rPr>
        <w:rFonts w:asciiTheme="majorBidi" w:eastAsiaTheme="majorEastAsia" w:hAnsiTheme="majorBidi" w:cstheme="majorBidi"/>
        <w:b/>
        <w:bCs/>
        <w:sz w:val="32"/>
        <w:szCs w:val="32"/>
      </w:rPr>
    </w:pPr>
    <w:r w:rsidRPr="00CE3D86">
      <w:rPr>
        <w:rFonts w:asciiTheme="majorBidi" w:eastAsiaTheme="majorEastAsia" w:hAnsiTheme="majorBidi" w:cstheme="majorBidi"/>
        <w:b/>
        <w:bCs/>
        <w:sz w:val="32"/>
        <w:szCs w:val="32"/>
      </w:rPr>
      <w:t xml:space="preserve">Etude de la variabilité spatiale de la matière organique du sol </w:t>
    </w:r>
    <w:r w:rsidRPr="00CE3D86">
      <w:rPr>
        <w:rFonts w:asciiTheme="majorBidi" w:eastAsiaTheme="majorEastAsia" w:hAnsiTheme="majorBidi" w:cstheme="majorBidi"/>
        <w:b/>
        <w:bCs/>
        <w:sz w:val="24"/>
        <w:szCs w:val="24"/>
      </w:rPr>
      <w:t>« W.B »</w:t>
    </w:r>
  </w:p>
  <w:p w14:paraId="186DD48F" w14:textId="77777777" w:rsidR="00E90CEE" w:rsidRPr="00CE3D86" w:rsidRDefault="00E90CEE" w:rsidP="00D66D07">
    <w:pPr>
      <w:rPr>
        <w:rFonts w:asciiTheme="majorBidi" w:hAnsiTheme="majorBidi" w:cstheme="majorBidi"/>
        <w:b/>
        <w:bCs/>
        <w:i/>
        <w:iCs/>
        <w:sz w:val="10"/>
        <w:szCs w:val="10"/>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EAD34" w14:textId="77777777" w:rsidR="00E90CEE" w:rsidRPr="00CE3D86" w:rsidRDefault="00E90CEE" w:rsidP="00D66D07">
    <w:pPr>
      <w:rPr>
        <w:rFonts w:asciiTheme="majorBidi" w:hAnsiTheme="majorBidi" w:cstheme="majorBidi"/>
        <w:b/>
        <w:bCs/>
        <w:i/>
        <w:iCs/>
        <w:sz w:val="10"/>
        <w:szCs w:val="10"/>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450910" w14:textId="456E350B" w:rsidR="00E90CEE" w:rsidRPr="001F044D" w:rsidRDefault="00E90CEE" w:rsidP="001F044D">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1F044D">
      <w:rPr>
        <w:rFonts w:asciiTheme="majorBidi" w:eastAsiaTheme="majorEastAsia" w:hAnsiTheme="majorBidi" w:cstheme="majorBidi"/>
        <w:b/>
        <w:bCs/>
        <w:sz w:val="32"/>
        <w:szCs w:val="32"/>
      </w:rPr>
      <w:t xml:space="preserve">Conclusion générale </w:t>
    </w:r>
  </w:p>
  <w:p w14:paraId="23165845" w14:textId="77777777" w:rsidR="00E90CEE" w:rsidRPr="00CE3D86" w:rsidRDefault="00E90CEE" w:rsidP="00D66D07">
    <w:pPr>
      <w:rPr>
        <w:rFonts w:asciiTheme="majorBidi" w:hAnsiTheme="majorBidi" w:cstheme="majorBidi"/>
        <w:b/>
        <w:bCs/>
        <w:i/>
        <w:iCs/>
        <w:sz w:val="10"/>
        <w:szCs w:val="10"/>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E194BF" w14:textId="77777777" w:rsidR="00E90CEE" w:rsidRPr="00CE3D86" w:rsidRDefault="00E90CEE" w:rsidP="00D66D07">
    <w:pPr>
      <w:rPr>
        <w:rFonts w:asciiTheme="majorBidi" w:hAnsiTheme="majorBidi" w:cstheme="majorBidi"/>
        <w:b/>
        <w:bCs/>
        <w:i/>
        <w:iCs/>
        <w:sz w:val="10"/>
        <w:szCs w:val="10"/>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C8C3D" w14:textId="27117D29" w:rsidR="00E90CEE" w:rsidRPr="001F044D" w:rsidRDefault="00E90CEE" w:rsidP="001F044D">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Références bibliographiques</w:t>
    </w:r>
  </w:p>
  <w:p w14:paraId="27CCE4DE" w14:textId="77777777" w:rsidR="00E90CEE" w:rsidRPr="00CE3D86" w:rsidRDefault="00E90CEE" w:rsidP="00D66D07">
    <w:pPr>
      <w:rPr>
        <w:rFonts w:asciiTheme="majorBidi" w:hAnsiTheme="majorBidi" w:cstheme="majorBidi"/>
        <w:b/>
        <w:bCs/>
        <w:i/>
        <w:iCs/>
        <w:sz w:val="10"/>
        <w:szCs w:val="10"/>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6787DC" w14:textId="77777777" w:rsidR="00E90CEE" w:rsidRPr="0055660C" w:rsidRDefault="00E90CEE" w:rsidP="0055660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0A3DC" w14:textId="77777777" w:rsidR="00E90CEE" w:rsidRPr="003D179D" w:rsidRDefault="00E90CEE" w:rsidP="003D179D">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F2F558" w14:textId="230C74D9" w:rsidR="00E90CEE" w:rsidRPr="00E02570" w:rsidRDefault="00E90CEE" w:rsidP="00E02570">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E02570">
      <w:rPr>
        <w:rFonts w:asciiTheme="majorBidi" w:eastAsiaTheme="majorEastAsia" w:hAnsiTheme="majorBidi" w:cstheme="majorBidi"/>
        <w:b/>
        <w:bCs/>
        <w:sz w:val="32"/>
        <w:szCs w:val="32"/>
      </w:rPr>
      <w:t>Annexe</w:t>
    </w:r>
  </w:p>
  <w:p w14:paraId="5E76032C" w14:textId="250EE68A" w:rsidR="00E90CEE" w:rsidRPr="00B3721A" w:rsidRDefault="00E90CEE" w:rsidP="0055660C">
    <w:pPr>
      <w:jc w:val="center"/>
      <w:rPr>
        <w:rFonts w:asciiTheme="majorBidi" w:hAnsiTheme="majorBidi" w:cstheme="majorBidi"/>
        <w:b/>
        <w:bCs/>
        <w:i/>
        <w:iCs/>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037B58" w14:textId="77777777" w:rsidR="00E90CEE" w:rsidRDefault="00E90CE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3E220" w14:textId="6F8FA52B" w:rsidR="00E90CEE" w:rsidRPr="004F1F7A" w:rsidRDefault="00E90CEE" w:rsidP="004F1F7A">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4F1F7A">
      <w:rPr>
        <w:rFonts w:asciiTheme="majorBidi" w:eastAsiaTheme="majorEastAsia" w:hAnsiTheme="majorBidi" w:cstheme="majorBidi"/>
        <w:b/>
        <w:bCs/>
        <w:sz w:val="32"/>
        <w:szCs w:val="32"/>
      </w:rPr>
      <w:t>Introduction générale</w:t>
    </w:r>
  </w:p>
  <w:p w14:paraId="4F4408CF" w14:textId="6979EA15" w:rsidR="00E90CEE" w:rsidRPr="00A2715D" w:rsidRDefault="00E90CEE" w:rsidP="00A2715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977127" w14:textId="77777777" w:rsidR="00E90CEE" w:rsidRDefault="00E90CEE">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E1861" w14:textId="7A703515" w:rsidR="00E90CEE" w:rsidRPr="004F1F7A" w:rsidRDefault="00E90CEE" w:rsidP="00CE3D86">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sidRPr="004F1F7A">
      <w:rPr>
        <w:rFonts w:asciiTheme="majorBidi" w:eastAsiaTheme="majorEastAsia" w:hAnsiTheme="majorBidi" w:cstheme="majorBidi"/>
        <w:b/>
        <w:bCs/>
        <w:sz w:val="32"/>
        <w:szCs w:val="32"/>
      </w:rPr>
      <w:t xml:space="preserve">Présentation de la région d’étude </w:t>
    </w:r>
  </w:p>
  <w:p w14:paraId="25E48B60" w14:textId="41BCC17D" w:rsidR="00E90CEE" w:rsidRPr="004F1F7A" w:rsidRDefault="00E90CEE" w:rsidP="00D66D07">
    <w:pPr>
      <w:rPr>
        <w:rFonts w:asciiTheme="majorBidi" w:hAnsiTheme="majorBidi" w:cstheme="majorBidi"/>
        <w:b/>
        <w:bCs/>
        <w:i/>
        <w:iCs/>
        <w:sz w:val="8"/>
        <w:szCs w:val="8"/>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422BE" w14:textId="77777777" w:rsidR="00E90CEE" w:rsidRPr="004F1F7A" w:rsidRDefault="00E90CEE" w:rsidP="00D66D07">
    <w:pPr>
      <w:rPr>
        <w:rFonts w:asciiTheme="majorBidi" w:hAnsiTheme="majorBidi" w:cstheme="majorBidi"/>
        <w:b/>
        <w:bCs/>
        <w:i/>
        <w:iCs/>
        <w:sz w:val="8"/>
        <w:szCs w:val="8"/>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EF119C" w14:textId="6745B560" w:rsidR="00E90CEE" w:rsidRPr="004F1F7A" w:rsidRDefault="00E90CEE" w:rsidP="00CE3D86">
    <w:pPr>
      <w:pStyle w:val="En-tte"/>
      <w:pBdr>
        <w:bottom w:val="thickThinSmallGap" w:sz="24" w:space="1" w:color="622423" w:themeColor="accent2" w:themeShade="7F"/>
      </w:pBdr>
      <w:jc w:val="right"/>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Matériels et méthodes d’etudes</w:t>
    </w:r>
    <w:r w:rsidRPr="004F1F7A">
      <w:rPr>
        <w:rFonts w:asciiTheme="majorBidi" w:eastAsiaTheme="majorEastAsia" w:hAnsiTheme="majorBidi" w:cstheme="majorBidi"/>
        <w:b/>
        <w:bCs/>
        <w:sz w:val="32"/>
        <w:szCs w:val="32"/>
      </w:rPr>
      <w:t xml:space="preserve"> </w:t>
    </w:r>
  </w:p>
  <w:p w14:paraId="0583425A" w14:textId="77777777" w:rsidR="00E90CEE" w:rsidRPr="004F1F7A" w:rsidRDefault="00E90CEE" w:rsidP="00D66D07">
    <w:pPr>
      <w:rPr>
        <w:rFonts w:asciiTheme="majorBidi" w:hAnsiTheme="majorBidi" w:cstheme="majorBidi"/>
        <w:b/>
        <w:bCs/>
        <w:i/>
        <w:iCs/>
        <w:sz w:val="8"/>
        <w:szCs w:val="8"/>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11E4D" w14:textId="77777777" w:rsidR="00E90CEE" w:rsidRPr="004F1F7A" w:rsidRDefault="00E90CEE" w:rsidP="00D66D07">
    <w:pPr>
      <w:rPr>
        <w:rFonts w:asciiTheme="majorBidi" w:hAnsiTheme="majorBidi" w:cstheme="majorBidi"/>
        <w:b/>
        <w:bCs/>
        <w:i/>
        <w:iCs/>
        <w:sz w:val="8"/>
        <w:szCs w:val="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hybridMultilevel"/>
    <w:tmpl w:val="F0708E90"/>
    <w:lvl w:ilvl="0" w:tplc="040C0001">
      <w:start w:val="1"/>
      <w:numFmt w:val="bullet"/>
      <w:lvlText w:val=""/>
      <w:lvlJc w:val="left"/>
      <w:pPr>
        <w:ind w:left="1212" w:hanging="360"/>
      </w:pPr>
      <w:rPr>
        <w:rFonts w:ascii="Symbol" w:hAnsi="Symbol" w:hint="default"/>
      </w:rPr>
    </w:lvl>
    <w:lvl w:ilvl="1" w:tplc="040C0003">
      <w:start w:val="1"/>
      <w:numFmt w:val="bullet"/>
      <w:lvlText w:val="o"/>
      <w:lvlJc w:val="left"/>
      <w:pPr>
        <w:ind w:left="1932" w:hanging="360"/>
      </w:pPr>
      <w:rPr>
        <w:rFonts w:ascii="Courier New" w:hAnsi="Courier New" w:cs="Courier New" w:hint="default"/>
      </w:rPr>
    </w:lvl>
    <w:lvl w:ilvl="2" w:tplc="040C0005">
      <w:start w:val="1"/>
      <w:numFmt w:val="bullet"/>
      <w:lvlText w:val=""/>
      <w:lvlJc w:val="left"/>
      <w:pPr>
        <w:ind w:left="2652" w:hanging="360"/>
      </w:pPr>
      <w:rPr>
        <w:rFonts w:ascii="Wingdings" w:hAnsi="Wingdings" w:hint="default"/>
      </w:rPr>
    </w:lvl>
    <w:lvl w:ilvl="3" w:tplc="040C0001">
      <w:start w:val="1"/>
      <w:numFmt w:val="bullet"/>
      <w:lvlText w:val=""/>
      <w:lvlJc w:val="left"/>
      <w:pPr>
        <w:ind w:left="1068" w:hanging="360"/>
      </w:pPr>
      <w:rPr>
        <w:rFonts w:ascii="Symbol" w:hAnsi="Symbol" w:hint="default"/>
      </w:rPr>
    </w:lvl>
    <w:lvl w:ilvl="4" w:tplc="040C0003">
      <w:start w:val="1"/>
      <w:numFmt w:val="bullet"/>
      <w:lvlText w:val="o"/>
      <w:lvlJc w:val="left"/>
      <w:pPr>
        <w:ind w:left="4092" w:hanging="360"/>
      </w:pPr>
      <w:rPr>
        <w:rFonts w:ascii="Courier New" w:hAnsi="Courier New" w:cs="Courier New" w:hint="default"/>
      </w:rPr>
    </w:lvl>
    <w:lvl w:ilvl="5" w:tplc="040C0005">
      <w:start w:val="1"/>
      <w:numFmt w:val="bullet"/>
      <w:lvlText w:val=""/>
      <w:lvlJc w:val="left"/>
      <w:pPr>
        <w:ind w:left="4812" w:hanging="360"/>
      </w:pPr>
      <w:rPr>
        <w:rFonts w:ascii="Wingdings" w:hAnsi="Wingdings" w:hint="default"/>
      </w:rPr>
    </w:lvl>
    <w:lvl w:ilvl="6" w:tplc="040C0001">
      <w:start w:val="1"/>
      <w:numFmt w:val="bullet"/>
      <w:lvlText w:val=""/>
      <w:lvlJc w:val="left"/>
      <w:pPr>
        <w:ind w:left="5532" w:hanging="360"/>
      </w:pPr>
      <w:rPr>
        <w:rFonts w:ascii="Symbol" w:hAnsi="Symbol" w:hint="default"/>
      </w:rPr>
    </w:lvl>
    <w:lvl w:ilvl="7" w:tplc="040C0003">
      <w:start w:val="1"/>
      <w:numFmt w:val="bullet"/>
      <w:lvlText w:val="o"/>
      <w:lvlJc w:val="left"/>
      <w:pPr>
        <w:ind w:left="6252" w:hanging="360"/>
      </w:pPr>
      <w:rPr>
        <w:rFonts w:ascii="Courier New" w:hAnsi="Courier New" w:cs="Courier New" w:hint="default"/>
      </w:rPr>
    </w:lvl>
    <w:lvl w:ilvl="8" w:tplc="040C0005">
      <w:start w:val="1"/>
      <w:numFmt w:val="bullet"/>
      <w:lvlText w:val=""/>
      <w:lvlJc w:val="left"/>
      <w:pPr>
        <w:ind w:left="6972" w:hanging="360"/>
      </w:pPr>
      <w:rPr>
        <w:rFonts w:ascii="Wingdings" w:hAnsi="Wingdings" w:hint="default"/>
      </w:rPr>
    </w:lvl>
  </w:abstractNum>
  <w:abstractNum w:abstractNumId="1" w15:restartNumberingAfterBreak="0">
    <w:nsid w:val="04F424DB"/>
    <w:multiLevelType w:val="hybridMultilevel"/>
    <w:tmpl w:val="1916BB6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1065E3"/>
    <w:multiLevelType w:val="multilevel"/>
    <w:tmpl w:val="0548F9F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75C7CB6"/>
    <w:multiLevelType w:val="hybridMultilevel"/>
    <w:tmpl w:val="1F6A6E86"/>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340FB8"/>
    <w:multiLevelType w:val="hybridMultilevel"/>
    <w:tmpl w:val="BEF2CA6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B432829"/>
    <w:multiLevelType w:val="hybridMultilevel"/>
    <w:tmpl w:val="C9A426DC"/>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CC358F5"/>
    <w:multiLevelType w:val="hybridMultilevel"/>
    <w:tmpl w:val="F25071EC"/>
    <w:lvl w:ilvl="0" w:tplc="040C0013">
      <w:start w:val="1"/>
      <w:numFmt w:val="upperRoman"/>
      <w:lvlText w:val="%1."/>
      <w:lvlJc w:val="righ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7" w15:restartNumberingAfterBreak="0">
    <w:nsid w:val="10BC3B6F"/>
    <w:multiLevelType w:val="multilevel"/>
    <w:tmpl w:val="61648E26"/>
    <w:lvl w:ilvl="0">
      <w:start w:val="1"/>
      <w:numFmt w:val="decimal"/>
      <w:lvlText w:val="%1."/>
      <w:lvlJc w:val="left"/>
      <w:pPr>
        <w:ind w:left="360" w:hanging="360"/>
      </w:pPr>
      <w:rPr>
        <w:rFonts w:eastAsia="Calibri" w:hint="default"/>
        <w:color w:val="auto"/>
        <w:u w:val="none"/>
      </w:rPr>
    </w:lvl>
    <w:lvl w:ilvl="1">
      <w:start w:val="1"/>
      <w:numFmt w:val="decimal"/>
      <w:isLgl/>
      <w:lvlText w:val="%1.%2."/>
      <w:lvlJc w:val="left"/>
      <w:pPr>
        <w:ind w:left="786" w:hanging="360"/>
      </w:pPr>
      <w:rPr>
        <w:rFonts w:hint="default"/>
        <w:color w:val="auto"/>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8" w15:restartNumberingAfterBreak="0">
    <w:nsid w:val="12C65EA7"/>
    <w:multiLevelType w:val="multilevel"/>
    <w:tmpl w:val="693E0724"/>
    <w:lvl w:ilvl="0">
      <w:start w:val="1"/>
      <w:numFmt w:val="decimal"/>
      <w:lvlText w:val="%1."/>
      <w:lvlJc w:val="left"/>
      <w:pPr>
        <w:ind w:left="360" w:hanging="360"/>
      </w:pPr>
      <w:rPr>
        <w:rFonts w:ascii="Times New Roman" w:hAnsi="Times New Roman" w:cs="Times New Roman" w:hint="default"/>
        <w:b/>
        <w:sz w:val="28"/>
        <w:szCs w:val="32"/>
      </w:rPr>
    </w:lvl>
    <w:lvl w:ilvl="1">
      <w:start w:val="1"/>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080" w:hanging="108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440" w:hanging="1440"/>
      </w:pPr>
      <w:rPr>
        <w:rFonts w:ascii="Times New Roman" w:hAnsi="Times New Roman" w:cs="Times New Roman" w:hint="default"/>
        <w:b/>
        <w:sz w:val="24"/>
      </w:rPr>
    </w:lvl>
  </w:abstractNum>
  <w:abstractNum w:abstractNumId="9" w15:restartNumberingAfterBreak="0">
    <w:nsid w:val="14B4608C"/>
    <w:multiLevelType w:val="hybridMultilevel"/>
    <w:tmpl w:val="2BF0FE0A"/>
    <w:lvl w:ilvl="0" w:tplc="80885012">
      <w:start w:val="1"/>
      <w:numFmt w:val="bullet"/>
      <w:lvlText w:val=""/>
      <w:lvlJc w:val="left"/>
      <w:pPr>
        <w:ind w:left="1070" w:hanging="360"/>
      </w:pPr>
      <w:rPr>
        <w:rFonts w:ascii="Symbol" w:hAnsi="Symbol" w:hint="default"/>
        <w:color w:val="auto"/>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10" w15:restartNumberingAfterBreak="0">
    <w:nsid w:val="16266032"/>
    <w:multiLevelType w:val="multilevel"/>
    <w:tmpl w:val="696CAF4A"/>
    <w:lvl w:ilvl="0">
      <w:start w:val="1"/>
      <w:numFmt w:val="decimal"/>
      <w:lvlText w:val="%1."/>
      <w:lvlJc w:val="left"/>
      <w:pPr>
        <w:ind w:left="360" w:hanging="360"/>
      </w:pPr>
      <w:rPr>
        <w:rFonts w:hint="default"/>
      </w:rPr>
    </w:lvl>
    <w:lvl w:ilvl="1">
      <w:start w:val="1"/>
      <w:numFmt w:val="decimal"/>
      <w:isLgl/>
      <w:lvlText w:val="%1.%2."/>
      <w:lvlJc w:val="left"/>
      <w:pPr>
        <w:ind w:left="502" w:hanging="360"/>
      </w:pPr>
      <w:rPr>
        <w:rFonts w:asciiTheme="majorBidi" w:hAnsiTheme="majorBidi" w:cstheme="majorBidi" w:hint="default"/>
        <w:sz w:val="24"/>
        <w:szCs w:val="24"/>
      </w:rPr>
    </w:lvl>
    <w:lvl w:ilvl="2">
      <w:start w:val="1"/>
      <w:numFmt w:val="decimal"/>
      <w:isLgl/>
      <w:lvlText w:val="%1.%2.%3."/>
      <w:lvlJc w:val="left"/>
      <w:pPr>
        <w:ind w:left="810" w:hanging="720"/>
      </w:pPr>
      <w:rPr>
        <w:rFonts w:hint="default"/>
      </w:rPr>
    </w:lvl>
    <w:lvl w:ilvl="3">
      <w:start w:val="1"/>
      <w:numFmt w:val="decimal"/>
      <w:isLgl/>
      <w:lvlText w:val="%1.%2.%3.%4."/>
      <w:lvlJc w:val="left"/>
      <w:pPr>
        <w:ind w:left="855"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305"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55"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6601895"/>
    <w:multiLevelType w:val="hybridMultilevel"/>
    <w:tmpl w:val="688E98C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7442F6F"/>
    <w:multiLevelType w:val="hybridMultilevel"/>
    <w:tmpl w:val="764000E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15:restartNumberingAfterBreak="0">
    <w:nsid w:val="1A9B5B64"/>
    <w:multiLevelType w:val="hybridMultilevel"/>
    <w:tmpl w:val="A39634AC"/>
    <w:lvl w:ilvl="0" w:tplc="040C0001">
      <w:start w:val="1"/>
      <w:numFmt w:val="bullet"/>
      <w:lvlText w:val=""/>
      <w:lvlJc w:val="left"/>
      <w:pPr>
        <w:ind w:left="1070" w:hanging="360"/>
      </w:pPr>
      <w:rPr>
        <w:rFonts w:ascii="Symbol" w:hAnsi="Symbol"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14" w15:restartNumberingAfterBreak="0">
    <w:nsid w:val="1AB82EC9"/>
    <w:multiLevelType w:val="multilevel"/>
    <w:tmpl w:val="1CCC114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D476485"/>
    <w:multiLevelType w:val="hybridMultilevel"/>
    <w:tmpl w:val="72DCF7C6"/>
    <w:lvl w:ilvl="0" w:tplc="6706B8DC">
      <w:start w:val="5"/>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15:restartNumberingAfterBreak="0">
    <w:nsid w:val="1EA14E15"/>
    <w:multiLevelType w:val="hybridMultilevel"/>
    <w:tmpl w:val="A2CE3FDC"/>
    <w:lvl w:ilvl="0" w:tplc="040C0005">
      <w:start w:val="1"/>
      <w:numFmt w:val="bullet"/>
      <w:lvlText w:val=""/>
      <w:lvlJc w:val="left"/>
      <w:pPr>
        <w:ind w:left="1353" w:hanging="360"/>
      </w:pPr>
      <w:rPr>
        <w:rFonts w:ascii="Wingdings" w:hAnsi="Wingdings"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17" w15:restartNumberingAfterBreak="0">
    <w:nsid w:val="27BB6443"/>
    <w:multiLevelType w:val="hybridMultilevel"/>
    <w:tmpl w:val="87EE5322"/>
    <w:lvl w:ilvl="0" w:tplc="040C000B">
      <w:start w:val="1"/>
      <w:numFmt w:val="bullet"/>
      <w:lvlText w:val=""/>
      <w:lvlJc w:val="left"/>
      <w:pPr>
        <w:ind w:left="1353" w:hanging="360"/>
      </w:pPr>
      <w:rPr>
        <w:rFonts w:ascii="Wingdings" w:hAnsi="Wingdings"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18" w15:restartNumberingAfterBreak="0">
    <w:nsid w:val="2B552767"/>
    <w:multiLevelType w:val="hybridMultilevel"/>
    <w:tmpl w:val="67CC55A0"/>
    <w:lvl w:ilvl="0" w:tplc="040C0005">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19" w15:restartNumberingAfterBreak="0">
    <w:nsid w:val="34461FD6"/>
    <w:multiLevelType w:val="hybridMultilevel"/>
    <w:tmpl w:val="F0708E90"/>
    <w:lvl w:ilvl="0" w:tplc="040C0001">
      <w:start w:val="1"/>
      <w:numFmt w:val="bullet"/>
      <w:lvlText w:val=""/>
      <w:lvlJc w:val="left"/>
      <w:pPr>
        <w:ind w:left="1212" w:hanging="360"/>
      </w:pPr>
      <w:rPr>
        <w:rFonts w:ascii="Symbol" w:hAnsi="Symbol" w:hint="default"/>
      </w:rPr>
    </w:lvl>
    <w:lvl w:ilvl="1" w:tplc="040C0003" w:tentative="1">
      <w:start w:val="1"/>
      <w:numFmt w:val="bullet"/>
      <w:lvlText w:val="o"/>
      <w:lvlJc w:val="left"/>
      <w:pPr>
        <w:ind w:left="1932" w:hanging="360"/>
      </w:pPr>
      <w:rPr>
        <w:rFonts w:ascii="Courier New" w:hAnsi="Courier New" w:cs="Courier New" w:hint="default"/>
      </w:rPr>
    </w:lvl>
    <w:lvl w:ilvl="2" w:tplc="040C0005">
      <w:start w:val="1"/>
      <w:numFmt w:val="bullet"/>
      <w:lvlText w:val=""/>
      <w:lvlJc w:val="left"/>
      <w:pPr>
        <w:ind w:left="2652" w:hanging="360"/>
      </w:pPr>
      <w:rPr>
        <w:rFonts w:ascii="Wingdings" w:hAnsi="Wingdings" w:hint="default"/>
      </w:rPr>
    </w:lvl>
    <w:lvl w:ilvl="3" w:tplc="040C0001">
      <w:start w:val="1"/>
      <w:numFmt w:val="bullet"/>
      <w:lvlText w:val=""/>
      <w:lvlJc w:val="left"/>
      <w:pPr>
        <w:ind w:left="1210" w:hanging="360"/>
      </w:pPr>
      <w:rPr>
        <w:rFonts w:ascii="Symbol" w:hAnsi="Symbol" w:hint="default"/>
      </w:rPr>
    </w:lvl>
    <w:lvl w:ilvl="4" w:tplc="040C0003" w:tentative="1">
      <w:start w:val="1"/>
      <w:numFmt w:val="bullet"/>
      <w:lvlText w:val="o"/>
      <w:lvlJc w:val="left"/>
      <w:pPr>
        <w:ind w:left="4092" w:hanging="360"/>
      </w:pPr>
      <w:rPr>
        <w:rFonts w:ascii="Courier New" w:hAnsi="Courier New" w:cs="Courier New" w:hint="default"/>
      </w:rPr>
    </w:lvl>
    <w:lvl w:ilvl="5" w:tplc="040C0005" w:tentative="1">
      <w:start w:val="1"/>
      <w:numFmt w:val="bullet"/>
      <w:lvlText w:val=""/>
      <w:lvlJc w:val="left"/>
      <w:pPr>
        <w:ind w:left="4812" w:hanging="360"/>
      </w:pPr>
      <w:rPr>
        <w:rFonts w:ascii="Wingdings" w:hAnsi="Wingdings" w:hint="default"/>
      </w:rPr>
    </w:lvl>
    <w:lvl w:ilvl="6" w:tplc="040C0001" w:tentative="1">
      <w:start w:val="1"/>
      <w:numFmt w:val="bullet"/>
      <w:lvlText w:val=""/>
      <w:lvlJc w:val="left"/>
      <w:pPr>
        <w:ind w:left="5532" w:hanging="360"/>
      </w:pPr>
      <w:rPr>
        <w:rFonts w:ascii="Symbol" w:hAnsi="Symbol" w:hint="default"/>
      </w:rPr>
    </w:lvl>
    <w:lvl w:ilvl="7" w:tplc="040C0003" w:tentative="1">
      <w:start w:val="1"/>
      <w:numFmt w:val="bullet"/>
      <w:lvlText w:val="o"/>
      <w:lvlJc w:val="left"/>
      <w:pPr>
        <w:ind w:left="6252" w:hanging="360"/>
      </w:pPr>
      <w:rPr>
        <w:rFonts w:ascii="Courier New" w:hAnsi="Courier New" w:cs="Courier New" w:hint="default"/>
      </w:rPr>
    </w:lvl>
    <w:lvl w:ilvl="8" w:tplc="040C0005" w:tentative="1">
      <w:start w:val="1"/>
      <w:numFmt w:val="bullet"/>
      <w:lvlText w:val=""/>
      <w:lvlJc w:val="left"/>
      <w:pPr>
        <w:ind w:left="6972" w:hanging="360"/>
      </w:pPr>
      <w:rPr>
        <w:rFonts w:ascii="Wingdings" w:hAnsi="Wingdings" w:hint="default"/>
      </w:rPr>
    </w:lvl>
  </w:abstractNum>
  <w:abstractNum w:abstractNumId="20" w15:restartNumberingAfterBreak="0">
    <w:nsid w:val="456D32CF"/>
    <w:multiLevelType w:val="hybridMultilevel"/>
    <w:tmpl w:val="D4B01348"/>
    <w:lvl w:ilvl="0" w:tplc="040C0013">
      <w:start w:val="1"/>
      <w:numFmt w:val="upperRoman"/>
      <w:lvlText w:val="%1."/>
      <w:lvlJc w:val="righ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1" w15:restartNumberingAfterBreak="0">
    <w:nsid w:val="457B33B0"/>
    <w:multiLevelType w:val="hybridMultilevel"/>
    <w:tmpl w:val="21D09648"/>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2" w15:restartNumberingAfterBreak="0">
    <w:nsid w:val="48790CB9"/>
    <w:multiLevelType w:val="hybridMultilevel"/>
    <w:tmpl w:val="79182C94"/>
    <w:lvl w:ilvl="0" w:tplc="040C000D">
      <w:start w:val="1"/>
      <w:numFmt w:val="bullet"/>
      <w:lvlText w:val=""/>
      <w:lvlJc w:val="left"/>
      <w:pPr>
        <w:ind w:left="847" w:hanging="360"/>
      </w:pPr>
      <w:rPr>
        <w:rFonts w:ascii="Wingdings" w:hAnsi="Wingdings" w:hint="default"/>
      </w:rPr>
    </w:lvl>
    <w:lvl w:ilvl="1" w:tplc="040C0003" w:tentative="1">
      <w:start w:val="1"/>
      <w:numFmt w:val="bullet"/>
      <w:lvlText w:val="o"/>
      <w:lvlJc w:val="left"/>
      <w:pPr>
        <w:ind w:left="1567" w:hanging="360"/>
      </w:pPr>
      <w:rPr>
        <w:rFonts w:ascii="Courier New" w:hAnsi="Courier New" w:cs="Courier New" w:hint="default"/>
      </w:rPr>
    </w:lvl>
    <w:lvl w:ilvl="2" w:tplc="040C0005" w:tentative="1">
      <w:start w:val="1"/>
      <w:numFmt w:val="bullet"/>
      <w:lvlText w:val=""/>
      <w:lvlJc w:val="left"/>
      <w:pPr>
        <w:ind w:left="2287" w:hanging="360"/>
      </w:pPr>
      <w:rPr>
        <w:rFonts w:ascii="Wingdings" w:hAnsi="Wingdings" w:hint="default"/>
      </w:rPr>
    </w:lvl>
    <w:lvl w:ilvl="3" w:tplc="040C0001" w:tentative="1">
      <w:start w:val="1"/>
      <w:numFmt w:val="bullet"/>
      <w:lvlText w:val=""/>
      <w:lvlJc w:val="left"/>
      <w:pPr>
        <w:ind w:left="3007" w:hanging="360"/>
      </w:pPr>
      <w:rPr>
        <w:rFonts w:ascii="Symbol" w:hAnsi="Symbol" w:hint="default"/>
      </w:rPr>
    </w:lvl>
    <w:lvl w:ilvl="4" w:tplc="040C0003" w:tentative="1">
      <w:start w:val="1"/>
      <w:numFmt w:val="bullet"/>
      <w:lvlText w:val="o"/>
      <w:lvlJc w:val="left"/>
      <w:pPr>
        <w:ind w:left="3727" w:hanging="360"/>
      </w:pPr>
      <w:rPr>
        <w:rFonts w:ascii="Courier New" w:hAnsi="Courier New" w:cs="Courier New" w:hint="default"/>
      </w:rPr>
    </w:lvl>
    <w:lvl w:ilvl="5" w:tplc="040C0005" w:tentative="1">
      <w:start w:val="1"/>
      <w:numFmt w:val="bullet"/>
      <w:lvlText w:val=""/>
      <w:lvlJc w:val="left"/>
      <w:pPr>
        <w:ind w:left="4447" w:hanging="360"/>
      </w:pPr>
      <w:rPr>
        <w:rFonts w:ascii="Wingdings" w:hAnsi="Wingdings" w:hint="default"/>
      </w:rPr>
    </w:lvl>
    <w:lvl w:ilvl="6" w:tplc="040C0001" w:tentative="1">
      <w:start w:val="1"/>
      <w:numFmt w:val="bullet"/>
      <w:lvlText w:val=""/>
      <w:lvlJc w:val="left"/>
      <w:pPr>
        <w:ind w:left="5167" w:hanging="360"/>
      </w:pPr>
      <w:rPr>
        <w:rFonts w:ascii="Symbol" w:hAnsi="Symbol" w:hint="default"/>
      </w:rPr>
    </w:lvl>
    <w:lvl w:ilvl="7" w:tplc="040C0003" w:tentative="1">
      <w:start w:val="1"/>
      <w:numFmt w:val="bullet"/>
      <w:lvlText w:val="o"/>
      <w:lvlJc w:val="left"/>
      <w:pPr>
        <w:ind w:left="5887" w:hanging="360"/>
      </w:pPr>
      <w:rPr>
        <w:rFonts w:ascii="Courier New" w:hAnsi="Courier New" w:cs="Courier New" w:hint="default"/>
      </w:rPr>
    </w:lvl>
    <w:lvl w:ilvl="8" w:tplc="040C0005" w:tentative="1">
      <w:start w:val="1"/>
      <w:numFmt w:val="bullet"/>
      <w:lvlText w:val=""/>
      <w:lvlJc w:val="left"/>
      <w:pPr>
        <w:ind w:left="6607" w:hanging="360"/>
      </w:pPr>
      <w:rPr>
        <w:rFonts w:ascii="Wingdings" w:hAnsi="Wingdings" w:hint="default"/>
      </w:rPr>
    </w:lvl>
  </w:abstractNum>
  <w:abstractNum w:abstractNumId="23" w15:restartNumberingAfterBreak="0">
    <w:nsid w:val="535365E0"/>
    <w:multiLevelType w:val="hybridMultilevel"/>
    <w:tmpl w:val="7EDC3FB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56E3004C"/>
    <w:multiLevelType w:val="hybridMultilevel"/>
    <w:tmpl w:val="209A0196"/>
    <w:lvl w:ilvl="0" w:tplc="040C0015">
      <w:start w:val="1"/>
      <w:numFmt w:val="upperLetter"/>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abstractNum w:abstractNumId="25" w15:restartNumberingAfterBreak="0">
    <w:nsid w:val="576741D1"/>
    <w:multiLevelType w:val="hybridMultilevel"/>
    <w:tmpl w:val="57A81E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5B63265F"/>
    <w:multiLevelType w:val="hybridMultilevel"/>
    <w:tmpl w:val="7D42E7BA"/>
    <w:lvl w:ilvl="0" w:tplc="040C0005">
      <w:start w:val="1"/>
      <w:numFmt w:val="bullet"/>
      <w:lvlText w:val=""/>
      <w:lvlJc w:val="left"/>
      <w:pPr>
        <w:ind w:left="2160"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7" w15:restartNumberingAfterBreak="0">
    <w:nsid w:val="5BD5351D"/>
    <w:multiLevelType w:val="hybridMultilevel"/>
    <w:tmpl w:val="8A903E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5FAF1642"/>
    <w:multiLevelType w:val="hybridMultilevel"/>
    <w:tmpl w:val="85CECA5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60DB6A3D"/>
    <w:multiLevelType w:val="hybridMultilevel"/>
    <w:tmpl w:val="ECBEF4F2"/>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E557A03"/>
    <w:multiLevelType w:val="hybridMultilevel"/>
    <w:tmpl w:val="26EED3F0"/>
    <w:lvl w:ilvl="0" w:tplc="040C0001">
      <w:start w:val="1"/>
      <w:numFmt w:val="bullet"/>
      <w:lvlText w:val=""/>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15:restartNumberingAfterBreak="0">
    <w:nsid w:val="74287AFC"/>
    <w:multiLevelType w:val="hybridMultilevel"/>
    <w:tmpl w:val="9FBEB200"/>
    <w:lvl w:ilvl="0" w:tplc="040C0005">
      <w:start w:val="1"/>
      <w:numFmt w:val="bullet"/>
      <w:lvlText w:val=""/>
      <w:lvlJc w:val="left"/>
      <w:pPr>
        <w:ind w:left="1069"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2" w15:restartNumberingAfterBreak="0">
    <w:nsid w:val="7B0C46DF"/>
    <w:multiLevelType w:val="hybridMultilevel"/>
    <w:tmpl w:val="27B00C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7C0E7073"/>
    <w:multiLevelType w:val="hybridMultilevel"/>
    <w:tmpl w:val="3CB682D8"/>
    <w:lvl w:ilvl="0" w:tplc="040C0005">
      <w:start w:val="1"/>
      <w:numFmt w:val="bullet"/>
      <w:lvlText w:val=""/>
      <w:lvlJc w:val="left"/>
      <w:pPr>
        <w:ind w:left="1353" w:hanging="360"/>
      </w:pPr>
      <w:rPr>
        <w:rFonts w:ascii="Wingdings" w:hAnsi="Wingdings" w:hint="default"/>
      </w:rPr>
    </w:lvl>
    <w:lvl w:ilvl="1" w:tplc="4ACA7B5E">
      <w:start w:val="20"/>
      <w:numFmt w:val="bullet"/>
      <w:lvlText w:val="•"/>
      <w:lvlJc w:val="left"/>
      <w:pPr>
        <w:ind w:left="1272" w:hanging="705"/>
      </w:pPr>
      <w:rPr>
        <w:rFonts w:ascii="Times New Roman" w:eastAsiaTheme="minorHAnsi" w:hAnsi="Times New Roman" w:cs="Times New Roman" w:hint="default"/>
        <w:b/>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34" w15:restartNumberingAfterBreak="0">
    <w:nsid w:val="7DF02607"/>
    <w:multiLevelType w:val="hybridMultilevel"/>
    <w:tmpl w:val="08062D62"/>
    <w:lvl w:ilvl="0" w:tplc="040C0005">
      <w:start w:val="1"/>
      <w:numFmt w:val="bullet"/>
      <w:lvlText w:val=""/>
      <w:lvlJc w:val="left"/>
      <w:pPr>
        <w:ind w:left="1353" w:hanging="360"/>
      </w:pPr>
      <w:rPr>
        <w:rFonts w:ascii="Wingdings" w:hAnsi="Wingdings"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num w:numId="1">
    <w:abstractNumId w:val="30"/>
  </w:num>
  <w:num w:numId="2">
    <w:abstractNumId w:val="22"/>
  </w:num>
  <w:num w:numId="3">
    <w:abstractNumId w:val="8"/>
  </w:num>
  <w:num w:numId="4">
    <w:abstractNumId w:val="12"/>
  </w:num>
  <w:num w:numId="5">
    <w:abstractNumId w:val="33"/>
  </w:num>
  <w:num w:numId="6">
    <w:abstractNumId w:val="18"/>
  </w:num>
  <w:num w:numId="7">
    <w:abstractNumId w:val="19"/>
  </w:num>
  <w:num w:numId="8">
    <w:abstractNumId w:val="11"/>
  </w:num>
  <w:num w:numId="9">
    <w:abstractNumId w:val="4"/>
  </w:num>
  <w:num w:numId="10">
    <w:abstractNumId w:val="34"/>
  </w:num>
  <w:num w:numId="11">
    <w:abstractNumId w:val="31"/>
  </w:num>
  <w:num w:numId="12">
    <w:abstractNumId w:val="17"/>
  </w:num>
  <w:num w:numId="13">
    <w:abstractNumId w:val="16"/>
  </w:num>
  <w:num w:numId="14">
    <w:abstractNumId w:val="7"/>
  </w:num>
  <w:num w:numId="15">
    <w:abstractNumId w:val="29"/>
  </w:num>
  <w:num w:numId="16">
    <w:abstractNumId w:val="5"/>
  </w:num>
  <w:num w:numId="17">
    <w:abstractNumId w:val="15"/>
  </w:num>
  <w:num w:numId="18">
    <w:abstractNumId w:val="1"/>
  </w:num>
  <w:num w:numId="19">
    <w:abstractNumId w:val="13"/>
  </w:num>
  <w:num w:numId="20">
    <w:abstractNumId w:val="9"/>
  </w:num>
  <w:num w:numId="21">
    <w:abstractNumId w:val="3"/>
  </w:num>
  <w:num w:numId="22">
    <w:abstractNumId w:val="28"/>
  </w:num>
  <w:num w:numId="23">
    <w:abstractNumId w:val="21"/>
  </w:num>
  <w:num w:numId="24">
    <w:abstractNumId w:val="26"/>
  </w:num>
  <w:num w:numId="25">
    <w:abstractNumId w:val="14"/>
  </w:num>
  <w:num w:numId="26">
    <w:abstractNumId w:val="2"/>
  </w:num>
  <w:num w:numId="27">
    <w:abstractNumId w:val="23"/>
  </w:num>
  <w:num w:numId="28">
    <w:abstractNumId w:val="10"/>
  </w:num>
  <w:num w:numId="29">
    <w:abstractNumId w:val="25"/>
  </w:num>
  <w:num w:numId="30">
    <w:abstractNumId w:val="0"/>
  </w:num>
  <w:num w:numId="31">
    <w:abstractNumId w:val="24"/>
  </w:num>
  <w:num w:numId="32">
    <w:abstractNumId w:val="6"/>
  </w:num>
  <w:num w:numId="33">
    <w:abstractNumId w:val="20"/>
  </w:num>
  <w:num w:numId="34">
    <w:abstractNumId w:val="32"/>
  </w:num>
  <w:num w:numId="35">
    <w:abstractNumId w:val="2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681"/>
    <w:rsid w:val="00001A10"/>
    <w:rsid w:val="00001EEB"/>
    <w:rsid w:val="00002948"/>
    <w:rsid w:val="00005B6E"/>
    <w:rsid w:val="000076AD"/>
    <w:rsid w:val="000106C0"/>
    <w:rsid w:val="00010AAB"/>
    <w:rsid w:val="00011F08"/>
    <w:rsid w:val="00012676"/>
    <w:rsid w:val="00012D3C"/>
    <w:rsid w:val="00014121"/>
    <w:rsid w:val="00015A99"/>
    <w:rsid w:val="00016C6E"/>
    <w:rsid w:val="00017A97"/>
    <w:rsid w:val="00020784"/>
    <w:rsid w:val="00021B95"/>
    <w:rsid w:val="000232CF"/>
    <w:rsid w:val="00025117"/>
    <w:rsid w:val="000266ED"/>
    <w:rsid w:val="00027559"/>
    <w:rsid w:val="0003082C"/>
    <w:rsid w:val="00031015"/>
    <w:rsid w:val="0003511F"/>
    <w:rsid w:val="00036D4B"/>
    <w:rsid w:val="0004138D"/>
    <w:rsid w:val="000417A8"/>
    <w:rsid w:val="00043953"/>
    <w:rsid w:val="00043BDF"/>
    <w:rsid w:val="000447A9"/>
    <w:rsid w:val="00044C63"/>
    <w:rsid w:val="00045AB2"/>
    <w:rsid w:val="00050495"/>
    <w:rsid w:val="00050F9E"/>
    <w:rsid w:val="00051AFD"/>
    <w:rsid w:val="000525B8"/>
    <w:rsid w:val="000527DD"/>
    <w:rsid w:val="000529B0"/>
    <w:rsid w:val="00054570"/>
    <w:rsid w:val="00055AFC"/>
    <w:rsid w:val="00057690"/>
    <w:rsid w:val="0006301E"/>
    <w:rsid w:val="00063E20"/>
    <w:rsid w:val="00065F76"/>
    <w:rsid w:val="00067D90"/>
    <w:rsid w:val="000706C8"/>
    <w:rsid w:val="000712DC"/>
    <w:rsid w:val="000715E0"/>
    <w:rsid w:val="000716CD"/>
    <w:rsid w:val="000725E6"/>
    <w:rsid w:val="000729C0"/>
    <w:rsid w:val="00073E70"/>
    <w:rsid w:val="00074BCE"/>
    <w:rsid w:val="00077A91"/>
    <w:rsid w:val="000819E2"/>
    <w:rsid w:val="00082674"/>
    <w:rsid w:val="000838AC"/>
    <w:rsid w:val="00084A8B"/>
    <w:rsid w:val="00084C5D"/>
    <w:rsid w:val="00087E11"/>
    <w:rsid w:val="000950A0"/>
    <w:rsid w:val="000976E9"/>
    <w:rsid w:val="000A1F82"/>
    <w:rsid w:val="000A5452"/>
    <w:rsid w:val="000A5F46"/>
    <w:rsid w:val="000A6296"/>
    <w:rsid w:val="000B06AB"/>
    <w:rsid w:val="000B0CEB"/>
    <w:rsid w:val="000B1C80"/>
    <w:rsid w:val="000B202F"/>
    <w:rsid w:val="000B274A"/>
    <w:rsid w:val="000B4583"/>
    <w:rsid w:val="000B5602"/>
    <w:rsid w:val="000B764D"/>
    <w:rsid w:val="000C1C3D"/>
    <w:rsid w:val="000C20E3"/>
    <w:rsid w:val="000C542A"/>
    <w:rsid w:val="000C57CD"/>
    <w:rsid w:val="000C6599"/>
    <w:rsid w:val="000D07E5"/>
    <w:rsid w:val="000D1C7B"/>
    <w:rsid w:val="000D389A"/>
    <w:rsid w:val="000D472F"/>
    <w:rsid w:val="000D5A8C"/>
    <w:rsid w:val="000D6903"/>
    <w:rsid w:val="000D73CB"/>
    <w:rsid w:val="000E002D"/>
    <w:rsid w:val="000E0311"/>
    <w:rsid w:val="000E28A2"/>
    <w:rsid w:val="000E379C"/>
    <w:rsid w:val="000E3F8B"/>
    <w:rsid w:val="000E441B"/>
    <w:rsid w:val="000E799B"/>
    <w:rsid w:val="000F18E9"/>
    <w:rsid w:val="000F2562"/>
    <w:rsid w:val="000F3C8F"/>
    <w:rsid w:val="000F4708"/>
    <w:rsid w:val="000F4B9C"/>
    <w:rsid w:val="000F70BE"/>
    <w:rsid w:val="00100118"/>
    <w:rsid w:val="001027E0"/>
    <w:rsid w:val="00107D83"/>
    <w:rsid w:val="00113F83"/>
    <w:rsid w:val="001146EC"/>
    <w:rsid w:val="00115331"/>
    <w:rsid w:val="001154F1"/>
    <w:rsid w:val="00115B1C"/>
    <w:rsid w:val="00115C23"/>
    <w:rsid w:val="00116A54"/>
    <w:rsid w:val="0011791C"/>
    <w:rsid w:val="00117B0E"/>
    <w:rsid w:val="00121B28"/>
    <w:rsid w:val="0012225C"/>
    <w:rsid w:val="00123516"/>
    <w:rsid w:val="00123B4F"/>
    <w:rsid w:val="00125125"/>
    <w:rsid w:val="001251C3"/>
    <w:rsid w:val="001253B5"/>
    <w:rsid w:val="0013659C"/>
    <w:rsid w:val="00137CBE"/>
    <w:rsid w:val="00141064"/>
    <w:rsid w:val="00141300"/>
    <w:rsid w:val="0014153D"/>
    <w:rsid w:val="00141BE0"/>
    <w:rsid w:val="0014333E"/>
    <w:rsid w:val="0014619D"/>
    <w:rsid w:val="00146A24"/>
    <w:rsid w:val="00150688"/>
    <w:rsid w:val="00153FA7"/>
    <w:rsid w:val="0015593C"/>
    <w:rsid w:val="0015702E"/>
    <w:rsid w:val="00160575"/>
    <w:rsid w:val="00160ED0"/>
    <w:rsid w:val="001615D1"/>
    <w:rsid w:val="00162462"/>
    <w:rsid w:val="00163694"/>
    <w:rsid w:val="001640FE"/>
    <w:rsid w:val="00165C98"/>
    <w:rsid w:val="00166DBD"/>
    <w:rsid w:val="001677D6"/>
    <w:rsid w:val="00172E93"/>
    <w:rsid w:val="0017544E"/>
    <w:rsid w:val="00175A96"/>
    <w:rsid w:val="001771E5"/>
    <w:rsid w:val="001774CC"/>
    <w:rsid w:val="001779CB"/>
    <w:rsid w:val="00180B60"/>
    <w:rsid w:val="00181230"/>
    <w:rsid w:val="00181265"/>
    <w:rsid w:val="00186867"/>
    <w:rsid w:val="00192192"/>
    <w:rsid w:val="0019265E"/>
    <w:rsid w:val="00193732"/>
    <w:rsid w:val="00193B70"/>
    <w:rsid w:val="00195940"/>
    <w:rsid w:val="00197BB4"/>
    <w:rsid w:val="00197F40"/>
    <w:rsid w:val="001A1C46"/>
    <w:rsid w:val="001A1F86"/>
    <w:rsid w:val="001A2490"/>
    <w:rsid w:val="001A54A2"/>
    <w:rsid w:val="001A5BD3"/>
    <w:rsid w:val="001A6BC5"/>
    <w:rsid w:val="001A6D9C"/>
    <w:rsid w:val="001B1516"/>
    <w:rsid w:val="001B3696"/>
    <w:rsid w:val="001B403D"/>
    <w:rsid w:val="001B43E5"/>
    <w:rsid w:val="001B4841"/>
    <w:rsid w:val="001B7A07"/>
    <w:rsid w:val="001C0053"/>
    <w:rsid w:val="001C1E76"/>
    <w:rsid w:val="001C3057"/>
    <w:rsid w:val="001C4933"/>
    <w:rsid w:val="001C4E4D"/>
    <w:rsid w:val="001C6214"/>
    <w:rsid w:val="001C69AA"/>
    <w:rsid w:val="001C7B7E"/>
    <w:rsid w:val="001D09F3"/>
    <w:rsid w:val="001D0A88"/>
    <w:rsid w:val="001D18D1"/>
    <w:rsid w:val="001D2E2C"/>
    <w:rsid w:val="001D359D"/>
    <w:rsid w:val="001D3938"/>
    <w:rsid w:val="001D4084"/>
    <w:rsid w:val="001D7421"/>
    <w:rsid w:val="001E070D"/>
    <w:rsid w:val="001E0960"/>
    <w:rsid w:val="001E0DA2"/>
    <w:rsid w:val="001E5CD0"/>
    <w:rsid w:val="001E68D4"/>
    <w:rsid w:val="001F044D"/>
    <w:rsid w:val="001F1B1D"/>
    <w:rsid w:val="001F2EF4"/>
    <w:rsid w:val="001F3957"/>
    <w:rsid w:val="001F39DA"/>
    <w:rsid w:val="001F59F5"/>
    <w:rsid w:val="00201069"/>
    <w:rsid w:val="0020340F"/>
    <w:rsid w:val="00203FBC"/>
    <w:rsid w:val="00207962"/>
    <w:rsid w:val="00207EE8"/>
    <w:rsid w:val="002108D3"/>
    <w:rsid w:val="00211E9A"/>
    <w:rsid w:val="00213FDF"/>
    <w:rsid w:val="00215824"/>
    <w:rsid w:val="00216B24"/>
    <w:rsid w:val="002230A2"/>
    <w:rsid w:val="0022344B"/>
    <w:rsid w:val="002267E5"/>
    <w:rsid w:val="00232B51"/>
    <w:rsid w:val="0024017B"/>
    <w:rsid w:val="00240C86"/>
    <w:rsid w:val="00241160"/>
    <w:rsid w:val="00242973"/>
    <w:rsid w:val="00244EC7"/>
    <w:rsid w:val="002475DD"/>
    <w:rsid w:val="00251CB2"/>
    <w:rsid w:val="002534A8"/>
    <w:rsid w:val="00254C54"/>
    <w:rsid w:val="00255D53"/>
    <w:rsid w:val="002625D7"/>
    <w:rsid w:val="00262677"/>
    <w:rsid w:val="002626E2"/>
    <w:rsid w:val="0026313D"/>
    <w:rsid w:val="002643A6"/>
    <w:rsid w:val="00264A23"/>
    <w:rsid w:val="00265894"/>
    <w:rsid w:val="00265C14"/>
    <w:rsid w:val="002671EB"/>
    <w:rsid w:val="002673F5"/>
    <w:rsid w:val="00270B35"/>
    <w:rsid w:val="002725C1"/>
    <w:rsid w:val="00273BD1"/>
    <w:rsid w:val="00273DB0"/>
    <w:rsid w:val="0027459C"/>
    <w:rsid w:val="00276C3A"/>
    <w:rsid w:val="002804CA"/>
    <w:rsid w:val="00282C2D"/>
    <w:rsid w:val="00285BAD"/>
    <w:rsid w:val="00286252"/>
    <w:rsid w:val="0028653E"/>
    <w:rsid w:val="00290688"/>
    <w:rsid w:val="00291050"/>
    <w:rsid w:val="00292DBA"/>
    <w:rsid w:val="002934DB"/>
    <w:rsid w:val="002953A7"/>
    <w:rsid w:val="002969E9"/>
    <w:rsid w:val="002A2359"/>
    <w:rsid w:val="002A31C7"/>
    <w:rsid w:val="002A678E"/>
    <w:rsid w:val="002A7EA4"/>
    <w:rsid w:val="002B1651"/>
    <w:rsid w:val="002B2A97"/>
    <w:rsid w:val="002B4075"/>
    <w:rsid w:val="002B7804"/>
    <w:rsid w:val="002C0393"/>
    <w:rsid w:val="002C367F"/>
    <w:rsid w:val="002C4CD6"/>
    <w:rsid w:val="002C4DBA"/>
    <w:rsid w:val="002C6FB3"/>
    <w:rsid w:val="002C7052"/>
    <w:rsid w:val="002C792B"/>
    <w:rsid w:val="002D061A"/>
    <w:rsid w:val="002D364F"/>
    <w:rsid w:val="002D4C4E"/>
    <w:rsid w:val="002D568F"/>
    <w:rsid w:val="002D7302"/>
    <w:rsid w:val="002E3F56"/>
    <w:rsid w:val="002E4143"/>
    <w:rsid w:val="002E48B3"/>
    <w:rsid w:val="002E4F90"/>
    <w:rsid w:val="002E5F01"/>
    <w:rsid w:val="002E6A2C"/>
    <w:rsid w:val="002E7CA8"/>
    <w:rsid w:val="002F0072"/>
    <w:rsid w:val="002F0C57"/>
    <w:rsid w:val="002F249A"/>
    <w:rsid w:val="002F2901"/>
    <w:rsid w:val="002F2B96"/>
    <w:rsid w:val="002F3078"/>
    <w:rsid w:val="002F6FDA"/>
    <w:rsid w:val="00301957"/>
    <w:rsid w:val="00302177"/>
    <w:rsid w:val="003031F8"/>
    <w:rsid w:val="003047D5"/>
    <w:rsid w:val="00305846"/>
    <w:rsid w:val="00310AAF"/>
    <w:rsid w:val="0031253B"/>
    <w:rsid w:val="00313B79"/>
    <w:rsid w:val="00320545"/>
    <w:rsid w:val="00320ACE"/>
    <w:rsid w:val="00320E71"/>
    <w:rsid w:val="00321990"/>
    <w:rsid w:val="00322E69"/>
    <w:rsid w:val="003316D3"/>
    <w:rsid w:val="0033179A"/>
    <w:rsid w:val="00333A3C"/>
    <w:rsid w:val="00334164"/>
    <w:rsid w:val="0033433A"/>
    <w:rsid w:val="003347AF"/>
    <w:rsid w:val="00335D51"/>
    <w:rsid w:val="003366C7"/>
    <w:rsid w:val="00337326"/>
    <w:rsid w:val="003374F8"/>
    <w:rsid w:val="00340AB2"/>
    <w:rsid w:val="00344238"/>
    <w:rsid w:val="003454A1"/>
    <w:rsid w:val="00346ED8"/>
    <w:rsid w:val="0035082D"/>
    <w:rsid w:val="00357862"/>
    <w:rsid w:val="0036005E"/>
    <w:rsid w:val="003608E7"/>
    <w:rsid w:val="00361431"/>
    <w:rsid w:val="003621C3"/>
    <w:rsid w:val="00363337"/>
    <w:rsid w:val="0036357C"/>
    <w:rsid w:val="003661E0"/>
    <w:rsid w:val="00367287"/>
    <w:rsid w:val="003719AD"/>
    <w:rsid w:val="00371BB8"/>
    <w:rsid w:val="00372191"/>
    <w:rsid w:val="00375A21"/>
    <w:rsid w:val="00376940"/>
    <w:rsid w:val="00377530"/>
    <w:rsid w:val="00377C68"/>
    <w:rsid w:val="00380A69"/>
    <w:rsid w:val="00384691"/>
    <w:rsid w:val="00384A7B"/>
    <w:rsid w:val="00386E67"/>
    <w:rsid w:val="003908D4"/>
    <w:rsid w:val="00390C55"/>
    <w:rsid w:val="003911BC"/>
    <w:rsid w:val="00391D1D"/>
    <w:rsid w:val="00392630"/>
    <w:rsid w:val="00392903"/>
    <w:rsid w:val="00393A7F"/>
    <w:rsid w:val="00394147"/>
    <w:rsid w:val="00395516"/>
    <w:rsid w:val="003A04F1"/>
    <w:rsid w:val="003A19F9"/>
    <w:rsid w:val="003A1D00"/>
    <w:rsid w:val="003A200A"/>
    <w:rsid w:val="003A2B0C"/>
    <w:rsid w:val="003A7BD7"/>
    <w:rsid w:val="003B07C7"/>
    <w:rsid w:val="003B1AA1"/>
    <w:rsid w:val="003B45D8"/>
    <w:rsid w:val="003B6E6F"/>
    <w:rsid w:val="003C0858"/>
    <w:rsid w:val="003C1FFC"/>
    <w:rsid w:val="003C33A8"/>
    <w:rsid w:val="003C62CC"/>
    <w:rsid w:val="003C697E"/>
    <w:rsid w:val="003D0483"/>
    <w:rsid w:val="003D179D"/>
    <w:rsid w:val="003D2C7E"/>
    <w:rsid w:val="003E2280"/>
    <w:rsid w:val="003E232F"/>
    <w:rsid w:val="003E2497"/>
    <w:rsid w:val="003E5044"/>
    <w:rsid w:val="003E5A34"/>
    <w:rsid w:val="003E5D84"/>
    <w:rsid w:val="003E72F7"/>
    <w:rsid w:val="003F0C3F"/>
    <w:rsid w:val="003F1B64"/>
    <w:rsid w:val="003F2E59"/>
    <w:rsid w:val="003F75D7"/>
    <w:rsid w:val="00401C41"/>
    <w:rsid w:val="00402EFD"/>
    <w:rsid w:val="00410A95"/>
    <w:rsid w:val="004116CC"/>
    <w:rsid w:val="00411E18"/>
    <w:rsid w:val="00415F2A"/>
    <w:rsid w:val="00416257"/>
    <w:rsid w:val="00416910"/>
    <w:rsid w:val="004205DF"/>
    <w:rsid w:val="0042154F"/>
    <w:rsid w:val="004219F9"/>
    <w:rsid w:val="00422566"/>
    <w:rsid w:val="00422AB7"/>
    <w:rsid w:val="00422B01"/>
    <w:rsid w:val="00424017"/>
    <w:rsid w:val="004241EF"/>
    <w:rsid w:val="00424E60"/>
    <w:rsid w:val="004259DF"/>
    <w:rsid w:val="00426085"/>
    <w:rsid w:val="00427126"/>
    <w:rsid w:val="00431329"/>
    <w:rsid w:val="004346E4"/>
    <w:rsid w:val="004366C5"/>
    <w:rsid w:val="00437CE5"/>
    <w:rsid w:val="004413C9"/>
    <w:rsid w:val="00442B54"/>
    <w:rsid w:val="00442D31"/>
    <w:rsid w:val="00443FA6"/>
    <w:rsid w:val="004455EB"/>
    <w:rsid w:val="00446BEA"/>
    <w:rsid w:val="00447FB1"/>
    <w:rsid w:val="00454093"/>
    <w:rsid w:val="00457AFF"/>
    <w:rsid w:val="00460AE9"/>
    <w:rsid w:val="004616E3"/>
    <w:rsid w:val="00463675"/>
    <w:rsid w:val="004648CA"/>
    <w:rsid w:val="00466525"/>
    <w:rsid w:val="0047028F"/>
    <w:rsid w:val="00471A59"/>
    <w:rsid w:val="004767A7"/>
    <w:rsid w:val="0048085D"/>
    <w:rsid w:val="004844DC"/>
    <w:rsid w:val="00484B9D"/>
    <w:rsid w:val="004A3FF5"/>
    <w:rsid w:val="004A43B5"/>
    <w:rsid w:val="004A46C2"/>
    <w:rsid w:val="004A6257"/>
    <w:rsid w:val="004A6710"/>
    <w:rsid w:val="004A78F5"/>
    <w:rsid w:val="004A7ABE"/>
    <w:rsid w:val="004A7B96"/>
    <w:rsid w:val="004B01D9"/>
    <w:rsid w:val="004B0E8F"/>
    <w:rsid w:val="004B16AC"/>
    <w:rsid w:val="004B260F"/>
    <w:rsid w:val="004B4B2F"/>
    <w:rsid w:val="004B4DAB"/>
    <w:rsid w:val="004B64CF"/>
    <w:rsid w:val="004B73AC"/>
    <w:rsid w:val="004B7E9E"/>
    <w:rsid w:val="004C126C"/>
    <w:rsid w:val="004C1695"/>
    <w:rsid w:val="004C1840"/>
    <w:rsid w:val="004C4D5A"/>
    <w:rsid w:val="004C68DE"/>
    <w:rsid w:val="004D1F20"/>
    <w:rsid w:val="004D2071"/>
    <w:rsid w:val="004D327E"/>
    <w:rsid w:val="004D429E"/>
    <w:rsid w:val="004D463B"/>
    <w:rsid w:val="004D5781"/>
    <w:rsid w:val="004D75C0"/>
    <w:rsid w:val="004E0142"/>
    <w:rsid w:val="004E0B7A"/>
    <w:rsid w:val="004E2CBF"/>
    <w:rsid w:val="004E39BD"/>
    <w:rsid w:val="004E4016"/>
    <w:rsid w:val="004E5C36"/>
    <w:rsid w:val="004E6C8A"/>
    <w:rsid w:val="004E7B38"/>
    <w:rsid w:val="004F1F7A"/>
    <w:rsid w:val="004F22A1"/>
    <w:rsid w:val="004F2B9A"/>
    <w:rsid w:val="004F7F25"/>
    <w:rsid w:val="00500F1E"/>
    <w:rsid w:val="0050312D"/>
    <w:rsid w:val="00504725"/>
    <w:rsid w:val="00504F9F"/>
    <w:rsid w:val="00505B2D"/>
    <w:rsid w:val="00513F21"/>
    <w:rsid w:val="00515CB0"/>
    <w:rsid w:val="005174D7"/>
    <w:rsid w:val="00522A6A"/>
    <w:rsid w:val="00527014"/>
    <w:rsid w:val="0052745C"/>
    <w:rsid w:val="00527996"/>
    <w:rsid w:val="0053372E"/>
    <w:rsid w:val="00534790"/>
    <w:rsid w:val="005355F8"/>
    <w:rsid w:val="0053599E"/>
    <w:rsid w:val="00535E12"/>
    <w:rsid w:val="00537010"/>
    <w:rsid w:val="005373B2"/>
    <w:rsid w:val="005441D9"/>
    <w:rsid w:val="0054479A"/>
    <w:rsid w:val="00545454"/>
    <w:rsid w:val="00551C0D"/>
    <w:rsid w:val="00553823"/>
    <w:rsid w:val="0055660C"/>
    <w:rsid w:val="005578E0"/>
    <w:rsid w:val="0056088D"/>
    <w:rsid w:val="00562EC1"/>
    <w:rsid w:val="00570683"/>
    <w:rsid w:val="0057433C"/>
    <w:rsid w:val="005752DE"/>
    <w:rsid w:val="005756FE"/>
    <w:rsid w:val="0057675B"/>
    <w:rsid w:val="00576A8D"/>
    <w:rsid w:val="00577319"/>
    <w:rsid w:val="00580740"/>
    <w:rsid w:val="00581B1B"/>
    <w:rsid w:val="005834DA"/>
    <w:rsid w:val="00583CBA"/>
    <w:rsid w:val="00584063"/>
    <w:rsid w:val="00584DC5"/>
    <w:rsid w:val="0058623D"/>
    <w:rsid w:val="0058750E"/>
    <w:rsid w:val="00590E7D"/>
    <w:rsid w:val="00592993"/>
    <w:rsid w:val="00593CA5"/>
    <w:rsid w:val="00596608"/>
    <w:rsid w:val="005A16D8"/>
    <w:rsid w:val="005A1B37"/>
    <w:rsid w:val="005A3F63"/>
    <w:rsid w:val="005B0232"/>
    <w:rsid w:val="005B0AF1"/>
    <w:rsid w:val="005B12A6"/>
    <w:rsid w:val="005B2A60"/>
    <w:rsid w:val="005B693A"/>
    <w:rsid w:val="005B726F"/>
    <w:rsid w:val="005B759B"/>
    <w:rsid w:val="005C14F7"/>
    <w:rsid w:val="005C2BA6"/>
    <w:rsid w:val="005C2F3E"/>
    <w:rsid w:val="005C4B60"/>
    <w:rsid w:val="005C6597"/>
    <w:rsid w:val="005C7E3D"/>
    <w:rsid w:val="005D00A3"/>
    <w:rsid w:val="005D0C4D"/>
    <w:rsid w:val="005D41DB"/>
    <w:rsid w:val="005D6810"/>
    <w:rsid w:val="005D79FA"/>
    <w:rsid w:val="005E32F6"/>
    <w:rsid w:val="005E4A77"/>
    <w:rsid w:val="005E6354"/>
    <w:rsid w:val="005E6A0B"/>
    <w:rsid w:val="005E7613"/>
    <w:rsid w:val="005F03E5"/>
    <w:rsid w:val="005F0E26"/>
    <w:rsid w:val="005F156D"/>
    <w:rsid w:val="005F1F98"/>
    <w:rsid w:val="005F2B27"/>
    <w:rsid w:val="005F7A22"/>
    <w:rsid w:val="00601190"/>
    <w:rsid w:val="006014F5"/>
    <w:rsid w:val="006026C1"/>
    <w:rsid w:val="006034E6"/>
    <w:rsid w:val="00603E54"/>
    <w:rsid w:val="0060533F"/>
    <w:rsid w:val="00606DE2"/>
    <w:rsid w:val="00607268"/>
    <w:rsid w:val="006076E9"/>
    <w:rsid w:val="0061196E"/>
    <w:rsid w:val="00611DA7"/>
    <w:rsid w:val="00614DAA"/>
    <w:rsid w:val="00615662"/>
    <w:rsid w:val="00617088"/>
    <w:rsid w:val="00617B66"/>
    <w:rsid w:val="0062127B"/>
    <w:rsid w:val="00622130"/>
    <w:rsid w:val="00622A0B"/>
    <w:rsid w:val="006261B3"/>
    <w:rsid w:val="00630108"/>
    <w:rsid w:val="0063247A"/>
    <w:rsid w:val="0063285C"/>
    <w:rsid w:val="00635579"/>
    <w:rsid w:val="0063620A"/>
    <w:rsid w:val="006362D4"/>
    <w:rsid w:val="00636696"/>
    <w:rsid w:val="00637F11"/>
    <w:rsid w:val="006433B9"/>
    <w:rsid w:val="0064494D"/>
    <w:rsid w:val="00650096"/>
    <w:rsid w:val="00652766"/>
    <w:rsid w:val="00652D9C"/>
    <w:rsid w:val="006536A0"/>
    <w:rsid w:val="00657FFA"/>
    <w:rsid w:val="006623AF"/>
    <w:rsid w:val="00666AE2"/>
    <w:rsid w:val="0067011E"/>
    <w:rsid w:val="0067064C"/>
    <w:rsid w:val="00672C5B"/>
    <w:rsid w:val="00673677"/>
    <w:rsid w:val="006767C1"/>
    <w:rsid w:val="00677A56"/>
    <w:rsid w:val="006825DF"/>
    <w:rsid w:val="006833DE"/>
    <w:rsid w:val="0068648A"/>
    <w:rsid w:val="00686890"/>
    <w:rsid w:val="00690FE6"/>
    <w:rsid w:val="006913B2"/>
    <w:rsid w:val="006943DF"/>
    <w:rsid w:val="006949C9"/>
    <w:rsid w:val="00694D52"/>
    <w:rsid w:val="006952FA"/>
    <w:rsid w:val="006A05E2"/>
    <w:rsid w:val="006A11F8"/>
    <w:rsid w:val="006A20E0"/>
    <w:rsid w:val="006A2D1C"/>
    <w:rsid w:val="006A71DB"/>
    <w:rsid w:val="006B1215"/>
    <w:rsid w:val="006B6B15"/>
    <w:rsid w:val="006B7C0D"/>
    <w:rsid w:val="006C0D47"/>
    <w:rsid w:val="006C11C2"/>
    <w:rsid w:val="006C281C"/>
    <w:rsid w:val="006C3A13"/>
    <w:rsid w:val="006C4AB5"/>
    <w:rsid w:val="006D233D"/>
    <w:rsid w:val="006D53B5"/>
    <w:rsid w:val="006D5C5C"/>
    <w:rsid w:val="006D7055"/>
    <w:rsid w:val="006E1799"/>
    <w:rsid w:val="006F23C9"/>
    <w:rsid w:val="006F555F"/>
    <w:rsid w:val="006F5AFA"/>
    <w:rsid w:val="006F738F"/>
    <w:rsid w:val="007022E8"/>
    <w:rsid w:val="00702982"/>
    <w:rsid w:val="00710A78"/>
    <w:rsid w:val="00714FEB"/>
    <w:rsid w:val="0071515D"/>
    <w:rsid w:val="007169B8"/>
    <w:rsid w:val="00717199"/>
    <w:rsid w:val="00717B68"/>
    <w:rsid w:val="00720D08"/>
    <w:rsid w:val="0072392F"/>
    <w:rsid w:val="007256DB"/>
    <w:rsid w:val="00726401"/>
    <w:rsid w:val="00730002"/>
    <w:rsid w:val="00733EF7"/>
    <w:rsid w:val="00737865"/>
    <w:rsid w:val="00741EE0"/>
    <w:rsid w:val="00750693"/>
    <w:rsid w:val="007509E4"/>
    <w:rsid w:val="00750DA6"/>
    <w:rsid w:val="00751BFC"/>
    <w:rsid w:val="00752FC4"/>
    <w:rsid w:val="00753533"/>
    <w:rsid w:val="0075440C"/>
    <w:rsid w:val="0075477C"/>
    <w:rsid w:val="007550EC"/>
    <w:rsid w:val="00755999"/>
    <w:rsid w:val="007561E5"/>
    <w:rsid w:val="00767D38"/>
    <w:rsid w:val="00770ABA"/>
    <w:rsid w:val="00771099"/>
    <w:rsid w:val="007713E6"/>
    <w:rsid w:val="00776C26"/>
    <w:rsid w:val="0078061A"/>
    <w:rsid w:val="007812B0"/>
    <w:rsid w:val="007900E7"/>
    <w:rsid w:val="0079018E"/>
    <w:rsid w:val="00792CE6"/>
    <w:rsid w:val="0079397C"/>
    <w:rsid w:val="00796FB7"/>
    <w:rsid w:val="007971CE"/>
    <w:rsid w:val="00797280"/>
    <w:rsid w:val="007A0028"/>
    <w:rsid w:val="007A1629"/>
    <w:rsid w:val="007A6126"/>
    <w:rsid w:val="007A61BF"/>
    <w:rsid w:val="007A6681"/>
    <w:rsid w:val="007A7392"/>
    <w:rsid w:val="007A7992"/>
    <w:rsid w:val="007B103F"/>
    <w:rsid w:val="007B15E6"/>
    <w:rsid w:val="007B5AD5"/>
    <w:rsid w:val="007B65E1"/>
    <w:rsid w:val="007B6D4C"/>
    <w:rsid w:val="007C2921"/>
    <w:rsid w:val="007C43EB"/>
    <w:rsid w:val="007C454F"/>
    <w:rsid w:val="007C47C0"/>
    <w:rsid w:val="007C66C7"/>
    <w:rsid w:val="007C749C"/>
    <w:rsid w:val="007D1731"/>
    <w:rsid w:val="007D182A"/>
    <w:rsid w:val="007D2751"/>
    <w:rsid w:val="007D3873"/>
    <w:rsid w:val="007D3FEE"/>
    <w:rsid w:val="007D5E37"/>
    <w:rsid w:val="007E064E"/>
    <w:rsid w:val="007E2CEA"/>
    <w:rsid w:val="007E310F"/>
    <w:rsid w:val="007E3927"/>
    <w:rsid w:val="007E3E63"/>
    <w:rsid w:val="007F0B2F"/>
    <w:rsid w:val="007F0F1C"/>
    <w:rsid w:val="007F16DE"/>
    <w:rsid w:val="007F27F4"/>
    <w:rsid w:val="007F3400"/>
    <w:rsid w:val="007F3AB0"/>
    <w:rsid w:val="007F448B"/>
    <w:rsid w:val="007F620F"/>
    <w:rsid w:val="007F635C"/>
    <w:rsid w:val="0080153D"/>
    <w:rsid w:val="00803222"/>
    <w:rsid w:val="00803A15"/>
    <w:rsid w:val="00806205"/>
    <w:rsid w:val="008076A4"/>
    <w:rsid w:val="00811FAB"/>
    <w:rsid w:val="0081368C"/>
    <w:rsid w:val="00815A1D"/>
    <w:rsid w:val="00816BFB"/>
    <w:rsid w:val="00816F8B"/>
    <w:rsid w:val="00820329"/>
    <w:rsid w:val="00820E6E"/>
    <w:rsid w:val="008242C8"/>
    <w:rsid w:val="00825D55"/>
    <w:rsid w:val="00826BF2"/>
    <w:rsid w:val="00826DB3"/>
    <w:rsid w:val="008271F0"/>
    <w:rsid w:val="00831C60"/>
    <w:rsid w:val="008357C1"/>
    <w:rsid w:val="00836F2B"/>
    <w:rsid w:val="00837D99"/>
    <w:rsid w:val="00840EA7"/>
    <w:rsid w:val="00841CCC"/>
    <w:rsid w:val="00842F4C"/>
    <w:rsid w:val="008435AA"/>
    <w:rsid w:val="00845400"/>
    <w:rsid w:val="008464CE"/>
    <w:rsid w:val="00846D88"/>
    <w:rsid w:val="00847E36"/>
    <w:rsid w:val="0085051E"/>
    <w:rsid w:val="00850F0D"/>
    <w:rsid w:val="008510A4"/>
    <w:rsid w:val="008518D9"/>
    <w:rsid w:val="0085282E"/>
    <w:rsid w:val="0085462E"/>
    <w:rsid w:val="0085566B"/>
    <w:rsid w:val="0086215E"/>
    <w:rsid w:val="00866A0F"/>
    <w:rsid w:val="00866F8B"/>
    <w:rsid w:val="008679C1"/>
    <w:rsid w:val="00870187"/>
    <w:rsid w:val="0087191C"/>
    <w:rsid w:val="008732EC"/>
    <w:rsid w:val="008735AE"/>
    <w:rsid w:val="008773D7"/>
    <w:rsid w:val="0087784E"/>
    <w:rsid w:val="0088210B"/>
    <w:rsid w:val="0088240F"/>
    <w:rsid w:val="00884C9F"/>
    <w:rsid w:val="0088525D"/>
    <w:rsid w:val="008858DE"/>
    <w:rsid w:val="008910FD"/>
    <w:rsid w:val="008933C0"/>
    <w:rsid w:val="008A12E9"/>
    <w:rsid w:val="008A1F0B"/>
    <w:rsid w:val="008A36A3"/>
    <w:rsid w:val="008A3DD8"/>
    <w:rsid w:val="008A4756"/>
    <w:rsid w:val="008A6E77"/>
    <w:rsid w:val="008B6F73"/>
    <w:rsid w:val="008C499C"/>
    <w:rsid w:val="008C4CC0"/>
    <w:rsid w:val="008C6719"/>
    <w:rsid w:val="008D5569"/>
    <w:rsid w:val="008D6985"/>
    <w:rsid w:val="008E19DA"/>
    <w:rsid w:val="008E4D68"/>
    <w:rsid w:val="008E7321"/>
    <w:rsid w:val="008E7812"/>
    <w:rsid w:val="008F2389"/>
    <w:rsid w:val="008F52E0"/>
    <w:rsid w:val="0090121B"/>
    <w:rsid w:val="0090237D"/>
    <w:rsid w:val="00905BA0"/>
    <w:rsid w:val="00905D7A"/>
    <w:rsid w:val="00905E12"/>
    <w:rsid w:val="00911FAB"/>
    <w:rsid w:val="00912CC7"/>
    <w:rsid w:val="00920217"/>
    <w:rsid w:val="00921C7E"/>
    <w:rsid w:val="0092244A"/>
    <w:rsid w:val="009258AC"/>
    <w:rsid w:val="0092701F"/>
    <w:rsid w:val="00927A50"/>
    <w:rsid w:val="0093318E"/>
    <w:rsid w:val="00934383"/>
    <w:rsid w:val="00934597"/>
    <w:rsid w:val="00934BD1"/>
    <w:rsid w:val="00936AF4"/>
    <w:rsid w:val="00936D0B"/>
    <w:rsid w:val="00937A5F"/>
    <w:rsid w:val="00940673"/>
    <w:rsid w:val="009409B2"/>
    <w:rsid w:val="0094194E"/>
    <w:rsid w:val="00941B6D"/>
    <w:rsid w:val="00943EA8"/>
    <w:rsid w:val="0094507E"/>
    <w:rsid w:val="00945649"/>
    <w:rsid w:val="00947022"/>
    <w:rsid w:val="00950293"/>
    <w:rsid w:val="0095057A"/>
    <w:rsid w:val="00952DD7"/>
    <w:rsid w:val="00953DB2"/>
    <w:rsid w:val="00953E99"/>
    <w:rsid w:val="00956C55"/>
    <w:rsid w:val="009617C4"/>
    <w:rsid w:val="00962BBB"/>
    <w:rsid w:val="00962BC4"/>
    <w:rsid w:val="009710D4"/>
    <w:rsid w:val="009730E8"/>
    <w:rsid w:val="009740A7"/>
    <w:rsid w:val="0097700C"/>
    <w:rsid w:val="00977B35"/>
    <w:rsid w:val="00981DEA"/>
    <w:rsid w:val="00987768"/>
    <w:rsid w:val="00990433"/>
    <w:rsid w:val="0099128E"/>
    <w:rsid w:val="009955CF"/>
    <w:rsid w:val="00995C4A"/>
    <w:rsid w:val="009970CF"/>
    <w:rsid w:val="009A22EA"/>
    <w:rsid w:val="009A423F"/>
    <w:rsid w:val="009A4E0C"/>
    <w:rsid w:val="009A6017"/>
    <w:rsid w:val="009A74DF"/>
    <w:rsid w:val="009B2ADB"/>
    <w:rsid w:val="009B3C31"/>
    <w:rsid w:val="009B5F09"/>
    <w:rsid w:val="009B6560"/>
    <w:rsid w:val="009B67E7"/>
    <w:rsid w:val="009B6D25"/>
    <w:rsid w:val="009C0F82"/>
    <w:rsid w:val="009C1104"/>
    <w:rsid w:val="009C44A0"/>
    <w:rsid w:val="009C769D"/>
    <w:rsid w:val="009E0D24"/>
    <w:rsid w:val="009E112B"/>
    <w:rsid w:val="009E17CE"/>
    <w:rsid w:val="009E29C9"/>
    <w:rsid w:val="009E3461"/>
    <w:rsid w:val="009E3518"/>
    <w:rsid w:val="009E44C9"/>
    <w:rsid w:val="009E6281"/>
    <w:rsid w:val="009E7FBB"/>
    <w:rsid w:val="009F1E03"/>
    <w:rsid w:val="009F3CD7"/>
    <w:rsid w:val="009F620A"/>
    <w:rsid w:val="009F75D4"/>
    <w:rsid w:val="00A00563"/>
    <w:rsid w:val="00A00B67"/>
    <w:rsid w:val="00A01501"/>
    <w:rsid w:val="00A01815"/>
    <w:rsid w:val="00A02A7D"/>
    <w:rsid w:val="00A03373"/>
    <w:rsid w:val="00A0363A"/>
    <w:rsid w:val="00A04309"/>
    <w:rsid w:val="00A044B6"/>
    <w:rsid w:val="00A1041B"/>
    <w:rsid w:val="00A11B9D"/>
    <w:rsid w:val="00A135AD"/>
    <w:rsid w:val="00A141D9"/>
    <w:rsid w:val="00A14A8D"/>
    <w:rsid w:val="00A2431A"/>
    <w:rsid w:val="00A24951"/>
    <w:rsid w:val="00A2665D"/>
    <w:rsid w:val="00A27139"/>
    <w:rsid w:val="00A2715D"/>
    <w:rsid w:val="00A31E7A"/>
    <w:rsid w:val="00A3200D"/>
    <w:rsid w:val="00A37BD7"/>
    <w:rsid w:val="00A419C6"/>
    <w:rsid w:val="00A43194"/>
    <w:rsid w:val="00A45F08"/>
    <w:rsid w:val="00A467BC"/>
    <w:rsid w:val="00A47545"/>
    <w:rsid w:val="00A50ED2"/>
    <w:rsid w:val="00A51785"/>
    <w:rsid w:val="00A51BAC"/>
    <w:rsid w:val="00A52296"/>
    <w:rsid w:val="00A52F38"/>
    <w:rsid w:val="00A54C6E"/>
    <w:rsid w:val="00A571FD"/>
    <w:rsid w:val="00A57A2D"/>
    <w:rsid w:val="00A610CD"/>
    <w:rsid w:val="00A619DB"/>
    <w:rsid w:val="00A61F3D"/>
    <w:rsid w:val="00A6250A"/>
    <w:rsid w:val="00A65E2D"/>
    <w:rsid w:val="00A66080"/>
    <w:rsid w:val="00A667FB"/>
    <w:rsid w:val="00A6708E"/>
    <w:rsid w:val="00A70434"/>
    <w:rsid w:val="00A70BFA"/>
    <w:rsid w:val="00A73B76"/>
    <w:rsid w:val="00A77621"/>
    <w:rsid w:val="00A801EB"/>
    <w:rsid w:val="00A83768"/>
    <w:rsid w:val="00A845E8"/>
    <w:rsid w:val="00A84E35"/>
    <w:rsid w:val="00A9190C"/>
    <w:rsid w:val="00A92865"/>
    <w:rsid w:val="00A940F9"/>
    <w:rsid w:val="00A949EE"/>
    <w:rsid w:val="00A96087"/>
    <w:rsid w:val="00A96AB9"/>
    <w:rsid w:val="00A96AF0"/>
    <w:rsid w:val="00A97FFE"/>
    <w:rsid w:val="00AA0EDD"/>
    <w:rsid w:val="00AA0F44"/>
    <w:rsid w:val="00AA23B5"/>
    <w:rsid w:val="00AA3A15"/>
    <w:rsid w:val="00AA74F3"/>
    <w:rsid w:val="00AA757C"/>
    <w:rsid w:val="00AB0A50"/>
    <w:rsid w:val="00AB41F1"/>
    <w:rsid w:val="00AB55EE"/>
    <w:rsid w:val="00AB5930"/>
    <w:rsid w:val="00AB5AC9"/>
    <w:rsid w:val="00AB6B83"/>
    <w:rsid w:val="00AC1EEA"/>
    <w:rsid w:val="00AC249A"/>
    <w:rsid w:val="00AC2D53"/>
    <w:rsid w:val="00AC45DE"/>
    <w:rsid w:val="00AC48E0"/>
    <w:rsid w:val="00AC70C5"/>
    <w:rsid w:val="00AD040D"/>
    <w:rsid w:val="00AD34FE"/>
    <w:rsid w:val="00AD3662"/>
    <w:rsid w:val="00AD44DD"/>
    <w:rsid w:val="00AD530B"/>
    <w:rsid w:val="00AD5F92"/>
    <w:rsid w:val="00AD73D0"/>
    <w:rsid w:val="00AD79A4"/>
    <w:rsid w:val="00AE0CDB"/>
    <w:rsid w:val="00AE151B"/>
    <w:rsid w:val="00AE4361"/>
    <w:rsid w:val="00AE4CE1"/>
    <w:rsid w:val="00AE5EB8"/>
    <w:rsid w:val="00AE61AD"/>
    <w:rsid w:val="00AE68E3"/>
    <w:rsid w:val="00AF2A49"/>
    <w:rsid w:val="00AF2E28"/>
    <w:rsid w:val="00AF32E9"/>
    <w:rsid w:val="00AF4C60"/>
    <w:rsid w:val="00AF5F2E"/>
    <w:rsid w:val="00AF7DBB"/>
    <w:rsid w:val="00B00486"/>
    <w:rsid w:val="00B05640"/>
    <w:rsid w:val="00B05C56"/>
    <w:rsid w:val="00B109A8"/>
    <w:rsid w:val="00B11168"/>
    <w:rsid w:val="00B11329"/>
    <w:rsid w:val="00B11C9D"/>
    <w:rsid w:val="00B138BE"/>
    <w:rsid w:val="00B139FA"/>
    <w:rsid w:val="00B153D4"/>
    <w:rsid w:val="00B15526"/>
    <w:rsid w:val="00B175E5"/>
    <w:rsid w:val="00B205F2"/>
    <w:rsid w:val="00B212A4"/>
    <w:rsid w:val="00B246AF"/>
    <w:rsid w:val="00B25D8D"/>
    <w:rsid w:val="00B2674F"/>
    <w:rsid w:val="00B30CCD"/>
    <w:rsid w:val="00B33EF0"/>
    <w:rsid w:val="00B351DE"/>
    <w:rsid w:val="00B358D5"/>
    <w:rsid w:val="00B3721A"/>
    <w:rsid w:val="00B40B23"/>
    <w:rsid w:val="00B429EB"/>
    <w:rsid w:val="00B44DC2"/>
    <w:rsid w:val="00B4513E"/>
    <w:rsid w:val="00B474D7"/>
    <w:rsid w:val="00B47562"/>
    <w:rsid w:val="00B50D6D"/>
    <w:rsid w:val="00B51CD9"/>
    <w:rsid w:val="00B52130"/>
    <w:rsid w:val="00B52A4E"/>
    <w:rsid w:val="00B531CA"/>
    <w:rsid w:val="00B536B9"/>
    <w:rsid w:val="00B53A1C"/>
    <w:rsid w:val="00B6332F"/>
    <w:rsid w:val="00B63A30"/>
    <w:rsid w:val="00B63A51"/>
    <w:rsid w:val="00B63BA9"/>
    <w:rsid w:val="00B64082"/>
    <w:rsid w:val="00B65732"/>
    <w:rsid w:val="00B657D4"/>
    <w:rsid w:val="00B6684A"/>
    <w:rsid w:val="00B675C5"/>
    <w:rsid w:val="00B74170"/>
    <w:rsid w:val="00B74AB2"/>
    <w:rsid w:val="00B75250"/>
    <w:rsid w:val="00B773E6"/>
    <w:rsid w:val="00B77A67"/>
    <w:rsid w:val="00B82124"/>
    <w:rsid w:val="00B83DC9"/>
    <w:rsid w:val="00B87686"/>
    <w:rsid w:val="00B931B4"/>
    <w:rsid w:val="00B95058"/>
    <w:rsid w:val="00B96014"/>
    <w:rsid w:val="00B96639"/>
    <w:rsid w:val="00B9672B"/>
    <w:rsid w:val="00B972A1"/>
    <w:rsid w:val="00B97975"/>
    <w:rsid w:val="00BA0CD8"/>
    <w:rsid w:val="00BA16BF"/>
    <w:rsid w:val="00BA3018"/>
    <w:rsid w:val="00BA3DAF"/>
    <w:rsid w:val="00BA5602"/>
    <w:rsid w:val="00BA596F"/>
    <w:rsid w:val="00BA5F5F"/>
    <w:rsid w:val="00BA6A6C"/>
    <w:rsid w:val="00BA6F2F"/>
    <w:rsid w:val="00BB0176"/>
    <w:rsid w:val="00BB021E"/>
    <w:rsid w:val="00BB3FA2"/>
    <w:rsid w:val="00BC12EE"/>
    <w:rsid w:val="00BC147A"/>
    <w:rsid w:val="00BC436F"/>
    <w:rsid w:val="00BD05CE"/>
    <w:rsid w:val="00BD101C"/>
    <w:rsid w:val="00BD13F3"/>
    <w:rsid w:val="00BD45D4"/>
    <w:rsid w:val="00BD6ACE"/>
    <w:rsid w:val="00BE20EC"/>
    <w:rsid w:val="00BE5AC6"/>
    <w:rsid w:val="00BE6B8C"/>
    <w:rsid w:val="00BE75B0"/>
    <w:rsid w:val="00BE7F54"/>
    <w:rsid w:val="00BF08AA"/>
    <w:rsid w:val="00BF0A83"/>
    <w:rsid w:val="00BF0FAA"/>
    <w:rsid w:val="00BF207C"/>
    <w:rsid w:val="00BF4A50"/>
    <w:rsid w:val="00BF4ED7"/>
    <w:rsid w:val="00BF76D8"/>
    <w:rsid w:val="00BF788E"/>
    <w:rsid w:val="00C02A3C"/>
    <w:rsid w:val="00C0365D"/>
    <w:rsid w:val="00C10313"/>
    <w:rsid w:val="00C11F70"/>
    <w:rsid w:val="00C13C37"/>
    <w:rsid w:val="00C1485B"/>
    <w:rsid w:val="00C162B9"/>
    <w:rsid w:val="00C254FF"/>
    <w:rsid w:val="00C270C5"/>
    <w:rsid w:val="00C3426E"/>
    <w:rsid w:val="00C351DC"/>
    <w:rsid w:val="00C35F2B"/>
    <w:rsid w:val="00C4045E"/>
    <w:rsid w:val="00C4105C"/>
    <w:rsid w:val="00C42382"/>
    <w:rsid w:val="00C44889"/>
    <w:rsid w:val="00C45B1A"/>
    <w:rsid w:val="00C47D32"/>
    <w:rsid w:val="00C47F79"/>
    <w:rsid w:val="00C53B5E"/>
    <w:rsid w:val="00C54382"/>
    <w:rsid w:val="00C568E5"/>
    <w:rsid w:val="00C56FAB"/>
    <w:rsid w:val="00C60707"/>
    <w:rsid w:val="00C64900"/>
    <w:rsid w:val="00C64B4C"/>
    <w:rsid w:val="00C64CCC"/>
    <w:rsid w:val="00C7142D"/>
    <w:rsid w:val="00C72078"/>
    <w:rsid w:val="00C73020"/>
    <w:rsid w:val="00C7409B"/>
    <w:rsid w:val="00C740C3"/>
    <w:rsid w:val="00C75319"/>
    <w:rsid w:val="00C7700D"/>
    <w:rsid w:val="00C835BE"/>
    <w:rsid w:val="00C836CF"/>
    <w:rsid w:val="00C837D2"/>
    <w:rsid w:val="00C84042"/>
    <w:rsid w:val="00C840B6"/>
    <w:rsid w:val="00C847AD"/>
    <w:rsid w:val="00C90041"/>
    <w:rsid w:val="00C91946"/>
    <w:rsid w:val="00C92327"/>
    <w:rsid w:val="00C92BC9"/>
    <w:rsid w:val="00C931CB"/>
    <w:rsid w:val="00C955F9"/>
    <w:rsid w:val="00C96FF7"/>
    <w:rsid w:val="00C97650"/>
    <w:rsid w:val="00CA16F6"/>
    <w:rsid w:val="00CA2DE5"/>
    <w:rsid w:val="00CA7B0B"/>
    <w:rsid w:val="00CB0C3F"/>
    <w:rsid w:val="00CB0FE9"/>
    <w:rsid w:val="00CB1676"/>
    <w:rsid w:val="00CB1AD5"/>
    <w:rsid w:val="00CB2F86"/>
    <w:rsid w:val="00CB4C9E"/>
    <w:rsid w:val="00CB7162"/>
    <w:rsid w:val="00CB78A0"/>
    <w:rsid w:val="00CC160A"/>
    <w:rsid w:val="00CC1672"/>
    <w:rsid w:val="00CD0FF9"/>
    <w:rsid w:val="00CD1394"/>
    <w:rsid w:val="00CD5165"/>
    <w:rsid w:val="00CD707B"/>
    <w:rsid w:val="00CD76C5"/>
    <w:rsid w:val="00CD7FE0"/>
    <w:rsid w:val="00CE0F52"/>
    <w:rsid w:val="00CE20ED"/>
    <w:rsid w:val="00CE3D86"/>
    <w:rsid w:val="00CE4129"/>
    <w:rsid w:val="00CE474C"/>
    <w:rsid w:val="00CE5D81"/>
    <w:rsid w:val="00CE6298"/>
    <w:rsid w:val="00CE7118"/>
    <w:rsid w:val="00CE7276"/>
    <w:rsid w:val="00CE7991"/>
    <w:rsid w:val="00D0161E"/>
    <w:rsid w:val="00D109A4"/>
    <w:rsid w:val="00D10B4D"/>
    <w:rsid w:val="00D1372E"/>
    <w:rsid w:val="00D140DD"/>
    <w:rsid w:val="00D146AB"/>
    <w:rsid w:val="00D1559D"/>
    <w:rsid w:val="00D16712"/>
    <w:rsid w:val="00D208C4"/>
    <w:rsid w:val="00D21EE1"/>
    <w:rsid w:val="00D25C7F"/>
    <w:rsid w:val="00D314E8"/>
    <w:rsid w:val="00D32822"/>
    <w:rsid w:val="00D36788"/>
    <w:rsid w:val="00D374E8"/>
    <w:rsid w:val="00D405C7"/>
    <w:rsid w:val="00D40911"/>
    <w:rsid w:val="00D42794"/>
    <w:rsid w:val="00D4428D"/>
    <w:rsid w:val="00D45D30"/>
    <w:rsid w:val="00D45F8E"/>
    <w:rsid w:val="00D4735E"/>
    <w:rsid w:val="00D47868"/>
    <w:rsid w:val="00D47FAF"/>
    <w:rsid w:val="00D50E0D"/>
    <w:rsid w:val="00D620E8"/>
    <w:rsid w:val="00D6228E"/>
    <w:rsid w:val="00D62BB3"/>
    <w:rsid w:val="00D64DB3"/>
    <w:rsid w:val="00D65AF8"/>
    <w:rsid w:val="00D66369"/>
    <w:rsid w:val="00D66D07"/>
    <w:rsid w:val="00D66E4C"/>
    <w:rsid w:val="00D70683"/>
    <w:rsid w:val="00D70EE5"/>
    <w:rsid w:val="00D71321"/>
    <w:rsid w:val="00D73E95"/>
    <w:rsid w:val="00D73FFA"/>
    <w:rsid w:val="00D756AD"/>
    <w:rsid w:val="00D7642C"/>
    <w:rsid w:val="00D80076"/>
    <w:rsid w:val="00D806CA"/>
    <w:rsid w:val="00D818CE"/>
    <w:rsid w:val="00D84A27"/>
    <w:rsid w:val="00D84ACE"/>
    <w:rsid w:val="00D84C1E"/>
    <w:rsid w:val="00D85951"/>
    <w:rsid w:val="00D8656B"/>
    <w:rsid w:val="00D91489"/>
    <w:rsid w:val="00D92B3A"/>
    <w:rsid w:val="00D92CE5"/>
    <w:rsid w:val="00D96C74"/>
    <w:rsid w:val="00D96FCA"/>
    <w:rsid w:val="00D9763C"/>
    <w:rsid w:val="00DA2407"/>
    <w:rsid w:val="00DA2ED8"/>
    <w:rsid w:val="00DA3F84"/>
    <w:rsid w:val="00DA44F5"/>
    <w:rsid w:val="00DA50C3"/>
    <w:rsid w:val="00DA6F9A"/>
    <w:rsid w:val="00DA74EE"/>
    <w:rsid w:val="00DB1EC7"/>
    <w:rsid w:val="00DB3D77"/>
    <w:rsid w:val="00DB416F"/>
    <w:rsid w:val="00DB58B4"/>
    <w:rsid w:val="00DB593B"/>
    <w:rsid w:val="00DB6D06"/>
    <w:rsid w:val="00DB740B"/>
    <w:rsid w:val="00DC00C8"/>
    <w:rsid w:val="00DC138A"/>
    <w:rsid w:val="00DC228B"/>
    <w:rsid w:val="00DC3DD3"/>
    <w:rsid w:val="00DD5989"/>
    <w:rsid w:val="00DD5E05"/>
    <w:rsid w:val="00DE012A"/>
    <w:rsid w:val="00DE366B"/>
    <w:rsid w:val="00DE376B"/>
    <w:rsid w:val="00DE3FA4"/>
    <w:rsid w:val="00DE4F75"/>
    <w:rsid w:val="00DE7730"/>
    <w:rsid w:val="00DF0A64"/>
    <w:rsid w:val="00DF0B1A"/>
    <w:rsid w:val="00DF175B"/>
    <w:rsid w:val="00DF75D9"/>
    <w:rsid w:val="00DF7819"/>
    <w:rsid w:val="00E01CE2"/>
    <w:rsid w:val="00E02570"/>
    <w:rsid w:val="00E03C47"/>
    <w:rsid w:val="00E03C63"/>
    <w:rsid w:val="00E03EBF"/>
    <w:rsid w:val="00E03F14"/>
    <w:rsid w:val="00E049CC"/>
    <w:rsid w:val="00E0502E"/>
    <w:rsid w:val="00E06DF3"/>
    <w:rsid w:val="00E0744B"/>
    <w:rsid w:val="00E07E01"/>
    <w:rsid w:val="00E14569"/>
    <w:rsid w:val="00E14E51"/>
    <w:rsid w:val="00E17C53"/>
    <w:rsid w:val="00E207DD"/>
    <w:rsid w:val="00E24BB9"/>
    <w:rsid w:val="00E27336"/>
    <w:rsid w:val="00E304BC"/>
    <w:rsid w:val="00E308FF"/>
    <w:rsid w:val="00E31D15"/>
    <w:rsid w:val="00E3461B"/>
    <w:rsid w:val="00E3581A"/>
    <w:rsid w:val="00E364FF"/>
    <w:rsid w:val="00E40BD5"/>
    <w:rsid w:val="00E42347"/>
    <w:rsid w:val="00E437B4"/>
    <w:rsid w:val="00E4572B"/>
    <w:rsid w:val="00E47DCD"/>
    <w:rsid w:val="00E51B8E"/>
    <w:rsid w:val="00E51C02"/>
    <w:rsid w:val="00E553D8"/>
    <w:rsid w:val="00E5581C"/>
    <w:rsid w:val="00E60221"/>
    <w:rsid w:val="00E62C16"/>
    <w:rsid w:val="00E62E2B"/>
    <w:rsid w:val="00E64099"/>
    <w:rsid w:val="00E64146"/>
    <w:rsid w:val="00E665C9"/>
    <w:rsid w:val="00E7313A"/>
    <w:rsid w:val="00E7451C"/>
    <w:rsid w:val="00E75542"/>
    <w:rsid w:val="00E8078C"/>
    <w:rsid w:val="00E82DDA"/>
    <w:rsid w:val="00E84A95"/>
    <w:rsid w:val="00E86AA1"/>
    <w:rsid w:val="00E86D5E"/>
    <w:rsid w:val="00E90CEE"/>
    <w:rsid w:val="00E90D0D"/>
    <w:rsid w:val="00E92A5A"/>
    <w:rsid w:val="00E93C84"/>
    <w:rsid w:val="00E942E9"/>
    <w:rsid w:val="00E9466A"/>
    <w:rsid w:val="00E94A34"/>
    <w:rsid w:val="00E974D9"/>
    <w:rsid w:val="00E97F11"/>
    <w:rsid w:val="00EA32A2"/>
    <w:rsid w:val="00EA3AFD"/>
    <w:rsid w:val="00EA6BE5"/>
    <w:rsid w:val="00EB02DA"/>
    <w:rsid w:val="00EB20B7"/>
    <w:rsid w:val="00EB34FC"/>
    <w:rsid w:val="00EB3818"/>
    <w:rsid w:val="00EC37AB"/>
    <w:rsid w:val="00EC6BD9"/>
    <w:rsid w:val="00ED0B92"/>
    <w:rsid w:val="00ED1084"/>
    <w:rsid w:val="00ED2E52"/>
    <w:rsid w:val="00ED3300"/>
    <w:rsid w:val="00ED7411"/>
    <w:rsid w:val="00EE0552"/>
    <w:rsid w:val="00EE28FD"/>
    <w:rsid w:val="00EE629B"/>
    <w:rsid w:val="00EE7AD5"/>
    <w:rsid w:val="00EF09B9"/>
    <w:rsid w:val="00EF124E"/>
    <w:rsid w:val="00EF18ED"/>
    <w:rsid w:val="00EF21E7"/>
    <w:rsid w:val="00EF2CE9"/>
    <w:rsid w:val="00EF50D7"/>
    <w:rsid w:val="00EF7C4B"/>
    <w:rsid w:val="00F027A4"/>
    <w:rsid w:val="00F07D0C"/>
    <w:rsid w:val="00F1034D"/>
    <w:rsid w:val="00F1083C"/>
    <w:rsid w:val="00F10CFF"/>
    <w:rsid w:val="00F11013"/>
    <w:rsid w:val="00F11BC8"/>
    <w:rsid w:val="00F12F77"/>
    <w:rsid w:val="00F13AB0"/>
    <w:rsid w:val="00F15E20"/>
    <w:rsid w:val="00F15E8F"/>
    <w:rsid w:val="00F16334"/>
    <w:rsid w:val="00F1745C"/>
    <w:rsid w:val="00F24024"/>
    <w:rsid w:val="00F26750"/>
    <w:rsid w:val="00F276B5"/>
    <w:rsid w:val="00F27F4C"/>
    <w:rsid w:val="00F34D00"/>
    <w:rsid w:val="00F36619"/>
    <w:rsid w:val="00F36A56"/>
    <w:rsid w:val="00F37054"/>
    <w:rsid w:val="00F428C1"/>
    <w:rsid w:val="00F42C85"/>
    <w:rsid w:val="00F446C1"/>
    <w:rsid w:val="00F479AA"/>
    <w:rsid w:val="00F47D3D"/>
    <w:rsid w:val="00F51B97"/>
    <w:rsid w:val="00F55A40"/>
    <w:rsid w:val="00F56156"/>
    <w:rsid w:val="00F56EF1"/>
    <w:rsid w:val="00F61A94"/>
    <w:rsid w:val="00F64CAE"/>
    <w:rsid w:val="00F66E6B"/>
    <w:rsid w:val="00F70C9A"/>
    <w:rsid w:val="00F72858"/>
    <w:rsid w:val="00F74FED"/>
    <w:rsid w:val="00F806F7"/>
    <w:rsid w:val="00F8375A"/>
    <w:rsid w:val="00F8573E"/>
    <w:rsid w:val="00F85FF2"/>
    <w:rsid w:val="00F936C6"/>
    <w:rsid w:val="00F93EBD"/>
    <w:rsid w:val="00F94C79"/>
    <w:rsid w:val="00F977FA"/>
    <w:rsid w:val="00F97A92"/>
    <w:rsid w:val="00FA0A60"/>
    <w:rsid w:val="00FA3A80"/>
    <w:rsid w:val="00FA4257"/>
    <w:rsid w:val="00FA572F"/>
    <w:rsid w:val="00FB0BC6"/>
    <w:rsid w:val="00FB32A0"/>
    <w:rsid w:val="00FB3380"/>
    <w:rsid w:val="00FC10F9"/>
    <w:rsid w:val="00FC111B"/>
    <w:rsid w:val="00FC14C4"/>
    <w:rsid w:val="00FC1F66"/>
    <w:rsid w:val="00FC447C"/>
    <w:rsid w:val="00FC4BA7"/>
    <w:rsid w:val="00FC6596"/>
    <w:rsid w:val="00FC703A"/>
    <w:rsid w:val="00FD1CD7"/>
    <w:rsid w:val="00FD57E2"/>
    <w:rsid w:val="00FE2B86"/>
    <w:rsid w:val="00FE7424"/>
    <w:rsid w:val="00FF017B"/>
    <w:rsid w:val="00FF03BF"/>
    <w:rsid w:val="00FF2715"/>
    <w:rsid w:val="00FF273C"/>
    <w:rsid w:val="00FF2D1A"/>
    <w:rsid w:val="00FF44EF"/>
    <w:rsid w:val="00FF52D4"/>
    <w:rsid w:val="00FF562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ED1A29"/>
  <w15:docId w15:val="{F9D93BD0-4573-48CD-84CF-D39D0647E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118"/>
  </w:style>
  <w:style w:type="paragraph" w:styleId="Titre3">
    <w:name w:val="heading 3"/>
    <w:basedOn w:val="Normal"/>
    <w:next w:val="Normal"/>
    <w:link w:val="Titre3Car"/>
    <w:uiPriority w:val="9"/>
    <w:semiHidden/>
    <w:unhideWhenUsed/>
    <w:qFormat/>
    <w:rsid w:val="00A135A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
    <w:uiPriority w:val="9"/>
    <w:semiHidden/>
    <w:unhideWhenUsed/>
    <w:qFormat/>
    <w:rsid w:val="00D208C4"/>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link w:val="Titre5Car"/>
    <w:uiPriority w:val="9"/>
    <w:qFormat/>
    <w:rsid w:val="002F2B96"/>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E7F54"/>
    <w:pPr>
      <w:ind w:left="720"/>
      <w:contextualSpacing/>
    </w:pPr>
  </w:style>
  <w:style w:type="character" w:styleId="Lienhypertexte">
    <w:name w:val="Hyperlink"/>
    <w:basedOn w:val="Policepardfaut"/>
    <w:uiPriority w:val="99"/>
    <w:unhideWhenUsed/>
    <w:rsid w:val="00995C4A"/>
    <w:rPr>
      <w:color w:val="0000FF" w:themeColor="hyperlink"/>
      <w:u w:val="single"/>
    </w:rPr>
  </w:style>
  <w:style w:type="paragraph" w:styleId="Textedebulles">
    <w:name w:val="Balloon Text"/>
    <w:basedOn w:val="Normal"/>
    <w:link w:val="TextedebullesCar"/>
    <w:uiPriority w:val="99"/>
    <w:semiHidden/>
    <w:unhideWhenUsed/>
    <w:rsid w:val="00E40BD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40BD5"/>
    <w:rPr>
      <w:rFonts w:ascii="Tahoma" w:hAnsi="Tahoma" w:cs="Tahoma"/>
      <w:sz w:val="16"/>
      <w:szCs w:val="16"/>
    </w:rPr>
  </w:style>
  <w:style w:type="table" w:styleId="Grilledutableau">
    <w:name w:val="Table Grid"/>
    <w:basedOn w:val="TableauNormal"/>
    <w:uiPriority w:val="39"/>
    <w:rsid w:val="004C16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CD76C5"/>
    <w:pPr>
      <w:tabs>
        <w:tab w:val="center" w:pos="4536"/>
        <w:tab w:val="right" w:pos="9072"/>
      </w:tabs>
      <w:spacing w:after="0" w:line="240" w:lineRule="auto"/>
    </w:pPr>
  </w:style>
  <w:style w:type="character" w:customStyle="1" w:styleId="En-tteCar">
    <w:name w:val="En-tête Car"/>
    <w:basedOn w:val="Policepardfaut"/>
    <w:link w:val="En-tte"/>
    <w:uiPriority w:val="99"/>
    <w:rsid w:val="00CD76C5"/>
  </w:style>
  <w:style w:type="paragraph" w:styleId="Pieddepage">
    <w:name w:val="footer"/>
    <w:basedOn w:val="Normal"/>
    <w:link w:val="PieddepageCar"/>
    <w:uiPriority w:val="99"/>
    <w:unhideWhenUsed/>
    <w:rsid w:val="00CD76C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D76C5"/>
  </w:style>
  <w:style w:type="paragraph" w:customStyle="1" w:styleId="Default">
    <w:name w:val="Default"/>
    <w:rsid w:val="007812B0"/>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Corpsdetexte">
    <w:name w:val="Body Text"/>
    <w:basedOn w:val="Normal"/>
    <w:link w:val="CorpsdetexteCar"/>
    <w:uiPriority w:val="1"/>
    <w:qFormat/>
    <w:rsid w:val="006A71DB"/>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uiPriority w:val="1"/>
    <w:rsid w:val="006A71DB"/>
    <w:rPr>
      <w:rFonts w:ascii="Times New Roman" w:eastAsia="Times New Roman" w:hAnsi="Times New Roman" w:cs="Times New Roman"/>
      <w:sz w:val="24"/>
      <w:szCs w:val="24"/>
    </w:rPr>
  </w:style>
  <w:style w:type="paragraph" w:customStyle="1" w:styleId="Titre41">
    <w:name w:val="Titre 41"/>
    <w:basedOn w:val="Normal"/>
    <w:uiPriority w:val="1"/>
    <w:qFormat/>
    <w:rsid w:val="0094507E"/>
    <w:pPr>
      <w:widowControl w:val="0"/>
      <w:autoSpaceDE w:val="0"/>
      <w:autoSpaceDN w:val="0"/>
      <w:spacing w:before="10" w:after="0" w:line="240" w:lineRule="auto"/>
      <w:ind w:left="20"/>
      <w:outlineLvl w:val="4"/>
    </w:pPr>
    <w:rPr>
      <w:rFonts w:ascii="Times New Roman" w:eastAsia="Times New Roman" w:hAnsi="Times New Roman" w:cs="Times New Roman"/>
      <w:b/>
      <w:bCs/>
      <w:i/>
      <w:iCs/>
      <w:sz w:val="24"/>
      <w:szCs w:val="24"/>
    </w:rPr>
  </w:style>
  <w:style w:type="table" w:customStyle="1" w:styleId="TableNormal1">
    <w:name w:val="Table Normal1"/>
    <w:uiPriority w:val="2"/>
    <w:semiHidden/>
    <w:unhideWhenUsed/>
    <w:qFormat/>
    <w:rsid w:val="0094507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4507E"/>
    <w:pPr>
      <w:widowControl w:val="0"/>
      <w:autoSpaceDE w:val="0"/>
      <w:autoSpaceDN w:val="0"/>
      <w:spacing w:after="0" w:line="270" w:lineRule="exact"/>
      <w:ind w:left="107"/>
    </w:pPr>
    <w:rPr>
      <w:rFonts w:ascii="Times New Roman" w:eastAsia="Times New Roman" w:hAnsi="Times New Roman" w:cs="Times New Roman"/>
    </w:rPr>
  </w:style>
  <w:style w:type="paragraph" w:styleId="TM1">
    <w:name w:val="toc 1"/>
    <w:basedOn w:val="Normal"/>
    <w:next w:val="Normal"/>
    <w:autoRedefine/>
    <w:uiPriority w:val="39"/>
    <w:unhideWhenUsed/>
    <w:rsid w:val="009A4E0C"/>
    <w:pPr>
      <w:spacing w:after="100"/>
    </w:pPr>
  </w:style>
  <w:style w:type="paragraph" w:styleId="TM2">
    <w:name w:val="toc 2"/>
    <w:basedOn w:val="Normal"/>
    <w:next w:val="Normal"/>
    <w:autoRedefine/>
    <w:uiPriority w:val="39"/>
    <w:unhideWhenUsed/>
    <w:rsid w:val="009A4E0C"/>
    <w:pPr>
      <w:spacing w:after="100"/>
      <w:ind w:left="220"/>
    </w:pPr>
  </w:style>
  <w:style w:type="paragraph" w:styleId="TM3">
    <w:name w:val="toc 3"/>
    <w:basedOn w:val="Normal"/>
    <w:next w:val="Normal"/>
    <w:autoRedefine/>
    <w:uiPriority w:val="39"/>
    <w:unhideWhenUsed/>
    <w:rsid w:val="009A4E0C"/>
    <w:pPr>
      <w:spacing w:after="100"/>
      <w:ind w:left="440"/>
    </w:pPr>
  </w:style>
  <w:style w:type="character" w:styleId="Numrodeligne">
    <w:name w:val="line number"/>
    <w:basedOn w:val="Policepardfaut"/>
    <w:uiPriority w:val="99"/>
    <w:semiHidden/>
    <w:unhideWhenUsed/>
    <w:rsid w:val="00B53A1C"/>
  </w:style>
  <w:style w:type="character" w:styleId="Marquedecommentaire">
    <w:name w:val="annotation reference"/>
    <w:basedOn w:val="Policepardfaut"/>
    <w:uiPriority w:val="99"/>
    <w:semiHidden/>
    <w:unhideWhenUsed/>
    <w:rsid w:val="00AF5F2E"/>
    <w:rPr>
      <w:sz w:val="16"/>
      <w:szCs w:val="16"/>
    </w:rPr>
  </w:style>
  <w:style w:type="paragraph" w:styleId="Commentaire">
    <w:name w:val="annotation text"/>
    <w:basedOn w:val="Normal"/>
    <w:link w:val="CommentaireCar"/>
    <w:uiPriority w:val="99"/>
    <w:semiHidden/>
    <w:unhideWhenUsed/>
    <w:rsid w:val="00AF5F2E"/>
    <w:pPr>
      <w:spacing w:line="240" w:lineRule="auto"/>
    </w:pPr>
    <w:rPr>
      <w:sz w:val="20"/>
      <w:szCs w:val="20"/>
    </w:rPr>
  </w:style>
  <w:style w:type="character" w:customStyle="1" w:styleId="CommentaireCar">
    <w:name w:val="Commentaire Car"/>
    <w:basedOn w:val="Policepardfaut"/>
    <w:link w:val="Commentaire"/>
    <w:uiPriority w:val="99"/>
    <w:semiHidden/>
    <w:rsid w:val="00AF5F2E"/>
    <w:rPr>
      <w:sz w:val="20"/>
      <w:szCs w:val="20"/>
    </w:rPr>
  </w:style>
  <w:style w:type="paragraph" w:styleId="Objetducommentaire">
    <w:name w:val="annotation subject"/>
    <w:basedOn w:val="Commentaire"/>
    <w:next w:val="Commentaire"/>
    <w:link w:val="ObjetducommentaireCar"/>
    <w:uiPriority w:val="99"/>
    <w:semiHidden/>
    <w:unhideWhenUsed/>
    <w:rsid w:val="00AF5F2E"/>
    <w:rPr>
      <w:b/>
      <w:bCs/>
    </w:rPr>
  </w:style>
  <w:style w:type="character" w:customStyle="1" w:styleId="ObjetducommentaireCar">
    <w:name w:val="Objet du commentaire Car"/>
    <w:basedOn w:val="CommentaireCar"/>
    <w:link w:val="Objetducommentaire"/>
    <w:uiPriority w:val="99"/>
    <w:semiHidden/>
    <w:rsid w:val="00AF5F2E"/>
    <w:rPr>
      <w:b/>
      <w:bCs/>
      <w:sz w:val="20"/>
      <w:szCs w:val="20"/>
    </w:rPr>
  </w:style>
  <w:style w:type="character" w:customStyle="1" w:styleId="word">
    <w:name w:val="word"/>
    <w:basedOn w:val="Policepardfaut"/>
    <w:rsid w:val="0047028F"/>
  </w:style>
  <w:style w:type="character" w:customStyle="1" w:styleId="apple-converted-space">
    <w:name w:val="apple-converted-space"/>
    <w:basedOn w:val="Policepardfaut"/>
    <w:rsid w:val="0047028F"/>
  </w:style>
  <w:style w:type="character" w:customStyle="1" w:styleId="correction">
    <w:name w:val="correction"/>
    <w:basedOn w:val="Policepardfaut"/>
    <w:rsid w:val="0047028F"/>
  </w:style>
  <w:style w:type="character" w:customStyle="1" w:styleId="Titre5Car">
    <w:name w:val="Titre 5 Car"/>
    <w:basedOn w:val="Policepardfaut"/>
    <w:link w:val="Titre5"/>
    <w:uiPriority w:val="9"/>
    <w:rsid w:val="002F2B96"/>
    <w:rPr>
      <w:rFonts w:ascii="Times New Roman" w:eastAsia="Times New Roman" w:hAnsi="Times New Roman" w:cs="Times New Roman"/>
      <w:b/>
      <w:bCs/>
      <w:sz w:val="20"/>
      <w:szCs w:val="20"/>
      <w:lang w:eastAsia="fr-FR"/>
    </w:rPr>
  </w:style>
  <w:style w:type="character" w:styleId="Accentuation">
    <w:name w:val="Emphasis"/>
    <w:basedOn w:val="Policepardfaut"/>
    <w:uiPriority w:val="20"/>
    <w:qFormat/>
    <w:rsid w:val="002F2B96"/>
    <w:rPr>
      <w:i/>
      <w:iCs/>
    </w:rPr>
  </w:style>
  <w:style w:type="character" w:customStyle="1" w:styleId="Titre3Car">
    <w:name w:val="Titre 3 Car"/>
    <w:basedOn w:val="Policepardfaut"/>
    <w:link w:val="Titre3"/>
    <w:uiPriority w:val="9"/>
    <w:semiHidden/>
    <w:rsid w:val="00A135AD"/>
    <w:rPr>
      <w:rFonts w:asciiTheme="majorHAnsi" w:eastAsiaTheme="majorEastAsia" w:hAnsiTheme="majorHAnsi" w:cstheme="majorBidi"/>
      <w:color w:val="243F60" w:themeColor="accent1" w:themeShade="7F"/>
      <w:sz w:val="24"/>
      <w:szCs w:val="24"/>
    </w:rPr>
  </w:style>
  <w:style w:type="paragraph" w:styleId="NormalWeb">
    <w:name w:val="Normal (Web)"/>
    <w:basedOn w:val="Normal"/>
    <w:uiPriority w:val="99"/>
    <w:semiHidden/>
    <w:unhideWhenUsed/>
    <w:rsid w:val="00A135A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4Car">
    <w:name w:val="Titre 4 Car"/>
    <w:basedOn w:val="Policepardfaut"/>
    <w:link w:val="Titre4"/>
    <w:uiPriority w:val="9"/>
    <w:semiHidden/>
    <w:rsid w:val="00D208C4"/>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13123">
      <w:bodyDiv w:val="1"/>
      <w:marLeft w:val="0"/>
      <w:marRight w:val="0"/>
      <w:marTop w:val="0"/>
      <w:marBottom w:val="0"/>
      <w:divBdr>
        <w:top w:val="none" w:sz="0" w:space="0" w:color="auto"/>
        <w:left w:val="none" w:sz="0" w:space="0" w:color="auto"/>
        <w:bottom w:val="none" w:sz="0" w:space="0" w:color="auto"/>
        <w:right w:val="none" w:sz="0" w:space="0" w:color="auto"/>
      </w:divBdr>
    </w:div>
    <w:div w:id="81345096">
      <w:bodyDiv w:val="1"/>
      <w:marLeft w:val="0"/>
      <w:marRight w:val="0"/>
      <w:marTop w:val="0"/>
      <w:marBottom w:val="0"/>
      <w:divBdr>
        <w:top w:val="none" w:sz="0" w:space="0" w:color="auto"/>
        <w:left w:val="none" w:sz="0" w:space="0" w:color="auto"/>
        <w:bottom w:val="none" w:sz="0" w:space="0" w:color="auto"/>
        <w:right w:val="none" w:sz="0" w:space="0" w:color="auto"/>
      </w:divBdr>
    </w:div>
    <w:div w:id="92017999">
      <w:bodyDiv w:val="1"/>
      <w:marLeft w:val="0"/>
      <w:marRight w:val="0"/>
      <w:marTop w:val="0"/>
      <w:marBottom w:val="0"/>
      <w:divBdr>
        <w:top w:val="none" w:sz="0" w:space="0" w:color="auto"/>
        <w:left w:val="none" w:sz="0" w:space="0" w:color="auto"/>
        <w:bottom w:val="none" w:sz="0" w:space="0" w:color="auto"/>
        <w:right w:val="none" w:sz="0" w:space="0" w:color="auto"/>
      </w:divBdr>
    </w:div>
    <w:div w:id="199320670">
      <w:bodyDiv w:val="1"/>
      <w:marLeft w:val="0"/>
      <w:marRight w:val="0"/>
      <w:marTop w:val="0"/>
      <w:marBottom w:val="0"/>
      <w:divBdr>
        <w:top w:val="none" w:sz="0" w:space="0" w:color="auto"/>
        <w:left w:val="none" w:sz="0" w:space="0" w:color="auto"/>
        <w:bottom w:val="none" w:sz="0" w:space="0" w:color="auto"/>
        <w:right w:val="none" w:sz="0" w:space="0" w:color="auto"/>
      </w:divBdr>
    </w:div>
    <w:div w:id="229654298">
      <w:bodyDiv w:val="1"/>
      <w:marLeft w:val="0"/>
      <w:marRight w:val="0"/>
      <w:marTop w:val="0"/>
      <w:marBottom w:val="0"/>
      <w:divBdr>
        <w:top w:val="none" w:sz="0" w:space="0" w:color="auto"/>
        <w:left w:val="none" w:sz="0" w:space="0" w:color="auto"/>
        <w:bottom w:val="none" w:sz="0" w:space="0" w:color="auto"/>
        <w:right w:val="none" w:sz="0" w:space="0" w:color="auto"/>
      </w:divBdr>
    </w:div>
    <w:div w:id="324938544">
      <w:bodyDiv w:val="1"/>
      <w:marLeft w:val="0"/>
      <w:marRight w:val="0"/>
      <w:marTop w:val="0"/>
      <w:marBottom w:val="0"/>
      <w:divBdr>
        <w:top w:val="none" w:sz="0" w:space="0" w:color="auto"/>
        <w:left w:val="none" w:sz="0" w:space="0" w:color="auto"/>
        <w:bottom w:val="none" w:sz="0" w:space="0" w:color="auto"/>
        <w:right w:val="none" w:sz="0" w:space="0" w:color="auto"/>
      </w:divBdr>
    </w:div>
    <w:div w:id="351953487">
      <w:bodyDiv w:val="1"/>
      <w:marLeft w:val="0"/>
      <w:marRight w:val="0"/>
      <w:marTop w:val="0"/>
      <w:marBottom w:val="0"/>
      <w:divBdr>
        <w:top w:val="none" w:sz="0" w:space="0" w:color="auto"/>
        <w:left w:val="none" w:sz="0" w:space="0" w:color="auto"/>
        <w:bottom w:val="none" w:sz="0" w:space="0" w:color="auto"/>
        <w:right w:val="none" w:sz="0" w:space="0" w:color="auto"/>
      </w:divBdr>
    </w:div>
    <w:div w:id="365299863">
      <w:bodyDiv w:val="1"/>
      <w:marLeft w:val="0"/>
      <w:marRight w:val="0"/>
      <w:marTop w:val="0"/>
      <w:marBottom w:val="0"/>
      <w:divBdr>
        <w:top w:val="none" w:sz="0" w:space="0" w:color="auto"/>
        <w:left w:val="none" w:sz="0" w:space="0" w:color="auto"/>
        <w:bottom w:val="none" w:sz="0" w:space="0" w:color="auto"/>
        <w:right w:val="none" w:sz="0" w:space="0" w:color="auto"/>
      </w:divBdr>
    </w:div>
    <w:div w:id="439762168">
      <w:bodyDiv w:val="1"/>
      <w:marLeft w:val="0"/>
      <w:marRight w:val="0"/>
      <w:marTop w:val="0"/>
      <w:marBottom w:val="0"/>
      <w:divBdr>
        <w:top w:val="none" w:sz="0" w:space="0" w:color="auto"/>
        <w:left w:val="none" w:sz="0" w:space="0" w:color="auto"/>
        <w:bottom w:val="none" w:sz="0" w:space="0" w:color="auto"/>
        <w:right w:val="none" w:sz="0" w:space="0" w:color="auto"/>
      </w:divBdr>
    </w:div>
    <w:div w:id="494224157">
      <w:bodyDiv w:val="1"/>
      <w:marLeft w:val="0"/>
      <w:marRight w:val="0"/>
      <w:marTop w:val="0"/>
      <w:marBottom w:val="0"/>
      <w:divBdr>
        <w:top w:val="none" w:sz="0" w:space="0" w:color="auto"/>
        <w:left w:val="none" w:sz="0" w:space="0" w:color="auto"/>
        <w:bottom w:val="none" w:sz="0" w:space="0" w:color="auto"/>
        <w:right w:val="none" w:sz="0" w:space="0" w:color="auto"/>
      </w:divBdr>
    </w:div>
    <w:div w:id="508526126">
      <w:bodyDiv w:val="1"/>
      <w:marLeft w:val="0"/>
      <w:marRight w:val="0"/>
      <w:marTop w:val="0"/>
      <w:marBottom w:val="0"/>
      <w:divBdr>
        <w:top w:val="none" w:sz="0" w:space="0" w:color="auto"/>
        <w:left w:val="none" w:sz="0" w:space="0" w:color="auto"/>
        <w:bottom w:val="none" w:sz="0" w:space="0" w:color="auto"/>
        <w:right w:val="none" w:sz="0" w:space="0" w:color="auto"/>
      </w:divBdr>
    </w:div>
    <w:div w:id="551425801">
      <w:bodyDiv w:val="1"/>
      <w:marLeft w:val="0"/>
      <w:marRight w:val="0"/>
      <w:marTop w:val="0"/>
      <w:marBottom w:val="0"/>
      <w:divBdr>
        <w:top w:val="none" w:sz="0" w:space="0" w:color="auto"/>
        <w:left w:val="none" w:sz="0" w:space="0" w:color="auto"/>
        <w:bottom w:val="none" w:sz="0" w:space="0" w:color="auto"/>
        <w:right w:val="none" w:sz="0" w:space="0" w:color="auto"/>
      </w:divBdr>
    </w:div>
    <w:div w:id="588394928">
      <w:bodyDiv w:val="1"/>
      <w:marLeft w:val="0"/>
      <w:marRight w:val="0"/>
      <w:marTop w:val="0"/>
      <w:marBottom w:val="0"/>
      <w:divBdr>
        <w:top w:val="none" w:sz="0" w:space="0" w:color="auto"/>
        <w:left w:val="none" w:sz="0" w:space="0" w:color="auto"/>
        <w:bottom w:val="none" w:sz="0" w:space="0" w:color="auto"/>
        <w:right w:val="none" w:sz="0" w:space="0" w:color="auto"/>
      </w:divBdr>
    </w:div>
    <w:div w:id="606163389">
      <w:bodyDiv w:val="1"/>
      <w:marLeft w:val="0"/>
      <w:marRight w:val="0"/>
      <w:marTop w:val="0"/>
      <w:marBottom w:val="0"/>
      <w:divBdr>
        <w:top w:val="none" w:sz="0" w:space="0" w:color="auto"/>
        <w:left w:val="none" w:sz="0" w:space="0" w:color="auto"/>
        <w:bottom w:val="none" w:sz="0" w:space="0" w:color="auto"/>
        <w:right w:val="none" w:sz="0" w:space="0" w:color="auto"/>
      </w:divBdr>
    </w:div>
    <w:div w:id="620301555">
      <w:bodyDiv w:val="1"/>
      <w:marLeft w:val="0"/>
      <w:marRight w:val="0"/>
      <w:marTop w:val="0"/>
      <w:marBottom w:val="0"/>
      <w:divBdr>
        <w:top w:val="none" w:sz="0" w:space="0" w:color="auto"/>
        <w:left w:val="none" w:sz="0" w:space="0" w:color="auto"/>
        <w:bottom w:val="none" w:sz="0" w:space="0" w:color="auto"/>
        <w:right w:val="none" w:sz="0" w:space="0" w:color="auto"/>
      </w:divBdr>
    </w:div>
    <w:div w:id="627125205">
      <w:bodyDiv w:val="1"/>
      <w:marLeft w:val="0"/>
      <w:marRight w:val="0"/>
      <w:marTop w:val="0"/>
      <w:marBottom w:val="0"/>
      <w:divBdr>
        <w:top w:val="none" w:sz="0" w:space="0" w:color="auto"/>
        <w:left w:val="none" w:sz="0" w:space="0" w:color="auto"/>
        <w:bottom w:val="none" w:sz="0" w:space="0" w:color="auto"/>
        <w:right w:val="none" w:sz="0" w:space="0" w:color="auto"/>
      </w:divBdr>
    </w:div>
    <w:div w:id="635641478">
      <w:bodyDiv w:val="1"/>
      <w:marLeft w:val="0"/>
      <w:marRight w:val="0"/>
      <w:marTop w:val="0"/>
      <w:marBottom w:val="0"/>
      <w:divBdr>
        <w:top w:val="none" w:sz="0" w:space="0" w:color="auto"/>
        <w:left w:val="none" w:sz="0" w:space="0" w:color="auto"/>
        <w:bottom w:val="none" w:sz="0" w:space="0" w:color="auto"/>
        <w:right w:val="none" w:sz="0" w:space="0" w:color="auto"/>
      </w:divBdr>
    </w:div>
    <w:div w:id="641691079">
      <w:bodyDiv w:val="1"/>
      <w:marLeft w:val="0"/>
      <w:marRight w:val="0"/>
      <w:marTop w:val="0"/>
      <w:marBottom w:val="0"/>
      <w:divBdr>
        <w:top w:val="none" w:sz="0" w:space="0" w:color="auto"/>
        <w:left w:val="none" w:sz="0" w:space="0" w:color="auto"/>
        <w:bottom w:val="none" w:sz="0" w:space="0" w:color="auto"/>
        <w:right w:val="none" w:sz="0" w:space="0" w:color="auto"/>
      </w:divBdr>
    </w:div>
    <w:div w:id="730038223">
      <w:bodyDiv w:val="1"/>
      <w:marLeft w:val="0"/>
      <w:marRight w:val="0"/>
      <w:marTop w:val="0"/>
      <w:marBottom w:val="0"/>
      <w:divBdr>
        <w:top w:val="none" w:sz="0" w:space="0" w:color="auto"/>
        <w:left w:val="none" w:sz="0" w:space="0" w:color="auto"/>
        <w:bottom w:val="none" w:sz="0" w:space="0" w:color="auto"/>
        <w:right w:val="none" w:sz="0" w:space="0" w:color="auto"/>
      </w:divBdr>
    </w:div>
    <w:div w:id="779181413">
      <w:bodyDiv w:val="1"/>
      <w:marLeft w:val="0"/>
      <w:marRight w:val="0"/>
      <w:marTop w:val="0"/>
      <w:marBottom w:val="0"/>
      <w:divBdr>
        <w:top w:val="none" w:sz="0" w:space="0" w:color="auto"/>
        <w:left w:val="none" w:sz="0" w:space="0" w:color="auto"/>
        <w:bottom w:val="none" w:sz="0" w:space="0" w:color="auto"/>
        <w:right w:val="none" w:sz="0" w:space="0" w:color="auto"/>
      </w:divBdr>
    </w:div>
    <w:div w:id="804353574">
      <w:bodyDiv w:val="1"/>
      <w:marLeft w:val="0"/>
      <w:marRight w:val="0"/>
      <w:marTop w:val="0"/>
      <w:marBottom w:val="0"/>
      <w:divBdr>
        <w:top w:val="none" w:sz="0" w:space="0" w:color="auto"/>
        <w:left w:val="none" w:sz="0" w:space="0" w:color="auto"/>
        <w:bottom w:val="none" w:sz="0" w:space="0" w:color="auto"/>
        <w:right w:val="none" w:sz="0" w:space="0" w:color="auto"/>
      </w:divBdr>
    </w:div>
    <w:div w:id="885095722">
      <w:bodyDiv w:val="1"/>
      <w:marLeft w:val="0"/>
      <w:marRight w:val="0"/>
      <w:marTop w:val="0"/>
      <w:marBottom w:val="0"/>
      <w:divBdr>
        <w:top w:val="none" w:sz="0" w:space="0" w:color="auto"/>
        <w:left w:val="none" w:sz="0" w:space="0" w:color="auto"/>
        <w:bottom w:val="none" w:sz="0" w:space="0" w:color="auto"/>
        <w:right w:val="none" w:sz="0" w:space="0" w:color="auto"/>
      </w:divBdr>
    </w:div>
    <w:div w:id="908734887">
      <w:bodyDiv w:val="1"/>
      <w:marLeft w:val="0"/>
      <w:marRight w:val="0"/>
      <w:marTop w:val="0"/>
      <w:marBottom w:val="0"/>
      <w:divBdr>
        <w:top w:val="none" w:sz="0" w:space="0" w:color="auto"/>
        <w:left w:val="none" w:sz="0" w:space="0" w:color="auto"/>
        <w:bottom w:val="none" w:sz="0" w:space="0" w:color="auto"/>
        <w:right w:val="none" w:sz="0" w:space="0" w:color="auto"/>
      </w:divBdr>
    </w:div>
    <w:div w:id="924991834">
      <w:bodyDiv w:val="1"/>
      <w:marLeft w:val="0"/>
      <w:marRight w:val="0"/>
      <w:marTop w:val="0"/>
      <w:marBottom w:val="0"/>
      <w:divBdr>
        <w:top w:val="none" w:sz="0" w:space="0" w:color="auto"/>
        <w:left w:val="none" w:sz="0" w:space="0" w:color="auto"/>
        <w:bottom w:val="none" w:sz="0" w:space="0" w:color="auto"/>
        <w:right w:val="none" w:sz="0" w:space="0" w:color="auto"/>
      </w:divBdr>
    </w:div>
    <w:div w:id="986395013">
      <w:bodyDiv w:val="1"/>
      <w:marLeft w:val="0"/>
      <w:marRight w:val="0"/>
      <w:marTop w:val="0"/>
      <w:marBottom w:val="0"/>
      <w:divBdr>
        <w:top w:val="none" w:sz="0" w:space="0" w:color="auto"/>
        <w:left w:val="none" w:sz="0" w:space="0" w:color="auto"/>
        <w:bottom w:val="none" w:sz="0" w:space="0" w:color="auto"/>
        <w:right w:val="none" w:sz="0" w:space="0" w:color="auto"/>
      </w:divBdr>
    </w:div>
    <w:div w:id="1312904406">
      <w:bodyDiv w:val="1"/>
      <w:marLeft w:val="0"/>
      <w:marRight w:val="0"/>
      <w:marTop w:val="0"/>
      <w:marBottom w:val="0"/>
      <w:divBdr>
        <w:top w:val="none" w:sz="0" w:space="0" w:color="auto"/>
        <w:left w:val="none" w:sz="0" w:space="0" w:color="auto"/>
        <w:bottom w:val="none" w:sz="0" w:space="0" w:color="auto"/>
        <w:right w:val="none" w:sz="0" w:space="0" w:color="auto"/>
      </w:divBdr>
    </w:div>
    <w:div w:id="1363705603">
      <w:bodyDiv w:val="1"/>
      <w:marLeft w:val="0"/>
      <w:marRight w:val="0"/>
      <w:marTop w:val="0"/>
      <w:marBottom w:val="0"/>
      <w:divBdr>
        <w:top w:val="none" w:sz="0" w:space="0" w:color="auto"/>
        <w:left w:val="none" w:sz="0" w:space="0" w:color="auto"/>
        <w:bottom w:val="none" w:sz="0" w:space="0" w:color="auto"/>
        <w:right w:val="none" w:sz="0" w:space="0" w:color="auto"/>
      </w:divBdr>
    </w:div>
    <w:div w:id="1375614014">
      <w:bodyDiv w:val="1"/>
      <w:marLeft w:val="0"/>
      <w:marRight w:val="0"/>
      <w:marTop w:val="0"/>
      <w:marBottom w:val="0"/>
      <w:divBdr>
        <w:top w:val="none" w:sz="0" w:space="0" w:color="auto"/>
        <w:left w:val="none" w:sz="0" w:space="0" w:color="auto"/>
        <w:bottom w:val="none" w:sz="0" w:space="0" w:color="auto"/>
        <w:right w:val="none" w:sz="0" w:space="0" w:color="auto"/>
      </w:divBdr>
    </w:div>
    <w:div w:id="1461026482">
      <w:bodyDiv w:val="1"/>
      <w:marLeft w:val="0"/>
      <w:marRight w:val="0"/>
      <w:marTop w:val="0"/>
      <w:marBottom w:val="0"/>
      <w:divBdr>
        <w:top w:val="none" w:sz="0" w:space="0" w:color="auto"/>
        <w:left w:val="none" w:sz="0" w:space="0" w:color="auto"/>
        <w:bottom w:val="none" w:sz="0" w:space="0" w:color="auto"/>
        <w:right w:val="none" w:sz="0" w:space="0" w:color="auto"/>
      </w:divBdr>
    </w:div>
    <w:div w:id="1547451255">
      <w:bodyDiv w:val="1"/>
      <w:marLeft w:val="0"/>
      <w:marRight w:val="0"/>
      <w:marTop w:val="0"/>
      <w:marBottom w:val="0"/>
      <w:divBdr>
        <w:top w:val="none" w:sz="0" w:space="0" w:color="auto"/>
        <w:left w:val="none" w:sz="0" w:space="0" w:color="auto"/>
        <w:bottom w:val="none" w:sz="0" w:space="0" w:color="auto"/>
        <w:right w:val="none" w:sz="0" w:space="0" w:color="auto"/>
      </w:divBdr>
    </w:div>
    <w:div w:id="1596859264">
      <w:bodyDiv w:val="1"/>
      <w:marLeft w:val="0"/>
      <w:marRight w:val="0"/>
      <w:marTop w:val="0"/>
      <w:marBottom w:val="0"/>
      <w:divBdr>
        <w:top w:val="none" w:sz="0" w:space="0" w:color="auto"/>
        <w:left w:val="none" w:sz="0" w:space="0" w:color="auto"/>
        <w:bottom w:val="none" w:sz="0" w:space="0" w:color="auto"/>
        <w:right w:val="none" w:sz="0" w:space="0" w:color="auto"/>
      </w:divBdr>
    </w:div>
    <w:div w:id="1597397237">
      <w:bodyDiv w:val="1"/>
      <w:marLeft w:val="0"/>
      <w:marRight w:val="0"/>
      <w:marTop w:val="0"/>
      <w:marBottom w:val="0"/>
      <w:divBdr>
        <w:top w:val="none" w:sz="0" w:space="0" w:color="auto"/>
        <w:left w:val="none" w:sz="0" w:space="0" w:color="auto"/>
        <w:bottom w:val="none" w:sz="0" w:space="0" w:color="auto"/>
        <w:right w:val="none" w:sz="0" w:space="0" w:color="auto"/>
      </w:divBdr>
    </w:div>
    <w:div w:id="1610577369">
      <w:bodyDiv w:val="1"/>
      <w:marLeft w:val="0"/>
      <w:marRight w:val="0"/>
      <w:marTop w:val="0"/>
      <w:marBottom w:val="0"/>
      <w:divBdr>
        <w:top w:val="none" w:sz="0" w:space="0" w:color="auto"/>
        <w:left w:val="none" w:sz="0" w:space="0" w:color="auto"/>
        <w:bottom w:val="none" w:sz="0" w:space="0" w:color="auto"/>
        <w:right w:val="none" w:sz="0" w:space="0" w:color="auto"/>
      </w:divBdr>
    </w:div>
    <w:div w:id="1748573725">
      <w:bodyDiv w:val="1"/>
      <w:marLeft w:val="0"/>
      <w:marRight w:val="0"/>
      <w:marTop w:val="0"/>
      <w:marBottom w:val="0"/>
      <w:divBdr>
        <w:top w:val="none" w:sz="0" w:space="0" w:color="auto"/>
        <w:left w:val="none" w:sz="0" w:space="0" w:color="auto"/>
        <w:bottom w:val="none" w:sz="0" w:space="0" w:color="auto"/>
        <w:right w:val="none" w:sz="0" w:space="0" w:color="auto"/>
      </w:divBdr>
    </w:div>
    <w:div w:id="1772503265">
      <w:bodyDiv w:val="1"/>
      <w:marLeft w:val="0"/>
      <w:marRight w:val="0"/>
      <w:marTop w:val="0"/>
      <w:marBottom w:val="0"/>
      <w:divBdr>
        <w:top w:val="none" w:sz="0" w:space="0" w:color="auto"/>
        <w:left w:val="none" w:sz="0" w:space="0" w:color="auto"/>
        <w:bottom w:val="none" w:sz="0" w:space="0" w:color="auto"/>
        <w:right w:val="none" w:sz="0" w:space="0" w:color="auto"/>
      </w:divBdr>
    </w:div>
    <w:div w:id="1890454039">
      <w:bodyDiv w:val="1"/>
      <w:marLeft w:val="0"/>
      <w:marRight w:val="0"/>
      <w:marTop w:val="0"/>
      <w:marBottom w:val="0"/>
      <w:divBdr>
        <w:top w:val="none" w:sz="0" w:space="0" w:color="auto"/>
        <w:left w:val="none" w:sz="0" w:space="0" w:color="auto"/>
        <w:bottom w:val="none" w:sz="0" w:space="0" w:color="auto"/>
        <w:right w:val="none" w:sz="0" w:space="0" w:color="auto"/>
      </w:divBdr>
    </w:div>
    <w:div w:id="1935937519">
      <w:bodyDiv w:val="1"/>
      <w:marLeft w:val="0"/>
      <w:marRight w:val="0"/>
      <w:marTop w:val="0"/>
      <w:marBottom w:val="0"/>
      <w:divBdr>
        <w:top w:val="none" w:sz="0" w:space="0" w:color="auto"/>
        <w:left w:val="none" w:sz="0" w:space="0" w:color="auto"/>
        <w:bottom w:val="none" w:sz="0" w:space="0" w:color="auto"/>
        <w:right w:val="none" w:sz="0" w:space="0" w:color="auto"/>
      </w:divBdr>
    </w:div>
    <w:div w:id="1954049622">
      <w:bodyDiv w:val="1"/>
      <w:marLeft w:val="0"/>
      <w:marRight w:val="0"/>
      <w:marTop w:val="0"/>
      <w:marBottom w:val="0"/>
      <w:divBdr>
        <w:top w:val="none" w:sz="0" w:space="0" w:color="auto"/>
        <w:left w:val="none" w:sz="0" w:space="0" w:color="auto"/>
        <w:bottom w:val="none" w:sz="0" w:space="0" w:color="auto"/>
        <w:right w:val="none" w:sz="0" w:space="0" w:color="auto"/>
      </w:divBdr>
    </w:div>
    <w:div w:id="2003268121">
      <w:bodyDiv w:val="1"/>
      <w:marLeft w:val="0"/>
      <w:marRight w:val="0"/>
      <w:marTop w:val="0"/>
      <w:marBottom w:val="0"/>
      <w:divBdr>
        <w:top w:val="none" w:sz="0" w:space="0" w:color="auto"/>
        <w:left w:val="none" w:sz="0" w:space="0" w:color="auto"/>
        <w:bottom w:val="none" w:sz="0" w:space="0" w:color="auto"/>
        <w:right w:val="none" w:sz="0" w:space="0" w:color="auto"/>
      </w:divBdr>
    </w:div>
    <w:div w:id="2009478980">
      <w:bodyDiv w:val="1"/>
      <w:marLeft w:val="0"/>
      <w:marRight w:val="0"/>
      <w:marTop w:val="0"/>
      <w:marBottom w:val="0"/>
      <w:divBdr>
        <w:top w:val="none" w:sz="0" w:space="0" w:color="auto"/>
        <w:left w:val="none" w:sz="0" w:space="0" w:color="auto"/>
        <w:bottom w:val="none" w:sz="0" w:space="0" w:color="auto"/>
        <w:right w:val="none" w:sz="0" w:space="0" w:color="auto"/>
      </w:divBdr>
    </w:div>
    <w:div w:id="2015839468">
      <w:bodyDiv w:val="1"/>
      <w:marLeft w:val="0"/>
      <w:marRight w:val="0"/>
      <w:marTop w:val="0"/>
      <w:marBottom w:val="0"/>
      <w:divBdr>
        <w:top w:val="none" w:sz="0" w:space="0" w:color="auto"/>
        <w:left w:val="none" w:sz="0" w:space="0" w:color="auto"/>
        <w:bottom w:val="none" w:sz="0" w:space="0" w:color="auto"/>
        <w:right w:val="none" w:sz="0" w:space="0" w:color="auto"/>
      </w:divBdr>
    </w:div>
    <w:div w:id="2036035351">
      <w:bodyDiv w:val="1"/>
      <w:marLeft w:val="0"/>
      <w:marRight w:val="0"/>
      <w:marTop w:val="0"/>
      <w:marBottom w:val="0"/>
      <w:divBdr>
        <w:top w:val="none" w:sz="0" w:space="0" w:color="auto"/>
        <w:left w:val="none" w:sz="0" w:space="0" w:color="auto"/>
        <w:bottom w:val="none" w:sz="0" w:space="0" w:color="auto"/>
        <w:right w:val="none" w:sz="0" w:space="0" w:color="auto"/>
      </w:divBdr>
    </w:div>
    <w:div w:id="2062899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7.xml"/><Relationship Id="rId21" Type="http://schemas.openxmlformats.org/officeDocument/2006/relationships/image" Target="media/image3.png"/><Relationship Id="rId34" Type="http://schemas.openxmlformats.org/officeDocument/2006/relationships/header" Target="header9.xml"/><Relationship Id="rId42" Type="http://schemas.openxmlformats.org/officeDocument/2006/relationships/image" Target="media/image12.png"/><Relationship Id="rId47" Type="http://schemas.openxmlformats.org/officeDocument/2006/relationships/image" Target="media/image13.png"/><Relationship Id="rId50" Type="http://schemas.openxmlformats.org/officeDocument/2006/relationships/footer" Target="footer12.xml"/><Relationship Id="rId55" Type="http://schemas.openxmlformats.org/officeDocument/2006/relationships/header" Target="header17.xml"/><Relationship Id="rId63" Type="http://schemas.openxmlformats.org/officeDocument/2006/relationships/header" Target="header2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7.png"/><Relationship Id="rId11" Type="http://schemas.openxmlformats.org/officeDocument/2006/relationships/footer" Target="footer1.xml"/><Relationship Id="rId24" Type="http://schemas.openxmlformats.org/officeDocument/2006/relationships/header" Target="header6.xml"/><Relationship Id="rId32" Type="http://schemas.openxmlformats.org/officeDocument/2006/relationships/header" Target="header8.xml"/><Relationship Id="rId37" Type="http://schemas.openxmlformats.org/officeDocument/2006/relationships/footer" Target="footer9.xml"/><Relationship Id="rId40" Type="http://schemas.openxmlformats.org/officeDocument/2006/relationships/header" Target="header11.xml"/><Relationship Id="rId45" Type="http://schemas.openxmlformats.org/officeDocument/2006/relationships/header" Target="header13.xml"/><Relationship Id="rId53" Type="http://schemas.openxmlformats.org/officeDocument/2006/relationships/header" Target="header16.xml"/><Relationship Id="rId58" Type="http://schemas.openxmlformats.org/officeDocument/2006/relationships/hyperlink" Target="https://hdl.handle.net/2268/247861" TargetMode="External"/><Relationship Id="rId5" Type="http://schemas.openxmlformats.org/officeDocument/2006/relationships/webSettings" Target="webSettings.xml"/><Relationship Id="rId61" Type="http://schemas.openxmlformats.org/officeDocument/2006/relationships/header" Target="header19.xml"/><Relationship Id="rId19" Type="http://schemas.microsoft.com/office/2007/relationships/hdphoto" Target="media/hdphoto1.wdp"/><Relationship Id="rId14" Type="http://schemas.openxmlformats.org/officeDocument/2006/relationships/header" Target="header4.xml"/><Relationship Id="rId22" Type="http://schemas.openxmlformats.org/officeDocument/2006/relationships/image" Target="media/image4.jpeg"/><Relationship Id="rId27" Type="http://schemas.openxmlformats.org/officeDocument/2006/relationships/footer" Target="footer6.xml"/><Relationship Id="rId30" Type="http://schemas.openxmlformats.org/officeDocument/2006/relationships/hyperlink" Target="https://www.mdpi.com/2071-1050/12/15/6117/htm" TargetMode="External"/><Relationship Id="rId35" Type="http://schemas.openxmlformats.org/officeDocument/2006/relationships/footer" Target="footer8.xml"/><Relationship Id="rId43" Type="http://schemas.openxmlformats.org/officeDocument/2006/relationships/header" Target="header12.xml"/><Relationship Id="rId48" Type="http://schemas.openxmlformats.org/officeDocument/2006/relationships/image" Target="media/image14.png"/><Relationship Id="rId56" Type="http://schemas.openxmlformats.org/officeDocument/2006/relationships/footer" Target="footer15.xml"/><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eader" Target="header15.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footer" Target="footer5.xml"/><Relationship Id="rId33" Type="http://schemas.openxmlformats.org/officeDocument/2006/relationships/footer" Target="footer7.xml"/><Relationship Id="rId38" Type="http://schemas.openxmlformats.org/officeDocument/2006/relationships/image" Target="media/image9.png"/><Relationship Id="rId46" Type="http://schemas.openxmlformats.org/officeDocument/2006/relationships/footer" Target="footer11.xml"/><Relationship Id="rId59" Type="http://schemas.openxmlformats.org/officeDocument/2006/relationships/header" Target="header18.xml"/><Relationship Id="rId20" Type="http://schemas.openxmlformats.org/officeDocument/2006/relationships/hyperlink" Target="https://orbi.uliege.be/handle/2268/247861" TargetMode="External"/><Relationship Id="rId41" Type="http://schemas.openxmlformats.org/officeDocument/2006/relationships/image" Target="media/image11.png"/><Relationship Id="rId54" Type="http://schemas.openxmlformats.org/officeDocument/2006/relationships/footer" Target="footer14.xml"/><Relationship Id="rId62"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chart" Target="charts/chart1.xml"/><Relationship Id="rId28" Type="http://schemas.openxmlformats.org/officeDocument/2006/relationships/image" Target="media/image6.png"/><Relationship Id="rId36" Type="http://schemas.openxmlformats.org/officeDocument/2006/relationships/header" Target="header10.xml"/><Relationship Id="rId49" Type="http://schemas.openxmlformats.org/officeDocument/2006/relationships/header" Target="header14.xml"/><Relationship Id="rId57" Type="http://schemas.openxmlformats.org/officeDocument/2006/relationships/hyperlink" Target="https://orbi.uliege.be/handle/2268/247861" TargetMode="External"/><Relationship Id="rId10" Type="http://schemas.openxmlformats.org/officeDocument/2006/relationships/header" Target="header2.xml"/><Relationship Id="rId31" Type="http://schemas.openxmlformats.org/officeDocument/2006/relationships/image" Target="media/image8.png"/><Relationship Id="rId44" Type="http://schemas.openxmlformats.org/officeDocument/2006/relationships/footer" Target="footer10.xml"/><Relationship Id="rId52" Type="http://schemas.openxmlformats.org/officeDocument/2006/relationships/footer" Target="footer13.xml"/><Relationship Id="rId60" Type="http://schemas.openxmlformats.org/officeDocument/2006/relationships/footer" Target="footer16.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2.jpeg"/><Relationship Id="rId39" Type="http://schemas.openxmlformats.org/officeDocument/2006/relationships/image" Target="media/image10.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C:/Users/PowerOn%20Inf/Desktop/Nouveau%20Feuille%20de%20calcul%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Feuil1!$B$1</c:f>
              <c:strCache>
                <c:ptCount val="1"/>
                <c:pt idx="0">
                  <c:v>T Moy (C°)</c:v>
                </c:pt>
              </c:strCache>
            </c:strRef>
          </c:tx>
          <c:cat>
            <c:strRef>
              <c:f>Feuil1!$A$2:$A$13</c:f>
              <c:strCache>
                <c:ptCount val="12"/>
                <c:pt idx="0">
                  <c:v>Janvier</c:v>
                </c:pt>
                <c:pt idx="1">
                  <c:v>Février</c:v>
                </c:pt>
                <c:pt idx="2">
                  <c:v>Mars</c:v>
                </c:pt>
                <c:pt idx="3">
                  <c:v>Avril</c:v>
                </c:pt>
                <c:pt idx="4">
                  <c:v>Mai</c:v>
                </c:pt>
                <c:pt idx="5">
                  <c:v>Juin</c:v>
                </c:pt>
                <c:pt idx="6">
                  <c:v>Juillet</c:v>
                </c:pt>
                <c:pt idx="7">
                  <c:v>Août</c:v>
                </c:pt>
                <c:pt idx="8">
                  <c:v>September</c:v>
                </c:pt>
                <c:pt idx="9">
                  <c:v>October</c:v>
                </c:pt>
                <c:pt idx="10">
                  <c:v>Novembre</c:v>
                </c:pt>
                <c:pt idx="11">
                  <c:v>Décembre</c:v>
                </c:pt>
              </c:strCache>
            </c:strRef>
          </c:cat>
          <c:val>
            <c:numRef>
              <c:f>Feuil1!$B$2:$B$13</c:f>
              <c:numCache>
                <c:formatCode>General</c:formatCode>
                <c:ptCount val="12"/>
                <c:pt idx="0">
                  <c:v>13</c:v>
                </c:pt>
                <c:pt idx="1">
                  <c:v>18</c:v>
                </c:pt>
                <c:pt idx="2">
                  <c:v>19</c:v>
                </c:pt>
                <c:pt idx="3">
                  <c:v>24</c:v>
                </c:pt>
                <c:pt idx="4">
                  <c:v>28</c:v>
                </c:pt>
                <c:pt idx="5">
                  <c:v>32</c:v>
                </c:pt>
                <c:pt idx="6">
                  <c:v>35</c:v>
                </c:pt>
                <c:pt idx="7">
                  <c:v>35</c:v>
                </c:pt>
                <c:pt idx="8">
                  <c:v>30</c:v>
                </c:pt>
                <c:pt idx="9">
                  <c:v>23</c:v>
                </c:pt>
                <c:pt idx="10">
                  <c:v>18</c:v>
                </c:pt>
                <c:pt idx="11">
                  <c:v>14</c:v>
                </c:pt>
              </c:numCache>
            </c:numRef>
          </c:val>
          <c:smooth val="0"/>
          <c:extLst xmlns:c16r2="http://schemas.microsoft.com/office/drawing/2015/06/chart">
            <c:ext xmlns:c16="http://schemas.microsoft.com/office/drawing/2014/chart" uri="{C3380CC4-5D6E-409C-BE32-E72D297353CC}">
              <c16:uniqueId val="{00000000-B447-4A36-8D03-20A298C9D55D}"/>
            </c:ext>
          </c:extLst>
        </c:ser>
        <c:ser>
          <c:idx val="1"/>
          <c:order val="1"/>
          <c:tx>
            <c:strRef>
              <c:f>Feuil1!$C$1</c:f>
              <c:strCache>
                <c:ptCount val="1"/>
                <c:pt idx="0">
                  <c:v>P  (mm)</c:v>
                </c:pt>
              </c:strCache>
            </c:strRef>
          </c:tx>
          <c:cat>
            <c:strRef>
              <c:f>Feuil1!$A$2:$A$13</c:f>
              <c:strCache>
                <c:ptCount val="12"/>
                <c:pt idx="0">
                  <c:v>Janvier</c:v>
                </c:pt>
                <c:pt idx="1">
                  <c:v>Février</c:v>
                </c:pt>
                <c:pt idx="2">
                  <c:v>Mars</c:v>
                </c:pt>
                <c:pt idx="3">
                  <c:v>Avril</c:v>
                </c:pt>
                <c:pt idx="4">
                  <c:v>Mai</c:v>
                </c:pt>
                <c:pt idx="5">
                  <c:v>Juin</c:v>
                </c:pt>
                <c:pt idx="6">
                  <c:v>Juillet</c:v>
                </c:pt>
                <c:pt idx="7">
                  <c:v>Août</c:v>
                </c:pt>
                <c:pt idx="8">
                  <c:v>September</c:v>
                </c:pt>
                <c:pt idx="9">
                  <c:v>October</c:v>
                </c:pt>
                <c:pt idx="10">
                  <c:v>Novembre</c:v>
                </c:pt>
                <c:pt idx="11">
                  <c:v>Décembre</c:v>
                </c:pt>
              </c:strCache>
            </c:strRef>
          </c:cat>
          <c:val>
            <c:numRef>
              <c:f>Feuil1!$C$2:$C$13</c:f>
              <c:numCache>
                <c:formatCode>General</c:formatCode>
                <c:ptCount val="12"/>
                <c:pt idx="0">
                  <c:v>1</c:v>
                </c:pt>
                <c:pt idx="1">
                  <c:v>1</c:v>
                </c:pt>
                <c:pt idx="2">
                  <c:v>23</c:v>
                </c:pt>
                <c:pt idx="3">
                  <c:v>11</c:v>
                </c:pt>
                <c:pt idx="4">
                  <c:v>1</c:v>
                </c:pt>
                <c:pt idx="5">
                  <c:v>1</c:v>
                </c:pt>
                <c:pt idx="6">
                  <c:v>4</c:v>
                </c:pt>
                <c:pt idx="7">
                  <c:v>1</c:v>
                </c:pt>
                <c:pt idx="8">
                  <c:v>15</c:v>
                </c:pt>
                <c:pt idx="9">
                  <c:v>2</c:v>
                </c:pt>
                <c:pt idx="10">
                  <c:v>4</c:v>
                </c:pt>
                <c:pt idx="11">
                  <c:v>1</c:v>
                </c:pt>
              </c:numCache>
            </c:numRef>
          </c:val>
          <c:smooth val="0"/>
          <c:extLst xmlns:c16r2="http://schemas.microsoft.com/office/drawing/2015/06/chart">
            <c:ext xmlns:c16="http://schemas.microsoft.com/office/drawing/2014/chart" uri="{C3380CC4-5D6E-409C-BE32-E72D297353CC}">
              <c16:uniqueId val="{00000001-B447-4A36-8D03-20A298C9D55D}"/>
            </c:ext>
          </c:extLst>
        </c:ser>
        <c:dLbls>
          <c:showLegendKey val="0"/>
          <c:showVal val="0"/>
          <c:showCatName val="0"/>
          <c:showSerName val="0"/>
          <c:showPercent val="0"/>
          <c:showBubbleSize val="0"/>
        </c:dLbls>
        <c:marker val="1"/>
        <c:smooth val="0"/>
        <c:axId val="674333488"/>
        <c:axId val="674334048"/>
      </c:lineChart>
      <c:catAx>
        <c:axId val="674333488"/>
        <c:scaling>
          <c:orientation val="minMax"/>
        </c:scaling>
        <c:delete val="0"/>
        <c:axPos val="b"/>
        <c:numFmt formatCode="General" sourceLinked="0"/>
        <c:majorTickMark val="out"/>
        <c:minorTickMark val="none"/>
        <c:tickLblPos val="nextTo"/>
        <c:crossAx val="674334048"/>
        <c:crosses val="autoZero"/>
        <c:auto val="1"/>
        <c:lblAlgn val="ctr"/>
        <c:lblOffset val="100"/>
        <c:noMultiLvlLbl val="0"/>
      </c:catAx>
      <c:valAx>
        <c:axId val="674334048"/>
        <c:scaling>
          <c:orientation val="minMax"/>
        </c:scaling>
        <c:delete val="0"/>
        <c:axPos val="l"/>
        <c:numFmt formatCode="General" sourceLinked="1"/>
        <c:majorTickMark val="out"/>
        <c:minorTickMark val="none"/>
        <c:tickLblPos val="nextTo"/>
        <c:crossAx val="674333488"/>
        <c:crosses val="autoZero"/>
        <c:crossBetween val="between"/>
      </c:valAx>
      <c:spPr>
        <a:noFill/>
        <a:ln w="25400">
          <a:noFill/>
        </a:ln>
      </c:spPr>
    </c:plotArea>
    <c:legend>
      <c:legendPos val="r"/>
      <c:overlay val="0"/>
    </c:legend>
    <c:plotVisOnly val="1"/>
    <c:dispBlanksAs val="gap"/>
    <c:showDLblsOverMax val="0"/>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userShapes r:id="rId2"/>
</c:chartSpace>
</file>

<file path=word/drawings/_rels/drawing1.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5645385" cy="3603048"/>
        </a:xfrm>
        <a:prstGeom xmlns:a="http://schemas.openxmlformats.org/drawingml/2006/main" prst="rect">
          <a:avLst/>
        </a:prstGeom>
      </cdr:spPr>
    </cdr:pic>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7757A3-76DF-4F1B-8D9F-9865117CD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63</Pages>
  <Words>10080</Words>
  <Characters>55440</Characters>
  <Application>Microsoft Office Word</Application>
  <DocSecurity>0</DocSecurity>
  <Lines>462</Lines>
  <Paragraphs>130</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
      <vt:lpstr/>
      <vt:lpstr/>
    </vt:vector>
  </TitlesOfParts>
  <Company/>
  <LinksUpToDate>false</LinksUpToDate>
  <CharactersWithSpaces>65390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PowerOn Inf</dc:creator>
  <cp:lastModifiedBy>saouati</cp:lastModifiedBy>
  <cp:revision>3</cp:revision>
  <cp:lastPrinted>2021-07-11T18:46:00Z</cp:lastPrinted>
  <dcterms:created xsi:type="dcterms:W3CDTF">2022-09-10T10:28:00Z</dcterms:created>
  <dcterms:modified xsi:type="dcterms:W3CDTF">2022-10-22T09:34:00Z</dcterms:modified>
</cp:coreProperties>
</file>