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BFDBF9" w14:textId="68BE020C" w:rsidR="0060707A" w:rsidRDefault="00A25EE2" w:rsidP="005A3172">
      <w:pPr>
        <w:bidi/>
        <w:jc w:val="center"/>
        <w:rPr>
          <w:rFonts w:asciiTheme="majorBidi" w:hAnsiTheme="majorBidi" w:cstheme="majorBidi"/>
          <w:b/>
          <w:bCs/>
          <w:sz w:val="36"/>
          <w:szCs w:val="36"/>
          <w:rtl/>
          <w:lang w:bidi="ar-DZ"/>
        </w:rPr>
      </w:pPr>
      <w:bookmarkStart w:id="0" w:name="_Hlk198545964"/>
      <w:r w:rsidRPr="00670D22">
        <w:rPr>
          <w:noProof/>
          <w:lang w:eastAsia="fr-FR"/>
        </w:rPr>
        <w:drawing>
          <wp:anchor distT="0" distB="0" distL="114300" distR="114300" simplePos="0" relativeHeight="251671552" behindDoc="0" locked="0" layoutInCell="1" allowOverlap="1" wp14:anchorId="0586AE32" wp14:editId="2AF1AA2A">
            <wp:simplePos x="0" y="0"/>
            <wp:positionH relativeFrom="margin">
              <wp:posOffset>-119380</wp:posOffset>
            </wp:positionH>
            <wp:positionV relativeFrom="margin">
              <wp:posOffset>17780</wp:posOffset>
            </wp:positionV>
            <wp:extent cx="952500" cy="1050925"/>
            <wp:effectExtent l="114300" t="171450" r="114300" b="349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1050925"/>
                    </a:xfrm>
                    <a:prstGeom prst="rect">
                      <a:avLst/>
                    </a:prstGeom>
                    <a:ln>
                      <a:noFill/>
                    </a:ln>
                    <a:effectLst>
                      <a:outerShdw blurRad="190500" algn="tl" rotWithShape="0">
                        <a:srgbClr val="000000">
                          <a:alpha val="70000"/>
                        </a:srgbClr>
                      </a:outerShdw>
                    </a:effectLst>
                    <a:extLst>
                      <a:ext uri="{909E8E84-426E-40DD-AFC4-6F175D3DCCD1}">
                        <a14:hiddenFill xmlns:a14="http://schemas.microsoft.com/office/drawing/2010/main">
                          <a:solidFill>
                            <a:schemeClr val="accent1"/>
                          </a:solidFill>
                        </a14:hiddenFill>
                      </a:ext>
                    </a:extLst>
                  </pic:spPr>
                </pic:pic>
              </a:graphicData>
            </a:graphic>
          </wp:anchor>
        </w:drawing>
      </w:r>
      <w:r w:rsidR="005A3172" w:rsidRPr="00BC61C4">
        <w:rPr>
          <w:rFonts w:ascii="Traditional Arabic" w:hAnsi="Traditional Arabic" w:cs="Traditional Arabic"/>
          <w:noProof/>
          <w:lang w:eastAsia="fr-FR"/>
        </w:rPr>
        <w:drawing>
          <wp:anchor distT="0" distB="0" distL="114300" distR="114300" simplePos="0" relativeHeight="251661312" behindDoc="0" locked="0" layoutInCell="1" allowOverlap="1" wp14:anchorId="02BB1120" wp14:editId="5D8CB132">
            <wp:simplePos x="0" y="0"/>
            <wp:positionH relativeFrom="margin">
              <wp:posOffset>-119684</wp:posOffset>
            </wp:positionH>
            <wp:positionV relativeFrom="margin">
              <wp:posOffset>17780</wp:posOffset>
            </wp:positionV>
            <wp:extent cx="952500" cy="1050925"/>
            <wp:effectExtent l="114300" t="171450" r="114300" b="34925"/>
            <wp:wrapSquare wrapText="bothSides"/>
            <wp:docPr id="14381175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1050925"/>
                    </a:xfrm>
                    <a:prstGeom prst="rect">
                      <a:avLst/>
                    </a:prstGeom>
                    <a:ln>
                      <a:noFill/>
                    </a:ln>
                    <a:effectLst>
                      <a:outerShdw blurRad="190500" algn="tl" rotWithShape="0">
                        <a:srgbClr val="000000">
                          <a:alpha val="70000"/>
                        </a:srgbClr>
                      </a:outerShdw>
                    </a:effectLst>
                    <a:extLst>
                      <a:ext uri="{909E8E84-426E-40DD-AFC4-6F175D3DCCD1}">
                        <a14:hiddenFill xmlns:a14="http://schemas.microsoft.com/office/drawing/2010/main">
                          <a:solidFill>
                            <a:schemeClr val="accent1"/>
                          </a:solidFill>
                        </a14:hiddenFill>
                      </a:ext>
                    </a:extLst>
                  </pic:spPr>
                </pic:pic>
              </a:graphicData>
            </a:graphic>
          </wp:anchor>
        </w:drawing>
      </w:r>
      <w:r w:rsidR="005A3172" w:rsidRPr="00BC61C4">
        <w:rPr>
          <w:rFonts w:ascii="Traditional Arabic" w:hAnsi="Traditional Arabic" w:cs="Traditional Arabic" w:hint="cs"/>
          <w:noProof/>
          <w:lang w:eastAsia="fr-FR"/>
        </w:rPr>
        <w:drawing>
          <wp:anchor distT="0" distB="0" distL="114300" distR="114300" simplePos="0" relativeHeight="251660288" behindDoc="0" locked="0" layoutInCell="1" allowOverlap="1" wp14:anchorId="7976AA52" wp14:editId="47A9C0E9">
            <wp:simplePos x="0" y="0"/>
            <wp:positionH relativeFrom="margin">
              <wp:posOffset>5118735</wp:posOffset>
            </wp:positionH>
            <wp:positionV relativeFrom="margin">
              <wp:posOffset>-81804</wp:posOffset>
            </wp:positionV>
            <wp:extent cx="952500" cy="1050925"/>
            <wp:effectExtent l="114300" t="171450" r="114300" b="34925"/>
            <wp:wrapSquare wrapText="bothSides"/>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1050925"/>
                    </a:xfrm>
                    <a:prstGeom prst="rect">
                      <a:avLst/>
                    </a:prstGeom>
                    <a:ln>
                      <a:noFill/>
                    </a:ln>
                    <a:effectLst>
                      <a:outerShdw blurRad="190500" algn="tl" rotWithShape="0">
                        <a:srgbClr val="000000">
                          <a:alpha val="70000"/>
                        </a:srgbClr>
                      </a:outerShdw>
                    </a:effectLst>
                    <a:extLst>
                      <a:ext uri="{909E8E84-426E-40DD-AFC4-6F175D3DCCD1}">
                        <a14:hiddenFill xmlns:a14="http://schemas.microsoft.com/office/drawing/2010/main">
                          <a:solidFill>
                            <a:schemeClr val="accent1"/>
                          </a:solidFill>
                        </a14:hiddenFill>
                      </a:ext>
                    </a:extLst>
                  </pic:spPr>
                </pic:pic>
              </a:graphicData>
            </a:graphic>
          </wp:anchor>
        </w:drawing>
      </w:r>
      <w:r w:rsidR="005A3172" w:rsidRPr="00670D22">
        <w:rPr>
          <w:noProof/>
          <w:lang w:eastAsia="fr-FR"/>
        </w:rPr>
        <w:drawing>
          <wp:anchor distT="0" distB="0" distL="114300" distR="114300" simplePos="0" relativeHeight="251670528" behindDoc="0" locked="0" layoutInCell="1" allowOverlap="1" wp14:anchorId="0A5454F7" wp14:editId="604C4791">
            <wp:simplePos x="0" y="0"/>
            <wp:positionH relativeFrom="margin">
              <wp:posOffset>5118735</wp:posOffset>
            </wp:positionH>
            <wp:positionV relativeFrom="margin">
              <wp:posOffset>-81804</wp:posOffset>
            </wp:positionV>
            <wp:extent cx="952500" cy="1050925"/>
            <wp:effectExtent l="114300" t="171450" r="114300" b="34925"/>
            <wp:wrapSquare wrapText="bothSides"/>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1050925"/>
                    </a:xfrm>
                    <a:prstGeom prst="rect">
                      <a:avLst/>
                    </a:prstGeom>
                    <a:ln>
                      <a:noFill/>
                    </a:ln>
                    <a:effectLst>
                      <a:outerShdw blurRad="190500" algn="tl" rotWithShape="0">
                        <a:srgbClr val="000000">
                          <a:alpha val="70000"/>
                        </a:srgbClr>
                      </a:outerShdw>
                    </a:effectLst>
                    <a:extLst>
                      <a:ext uri="{909E8E84-426E-40DD-AFC4-6F175D3DCCD1}">
                        <a14:hiddenFill xmlns:a14="http://schemas.microsoft.com/office/drawing/2010/main">
                          <a:solidFill>
                            <a:schemeClr val="accent1"/>
                          </a:solidFill>
                        </a14:hiddenFill>
                      </a:ext>
                    </a:extLst>
                  </pic:spPr>
                </pic:pic>
              </a:graphicData>
            </a:graphic>
          </wp:anchor>
        </w:drawing>
      </w:r>
      <w:r w:rsidR="005A3172">
        <w:rPr>
          <w:rFonts w:asciiTheme="majorBidi" w:hAnsiTheme="majorBidi" w:cstheme="majorBidi" w:hint="cs"/>
          <w:b/>
          <w:bCs/>
          <w:sz w:val="36"/>
          <w:szCs w:val="36"/>
          <w:rtl/>
          <w:lang w:bidi="ar-DZ"/>
        </w:rPr>
        <w:t>الجمهورية الجزائرية الديمقراطية الشعبية</w:t>
      </w:r>
    </w:p>
    <w:p w14:paraId="596FE6E1" w14:textId="442E6405" w:rsidR="005A3172" w:rsidRDefault="005A3172" w:rsidP="0060707A">
      <w:pPr>
        <w:bidi/>
        <w:jc w:val="center"/>
        <w:rPr>
          <w:rFonts w:asciiTheme="majorBidi" w:hAnsiTheme="majorBidi" w:cstheme="majorBidi"/>
          <w:b/>
          <w:bCs/>
          <w:sz w:val="36"/>
          <w:szCs w:val="36"/>
          <w:rtl/>
          <w:lang w:bidi="ar-DZ"/>
        </w:rPr>
      </w:pPr>
      <w:r>
        <w:rPr>
          <w:rFonts w:asciiTheme="majorBidi" w:hAnsiTheme="majorBidi" w:cstheme="majorBidi"/>
          <w:b/>
          <w:bCs/>
          <w:sz w:val="36"/>
          <w:szCs w:val="36"/>
          <w:rtl/>
          <w:lang w:val="en-AU" w:bidi="ar-DZ"/>
        </w:rPr>
        <w:t xml:space="preserve"> وزارة التعليم العالي والبحث العلمي</w:t>
      </w:r>
      <w:r>
        <w:rPr>
          <w:rFonts w:asciiTheme="majorBidi" w:hAnsiTheme="majorBidi" w:cstheme="majorBidi" w:hint="cs"/>
          <w:b/>
          <w:bCs/>
          <w:sz w:val="36"/>
          <w:szCs w:val="36"/>
          <w:rtl/>
          <w:lang w:bidi="ar-DZ"/>
        </w:rPr>
        <w:t xml:space="preserve"> </w:t>
      </w:r>
    </w:p>
    <w:p w14:paraId="34F93921" w14:textId="77777777" w:rsidR="005A3172" w:rsidRDefault="005A3172" w:rsidP="005A3172">
      <w:pPr>
        <w:bidi/>
        <w:jc w:val="center"/>
        <w:rPr>
          <w:rFonts w:asciiTheme="majorBidi" w:hAnsiTheme="majorBidi" w:cstheme="majorBidi"/>
          <w:b/>
          <w:bCs/>
          <w:sz w:val="36"/>
          <w:szCs w:val="36"/>
          <w:rtl/>
          <w:lang w:bidi="ar-DZ"/>
        </w:rPr>
      </w:pPr>
      <w:r w:rsidRPr="00766868">
        <w:rPr>
          <w:rFonts w:asciiTheme="majorBidi" w:hAnsiTheme="majorBidi" w:cstheme="majorBidi"/>
          <w:b/>
          <w:bCs/>
          <w:sz w:val="36"/>
          <w:szCs w:val="36"/>
          <w:rtl/>
          <w:lang w:bidi="ar-DZ"/>
        </w:rPr>
        <w:t>جامعة غرداية</w:t>
      </w:r>
    </w:p>
    <w:p w14:paraId="58117656" w14:textId="77777777" w:rsidR="005A3172" w:rsidRPr="00766868" w:rsidRDefault="005A3172" w:rsidP="005A3172">
      <w:pPr>
        <w:bidi/>
        <w:jc w:val="center"/>
        <w:rPr>
          <w:rFonts w:asciiTheme="majorBidi" w:hAnsiTheme="majorBidi" w:cstheme="majorBidi"/>
          <w:b/>
          <w:bCs/>
          <w:sz w:val="36"/>
          <w:szCs w:val="36"/>
          <w:rtl/>
          <w:lang w:bidi="ar-DZ"/>
        </w:rPr>
      </w:pPr>
    </w:p>
    <w:p w14:paraId="30F5A8CB" w14:textId="77777777" w:rsidR="005A3172" w:rsidRDefault="005A3172" w:rsidP="005A3172">
      <w:pPr>
        <w:bidi/>
        <w:jc w:val="center"/>
        <w:rPr>
          <w:rFonts w:asciiTheme="majorBidi" w:hAnsiTheme="majorBidi" w:cstheme="majorBidi"/>
          <w:b/>
          <w:bCs/>
          <w:sz w:val="36"/>
          <w:szCs w:val="36"/>
          <w:rtl/>
          <w:lang w:val="en-AU" w:bidi="ar-DZ"/>
        </w:rPr>
      </w:pPr>
      <w:r>
        <w:rPr>
          <w:rFonts w:asciiTheme="majorBidi" w:hAnsiTheme="majorBidi" w:cstheme="majorBidi"/>
          <w:b/>
          <w:bCs/>
          <w:sz w:val="36"/>
          <w:szCs w:val="36"/>
          <w:rtl/>
          <w:lang w:val="en-AU" w:bidi="ar-DZ"/>
        </w:rPr>
        <w:t>كلية العلوم الإقتصادية و العلوم التجارية و علوم التسيير</w:t>
      </w:r>
    </w:p>
    <w:p w14:paraId="55FE001E" w14:textId="7814DFCF" w:rsidR="005A3172" w:rsidRDefault="00A25EE2" w:rsidP="0060707A">
      <w:pPr>
        <w:bidi/>
        <w:jc w:val="center"/>
        <w:rPr>
          <w:rFonts w:asciiTheme="majorBidi" w:hAnsiTheme="majorBidi" w:cstheme="majorBidi"/>
          <w:b/>
          <w:bCs/>
          <w:sz w:val="36"/>
          <w:szCs w:val="36"/>
          <w:lang w:val="en-AU" w:bidi="ar-DZ"/>
        </w:rPr>
      </w:pPr>
      <w:r>
        <w:rPr>
          <w:rFonts w:asciiTheme="majorBidi" w:hAnsiTheme="majorBidi" w:cstheme="majorBidi"/>
          <w:b/>
          <w:bCs/>
          <w:noProof/>
          <w:sz w:val="36"/>
          <w:szCs w:val="36"/>
          <w:rtl/>
          <w:lang w:val="ar-DZ" w:bidi="ar-DZ"/>
        </w:rPr>
        <mc:AlternateContent>
          <mc:Choice Requires="wps">
            <w:drawing>
              <wp:anchor distT="0" distB="0" distL="114300" distR="114300" simplePos="0" relativeHeight="251672576" behindDoc="0" locked="0" layoutInCell="1" allowOverlap="1" wp14:anchorId="6443B52E" wp14:editId="56CDEB5D">
                <wp:simplePos x="0" y="0"/>
                <wp:positionH relativeFrom="column">
                  <wp:posOffset>-626330</wp:posOffset>
                </wp:positionH>
                <wp:positionV relativeFrom="paragraph">
                  <wp:posOffset>421017</wp:posOffset>
                </wp:positionV>
                <wp:extent cx="6836636" cy="598205"/>
                <wp:effectExtent l="0" t="0" r="15875" b="11430"/>
                <wp:wrapNone/>
                <wp:docPr id="5" name="Rectangle : coins arrondis 5"/>
                <wp:cNvGraphicFramePr/>
                <a:graphic xmlns:a="http://schemas.openxmlformats.org/drawingml/2006/main">
                  <a:graphicData uri="http://schemas.microsoft.com/office/word/2010/wordprocessingShape">
                    <wps:wsp>
                      <wps:cNvSpPr/>
                      <wps:spPr>
                        <a:xfrm>
                          <a:off x="0" y="0"/>
                          <a:ext cx="6836636" cy="598205"/>
                        </a:xfrm>
                        <a:prstGeom prst="roundRect">
                          <a:avLst/>
                        </a:prstGeom>
                        <a:solidFill>
                          <a:schemeClr val="accent2">
                            <a:lumMod val="60000"/>
                            <a:lumOff val="40000"/>
                          </a:schemeClr>
                        </a:solidFill>
                        <a:ln/>
                      </wps:spPr>
                      <wps:style>
                        <a:lnRef idx="1">
                          <a:schemeClr val="accent2"/>
                        </a:lnRef>
                        <a:fillRef idx="2">
                          <a:schemeClr val="accent2"/>
                        </a:fillRef>
                        <a:effectRef idx="1">
                          <a:schemeClr val="accent2"/>
                        </a:effectRef>
                        <a:fontRef idx="minor">
                          <a:schemeClr val="dk1"/>
                        </a:fontRef>
                      </wps:style>
                      <wps:txbx>
                        <w:txbxContent>
                          <w:p w14:paraId="6DC55E54" w14:textId="7F491124" w:rsidR="00A3787F" w:rsidRPr="004E1E43" w:rsidRDefault="00A3787F" w:rsidP="00A25EE2">
                            <w:pPr>
                              <w:jc w:val="right"/>
                              <w:rPr>
                                <w:b/>
                                <w:bCs/>
                                <w:sz w:val="32"/>
                                <w:szCs w:val="32"/>
                                <w:lang w:bidi="ar-DZ"/>
                              </w:rPr>
                            </w:pPr>
                            <w:r>
                              <w:rPr>
                                <w:rFonts w:hint="cs"/>
                                <w:b/>
                                <w:bCs/>
                                <w:sz w:val="32"/>
                                <w:szCs w:val="32"/>
                                <w:rtl/>
                                <w:lang w:bidi="ar-DZ"/>
                              </w:rPr>
                              <w:t xml:space="preserve">الشعبة </w:t>
                            </w:r>
                            <w:r w:rsidRPr="004E1E43">
                              <w:rPr>
                                <w:rFonts w:hint="cs"/>
                                <w:b/>
                                <w:bCs/>
                                <w:sz w:val="32"/>
                                <w:szCs w:val="32"/>
                                <w:rtl/>
                                <w:lang w:bidi="ar-DZ"/>
                              </w:rPr>
                              <w:t>:</w:t>
                            </w:r>
                            <w:r w:rsidR="005E3D62">
                              <w:rPr>
                                <w:rFonts w:hint="cs"/>
                                <w:b/>
                                <w:bCs/>
                                <w:sz w:val="32"/>
                                <w:szCs w:val="32"/>
                                <w:rtl/>
                                <w:lang w:val="en-GB" w:bidi="ar-DZ"/>
                              </w:rPr>
                              <w:t>اقتصاد نقدي ومالي</w:t>
                            </w:r>
                            <w:r w:rsidRPr="004E1E43">
                              <w:rPr>
                                <w:rFonts w:hint="cs"/>
                                <w:b/>
                                <w:bCs/>
                                <w:sz w:val="32"/>
                                <w:szCs w:val="32"/>
                                <w:rtl/>
                                <w:lang w:bidi="ar-DZ"/>
                              </w:rPr>
                              <w:t xml:space="preserve">                              </w:t>
                            </w:r>
                            <w:r>
                              <w:rPr>
                                <w:rFonts w:hint="cs"/>
                                <w:b/>
                                <w:bCs/>
                                <w:sz w:val="32"/>
                                <w:szCs w:val="32"/>
                                <w:rtl/>
                                <w:lang w:bidi="ar-DZ"/>
                              </w:rPr>
                              <w:t xml:space="preserve">       </w:t>
                            </w:r>
                            <w:r w:rsidRPr="004E1E43">
                              <w:rPr>
                                <w:rFonts w:hint="cs"/>
                                <w:b/>
                                <w:bCs/>
                                <w:sz w:val="32"/>
                                <w:szCs w:val="32"/>
                                <w:rtl/>
                                <w:lang w:bidi="ar-DZ"/>
                              </w:rPr>
                              <w:t xml:space="preserve">              </w:t>
                            </w:r>
                            <w:r>
                              <w:rPr>
                                <w:rFonts w:hint="cs"/>
                                <w:b/>
                                <w:bCs/>
                                <w:sz w:val="32"/>
                                <w:szCs w:val="32"/>
                                <w:rtl/>
                                <w:lang w:bidi="ar-DZ"/>
                              </w:rPr>
                              <w:t>التخصص</w:t>
                            </w:r>
                            <w:r w:rsidRPr="004E1E43">
                              <w:rPr>
                                <w:rFonts w:hint="cs"/>
                                <w:b/>
                                <w:bCs/>
                                <w:sz w:val="32"/>
                                <w:szCs w:val="32"/>
                                <w:rtl/>
                                <w:lang w:bidi="ar-DZ"/>
                              </w:rPr>
                              <w:t xml:space="preserve"> : </w:t>
                            </w:r>
                            <w:r w:rsidR="005E3D62" w:rsidRPr="005E3D62">
                              <w:rPr>
                                <w:rFonts w:hint="cs"/>
                                <w:b/>
                                <w:bCs/>
                                <w:sz w:val="28"/>
                                <w:szCs w:val="28"/>
                                <w:rtl/>
                                <w:lang w:bidi="ar-DZ"/>
                              </w:rPr>
                              <w:t>العلوم الاقتصادية</w:t>
                            </w:r>
                            <w:r w:rsidRPr="004E1E43">
                              <w:rPr>
                                <w:rFonts w:hint="cs"/>
                                <w:b/>
                                <w:bCs/>
                                <w:sz w:val="32"/>
                                <w:szCs w:val="32"/>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43B52E" id="Rectangle : coins arrondis 5" o:spid="_x0000_s1026" style="position:absolute;left:0;text-align:left;margin-left:-49.3pt;margin-top:33.15pt;width:538.3pt;height:47.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" fillcolor="#f4b083 [1941]" strokecolor="#ed7d31 [3205]" strokeweight=".5pt">
                <v:stroke joinstyle="miter"/>
                <v:textbox>
                  <w:txbxContent>
                    <w:p w14:paraId="6DC55E54" w14:textId="7F491124" w:rsidR="00A3787F" w:rsidRPr="004E1E43" w:rsidRDefault="00A3787F" w:rsidP="00A25EE2">
                      <w:pPr>
                        <w:jc w:val="right"/>
                        <w:rPr>
                          <w:b/>
                          <w:bCs/>
                          <w:sz w:val="32"/>
                          <w:szCs w:val="32"/>
                          <w:lang w:bidi="ar-DZ"/>
                        </w:rPr>
                      </w:pPr>
                      <w:r>
                        <w:rPr>
                          <w:rFonts w:hint="cs"/>
                          <w:b/>
                          <w:bCs/>
                          <w:sz w:val="32"/>
                          <w:szCs w:val="32"/>
                          <w:rtl/>
                          <w:lang w:bidi="ar-DZ"/>
                        </w:rPr>
                        <w:t xml:space="preserve">الشعبة </w:t>
                      </w:r>
                      <w:r w:rsidRPr="004E1E43">
                        <w:rPr>
                          <w:rFonts w:hint="cs"/>
                          <w:b/>
                          <w:bCs/>
                          <w:sz w:val="32"/>
                          <w:szCs w:val="32"/>
                          <w:rtl/>
                          <w:lang w:bidi="ar-DZ"/>
                        </w:rPr>
                        <w:t>:</w:t>
                      </w:r>
                      <w:r w:rsidR="005E3D62">
                        <w:rPr>
                          <w:rFonts w:hint="cs"/>
                          <w:b/>
                          <w:bCs/>
                          <w:sz w:val="32"/>
                          <w:szCs w:val="32"/>
                          <w:rtl/>
                          <w:lang w:val="en-GB" w:bidi="ar-DZ"/>
                        </w:rPr>
                        <w:t>اقتصاد نقدي ومالي</w:t>
                      </w:r>
                      <w:r w:rsidRPr="004E1E43">
                        <w:rPr>
                          <w:rFonts w:hint="cs"/>
                          <w:b/>
                          <w:bCs/>
                          <w:sz w:val="32"/>
                          <w:szCs w:val="32"/>
                          <w:rtl/>
                          <w:lang w:bidi="ar-DZ"/>
                        </w:rPr>
                        <w:t xml:space="preserve">                              </w:t>
                      </w:r>
                      <w:r>
                        <w:rPr>
                          <w:rFonts w:hint="cs"/>
                          <w:b/>
                          <w:bCs/>
                          <w:sz w:val="32"/>
                          <w:szCs w:val="32"/>
                          <w:rtl/>
                          <w:lang w:bidi="ar-DZ"/>
                        </w:rPr>
                        <w:t xml:space="preserve">       </w:t>
                      </w:r>
                      <w:r w:rsidRPr="004E1E43">
                        <w:rPr>
                          <w:rFonts w:hint="cs"/>
                          <w:b/>
                          <w:bCs/>
                          <w:sz w:val="32"/>
                          <w:szCs w:val="32"/>
                          <w:rtl/>
                          <w:lang w:bidi="ar-DZ"/>
                        </w:rPr>
                        <w:t xml:space="preserve">              </w:t>
                      </w:r>
                      <w:r>
                        <w:rPr>
                          <w:rFonts w:hint="cs"/>
                          <w:b/>
                          <w:bCs/>
                          <w:sz w:val="32"/>
                          <w:szCs w:val="32"/>
                          <w:rtl/>
                          <w:lang w:bidi="ar-DZ"/>
                        </w:rPr>
                        <w:t>التخصص</w:t>
                      </w:r>
                      <w:r w:rsidRPr="004E1E43">
                        <w:rPr>
                          <w:rFonts w:hint="cs"/>
                          <w:b/>
                          <w:bCs/>
                          <w:sz w:val="32"/>
                          <w:szCs w:val="32"/>
                          <w:rtl/>
                          <w:lang w:bidi="ar-DZ"/>
                        </w:rPr>
                        <w:t xml:space="preserve"> : </w:t>
                      </w:r>
                      <w:r w:rsidR="005E3D62" w:rsidRPr="005E3D62">
                        <w:rPr>
                          <w:rFonts w:hint="cs"/>
                          <w:b/>
                          <w:bCs/>
                          <w:sz w:val="28"/>
                          <w:szCs w:val="28"/>
                          <w:rtl/>
                          <w:lang w:bidi="ar-DZ"/>
                        </w:rPr>
                        <w:t>العلوم الاقتصادية</w:t>
                      </w:r>
                      <w:r w:rsidRPr="004E1E43">
                        <w:rPr>
                          <w:rFonts w:hint="cs"/>
                          <w:b/>
                          <w:bCs/>
                          <w:sz w:val="32"/>
                          <w:szCs w:val="32"/>
                          <w:rtl/>
                          <w:lang w:bidi="ar-DZ"/>
                        </w:rPr>
                        <w:t xml:space="preserve"> </w:t>
                      </w:r>
                    </w:p>
                  </w:txbxContent>
                </v:textbox>
              </v:roundrect>
            </w:pict>
          </mc:Fallback>
        </mc:AlternateContent>
      </w:r>
    </w:p>
    <w:p w14:paraId="0C57525F" w14:textId="3DC98C37" w:rsidR="005A3172" w:rsidRDefault="005A3172" w:rsidP="0060707A">
      <w:pPr>
        <w:bidi/>
        <w:rPr>
          <w:rFonts w:asciiTheme="majorBidi" w:hAnsiTheme="majorBidi" w:cstheme="majorBidi"/>
          <w:b/>
          <w:bCs/>
          <w:sz w:val="36"/>
          <w:szCs w:val="36"/>
          <w:rtl/>
          <w:lang w:val="en-AU" w:bidi="ar-DZ"/>
        </w:rPr>
      </w:pPr>
    </w:p>
    <w:p w14:paraId="2EAF70B2" w14:textId="1B832486" w:rsidR="0060707A" w:rsidRDefault="0060707A" w:rsidP="0060707A">
      <w:pPr>
        <w:bidi/>
        <w:jc w:val="center"/>
        <w:rPr>
          <w:rFonts w:asciiTheme="majorBidi" w:hAnsiTheme="majorBidi" w:cstheme="majorBidi"/>
          <w:b/>
          <w:bCs/>
          <w:sz w:val="36"/>
          <w:szCs w:val="36"/>
          <w:rtl/>
          <w:lang w:val="en-AU" w:bidi="ar-DZ"/>
        </w:rPr>
      </w:pPr>
    </w:p>
    <w:p w14:paraId="111CE394" w14:textId="77777777" w:rsidR="0060707A" w:rsidRPr="00FD249C" w:rsidRDefault="0060707A" w:rsidP="0060707A">
      <w:pPr>
        <w:bidi/>
        <w:jc w:val="center"/>
        <w:rPr>
          <w:rFonts w:asciiTheme="majorBidi" w:hAnsiTheme="majorBidi" w:cstheme="majorBidi"/>
          <w:b/>
          <w:bCs/>
          <w:sz w:val="36"/>
          <w:szCs w:val="36"/>
          <w:rtl/>
          <w:lang w:val="en-AU" w:bidi="ar-DZ"/>
        </w:rPr>
      </w:pPr>
      <w:bookmarkStart w:id="1" w:name="_GoBack"/>
      <w:bookmarkEnd w:id="1"/>
    </w:p>
    <w:p w14:paraId="0CFFC754" w14:textId="3F396D5A" w:rsidR="005A3172" w:rsidRPr="00AA0F11" w:rsidRDefault="005A3172" w:rsidP="005A3172">
      <w:pPr>
        <w:bidi/>
        <w:jc w:val="center"/>
        <w:rPr>
          <w:rFonts w:asciiTheme="majorBidi" w:hAnsiTheme="majorBidi" w:cstheme="majorBidi"/>
          <w:b/>
          <w:bCs/>
          <w:sz w:val="36"/>
          <w:szCs w:val="36"/>
          <w:rtl/>
          <w:lang w:bidi="ar-DZ"/>
        </w:rPr>
      </w:pPr>
      <w:r>
        <w:rPr>
          <w:rFonts w:asciiTheme="majorBidi" w:hAnsiTheme="majorBidi" w:cstheme="majorBidi"/>
          <w:b/>
          <w:bCs/>
          <w:sz w:val="36"/>
          <w:szCs w:val="36"/>
          <w:rtl/>
          <w:lang w:val="en-AU" w:bidi="ar-DZ"/>
        </w:rPr>
        <w:t xml:space="preserve">مذكرة تخرج لنيل شهادة ليسانس </w:t>
      </w:r>
      <w:r>
        <w:rPr>
          <w:rFonts w:asciiTheme="majorBidi" w:hAnsiTheme="majorBidi" w:cstheme="majorBidi" w:hint="cs"/>
          <w:b/>
          <w:bCs/>
          <w:sz w:val="36"/>
          <w:szCs w:val="36"/>
          <w:rtl/>
          <w:lang w:val="en-AU" w:bidi="ar-DZ"/>
        </w:rPr>
        <w:t>أكاديمية</w:t>
      </w:r>
      <w:r>
        <w:rPr>
          <w:rFonts w:asciiTheme="majorBidi" w:hAnsiTheme="majorBidi" w:cstheme="majorBidi"/>
          <w:b/>
          <w:bCs/>
          <w:sz w:val="36"/>
          <w:szCs w:val="36"/>
          <w:rtl/>
          <w:lang w:val="en-AU" w:bidi="ar-DZ"/>
        </w:rPr>
        <w:t xml:space="preserve"> بعنوان</w:t>
      </w:r>
      <w:r w:rsidR="0060707A">
        <w:rPr>
          <w:rFonts w:asciiTheme="majorBidi" w:hAnsiTheme="majorBidi" w:cstheme="majorBidi" w:hint="cs"/>
          <w:b/>
          <w:bCs/>
          <w:sz w:val="36"/>
          <w:szCs w:val="36"/>
          <w:rtl/>
          <w:lang w:val="en-AU" w:bidi="ar-DZ"/>
        </w:rPr>
        <w:t>:</w:t>
      </w:r>
    </w:p>
    <w:p w14:paraId="4B8E9990" w14:textId="1924E918" w:rsidR="005A3172" w:rsidRPr="00BC61C4" w:rsidRDefault="003E0EB3" w:rsidP="005A3172">
      <w:pPr>
        <w:bidi/>
        <w:jc w:val="center"/>
        <w:rPr>
          <w:rFonts w:ascii="Traditional Arabic" w:hAnsi="Traditional Arabic" w:cs="Traditional Arabic"/>
          <w:b/>
          <w:bCs/>
          <w:sz w:val="32"/>
          <w:szCs w:val="32"/>
          <w:rtl/>
          <w:lang w:bidi="ar-DZ"/>
        </w:rPr>
      </w:pPr>
      <w:r w:rsidRPr="00BC61C4">
        <w:rPr>
          <w:rFonts w:ascii="Traditional Arabic" w:hAnsi="Traditional Arabic" w:cs="Traditional Arabic" w:hint="cs"/>
          <w:b/>
          <w:bCs/>
          <w:noProof/>
          <w:sz w:val="32"/>
          <w:szCs w:val="32"/>
          <w:rtl/>
          <w:lang w:eastAsia="fr-FR"/>
        </w:rPr>
        <mc:AlternateContent>
          <mc:Choice Requires="wps">
            <w:drawing>
              <wp:anchor distT="0" distB="0" distL="114300" distR="114300" simplePos="0" relativeHeight="251659264" behindDoc="0" locked="0" layoutInCell="1" allowOverlap="1" wp14:anchorId="69627C96" wp14:editId="2FDDB470">
                <wp:simplePos x="0" y="0"/>
                <wp:positionH relativeFrom="column">
                  <wp:posOffset>165680</wp:posOffset>
                </wp:positionH>
                <wp:positionV relativeFrom="paragraph">
                  <wp:posOffset>18443</wp:posOffset>
                </wp:positionV>
                <wp:extent cx="5323205" cy="929750"/>
                <wp:effectExtent l="0" t="0" r="10795" b="22860"/>
                <wp:wrapNone/>
                <wp:docPr id="83952600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23205" cy="929750"/>
                        </a:xfrm>
                        <a:prstGeom prst="rect">
                          <a:avLst/>
                        </a:prstGeom>
                        <a:solidFill>
                          <a:schemeClr val="accent2">
                            <a:lumMod val="60000"/>
                            <a:lumOff val="40000"/>
                          </a:schemeClr>
                        </a:solidFill>
                        <a:ln/>
                      </wps:spPr>
                      <wps:style>
                        <a:lnRef idx="1">
                          <a:schemeClr val="accent2"/>
                        </a:lnRef>
                        <a:fillRef idx="2">
                          <a:schemeClr val="accent2"/>
                        </a:fillRef>
                        <a:effectRef idx="1">
                          <a:schemeClr val="accent2"/>
                        </a:effectRef>
                        <a:fontRef idx="minor">
                          <a:schemeClr val="dk1"/>
                        </a:fontRef>
                      </wps:style>
                      <wps:txbx>
                        <w:txbxContent>
                          <w:p w14:paraId="059B2A92" w14:textId="1A0CC709" w:rsidR="00A3787F" w:rsidRDefault="00A3787F" w:rsidP="00A25EE2">
                            <w:pPr>
                              <w:widowControl w:val="0"/>
                              <w:bidi/>
                              <w:spacing w:after="0" w:line="240" w:lineRule="auto"/>
                              <w:jc w:val="center"/>
                              <w:rPr>
                                <w:rFonts w:ascii="Traditional Arabic" w:hAnsi="Traditional Arabic" w:cs="Traditional Arabic"/>
                                <w:b/>
                                <w:bCs/>
                                <w:sz w:val="40"/>
                                <w:szCs w:val="40"/>
                                <w:rtl/>
                                <w:lang w:val="en-AU"/>
                              </w:rPr>
                            </w:pPr>
                            <w:bookmarkStart w:id="2" w:name="_Hlk198548455"/>
                            <w:r>
                              <w:rPr>
                                <w:rFonts w:ascii="Traditional Arabic" w:hAnsi="Traditional Arabic" w:cs="Traditional Arabic"/>
                                <w:b/>
                                <w:bCs/>
                                <w:sz w:val="40"/>
                                <w:szCs w:val="40"/>
                                <w:rtl/>
                                <w:lang w:val="en-AU"/>
                              </w:rPr>
                              <w:t>أثر جودة الخدمات البنكية الإلكترونية على رضا الع</w:t>
                            </w:r>
                            <w:r>
                              <w:rPr>
                                <w:rFonts w:ascii="Traditional Arabic" w:hAnsi="Traditional Arabic" w:cs="Traditional Arabic" w:hint="cs"/>
                                <w:b/>
                                <w:bCs/>
                                <w:sz w:val="40"/>
                                <w:szCs w:val="40"/>
                                <w:rtl/>
                                <w:lang w:val="en-AU"/>
                              </w:rPr>
                              <w:t>ملا</w:t>
                            </w:r>
                            <w:r>
                              <w:rPr>
                                <w:rFonts w:ascii="Traditional Arabic" w:hAnsi="Traditional Arabic" w:cs="Traditional Arabic"/>
                                <w:b/>
                                <w:bCs/>
                                <w:sz w:val="40"/>
                                <w:szCs w:val="40"/>
                                <w:rtl/>
                                <w:lang w:val="en-AU"/>
                              </w:rPr>
                              <w:t>ء</w:t>
                            </w:r>
                          </w:p>
                          <w:p w14:paraId="36002A31" w14:textId="0BC9E491" w:rsidR="00A3787F" w:rsidRPr="00881594" w:rsidRDefault="00A3787F" w:rsidP="00A25EE2">
                            <w:pPr>
                              <w:widowControl w:val="0"/>
                              <w:bidi/>
                              <w:spacing w:after="0" w:line="240" w:lineRule="auto"/>
                              <w:jc w:val="center"/>
                              <w:rPr>
                                <w:rFonts w:ascii="Traditional Arabic" w:hAnsi="Traditional Arabic" w:cs="Traditional Arabic"/>
                                <w:b/>
                                <w:bCs/>
                                <w:sz w:val="40"/>
                                <w:szCs w:val="40"/>
                                <w:lang w:val="en-AU"/>
                              </w:rPr>
                            </w:pPr>
                            <w:r>
                              <w:rPr>
                                <w:rFonts w:ascii="Traditional Arabic" w:hAnsi="Traditional Arabic" w:cs="Traditional Arabic" w:hint="cs"/>
                                <w:b/>
                                <w:bCs/>
                                <w:sz w:val="40"/>
                                <w:szCs w:val="40"/>
                                <w:rtl/>
                                <w:lang w:val="en-AU"/>
                              </w:rPr>
                              <w:t>(البنك الجزائري الخارجي ـــ غرداية ـــ)</w:t>
                            </w:r>
                            <w:bookmarkEnd w:id="2"/>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627C96" id="_x0000_t202" coordsize="21600,21600" o:spt="202" path="m,l,21600r21600,l21600,xe">
                <v:stroke joinstyle="miter"/>
                <v:path gradientshapeok="t" o:connecttype="rect"/>
              </v:shapetype>
              <v:shape id="Text Box 15" o:spid="_x0000_s1027" type="#_x0000_t202" style="position:absolute;left:0;text-align:left;margin-left:13.05pt;margin-top:1.45pt;width:419.15pt;height:7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" fillcolor="#f4b083 [1941]" strokecolor="#ed7d31 [3205]" strokeweight=".5pt">
                <v:path arrowok="t"/>
                <v:textbox>
                  <w:txbxContent>
                    <w:p w14:paraId="059B2A92" w14:textId="1A0CC709" w:rsidR="00A3787F" w:rsidRDefault="00A3787F" w:rsidP="00A25EE2">
                      <w:pPr>
                        <w:widowControl w:val="0"/>
                        <w:bidi/>
                        <w:spacing w:after="0" w:line="240" w:lineRule="auto"/>
                        <w:jc w:val="center"/>
                        <w:rPr>
                          <w:rFonts w:ascii="Traditional Arabic" w:hAnsi="Traditional Arabic" w:cs="Traditional Arabic"/>
                          <w:b/>
                          <w:bCs/>
                          <w:sz w:val="40"/>
                          <w:szCs w:val="40"/>
                          <w:rtl/>
                          <w:lang w:val="en-AU"/>
                        </w:rPr>
                      </w:pPr>
                      <w:bookmarkStart w:id="3" w:name="_Hlk198548455"/>
                      <w:r>
                        <w:rPr>
                          <w:rFonts w:ascii="Traditional Arabic" w:hAnsi="Traditional Arabic" w:cs="Traditional Arabic"/>
                          <w:b/>
                          <w:bCs/>
                          <w:sz w:val="40"/>
                          <w:szCs w:val="40"/>
                          <w:rtl/>
                          <w:lang w:val="en-AU"/>
                        </w:rPr>
                        <w:t>أثر جودة الخدمات البنكية الإلكترونية على رضا الع</w:t>
                      </w:r>
                      <w:r>
                        <w:rPr>
                          <w:rFonts w:ascii="Traditional Arabic" w:hAnsi="Traditional Arabic" w:cs="Traditional Arabic" w:hint="cs"/>
                          <w:b/>
                          <w:bCs/>
                          <w:sz w:val="40"/>
                          <w:szCs w:val="40"/>
                          <w:rtl/>
                          <w:lang w:val="en-AU"/>
                        </w:rPr>
                        <w:t>ملا</w:t>
                      </w:r>
                      <w:r>
                        <w:rPr>
                          <w:rFonts w:ascii="Traditional Arabic" w:hAnsi="Traditional Arabic" w:cs="Traditional Arabic"/>
                          <w:b/>
                          <w:bCs/>
                          <w:sz w:val="40"/>
                          <w:szCs w:val="40"/>
                          <w:rtl/>
                          <w:lang w:val="en-AU"/>
                        </w:rPr>
                        <w:t>ء</w:t>
                      </w:r>
                    </w:p>
                    <w:p w14:paraId="36002A31" w14:textId="0BC9E491" w:rsidR="00A3787F" w:rsidRPr="00881594" w:rsidRDefault="00A3787F" w:rsidP="00A25EE2">
                      <w:pPr>
                        <w:widowControl w:val="0"/>
                        <w:bidi/>
                        <w:spacing w:after="0" w:line="240" w:lineRule="auto"/>
                        <w:jc w:val="center"/>
                        <w:rPr>
                          <w:rFonts w:ascii="Traditional Arabic" w:hAnsi="Traditional Arabic" w:cs="Traditional Arabic"/>
                          <w:b/>
                          <w:bCs/>
                          <w:sz w:val="40"/>
                          <w:szCs w:val="40"/>
                          <w:lang w:val="en-AU"/>
                        </w:rPr>
                      </w:pPr>
                      <w:r>
                        <w:rPr>
                          <w:rFonts w:ascii="Traditional Arabic" w:hAnsi="Traditional Arabic" w:cs="Traditional Arabic" w:hint="cs"/>
                          <w:b/>
                          <w:bCs/>
                          <w:sz w:val="40"/>
                          <w:szCs w:val="40"/>
                          <w:rtl/>
                          <w:lang w:val="en-AU"/>
                        </w:rPr>
                        <w:t>(البنك الجزائري الخارجي ـــ غرداية ـــ)</w:t>
                      </w:r>
                      <w:bookmarkEnd w:id="3"/>
                    </w:p>
                  </w:txbxContent>
                </v:textbox>
              </v:shape>
            </w:pict>
          </mc:Fallback>
        </mc:AlternateContent>
      </w:r>
    </w:p>
    <w:p w14:paraId="38A5FE0F" w14:textId="77777777" w:rsidR="005A3172" w:rsidRPr="00BC61C4" w:rsidRDefault="005A3172" w:rsidP="005A3172">
      <w:pPr>
        <w:bidi/>
        <w:jc w:val="center"/>
        <w:rPr>
          <w:rFonts w:ascii="Traditional Arabic" w:hAnsi="Traditional Arabic" w:cs="Traditional Arabic"/>
          <w:b/>
          <w:bCs/>
          <w:sz w:val="32"/>
          <w:szCs w:val="32"/>
          <w:rtl/>
          <w:lang w:bidi="ar-DZ"/>
        </w:rPr>
      </w:pPr>
    </w:p>
    <w:p w14:paraId="531049A2" w14:textId="77777777" w:rsidR="005A3172" w:rsidRPr="00BC61C4" w:rsidRDefault="005A3172" w:rsidP="005A3172">
      <w:pPr>
        <w:bidi/>
        <w:jc w:val="center"/>
        <w:rPr>
          <w:rFonts w:ascii="Traditional Arabic" w:hAnsi="Traditional Arabic" w:cs="Traditional Arabic"/>
          <w:b/>
          <w:bCs/>
          <w:sz w:val="32"/>
          <w:szCs w:val="32"/>
          <w:rtl/>
          <w:lang w:bidi="ar-DZ"/>
        </w:rPr>
      </w:pPr>
    </w:p>
    <w:p w14:paraId="536EFBA9" w14:textId="1DC2CD08" w:rsidR="0060707A" w:rsidRDefault="005A3172" w:rsidP="005A3172">
      <w:pPr>
        <w:bidi/>
        <w:rPr>
          <w:rFonts w:ascii="Traditional Arabic" w:hAnsi="Traditional Arabic" w:cs="Traditional Arabic"/>
          <w:b/>
          <w:bCs/>
          <w:sz w:val="32"/>
          <w:szCs w:val="32"/>
          <w:lang w:val="en-AU" w:bidi="ar-DZ"/>
        </w:rPr>
      </w:pPr>
      <w:r>
        <w:rPr>
          <w:rFonts w:ascii="Traditional Arabic" w:hAnsi="Traditional Arabic" w:cs="Traditional Arabic"/>
          <w:b/>
          <w:bCs/>
          <w:sz w:val="32"/>
          <w:szCs w:val="32"/>
          <w:rtl/>
          <w:lang w:val="en-AU" w:bidi="ar-DZ"/>
        </w:rPr>
        <w:t xml:space="preserve">من إعداد:  </w:t>
      </w:r>
      <w:r w:rsidR="0060707A">
        <w:rPr>
          <w:rFonts w:ascii="Traditional Arabic" w:hAnsi="Traditional Arabic" w:cs="Traditional Arabic" w:hint="cs"/>
          <w:b/>
          <w:bCs/>
          <w:sz w:val="32"/>
          <w:szCs w:val="32"/>
          <w:rtl/>
          <w:lang w:val="en-AU" w:bidi="ar-DZ"/>
        </w:rPr>
        <w:t xml:space="preserve">                                                                                  الأستاذ المشرف :</w:t>
      </w:r>
    </w:p>
    <w:p w14:paraId="5B44C240" w14:textId="306043BD" w:rsidR="0060707A" w:rsidRDefault="0060707A" w:rsidP="0060707A">
      <w:pPr>
        <w:bidi/>
        <w:rPr>
          <w:rFonts w:ascii="Traditional Arabic" w:hAnsi="Traditional Arabic" w:cs="Traditional Arabic"/>
          <w:b/>
          <w:bCs/>
          <w:sz w:val="32"/>
          <w:szCs w:val="32"/>
          <w:rtl/>
          <w:lang w:val="en-GB" w:bidi="ar-DZ"/>
        </w:rPr>
      </w:pPr>
      <w:r>
        <w:rPr>
          <w:rFonts w:ascii="Traditional Arabic" w:hAnsi="Traditional Arabic" w:cs="Traditional Arabic" w:hint="cs"/>
          <w:b/>
          <w:bCs/>
          <w:sz w:val="32"/>
          <w:szCs w:val="32"/>
          <w:rtl/>
          <w:lang w:val="en-GB" w:bidi="ar-DZ"/>
        </w:rPr>
        <w:t xml:space="preserve">بوزيد احمد نوفل                                                                                </w:t>
      </w:r>
      <w:proofErr w:type="spellStart"/>
      <w:r>
        <w:rPr>
          <w:rFonts w:ascii="Traditional Arabic" w:hAnsi="Traditional Arabic" w:cs="Traditional Arabic" w:hint="cs"/>
          <w:b/>
          <w:bCs/>
          <w:sz w:val="32"/>
          <w:szCs w:val="32"/>
          <w:rtl/>
          <w:lang w:val="en-GB" w:bidi="ar-DZ"/>
        </w:rPr>
        <w:t>د.حنيش</w:t>
      </w:r>
      <w:proofErr w:type="spellEnd"/>
      <w:r>
        <w:rPr>
          <w:rFonts w:ascii="Traditional Arabic" w:hAnsi="Traditional Arabic" w:cs="Traditional Arabic" w:hint="cs"/>
          <w:b/>
          <w:bCs/>
          <w:sz w:val="32"/>
          <w:szCs w:val="32"/>
          <w:rtl/>
          <w:lang w:val="en-GB" w:bidi="ar-DZ"/>
        </w:rPr>
        <w:t xml:space="preserve"> فتحي </w:t>
      </w:r>
    </w:p>
    <w:p w14:paraId="5E9ED1CD" w14:textId="33F18142" w:rsidR="0060707A" w:rsidRPr="0060707A" w:rsidRDefault="0060707A" w:rsidP="0060707A">
      <w:pPr>
        <w:bidi/>
        <w:rPr>
          <w:rFonts w:ascii="Traditional Arabic" w:hAnsi="Traditional Arabic" w:cs="Traditional Arabic"/>
          <w:b/>
          <w:bCs/>
          <w:sz w:val="32"/>
          <w:szCs w:val="32"/>
          <w:rtl/>
          <w:lang w:val="en-GB" w:bidi="ar-DZ"/>
        </w:rPr>
      </w:pPr>
      <w:r>
        <w:rPr>
          <w:rFonts w:ascii="Traditional Arabic" w:hAnsi="Traditional Arabic" w:cs="Traditional Arabic" w:hint="cs"/>
          <w:b/>
          <w:bCs/>
          <w:sz w:val="32"/>
          <w:szCs w:val="32"/>
          <w:rtl/>
          <w:lang w:val="en-GB" w:bidi="ar-DZ"/>
        </w:rPr>
        <w:t xml:space="preserve">مغازي </w:t>
      </w:r>
      <w:proofErr w:type="spellStart"/>
      <w:r>
        <w:rPr>
          <w:rFonts w:ascii="Traditional Arabic" w:hAnsi="Traditional Arabic" w:cs="Traditional Arabic" w:hint="cs"/>
          <w:b/>
          <w:bCs/>
          <w:sz w:val="32"/>
          <w:szCs w:val="32"/>
          <w:rtl/>
          <w:lang w:val="en-GB" w:bidi="ar-DZ"/>
        </w:rPr>
        <w:t>زكرياء</w:t>
      </w:r>
      <w:proofErr w:type="spellEnd"/>
    </w:p>
    <w:p w14:paraId="32E5B0EE" w14:textId="3E7CC3C4" w:rsidR="005A3172" w:rsidRDefault="005A3172" w:rsidP="0060707A">
      <w:pPr>
        <w:bidi/>
        <w:rPr>
          <w:rFonts w:ascii="Traditional Arabic" w:hAnsi="Traditional Arabic" w:cs="Traditional Arabic"/>
          <w:b/>
          <w:bCs/>
          <w:sz w:val="32"/>
          <w:szCs w:val="32"/>
          <w:lang w:val="en-AU" w:bidi="ar-DZ"/>
        </w:rPr>
      </w:pPr>
      <w:r>
        <w:rPr>
          <w:rFonts w:ascii="Traditional Arabic" w:hAnsi="Traditional Arabic" w:cs="Traditional Arabic"/>
          <w:b/>
          <w:bCs/>
          <w:sz w:val="32"/>
          <w:szCs w:val="32"/>
          <w:rtl/>
          <w:lang w:val="en-AU" w:bidi="ar-DZ"/>
        </w:rPr>
        <w:t xml:space="preserve">             </w:t>
      </w:r>
    </w:p>
    <w:p w14:paraId="1CDD89D6" w14:textId="73F90392" w:rsidR="005A3172" w:rsidRPr="00A25EE2" w:rsidRDefault="005A3172" w:rsidP="00A25EE2">
      <w:pPr>
        <w:bidi/>
        <w:jc w:val="center"/>
        <w:rPr>
          <w:rFonts w:asciiTheme="majorBidi" w:hAnsiTheme="majorBidi" w:cstheme="majorBidi"/>
          <w:b/>
          <w:bCs/>
          <w:sz w:val="32"/>
          <w:szCs w:val="32"/>
          <w:rtl/>
          <w:lang w:bidi="ar-DZ"/>
        </w:rPr>
      </w:pPr>
      <w:r>
        <w:rPr>
          <w:rFonts w:asciiTheme="majorBidi" w:hAnsiTheme="majorBidi" w:cstheme="majorBidi"/>
          <w:b/>
          <w:bCs/>
          <w:sz w:val="32"/>
          <w:szCs w:val="32"/>
          <w:rtl/>
          <w:lang w:val="en-AU" w:bidi="ar-DZ"/>
        </w:rPr>
        <w:t>تمت مناقشتها أنجزت علنن أمام اللجنة المكونة</w:t>
      </w:r>
    </w:p>
    <w:p w14:paraId="79FD9DB2" w14:textId="77777777" w:rsidR="005A3172" w:rsidRDefault="005A3172" w:rsidP="005A3172">
      <w:pPr>
        <w:bidi/>
        <w:rPr>
          <w:rFonts w:ascii="Traditional Arabic" w:hAnsi="Traditional Arabic" w:cs="Traditional Arabic"/>
          <w:b/>
          <w:bCs/>
          <w:sz w:val="36"/>
          <w:szCs w:val="36"/>
          <w:lang w:bidi="ar-DZ"/>
        </w:rPr>
      </w:pPr>
    </w:p>
    <w:p w14:paraId="1197B665" w14:textId="77777777" w:rsidR="005A3172" w:rsidRPr="00BC61C4" w:rsidRDefault="005A3172" w:rsidP="005A3172">
      <w:pPr>
        <w:bidi/>
        <w:rPr>
          <w:rFonts w:ascii="Traditional Arabic" w:hAnsi="Traditional Arabic" w:cs="Traditional Arabic"/>
          <w:b/>
          <w:bCs/>
          <w:sz w:val="32"/>
          <w:szCs w:val="32"/>
          <w:rtl/>
          <w:lang w:bidi="ar-DZ"/>
        </w:rPr>
      </w:pPr>
    </w:p>
    <w:p w14:paraId="043CF692" w14:textId="02DFF005" w:rsidR="005A3172" w:rsidRPr="00A25EE2" w:rsidRDefault="005A3172" w:rsidP="00A25EE2">
      <w:pPr>
        <w:bidi/>
        <w:jc w:val="center"/>
        <w:rPr>
          <w:rFonts w:ascii="Traditional Arabic" w:hAnsi="Traditional Arabic" w:cs="Traditional Arabic"/>
          <w:b/>
          <w:bCs/>
          <w:sz w:val="20"/>
          <w:szCs w:val="20"/>
          <w:lang w:bidi="ar-DZ"/>
        </w:rPr>
      </w:pPr>
      <w:r w:rsidRPr="00A25EE2">
        <w:rPr>
          <w:rFonts w:ascii="Traditional Arabic" w:hAnsi="Traditional Arabic" w:cs="Traditional Arabic"/>
          <w:b/>
          <w:bCs/>
          <w:sz w:val="24"/>
          <w:szCs w:val="24"/>
          <w:rtl/>
          <w:lang w:val="en-AU" w:bidi="ar-DZ"/>
        </w:rPr>
        <w:t>السنة الجامعية : 2024-2025.</w:t>
      </w:r>
    </w:p>
    <w:p w14:paraId="31CBE328" w14:textId="77777777" w:rsidR="005A3172" w:rsidRPr="00BC61C4" w:rsidRDefault="005A3172" w:rsidP="005A3172">
      <w:pPr>
        <w:bidi/>
        <w:jc w:val="center"/>
        <w:rPr>
          <w:rFonts w:ascii="Traditional Arabic" w:hAnsi="Traditional Arabic" w:cs="Traditional Arabic"/>
          <w:b/>
          <w:bCs/>
          <w:sz w:val="24"/>
          <w:szCs w:val="24"/>
          <w:lang w:bidi="ar-DZ"/>
        </w:rPr>
      </w:pPr>
    </w:p>
    <w:bookmarkEnd w:id="0"/>
    <w:p w14:paraId="75D63E22" w14:textId="3AA3E9BB" w:rsidR="005A3172" w:rsidRDefault="005A3172" w:rsidP="005A3172">
      <w:pPr>
        <w:bidi/>
        <w:jc w:val="center"/>
        <w:rPr>
          <w:rFonts w:ascii="Traditional Arabic" w:hAnsi="Traditional Arabic" w:cs="Traditional Arabic"/>
          <w:b/>
          <w:bCs/>
          <w:sz w:val="40"/>
          <w:szCs w:val="40"/>
          <w:rtl/>
          <w:lang w:bidi="ar-DZ"/>
        </w:rPr>
      </w:pPr>
    </w:p>
    <w:p w14:paraId="3D4A7770" w14:textId="6CD4C89E" w:rsidR="00D408AE" w:rsidRPr="00D408AE" w:rsidRDefault="00D408AE" w:rsidP="00D408AE">
      <w:pPr>
        <w:bidi/>
        <w:rPr>
          <w:rFonts w:ascii="Traditional Arabic" w:hAnsi="Traditional Arabic" w:cs="Traditional Arabic"/>
          <w:sz w:val="40"/>
          <w:szCs w:val="40"/>
          <w:rtl/>
          <w:lang w:bidi="ar-DZ"/>
        </w:rPr>
      </w:pPr>
    </w:p>
    <w:p w14:paraId="3A2159CC" w14:textId="2C7EBF74" w:rsidR="00D408AE" w:rsidRPr="00D408AE" w:rsidRDefault="00D408AE" w:rsidP="00D408AE">
      <w:pPr>
        <w:bidi/>
        <w:rPr>
          <w:rFonts w:ascii="Traditional Arabic" w:hAnsi="Traditional Arabic" w:cs="Traditional Arabic"/>
          <w:sz w:val="40"/>
          <w:szCs w:val="40"/>
          <w:rtl/>
          <w:lang w:bidi="ar-DZ"/>
        </w:rPr>
      </w:pPr>
    </w:p>
    <w:p w14:paraId="15837E8A" w14:textId="709A2CDA" w:rsidR="00D408AE" w:rsidRPr="00D408AE" w:rsidRDefault="00D408AE" w:rsidP="00D408AE">
      <w:pPr>
        <w:bidi/>
        <w:rPr>
          <w:rFonts w:ascii="Traditional Arabic" w:hAnsi="Traditional Arabic" w:cs="Traditional Arabic"/>
          <w:sz w:val="40"/>
          <w:szCs w:val="40"/>
          <w:rtl/>
          <w:lang w:bidi="ar-DZ"/>
        </w:rPr>
      </w:pPr>
    </w:p>
    <w:p w14:paraId="65B7944A" w14:textId="4EC0C6B4" w:rsidR="00D408AE" w:rsidRPr="00D408AE" w:rsidRDefault="00D408AE" w:rsidP="00D408AE">
      <w:pPr>
        <w:bidi/>
        <w:rPr>
          <w:rFonts w:ascii="Traditional Arabic" w:hAnsi="Traditional Arabic" w:cs="Traditional Arabic"/>
          <w:sz w:val="40"/>
          <w:szCs w:val="40"/>
          <w:rtl/>
          <w:lang w:bidi="ar-DZ"/>
        </w:rPr>
      </w:pPr>
    </w:p>
    <w:p w14:paraId="5493CFD7" w14:textId="45994CE3" w:rsidR="00D408AE" w:rsidRPr="00D408AE" w:rsidRDefault="00D408AE" w:rsidP="00D408AE">
      <w:pPr>
        <w:bidi/>
        <w:rPr>
          <w:rFonts w:ascii="Traditional Arabic" w:hAnsi="Traditional Arabic" w:cs="Traditional Arabic"/>
          <w:sz w:val="40"/>
          <w:szCs w:val="40"/>
          <w:rtl/>
          <w:lang w:bidi="ar-DZ"/>
        </w:rPr>
      </w:pPr>
    </w:p>
    <w:p w14:paraId="25277BE1" w14:textId="76C8314A" w:rsidR="00D408AE" w:rsidRPr="00D408AE" w:rsidRDefault="00D408AE" w:rsidP="00D408AE">
      <w:pPr>
        <w:bidi/>
        <w:rPr>
          <w:rFonts w:ascii="Traditional Arabic" w:hAnsi="Traditional Arabic" w:cs="Traditional Arabic"/>
          <w:sz w:val="40"/>
          <w:szCs w:val="40"/>
          <w:rtl/>
          <w:lang w:bidi="ar-DZ"/>
        </w:rPr>
      </w:pPr>
    </w:p>
    <w:p w14:paraId="7917D9D1" w14:textId="230C2389" w:rsidR="00D408AE" w:rsidRPr="00D408AE" w:rsidRDefault="00D408AE" w:rsidP="00D408AE">
      <w:pPr>
        <w:bidi/>
        <w:rPr>
          <w:rFonts w:ascii="Traditional Arabic" w:hAnsi="Traditional Arabic" w:cs="Traditional Arabic"/>
          <w:sz w:val="40"/>
          <w:szCs w:val="40"/>
          <w:rtl/>
          <w:lang w:bidi="ar-DZ"/>
        </w:rPr>
      </w:pPr>
    </w:p>
    <w:p w14:paraId="23BBF4F2" w14:textId="7CB0A7E6" w:rsidR="00D408AE" w:rsidRPr="00D408AE" w:rsidRDefault="00D408AE" w:rsidP="00D408AE">
      <w:pPr>
        <w:bidi/>
        <w:rPr>
          <w:rFonts w:ascii="Traditional Arabic" w:hAnsi="Traditional Arabic" w:cs="Traditional Arabic"/>
          <w:sz w:val="40"/>
          <w:szCs w:val="40"/>
          <w:rtl/>
          <w:lang w:bidi="ar-DZ"/>
        </w:rPr>
      </w:pPr>
    </w:p>
    <w:p w14:paraId="20262768" w14:textId="72C27634" w:rsidR="00D408AE" w:rsidRPr="00D408AE" w:rsidRDefault="00D408AE" w:rsidP="00D408AE">
      <w:pPr>
        <w:bidi/>
        <w:rPr>
          <w:rFonts w:ascii="Traditional Arabic" w:hAnsi="Traditional Arabic" w:cs="Traditional Arabic"/>
          <w:sz w:val="40"/>
          <w:szCs w:val="40"/>
          <w:rtl/>
          <w:lang w:bidi="ar-DZ"/>
        </w:rPr>
      </w:pPr>
    </w:p>
    <w:p w14:paraId="293D964A" w14:textId="3ABB4FDA" w:rsidR="00D408AE" w:rsidRPr="00D408AE" w:rsidRDefault="00D408AE" w:rsidP="00D408AE">
      <w:pPr>
        <w:bidi/>
        <w:rPr>
          <w:rFonts w:ascii="Traditional Arabic" w:hAnsi="Traditional Arabic" w:cs="Traditional Arabic"/>
          <w:sz w:val="40"/>
          <w:szCs w:val="40"/>
          <w:rtl/>
          <w:lang w:bidi="ar-DZ"/>
        </w:rPr>
      </w:pPr>
    </w:p>
    <w:p w14:paraId="3EF33629" w14:textId="1371A62D" w:rsidR="00D408AE" w:rsidRPr="00D408AE" w:rsidRDefault="00D408AE" w:rsidP="00D408AE">
      <w:pPr>
        <w:bidi/>
        <w:rPr>
          <w:rFonts w:ascii="Traditional Arabic" w:hAnsi="Traditional Arabic" w:cs="Traditional Arabic"/>
          <w:sz w:val="40"/>
          <w:szCs w:val="40"/>
          <w:rtl/>
          <w:lang w:bidi="ar-DZ"/>
        </w:rPr>
      </w:pPr>
    </w:p>
    <w:p w14:paraId="0A00D9AD" w14:textId="5DAB86B5" w:rsidR="00D408AE" w:rsidRPr="00D408AE" w:rsidRDefault="00D408AE" w:rsidP="00D408AE">
      <w:pPr>
        <w:bidi/>
        <w:rPr>
          <w:rFonts w:ascii="Traditional Arabic" w:hAnsi="Traditional Arabic" w:cs="Traditional Arabic"/>
          <w:sz w:val="40"/>
          <w:szCs w:val="40"/>
          <w:rtl/>
          <w:lang w:bidi="ar-DZ"/>
        </w:rPr>
      </w:pPr>
    </w:p>
    <w:p w14:paraId="185BA4D3" w14:textId="0ECEE8AE" w:rsidR="00D408AE" w:rsidRDefault="00D408AE" w:rsidP="00D408AE">
      <w:pPr>
        <w:bidi/>
        <w:rPr>
          <w:rFonts w:ascii="Traditional Arabic" w:hAnsi="Traditional Arabic" w:cs="Traditional Arabic"/>
          <w:b/>
          <w:bCs/>
          <w:sz w:val="40"/>
          <w:szCs w:val="40"/>
          <w:rtl/>
          <w:lang w:bidi="ar-DZ"/>
        </w:rPr>
      </w:pPr>
    </w:p>
    <w:p w14:paraId="32C10D44" w14:textId="6D572923" w:rsidR="00D408AE" w:rsidRDefault="00D408AE" w:rsidP="00D408AE">
      <w:pPr>
        <w:tabs>
          <w:tab w:val="left" w:pos="2801"/>
        </w:tabs>
        <w:bidi/>
        <w:rPr>
          <w:rFonts w:ascii="Traditional Arabic" w:hAnsi="Traditional Arabic" w:cs="Traditional Arabic"/>
          <w:sz w:val="40"/>
          <w:szCs w:val="40"/>
          <w:rtl/>
          <w:lang w:bidi="ar-DZ"/>
        </w:rPr>
      </w:pPr>
      <w:r>
        <w:rPr>
          <w:rFonts w:ascii="Traditional Arabic" w:hAnsi="Traditional Arabic" w:cs="Traditional Arabic"/>
          <w:sz w:val="40"/>
          <w:szCs w:val="40"/>
          <w:rtl/>
          <w:lang w:bidi="ar-DZ"/>
        </w:rPr>
        <w:tab/>
      </w:r>
    </w:p>
    <w:p w14:paraId="43D2112F" w14:textId="6CEA2072" w:rsidR="00D408AE" w:rsidRDefault="00D408AE" w:rsidP="00D408AE">
      <w:pPr>
        <w:tabs>
          <w:tab w:val="left" w:pos="2801"/>
        </w:tabs>
        <w:bidi/>
        <w:rPr>
          <w:rFonts w:ascii="Traditional Arabic" w:hAnsi="Traditional Arabic" w:cs="Traditional Arabic"/>
          <w:sz w:val="40"/>
          <w:szCs w:val="40"/>
          <w:rtl/>
          <w:lang w:bidi="ar-DZ"/>
        </w:rPr>
      </w:pPr>
    </w:p>
    <w:p w14:paraId="6CEBB697" w14:textId="29C89E64" w:rsidR="00D408AE" w:rsidRDefault="00D408AE" w:rsidP="00D408AE">
      <w:pPr>
        <w:tabs>
          <w:tab w:val="left" w:pos="2801"/>
        </w:tabs>
        <w:bidi/>
        <w:rPr>
          <w:rFonts w:ascii="Traditional Arabic" w:hAnsi="Traditional Arabic" w:cs="Traditional Arabic"/>
          <w:sz w:val="40"/>
          <w:szCs w:val="40"/>
          <w:rtl/>
          <w:lang w:bidi="ar-DZ"/>
        </w:rPr>
      </w:pPr>
    </w:p>
    <w:p w14:paraId="48427F3A" w14:textId="77777777" w:rsidR="00D408AE" w:rsidRDefault="00D408AE" w:rsidP="00D408AE">
      <w:pPr>
        <w:bidi/>
        <w:jc w:val="center"/>
        <w:rPr>
          <w:rFonts w:asciiTheme="majorBidi" w:hAnsiTheme="majorBidi" w:cstheme="majorBidi"/>
          <w:b/>
          <w:bCs/>
          <w:sz w:val="36"/>
          <w:szCs w:val="36"/>
          <w:rtl/>
          <w:lang w:bidi="ar-DZ"/>
        </w:rPr>
      </w:pPr>
      <w:r w:rsidRPr="00670D22">
        <w:rPr>
          <w:noProof/>
          <w:lang w:eastAsia="fr-FR"/>
        </w:rPr>
        <w:lastRenderedPageBreak/>
        <w:drawing>
          <wp:anchor distT="0" distB="0" distL="114300" distR="114300" simplePos="0" relativeHeight="251678720" behindDoc="0" locked="0" layoutInCell="1" allowOverlap="1" wp14:anchorId="0AF5240E" wp14:editId="7974F40A">
            <wp:simplePos x="0" y="0"/>
            <wp:positionH relativeFrom="margin">
              <wp:posOffset>-119380</wp:posOffset>
            </wp:positionH>
            <wp:positionV relativeFrom="margin">
              <wp:posOffset>17780</wp:posOffset>
            </wp:positionV>
            <wp:extent cx="952500" cy="1050925"/>
            <wp:effectExtent l="114300" t="171450" r="114300" b="34925"/>
            <wp:wrapSquare wrapText="bothSides"/>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1050925"/>
                    </a:xfrm>
                    <a:prstGeom prst="rect">
                      <a:avLst/>
                    </a:prstGeom>
                    <a:ln>
                      <a:noFill/>
                    </a:ln>
                    <a:effectLst>
                      <a:outerShdw blurRad="190500" algn="tl" rotWithShape="0">
                        <a:srgbClr val="000000">
                          <a:alpha val="70000"/>
                        </a:srgbClr>
                      </a:outerShdw>
                    </a:effectLst>
                    <a:extLst>
                      <a:ext uri="{909E8E84-426E-40DD-AFC4-6F175D3DCCD1}">
                        <a14:hiddenFill xmlns:a14="http://schemas.microsoft.com/office/drawing/2010/main">
                          <a:solidFill>
                            <a:schemeClr val="accent1"/>
                          </a:solidFill>
                        </a14:hiddenFill>
                      </a:ext>
                    </a:extLst>
                  </pic:spPr>
                </pic:pic>
              </a:graphicData>
            </a:graphic>
          </wp:anchor>
        </w:drawing>
      </w:r>
      <w:r w:rsidRPr="00BC61C4">
        <w:rPr>
          <w:rFonts w:ascii="Traditional Arabic" w:hAnsi="Traditional Arabic" w:cs="Traditional Arabic"/>
          <w:noProof/>
          <w:lang w:eastAsia="fr-FR"/>
        </w:rPr>
        <w:drawing>
          <wp:anchor distT="0" distB="0" distL="114300" distR="114300" simplePos="0" relativeHeight="251676672" behindDoc="0" locked="0" layoutInCell="1" allowOverlap="1" wp14:anchorId="16C3245D" wp14:editId="5756B9A8">
            <wp:simplePos x="0" y="0"/>
            <wp:positionH relativeFrom="margin">
              <wp:posOffset>-119684</wp:posOffset>
            </wp:positionH>
            <wp:positionV relativeFrom="margin">
              <wp:posOffset>17780</wp:posOffset>
            </wp:positionV>
            <wp:extent cx="952500" cy="1050925"/>
            <wp:effectExtent l="114300" t="171450" r="114300" b="34925"/>
            <wp:wrapSquare wrapText="bothSides"/>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1050925"/>
                    </a:xfrm>
                    <a:prstGeom prst="rect">
                      <a:avLst/>
                    </a:prstGeom>
                    <a:ln>
                      <a:noFill/>
                    </a:ln>
                    <a:effectLst>
                      <a:outerShdw blurRad="190500" algn="tl" rotWithShape="0">
                        <a:srgbClr val="000000">
                          <a:alpha val="70000"/>
                        </a:srgbClr>
                      </a:outerShdw>
                    </a:effectLst>
                    <a:extLst>
                      <a:ext uri="{909E8E84-426E-40DD-AFC4-6F175D3DCCD1}">
                        <a14:hiddenFill xmlns:a14="http://schemas.microsoft.com/office/drawing/2010/main">
                          <a:solidFill>
                            <a:schemeClr val="accent1"/>
                          </a:solidFill>
                        </a14:hiddenFill>
                      </a:ext>
                    </a:extLst>
                  </pic:spPr>
                </pic:pic>
              </a:graphicData>
            </a:graphic>
          </wp:anchor>
        </w:drawing>
      </w:r>
      <w:r w:rsidRPr="00BC61C4">
        <w:rPr>
          <w:rFonts w:ascii="Traditional Arabic" w:hAnsi="Traditional Arabic" w:cs="Traditional Arabic" w:hint="cs"/>
          <w:noProof/>
          <w:lang w:eastAsia="fr-FR"/>
        </w:rPr>
        <w:drawing>
          <wp:anchor distT="0" distB="0" distL="114300" distR="114300" simplePos="0" relativeHeight="251675648" behindDoc="0" locked="0" layoutInCell="1" allowOverlap="1" wp14:anchorId="351D52E0" wp14:editId="410123FB">
            <wp:simplePos x="0" y="0"/>
            <wp:positionH relativeFrom="margin">
              <wp:posOffset>5118735</wp:posOffset>
            </wp:positionH>
            <wp:positionV relativeFrom="margin">
              <wp:posOffset>-81804</wp:posOffset>
            </wp:positionV>
            <wp:extent cx="952500" cy="1050925"/>
            <wp:effectExtent l="114300" t="171450" r="114300" b="34925"/>
            <wp:wrapSquare wrapText="bothSides"/>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1050925"/>
                    </a:xfrm>
                    <a:prstGeom prst="rect">
                      <a:avLst/>
                    </a:prstGeom>
                    <a:ln>
                      <a:noFill/>
                    </a:ln>
                    <a:effectLst>
                      <a:outerShdw blurRad="190500" algn="tl" rotWithShape="0">
                        <a:srgbClr val="000000">
                          <a:alpha val="70000"/>
                        </a:srgbClr>
                      </a:outerShdw>
                    </a:effectLst>
                    <a:extLst>
                      <a:ext uri="{909E8E84-426E-40DD-AFC4-6F175D3DCCD1}">
                        <a14:hiddenFill xmlns:a14="http://schemas.microsoft.com/office/drawing/2010/main">
                          <a:solidFill>
                            <a:schemeClr val="accent1"/>
                          </a:solidFill>
                        </a14:hiddenFill>
                      </a:ext>
                    </a:extLst>
                  </pic:spPr>
                </pic:pic>
              </a:graphicData>
            </a:graphic>
          </wp:anchor>
        </w:drawing>
      </w:r>
      <w:r w:rsidRPr="00670D22">
        <w:rPr>
          <w:noProof/>
          <w:lang w:eastAsia="fr-FR"/>
        </w:rPr>
        <w:drawing>
          <wp:anchor distT="0" distB="0" distL="114300" distR="114300" simplePos="0" relativeHeight="251677696" behindDoc="0" locked="0" layoutInCell="1" allowOverlap="1" wp14:anchorId="63CE2E65" wp14:editId="77D6CD34">
            <wp:simplePos x="0" y="0"/>
            <wp:positionH relativeFrom="margin">
              <wp:posOffset>5118735</wp:posOffset>
            </wp:positionH>
            <wp:positionV relativeFrom="margin">
              <wp:posOffset>-81804</wp:posOffset>
            </wp:positionV>
            <wp:extent cx="952500" cy="1050925"/>
            <wp:effectExtent l="114300" t="171450" r="114300" b="34925"/>
            <wp:wrapSquare wrapText="bothSides"/>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1050925"/>
                    </a:xfrm>
                    <a:prstGeom prst="rect">
                      <a:avLst/>
                    </a:prstGeom>
                    <a:ln>
                      <a:noFill/>
                    </a:ln>
                    <a:effectLst>
                      <a:outerShdw blurRad="190500" algn="tl" rotWithShape="0">
                        <a:srgbClr val="000000">
                          <a:alpha val="70000"/>
                        </a:srgbClr>
                      </a:outerShdw>
                    </a:effectLst>
                    <a:extLst>
                      <a:ext uri="{909E8E84-426E-40DD-AFC4-6F175D3DCCD1}">
                        <a14:hiddenFill xmlns:a14="http://schemas.microsoft.com/office/drawing/2010/main">
                          <a:solidFill>
                            <a:schemeClr val="accent1"/>
                          </a:solidFill>
                        </a14:hiddenFill>
                      </a:ext>
                    </a:extLst>
                  </pic:spPr>
                </pic:pic>
              </a:graphicData>
            </a:graphic>
          </wp:anchor>
        </w:drawing>
      </w:r>
      <w:r>
        <w:rPr>
          <w:rFonts w:asciiTheme="majorBidi" w:hAnsiTheme="majorBidi" w:cstheme="majorBidi" w:hint="cs"/>
          <w:b/>
          <w:bCs/>
          <w:sz w:val="36"/>
          <w:szCs w:val="36"/>
          <w:rtl/>
          <w:lang w:bidi="ar-DZ"/>
        </w:rPr>
        <w:t>الجمهورية الجزائرية الديمقراطية الشعبية</w:t>
      </w:r>
    </w:p>
    <w:p w14:paraId="3A17BB9F" w14:textId="77777777" w:rsidR="00D408AE" w:rsidRDefault="00D408AE" w:rsidP="00D408AE">
      <w:pPr>
        <w:bidi/>
        <w:jc w:val="center"/>
        <w:rPr>
          <w:rFonts w:asciiTheme="majorBidi" w:hAnsiTheme="majorBidi" w:cstheme="majorBidi"/>
          <w:b/>
          <w:bCs/>
          <w:sz w:val="36"/>
          <w:szCs w:val="36"/>
          <w:rtl/>
          <w:lang w:bidi="ar-DZ"/>
        </w:rPr>
      </w:pPr>
      <w:r>
        <w:rPr>
          <w:rFonts w:asciiTheme="majorBidi" w:hAnsiTheme="majorBidi" w:cstheme="majorBidi"/>
          <w:b/>
          <w:bCs/>
          <w:sz w:val="36"/>
          <w:szCs w:val="36"/>
          <w:rtl/>
          <w:lang w:val="en-AU" w:bidi="ar-DZ"/>
        </w:rPr>
        <w:t xml:space="preserve"> وزارة التعليم العالي والبحث العلمي</w:t>
      </w:r>
      <w:r>
        <w:rPr>
          <w:rFonts w:asciiTheme="majorBidi" w:hAnsiTheme="majorBidi" w:cstheme="majorBidi" w:hint="cs"/>
          <w:b/>
          <w:bCs/>
          <w:sz w:val="36"/>
          <w:szCs w:val="36"/>
          <w:rtl/>
          <w:lang w:bidi="ar-DZ"/>
        </w:rPr>
        <w:t xml:space="preserve"> </w:t>
      </w:r>
    </w:p>
    <w:p w14:paraId="3B859DA6" w14:textId="77777777" w:rsidR="00D408AE" w:rsidRDefault="00D408AE" w:rsidP="00D408AE">
      <w:pPr>
        <w:bidi/>
        <w:jc w:val="center"/>
        <w:rPr>
          <w:rFonts w:asciiTheme="majorBidi" w:hAnsiTheme="majorBidi" w:cstheme="majorBidi"/>
          <w:b/>
          <w:bCs/>
          <w:sz w:val="36"/>
          <w:szCs w:val="36"/>
          <w:rtl/>
          <w:lang w:bidi="ar-DZ"/>
        </w:rPr>
      </w:pPr>
      <w:r w:rsidRPr="00766868">
        <w:rPr>
          <w:rFonts w:asciiTheme="majorBidi" w:hAnsiTheme="majorBidi" w:cstheme="majorBidi"/>
          <w:b/>
          <w:bCs/>
          <w:sz w:val="36"/>
          <w:szCs w:val="36"/>
          <w:rtl/>
          <w:lang w:bidi="ar-DZ"/>
        </w:rPr>
        <w:t>جامعة غرداية</w:t>
      </w:r>
    </w:p>
    <w:p w14:paraId="0FFDCFCF" w14:textId="77777777" w:rsidR="00D408AE" w:rsidRPr="00766868" w:rsidRDefault="00D408AE" w:rsidP="00D408AE">
      <w:pPr>
        <w:bidi/>
        <w:jc w:val="center"/>
        <w:rPr>
          <w:rFonts w:asciiTheme="majorBidi" w:hAnsiTheme="majorBidi" w:cstheme="majorBidi"/>
          <w:b/>
          <w:bCs/>
          <w:sz w:val="36"/>
          <w:szCs w:val="36"/>
          <w:rtl/>
          <w:lang w:bidi="ar-DZ"/>
        </w:rPr>
      </w:pPr>
    </w:p>
    <w:p w14:paraId="1719FE43" w14:textId="77777777" w:rsidR="00D408AE" w:rsidRDefault="00D408AE" w:rsidP="00D408AE">
      <w:pPr>
        <w:bidi/>
        <w:jc w:val="center"/>
        <w:rPr>
          <w:rFonts w:asciiTheme="majorBidi" w:hAnsiTheme="majorBidi" w:cstheme="majorBidi"/>
          <w:b/>
          <w:bCs/>
          <w:sz w:val="36"/>
          <w:szCs w:val="36"/>
          <w:rtl/>
          <w:lang w:val="en-AU" w:bidi="ar-DZ"/>
        </w:rPr>
      </w:pPr>
      <w:r>
        <w:rPr>
          <w:rFonts w:asciiTheme="majorBidi" w:hAnsiTheme="majorBidi" w:cstheme="majorBidi"/>
          <w:b/>
          <w:bCs/>
          <w:sz w:val="36"/>
          <w:szCs w:val="36"/>
          <w:rtl/>
          <w:lang w:val="en-AU" w:bidi="ar-DZ"/>
        </w:rPr>
        <w:t xml:space="preserve">كلية العلوم </w:t>
      </w:r>
      <w:proofErr w:type="spellStart"/>
      <w:r>
        <w:rPr>
          <w:rFonts w:asciiTheme="majorBidi" w:hAnsiTheme="majorBidi" w:cstheme="majorBidi"/>
          <w:b/>
          <w:bCs/>
          <w:sz w:val="36"/>
          <w:szCs w:val="36"/>
          <w:rtl/>
          <w:lang w:val="en-AU" w:bidi="ar-DZ"/>
        </w:rPr>
        <w:t>الإقتصادية</w:t>
      </w:r>
      <w:proofErr w:type="spellEnd"/>
      <w:r>
        <w:rPr>
          <w:rFonts w:asciiTheme="majorBidi" w:hAnsiTheme="majorBidi" w:cstheme="majorBidi"/>
          <w:b/>
          <w:bCs/>
          <w:sz w:val="36"/>
          <w:szCs w:val="36"/>
          <w:rtl/>
          <w:lang w:val="en-AU" w:bidi="ar-DZ"/>
        </w:rPr>
        <w:t xml:space="preserve"> و العلوم التجارية و علوم التسيير</w:t>
      </w:r>
    </w:p>
    <w:p w14:paraId="5B3BFD72" w14:textId="648DD988" w:rsidR="00D408AE" w:rsidRDefault="00D408AE" w:rsidP="004F06C7">
      <w:pPr>
        <w:bidi/>
        <w:rPr>
          <w:rFonts w:asciiTheme="majorBidi" w:hAnsiTheme="majorBidi" w:cstheme="majorBidi"/>
          <w:b/>
          <w:bCs/>
          <w:sz w:val="36"/>
          <w:szCs w:val="36"/>
          <w:lang w:val="en-AU" w:bidi="ar-DZ"/>
        </w:rPr>
      </w:pPr>
      <w:r>
        <w:rPr>
          <w:rFonts w:asciiTheme="majorBidi" w:hAnsiTheme="majorBidi" w:cstheme="majorBidi"/>
          <w:b/>
          <w:bCs/>
          <w:noProof/>
          <w:sz w:val="36"/>
          <w:szCs w:val="36"/>
          <w:rtl/>
          <w:lang w:val="ar-DZ" w:bidi="ar-DZ"/>
        </w:rPr>
        <mc:AlternateContent>
          <mc:Choice Requires="wps">
            <w:drawing>
              <wp:anchor distT="0" distB="0" distL="114300" distR="114300" simplePos="0" relativeHeight="251679744" behindDoc="0" locked="0" layoutInCell="1" allowOverlap="1" wp14:anchorId="068B2F0B" wp14:editId="249862E2">
                <wp:simplePos x="0" y="0"/>
                <wp:positionH relativeFrom="column">
                  <wp:posOffset>-626330</wp:posOffset>
                </wp:positionH>
                <wp:positionV relativeFrom="paragraph">
                  <wp:posOffset>421017</wp:posOffset>
                </wp:positionV>
                <wp:extent cx="6836636" cy="598205"/>
                <wp:effectExtent l="0" t="0" r="21590" b="11430"/>
                <wp:wrapNone/>
                <wp:docPr id="10" name="Rectangle : coins arrondis 10"/>
                <wp:cNvGraphicFramePr/>
                <a:graphic xmlns:a="http://schemas.openxmlformats.org/drawingml/2006/main">
                  <a:graphicData uri="http://schemas.microsoft.com/office/word/2010/wordprocessingShape">
                    <wps:wsp>
                      <wps:cNvSpPr/>
                      <wps:spPr>
                        <a:xfrm>
                          <a:off x="0" y="0"/>
                          <a:ext cx="6836636" cy="598205"/>
                        </a:xfrm>
                        <a:prstGeom prst="roundRect">
                          <a:avLst/>
                        </a:prstGeom>
                        <a:solidFill>
                          <a:srgbClr val="ED7D31">
                            <a:lumMod val="60000"/>
                            <a:lumOff val="40000"/>
                          </a:srgbClr>
                        </a:solidFill>
                        <a:ln w="6350" cap="flat" cmpd="sng" algn="ctr">
                          <a:solidFill>
                            <a:srgbClr val="ED7D31"/>
                          </a:solidFill>
                          <a:prstDash val="solid"/>
                          <a:miter lim="800000"/>
                        </a:ln>
                        <a:effectLst/>
                      </wps:spPr>
                      <wps:txbx>
                        <w:txbxContent>
                          <w:p w14:paraId="0FCADADE" w14:textId="6FB1C583" w:rsidR="00A3787F" w:rsidRPr="004E1E43" w:rsidRDefault="00A3787F" w:rsidP="00D408AE">
                            <w:pPr>
                              <w:jc w:val="right"/>
                              <w:rPr>
                                <w:b/>
                                <w:bCs/>
                                <w:sz w:val="32"/>
                                <w:szCs w:val="32"/>
                                <w:lang w:bidi="ar-DZ"/>
                              </w:rPr>
                            </w:pPr>
                            <w:r>
                              <w:rPr>
                                <w:rFonts w:hint="cs"/>
                                <w:b/>
                                <w:bCs/>
                                <w:sz w:val="32"/>
                                <w:szCs w:val="32"/>
                                <w:rtl/>
                                <w:lang w:val="en-GB" w:bidi="ar-DZ"/>
                              </w:rPr>
                              <w:t>الشعبة</w:t>
                            </w:r>
                            <w:r w:rsidRPr="004E1E43">
                              <w:rPr>
                                <w:rFonts w:hint="cs"/>
                                <w:b/>
                                <w:bCs/>
                                <w:sz w:val="32"/>
                                <w:szCs w:val="32"/>
                                <w:rtl/>
                                <w:lang w:bidi="ar-DZ"/>
                              </w:rPr>
                              <w:t xml:space="preserve">: العلوم الاقتصادية                                   </w:t>
                            </w:r>
                            <w:r>
                              <w:rPr>
                                <w:rFonts w:hint="cs"/>
                                <w:b/>
                                <w:bCs/>
                                <w:sz w:val="32"/>
                                <w:szCs w:val="32"/>
                                <w:rtl/>
                                <w:lang w:bidi="ar-DZ"/>
                              </w:rPr>
                              <w:t xml:space="preserve">         </w:t>
                            </w:r>
                            <w:r w:rsidRPr="004E1E43">
                              <w:rPr>
                                <w:rFonts w:hint="cs"/>
                                <w:b/>
                                <w:bCs/>
                                <w:sz w:val="32"/>
                                <w:szCs w:val="32"/>
                                <w:rtl/>
                                <w:lang w:bidi="ar-DZ"/>
                              </w:rPr>
                              <w:t xml:space="preserve">         </w:t>
                            </w:r>
                            <w:r>
                              <w:rPr>
                                <w:rFonts w:hint="cs"/>
                                <w:b/>
                                <w:bCs/>
                                <w:sz w:val="32"/>
                                <w:szCs w:val="32"/>
                                <w:rtl/>
                                <w:lang w:bidi="ar-DZ"/>
                              </w:rPr>
                              <w:t>التخصص</w:t>
                            </w:r>
                            <w:r w:rsidRPr="004E1E43">
                              <w:rPr>
                                <w:rFonts w:hint="cs"/>
                                <w:b/>
                                <w:bCs/>
                                <w:sz w:val="32"/>
                                <w:szCs w:val="32"/>
                                <w:rtl/>
                                <w:lang w:bidi="ar-DZ"/>
                              </w:rPr>
                              <w:t xml:space="preserve"> : نقدي و مالي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68B2F0B" id="Rectangle : coins arrondis 10" o:spid="_x0000_s1028" style="position:absolute;left:0;text-align:left;margin-left:-49.3pt;margin-top:33.15pt;width:538.3pt;height:47.1pt;z-index:251679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" fillcolor="#f4b183" strokecolor="#ed7d31" strokeweight=".5pt">
                <v:stroke joinstyle="miter"/>
                <v:textbox>
                  <w:txbxContent>
                    <w:p w14:paraId="0FCADADE" w14:textId="6FB1C583" w:rsidR="00A3787F" w:rsidRPr="004E1E43" w:rsidRDefault="00A3787F" w:rsidP="00D408AE">
                      <w:pPr>
                        <w:jc w:val="right"/>
                        <w:rPr>
                          <w:b/>
                          <w:bCs/>
                          <w:sz w:val="32"/>
                          <w:szCs w:val="32"/>
                          <w:lang w:bidi="ar-DZ"/>
                        </w:rPr>
                      </w:pPr>
                      <w:r>
                        <w:rPr>
                          <w:rFonts w:hint="cs"/>
                          <w:b/>
                          <w:bCs/>
                          <w:sz w:val="32"/>
                          <w:szCs w:val="32"/>
                          <w:rtl/>
                          <w:lang w:val="en-GB" w:bidi="ar-DZ"/>
                        </w:rPr>
                        <w:t>الشعبة</w:t>
                      </w:r>
                      <w:r w:rsidRPr="004E1E43">
                        <w:rPr>
                          <w:rFonts w:hint="cs"/>
                          <w:b/>
                          <w:bCs/>
                          <w:sz w:val="32"/>
                          <w:szCs w:val="32"/>
                          <w:rtl/>
                          <w:lang w:bidi="ar-DZ"/>
                        </w:rPr>
                        <w:t xml:space="preserve">: العلوم الاقتصادية                                   </w:t>
                      </w:r>
                      <w:r>
                        <w:rPr>
                          <w:rFonts w:hint="cs"/>
                          <w:b/>
                          <w:bCs/>
                          <w:sz w:val="32"/>
                          <w:szCs w:val="32"/>
                          <w:rtl/>
                          <w:lang w:bidi="ar-DZ"/>
                        </w:rPr>
                        <w:t xml:space="preserve">         </w:t>
                      </w:r>
                      <w:r w:rsidRPr="004E1E43">
                        <w:rPr>
                          <w:rFonts w:hint="cs"/>
                          <w:b/>
                          <w:bCs/>
                          <w:sz w:val="32"/>
                          <w:szCs w:val="32"/>
                          <w:rtl/>
                          <w:lang w:bidi="ar-DZ"/>
                        </w:rPr>
                        <w:t xml:space="preserve">         </w:t>
                      </w:r>
                      <w:r>
                        <w:rPr>
                          <w:rFonts w:hint="cs"/>
                          <w:b/>
                          <w:bCs/>
                          <w:sz w:val="32"/>
                          <w:szCs w:val="32"/>
                          <w:rtl/>
                          <w:lang w:bidi="ar-DZ"/>
                        </w:rPr>
                        <w:t>التخصص</w:t>
                      </w:r>
                      <w:r w:rsidRPr="004E1E43">
                        <w:rPr>
                          <w:rFonts w:hint="cs"/>
                          <w:b/>
                          <w:bCs/>
                          <w:sz w:val="32"/>
                          <w:szCs w:val="32"/>
                          <w:rtl/>
                          <w:lang w:bidi="ar-DZ"/>
                        </w:rPr>
                        <w:t xml:space="preserve"> : نقدي و مالي  </w:t>
                      </w:r>
                    </w:p>
                  </w:txbxContent>
                </v:textbox>
              </v:roundrect>
            </w:pict>
          </mc:Fallback>
        </mc:AlternateContent>
      </w:r>
    </w:p>
    <w:p w14:paraId="2776E598" w14:textId="77777777" w:rsidR="00D408AE" w:rsidRDefault="00D408AE" w:rsidP="00D408AE">
      <w:pPr>
        <w:bidi/>
        <w:rPr>
          <w:rFonts w:asciiTheme="majorBidi" w:hAnsiTheme="majorBidi" w:cstheme="majorBidi"/>
          <w:b/>
          <w:bCs/>
          <w:sz w:val="36"/>
          <w:szCs w:val="36"/>
          <w:rtl/>
          <w:lang w:val="en-AU" w:bidi="ar-DZ"/>
        </w:rPr>
      </w:pPr>
    </w:p>
    <w:p w14:paraId="1752B045" w14:textId="77777777" w:rsidR="00D408AE" w:rsidRDefault="00D408AE" w:rsidP="00D408AE">
      <w:pPr>
        <w:bidi/>
        <w:jc w:val="center"/>
        <w:rPr>
          <w:rFonts w:asciiTheme="majorBidi" w:hAnsiTheme="majorBidi" w:cstheme="majorBidi"/>
          <w:b/>
          <w:bCs/>
          <w:sz w:val="36"/>
          <w:szCs w:val="36"/>
          <w:rtl/>
          <w:lang w:val="en-AU" w:bidi="ar-DZ"/>
        </w:rPr>
      </w:pPr>
    </w:p>
    <w:p w14:paraId="5A40F572" w14:textId="77777777" w:rsidR="00D408AE" w:rsidRPr="00FD249C" w:rsidRDefault="00D408AE" w:rsidP="00D408AE">
      <w:pPr>
        <w:bidi/>
        <w:jc w:val="center"/>
        <w:rPr>
          <w:rFonts w:asciiTheme="majorBidi" w:hAnsiTheme="majorBidi" w:cstheme="majorBidi"/>
          <w:b/>
          <w:bCs/>
          <w:sz w:val="36"/>
          <w:szCs w:val="36"/>
          <w:rtl/>
          <w:lang w:val="en-AU" w:bidi="ar-DZ"/>
        </w:rPr>
      </w:pPr>
    </w:p>
    <w:p w14:paraId="091500F7" w14:textId="77777777" w:rsidR="00D408AE" w:rsidRPr="00AA0F11" w:rsidRDefault="00D408AE" w:rsidP="00D408AE">
      <w:pPr>
        <w:bidi/>
        <w:jc w:val="center"/>
        <w:rPr>
          <w:rFonts w:asciiTheme="majorBidi" w:hAnsiTheme="majorBidi" w:cstheme="majorBidi"/>
          <w:b/>
          <w:bCs/>
          <w:sz w:val="36"/>
          <w:szCs w:val="36"/>
          <w:rtl/>
          <w:lang w:bidi="ar-DZ"/>
        </w:rPr>
      </w:pPr>
      <w:r w:rsidRPr="00BC61C4">
        <w:rPr>
          <w:rFonts w:ascii="Traditional Arabic" w:hAnsi="Traditional Arabic" w:cs="Traditional Arabic" w:hint="cs"/>
          <w:b/>
          <w:bCs/>
          <w:noProof/>
          <w:sz w:val="32"/>
          <w:szCs w:val="32"/>
          <w:rtl/>
          <w:lang w:eastAsia="fr-FR"/>
        </w:rPr>
        <mc:AlternateContent>
          <mc:Choice Requires="wps">
            <w:drawing>
              <wp:anchor distT="0" distB="0" distL="114300" distR="114300" simplePos="0" relativeHeight="251674624" behindDoc="0" locked="0" layoutInCell="1" allowOverlap="1" wp14:anchorId="05164030" wp14:editId="258AD10F">
                <wp:simplePos x="0" y="0"/>
                <wp:positionH relativeFrom="column">
                  <wp:posOffset>284949</wp:posOffset>
                </wp:positionH>
                <wp:positionV relativeFrom="paragraph">
                  <wp:posOffset>371447</wp:posOffset>
                </wp:positionV>
                <wp:extent cx="5203936" cy="914400"/>
                <wp:effectExtent l="0" t="0" r="15875" b="19050"/>
                <wp:wrapNone/>
                <wp:docPr id="1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03936" cy="914400"/>
                        </a:xfrm>
                        <a:prstGeom prst="rect">
                          <a:avLst/>
                        </a:prstGeom>
                        <a:solidFill>
                          <a:srgbClr val="ED7D31">
                            <a:lumMod val="60000"/>
                            <a:lumOff val="40000"/>
                          </a:srgbClr>
                        </a:solidFill>
                        <a:ln w="6350" cap="flat" cmpd="sng" algn="ctr">
                          <a:solidFill>
                            <a:srgbClr val="ED7D31"/>
                          </a:solidFill>
                          <a:prstDash val="solid"/>
                          <a:miter lim="800000"/>
                        </a:ln>
                        <a:effectLst/>
                      </wps:spPr>
                      <wps:txbx>
                        <w:txbxContent>
                          <w:p w14:paraId="1DC0344E" w14:textId="77777777" w:rsidR="00A3787F" w:rsidRDefault="00A3787F" w:rsidP="00D408AE">
                            <w:pPr>
                              <w:widowControl w:val="0"/>
                              <w:bidi/>
                              <w:spacing w:after="0" w:line="240" w:lineRule="auto"/>
                              <w:jc w:val="center"/>
                              <w:rPr>
                                <w:rFonts w:ascii="Traditional Arabic" w:hAnsi="Traditional Arabic" w:cs="Traditional Arabic"/>
                                <w:b/>
                                <w:bCs/>
                                <w:sz w:val="40"/>
                                <w:szCs w:val="40"/>
                                <w:rtl/>
                                <w:lang w:val="en-AU"/>
                              </w:rPr>
                            </w:pPr>
                            <w:r>
                              <w:rPr>
                                <w:rFonts w:ascii="Traditional Arabic" w:hAnsi="Traditional Arabic" w:cs="Traditional Arabic"/>
                                <w:b/>
                                <w:bCs/>
                                <w:sz w:val="40"/>
                                <w:szCs w:val="40"/>
                                <w:rtl/>
                                <w:lang w:val="en-AU"/>
                              </w:rPr>
                              <w:t>أثر جودة الخدمات البنكية الإلكترونية على رضا الع</w:t>
                            </w:r>
                            <w:r>
                              <w:rPr>
                                <w:rFonts w:ascii="Traditional Arabic" w:hAnsi="Traditional Arabic" w:cs="Traditional Arabic" w:hint="cs"/>
                                <w:b/>
                                <w:bCs/>
                                <w:sz w:val="40"/>
                                <w:szCs w:val="40"/>
                                <w:rtl/>
                                <w:lang w:val="en-AU"/>
                              </w:rPr>
                              <w:t>ملا</w:t>
                            </w:r>
                            <w:r>
                              <w:rPr>
                                <w:rFonts w:ascii="Traditional Arabic" w:hAnsi="Traditional Arabic" w:cs="Traditional Arabic"/>
                                <w:b/>
                                <w:bCs/>
                                <w:sz w:val="40"/>
                                <w:szCs w:val="40"/>
                                <w:rtl/>
                                <w:lang w:val="en-AU"/>
                              </w:rPr>
                              <w:t>ء</w:t>
                            </w:r>
                          </w:p>
                          <w:p w14:paraId="71A368C7" w14:textId="77777777" w:rsidR="00A3787F" w:rsidRPr="00881594" w:rsidRDefault="00A3787F" w:rsidP="00D408AE">
                            <w:pPr>
                              <w:widowControl w:val="0"/>
                              <w:bidi/>
                              <w:spacing w:after="0" w:line="240" w:lineRule="auto"/>
                              <w:jc w:val="center"/>
                              <w:rPr>
                                <w:rFonts w:ascii="Traditional Arabic" w:hAnsi="Traditional Arabic" w:cs="Traditional Arabic"/>
                                <w:b/>
                                <w:bCs/>
                                <w:sz w:val="40"/>
                                <w:szCs w:val="40"/>
                                <w:lang w:val="en-AU"/>
                              </w:rPr>
                            </w:pPr>
                            <w:r>
                              <w:rPr>
                                <w:rFonts w:ascii="Traditional Arabic" w:hAnsi="Traditional Arabic" w:cs="Traditional Arabic" w:hint="cs"/>
                                <w:b/>
                                <w:bCs/>
                                <w:sz w:val="40"/>
                                <w:szCs w:val="40"/>
                                <w:rtl/>
                                <w:lang w:val="en-AU"/>
                              </w:rPr>
                              <w:t>(البنك الجزائري الخارجي ـــ غرداية ـــ)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164030" id="_x0000_s1029" type="#_x0000_t202" style="position:absolute;left:0;text-align:left;margin-left:22.45pt;margin-top:29.25pt;width:409.75pt;height:1in;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" fillcolor="#f4b183" strokecolor="#ed7d31" strokeweight=".5pt">
                <v:path arrowok="t"/>
                <v:textbox>
                  <w:txbxContent>
                    <w:p w14:paraId="1DC0344E" w14:textId="77777777" w:rsidR="00A3787F" w:rsidRDefault="00A3787F" w:rsidP="00D408AE">
                      <w:pPr>
                        <w:widowControl w:val="0"/>
                        <w:bidi/>
                        <w:spacing w:after="0" w:line="240" w:lineRule="auto"/>
                        <w:jc w:val="center"/>
                        <w:rPr>
                          <w:rFonts w:ascii="Traditional Arabic" w:hAnsi="Traditional Arabic" w:cs="Traditional Arabic"/>
                          <w:b/>
                          <w:bCs/>
                          <w:sz w:val="40"/>
                          <w:szCs w:val="40"/>
                          <w:rtl/>
                          <w:lang w:val="en-AU"/>
                        </w:rPr>
                      </w:pPr>
                      <w:r>
                        <w:rPr>
                          <w:rFonts w:ascii="Traditional Arabic" w:hAnsi="Traditional Arabic" w:cs="Traditional Arabic"/>
                          <w:b/>
                          <w:bCs/>
                          <w:sz w:val="40"/>
                          <w:szCs w:val="40"/>
                          <w:rtl/>
                          <w:lang w:val="en-AU"/>
                        </w:rPr>
                        <w:t>أثر جودة الخدمات البنكية الإلكترونية على رضا الع</w:t>
                      </w:r>
                      <w:r>
                        <w:rPr>
                          <w:rFonts w:ascii="Traditional Arabic" w:hAnsi="Traditional Arabic" w:cs="Traditional Arabic" w:hint="cs"/>
                          <w:b/>
                          <w:bCs/>
                          <w:sz w:val="40"/>
                          <w:szCs w:val="40"/>
                          <w:rtl/>
                          <w:lang w:val="en-AU"/>
                        </w:rPr>
                        <w:t>ملا</w:t>
                      </w:r>
                      <w:r>
                        <w:rPr>
                          <w:rFonts w:ascii="Traditional Arabic" w:hAnsi="Traditional Arabic" w:cs="Traditional Arabic"/>
                          <w:b/>
                          <w:bCs/>
                          <w:sz w:val="40"/>
                          <w:szCs w:val="40"/>
                          <w:rtl/>
                          <w:lang w:val="en-AU"/>
                        </w:rPr>
                        <w:t>ء</w:t>
                      </w:r>
                    </w:p>
                    <w:p w14:paraId="71A368C7" w14:textId="77777777" w:rsidR="00A3787F" w:rsidRPr="00881594" w:rsidRDefault="00A3787F" w:rsidP="00D408AE">
                      <w:pPr>
                        <w:widowControl w:val="0"/>
                        <w:bidi/>
                        <w:spacing w:after="0" w:line="240" w:lineRule="auto"/>
                        <w:jc w:val="center"/>
                        <w:rPr>
                          <w:rFonts w:ascii="Traditional Arabic" w:hAnsi="Traditional Arabic" w:cs="Traditional Arabic"/>
                          <w:b/>
                          <w:bCs/>
                          <w:sz w:val="40"/>
                          <w:szCs w:val="40"/>
                          <w:lang w:val="en-AU"/>
                        </w:rPr>
                      </w:pPr>
                      <w:r>
                        <w:rPr>
                          <w:rFonts w:ascii="Traditional Arabic" w:hAnsi="Traditional Arabic" w:cs="Traditional Arabic" w:hint="cs"/>
                          <w:b/>
                          <w:bCs/>
                          <w:sz w:val="40"/>
                          <w:szCs w:val="40"/>
                          <w:rtl/>
                          <w:lang w:val="en-AU"/>
                        </w:rPr>
                        <w:t>(البنك الجزائري الخارجي ـــ غرداية ـــ)</w:t>
                      </w:r>
                    </w:p>
                  </w:txbxContent>
                </v:textbox>
              </v:shape>
            </w:pict>
          </mc:Fallback>
        </mc:AlternateContent>
      </w:r>
      <w:r>
        <w:rPr>
          <w:rFonts w:asciiTheme="majorBidi" w:hAnsiTheme="majorBidi" w:cstheme="majorBidi"/>
          <w:b/>
          <w:bCs/>
          <w:sz w:val="36"/>
          <w:szCs w:val="36"/>
          <w:rtl/>
          <w:lang w:val="en-AU" w:bidi="ar-DZ"/>
        </w:rPr>
        <w:t xml:space="preserve">مذكرة تخرج لنيل شهادة ليسانس </w:t>
      </w:r>
      <w:r>
        <w:rPr>
          <w:rFonts w:asciiTheme="majorBidi" w:hAnsiTheme="majorBidi" w:cstheme="majorBidi" w:hint="cs"/>
          <w:b/>
          <w:bCs/>
          <w:sz w:val="36"/>
          <w:szCs w:val="36"/>
          <w:rtl/>
          <w:lang w:val="en-AU" w:bidi="ar-DZ"/>
        </w:rPr>
        <w:t>أكاديمية</w:t>
      </w:r>
      <w:r>
        <w:rPr>
          <w:rFonts w:asciiTheme="majorBidi" w:hAnsiTheme="majorBidi" w:cstheme="majorBidi"/>
          <w:b/>
          <w:bCs/>
          <w:sz w:val="36"/>
          <w:szCs w:val="36"/>
          <w:rtl/>
          <w:lang w:val="en-AU" w:bidi="ar-DZ"/>
        </w:rPr>
        <w:t xml:space="preserve"> بعنوان</w:t>
      </w:r>
      <w:r>
        <w:rPr>
          <w:rFonts w:asciiTheme="majorBidi" w:hAnsiTheme="majorBidi" w:cstheme="majorBidi" w:hint="cs"/>
          <w:b/>
          <w:bCs/>
          <w:sz w:val="36"/>
          <w:szCs w:val="36"/>
          <w:rtl/>
          <w:lang w:val="en-AU" w:bidi="ar-DZ"/>
        </w:rPr>
        <w:t>:</w:t>
      </w:r>
    </w:p>
    <w:p w14:paraId="05D2C273" w14:textId="77777777" w:rsidR="00D408AE" w:rsidRPr="00BC61C4" w:rsidRDefault="00D408AE" w:rsidP="00D408AE">
      <w:pPr>
        <w:bidi/>
        <w:jc w:val="center"/>
        <w:rPr>
          <w:rFonts w:ascii="Traditional Arabic" w:hAnsi="Traditional Arabic" w:cs="Traditional Arabic"/>
          <w:b/>
          <w:bCs/>
          <w:sz w:val="32"/>
          <w:szCs w:val="32"/>
          <w:rtl/>
          <w:lang w:bidi="ar-DZ"/>
        </w:rPr>
      </w:pPr>
    </w:p>
    <w:p w14:paraId="017A6A88" w14:textId="77777777" w:rsidR="00D408AE" w:rsidRPr="00BC61C4" w:rsidRDefault="00D408AE" w:rsidP="00D408AE">
      <w:pPr>
        <w:bidi/>
        <w:jc w:val="center"/>
        <w:rPr>
          <w:rFonts w:ascii="Traditional Arabic" w:hAnsi="Traditional Arabic" w:cs="Traditional Arabic"/>
          <w:b/>
          <w:bCs/>
          <w:sz w:val="32"/>
          <w:szCs w:val="32"/>
          <w:rtl/>
          <w:lang w:bidi="ar-DZ"/>
        </w:rPr>
      </w:pPr>
    </w:p>
    <w:p w14:paraId="50559216" w14:textId="77777777" w:rsidR="00D408AE" w:rsidRPr="00BC61C4" w:rsidRDefault="00D408AE" w:rsidP="00D408AE">
      <w:pPr>
        <w:bidi/>
        <w:jc w:val="center"/>
        <w:rPr>
          <w:rFonts w:ascii="Traditional Arabic" w:hAnsi="Traditional Arabic" w:cs="Traditional Arabic"/>
          <w:b/>
          <w:bCs/>
          <w:sz w:val="32"/>
          <w:szCs w:val="32"/>
          <w:rtl/>
          <w:lang w:bidi="ar-DZ"/>
        </w:rPr>
      </w:pPr>
    </w:p>
    <w:p w14:paraId="7DD2360C" w14:textId="77777777" w:rsidR="00D408AE" w:rsidRDefault="00D408AE" w:rsidP="00D408AE">
      <w:pPr>
        <w:bidi/>
        <w:rPr>
          <w:rFonts w:ascii="Traditional Arabic" w:hAnsi="Traditional Arabic" w:cs="Traditional Arabic"/>
          <w:b/>
          <w:bCs/>
          <w:sz w:val="32"/>
          <w:szCs w:val="32"/>
          <w:lang w:val="en-AU" w:bidi="ar-DZ"/>
        </w:rPr>
      </w:pPr>
      <w:r>
        <w:rPr>
          <w:rFonts w:ascii="Traditional Arabic" w:hAnsi="Traditional Arabic" w:cs="Traditional Arabic"/>
          <w:b/>
          <w:bCs/>
          <w:sz w:val="32"/>
          <w:szCs w:val="32"/>
          <w:rtl/>
          <w:lang w:val="en-AU" w:bidi="ar-DZ"/>
        </w:rPr>
        <w:t xml:space="preserve">من إعداد:  </w:t>
      </w:r>
      <w:r>
        <w:rPr>
          <w:rFonts w:ascii="Traditional Arabic" w:hAnsi="Traditional Arabic" w:cs="Traditional Arabic" w:hint="cs"/>
          <w:b/>
          <w:bCs/>
          <w:sz w:val="32"/>
          <w:szCs w:val="32"/>
          <w:rtl/>
          <w:lang w:val="en-AU" w:bidi="ar-DZ"/>
        </w:rPr>
        <w:t xml:space="preserve">                                                                                  الأستاذ المشرف :</w:t>
      </w:r>
    </w:p>
    <w:p w14:paraId="047070C9" w14:textId="77777777" w:rsidR="00D408AE" w:rsidRDefault="00D408AE" w:rsidP="00D408AE">
      <w:pPr>
        <w:bidi/>
        <w:rPr>
          <w:rFonts w:ascii="Traditional Arabic" w:hAnsi="Traditional Arabic" w:cs="Traditional Arabic"/>
          <w:b/>
          <w:bCs/>
          <w:sz w:val="32"/>
          <w:szCs w:val="32"/>
          <w:rtl/>
          <w:lang w:val="en-GB" w:bidi="ar-DZ"/>
        </w:rPr>
      </w:pPr>
      <w:r>
        <w:rPr>
          <w:rFonts w:ascii="Traditional Arabic" w:hAnsi="Traditional Arabic" w:cs="Traditional Arabic" w:hint="cs"/>
          <w:b/>
          <w:bCs/>
          <w:sz w:val="32"/>
          <w:szCs w:val="32"/>
          <w:rtl/>
          <w:lang w:val="en-GB" w:bidi="ar-DZ"/>
        </w:rPr>
        <w:t xml:space="preserve">بوزيد احمد نوفل                                                                                </w:t>
      </w:r>
      <w:proofErr w:type="spellStart"/>
      <w:r>
        <w:rPr>
          <w:rFonts w:ascii="Traditional Arabic" w:hAnsi="Traditional Arabic" w:cs="Traditional Arabic" w:hint="cs"/>
          <w:b/>
          <w:bCs/>
          <w:sz w:val="32"/>
          <w:szCs w:val="32"/>
          <w:rtl/>
          <w:lang w:val="en-GB" w:bidi="ar-DZ"/>
        </w:rPr>
        <w:t>د.حنيش</w:t>
      </w:r>
      <w:proofErr w:type="spellEnd"/>
      <w:r>
        <w:rPr>
          <w:rFonts w:ascii="Traditional Arabic" w:hAnsi="Traditional Arabic" w:cs="Traditional Arabic" w:hint="cs"/>
          <w:b/>
          <w:bCs/>
          <w:sz w:val="32"/>
          <w:szCs w:val="32"/>
          <w:rtl/>
          <w:lang w:val="en-GB" w:bidi="ar-DZ"/>
        </w:rPr>
        <w:t xml:space="preserve"> فتحي </w:t>
      </w:r>
    </w:p>
    <w:p w14:paraId="68A37D66" w14:textId="77777777" w:rsidR="00D408AE" w:rsidRPr="0060707A" w:rsidRDefault="00D408AE" w:rsidP="00D408AE">
      <w:pPr>
        <w:bidi/>
        <w:rPr>
          <w:rFonts w:ascii="Traditional Arabic" w:hAnsi="Traditional Arabic" w:cs="Traditional Arabic"/>
          <w:b/>
          <w:bCs/>
          <w:sz w:val="32"/>
          <w:szCs w:val="32"/>
          <w:rtl/>
          <w:lang w:val="en-GB" w:bidi="ar-DZ"/>
        </w:rPr>
      </w:pPr>
      <w:r>
        <w:rPr>
          <w:rFonts w:ascii="Traditional Arabic" w:hAnsi="Traditional Arabic" w:cs="Traditional Arabic" w:hint="cs"/>
          <w:b/>
          <w:bCs/>
          <w:sz w:val="32"/>
          <w:szCs w:val="32"/>
          <w:rtl/>
          <w:lang w:val="en-GB" w:bidi="ar-DZ"/>
        </w:rPr>
        <w:t xml:space="preserve">مغازي </w:t>
      </w:r>
      <w:proofErr w:type="spellStart"/>
      <w:r>
        <w:rPr>
          <w:rFonts w:ascii="Traditional Arabic" w:hAnsi="Traditional Arabic" w:cs="Traditional Arabic" w:hint="cs"/>
          <w:b/>
          <w:bCs/>
          <w:sz w:val="32"/>
          <w:szCs w:val="32"/>
          <w:rtl/>
          <w:lang w:val="en-GB" w:bidi="ar-DZ"/>
        </w:rPr>
        <w:t>زكرياء</w:t>
      </w:r>
      <w:proofErr w:type="spellEnd"/>
    </w:p>
    <w:p w14:paraId="630E9C9A" w14:textId="77777777" w:rsidR="00D408AE" w:rsidRDefault="00D408AE" w:rsidP="00D408AE">
      <w:pPr>
        <w:bidi/>
        <w:rPr>
          <w:rFonts w:ascii="Traditional Arabic" w:hAnsi="Traditional Arabic" w:cs="Traditional Arabic"/>
          <w:b/>
          <w:bCs/>
          <w:sz w:val="32"/>
          <w:szCs w:val="32"/>
          <w:lang w:val="en-AU" w:bidi="ar-DZ"/>
        </w:rPr>
      </w:pPr>
      <w:r>
        <w:rPr>
          <w:rFonts w:ascii="Traditional Arabic" w:hAnsi="Traditional Arabic" w:cs="Traditional Arabic"/>
          <w:b/>
          <w:bCs/>
          <w:sz w:val="32"/>
          <w:szCs w:val="32"/>
          <w:rtl/>
          <w:lang w:val="en-AU" w:bidi="ar-DZ"/>
        </w:rPr>
        <w:t xml:space="preserve">             </w:t>
      </w:r>
    </w:p>
    <w:p w14:paraId="429AA506" w14:textId="77777777" w:rsidR="00D408AE" w:rsidRPr="00A25EE2" w:rsidRDefault="00D408AE" w:rsidP="00D408AE">
      <w:pPr>
        <w:bidi/>
        <w:jc w:val="center"/>
        <w:rPr>
          <w:rFonts w:asciiTheme="majorBidi" w:hAnsiTheme="majorBidi" w:cstheme="majorBidi"/>
          <w:b/>
          <w:bCs/>
          <w:sz w:val="32"/>
          <w:szCs w:val="32"/>
          <w:rtl/>
          <w:lang w:bidi="ar-DZ"/>
        </w:rPr>
      </w:pPr>
      <w:r>
        <w:rPr>
          <w:rFonts w:asciiTheme="majorBidi" w:hAnsiTheme="majorBidi" w:cstheme="majorBidi"/>
          <w:b/>
          <w:bCs/>
          <w:sz w:val="32"/>
          <w:szCs w:val="32"/>
          <w:rtl/>
          <w:lang w:val="en-AU" w:bidi="ar-DZ"/>
        </w:rPr>
        <w:t>تمت مناقشتها أنجزت علنن أمام اللجنة المكونة</w:t>
      </w:r>
    </w:p>
    <w:p w14:paraId="41B9B24B" w14:textId="77777777" w:rsidR="00D408AE" w:rsidRDefault="00D408AE" w:rsidP="00D408AE">
      <w:pPr>
        <w:bidi/>
        <w:rPr>
          <w:rFonts w:ascii="Traditional Arabic" w:hAnsi="Traditional Arabic" w:cs="Traditional Arabic"/>
          <w:b/>
          <w:bCs/>
          <w:sz w:val="36"/>
          <w:szCs w:val="36"/>
          <w:lang w:bidi="ar-DZ"/>
        </w:rPr>
      </w:pPr>
    </w:p>
    <w:p w14:paraId="0BF9BC4B" w14:textId="77777777" w:rsidR="00D408AE" w:rsidRPr="00BC61C4" w:rsidRDefault="00D408AE" w:rsidP="00D408AE">
      <w:pPr>
        <w:bidi/>
        <w:rPr>
          <w:rFonts w:ascii="Traditional Arabic" w:hAnsi="Traditional Arabic" w:cs="Traditional Arabic"/>
          <w:b/>
          <w:bCs/>
          <w:sz w:val="32"/>
          <w:szCs w:val="32"/>
          <w:rtl/>
          <w:lang w:bidi="ar-DZ"/>
        </w:rPr>
      </w:pPr>
    </w:p>
    <w:p w14:paraId="06B942F2" w14:textId="0916BC47" w:rsidR="00D408AE" w:rsidRPr="00A25EE2" w:rsidRDefault="00D408AE" w:rsidP="00D408AE">
      <w:pPr>
        <w:bidi/>
        <w:jc w:val="center"/>
        <w:rPr>
          <w:rFonts w:ascii="Traditional Arabic" w:hAnsi="Traditional Arabic" w:cs="Traditional Arabic"/>
          <w:b/>
          <w:bCs/>
          <w:sz w:val="20"/>
          <w:szCs w:val="20"/>
          <w:lang w:bidi="ar-DZ"/>
        </w:rPr>
      </w:pPr>
      <w:r w:rsidRPr="00A25EE2">
        <w:rPr>
          <w:rFonts w:ascii="Traditional Arabic" w:hAnsi="Traditional Arabic" w:cs="Traditional Arabic"/>
          <w:b/>
          <w:bCs/>
          <w:sz w:val="24"/>
          <w:szCs w:val="24"/>
          <w:rtl/>
          <w:lang w:val="en-AU" w:bidi="ar-DZ"/>
        </w:rPr>
        <w:t>السنة الجامعية : 2024-2025.</w:t>
      </w:r>
    </w:p>
    <w:p w14:paraId="5C2CBE0D" w14:textId="7461C161" w:rsidR="00D408AE" w:rsidRDefault="00257B54" w:rsidP="00257B54">
      <w:pPr>
        <w:tabs>
          <w:tab w:val="left" w:pos="2801"/>
        </w:tabs>
        <w:bidi/>
        <w:rPr>
          <w:rFonts w:ascii="Traditional Arabic" w:hAnsi="Traditional Arabic" w:cs="Traditional Arabic"/>
          <w:sz w:val="40"/>
          <w:szCs w:val="40"/>
          <w:rtl/>
          <w:lang w:bidi="ar-DZ"/>
        </w:rPr>
      </w:pPr>
      <w:r>
        <w:rPr>
          <w:rFonts w:ascii="Traditional Arabic" w:eastAsia="Times New Roman" w:hAnsi="Traditional Arabic" w:cs="Traditional Arabic"/>
          <w:b/>
          <w:bCs/>
          <w:noProof/>
          <w:sz w:val="36"/>
          <w:szCs w:val="36"/>
          <w:rtl/>
          <w:lang w:eastAsia="fr-FR"/>
        </w:rPr>
        <w:lastRenderedPageBreak/>
        <w:drawing>
          <wp:anchor distT="0" distB="0" distL="114300" distR="114300" simplePos="0" relativeHeight="251681792" behindDoc="1" locked="0" layoutInCell="1" allowOverlap="1" wp14:anchorId="0849CF2F" wp14:editId="32D5796A">
            <wp:simplePos x="0" y="0"/>
            <wp:positionH relativeFrom="page">
              <wp:posOffset>-212090</wp:posOffset>
            </wp:positionH>
            <wp:positionV relativeFrom="page">
              <wp:posOffset>-198120</wp:posOffset>
            </wp:positionV>
            <wp:extent cx="8012327" cy="11065790"/>
            <wp:effectExtent l="19050" t="19050" r="27305" b="21590"/>
            <wp:wrapNone/>
            <wp:docPr id="238" name="Imag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a3f25fa40c80c7ebc9beeea3279a3689.jpg"/>
                    <pic:cNvPicPr/>
                  </pic:nvPicPr>
                  <pic:blipFill>
                    <a:blip r:embed="rId9">
                      <a:extLst>
                        <a:ext uri="{28A0092B-C50C-407E-A947-70E740481C1C}">
                          <a14:useLocalDpi xmlns:a14="http://schemas.microsoft.com/office/drawing/2010/main" val="0"/>
                        </a:ext>
                      </a:extLst>
                    </a:blip>
                    <a:stretch>
                      <a:fillRect/>
                    </a:stretch>
                  </pic:blipFill>
                  <pic:spPr>
                    <a:xfrm>
                      <a:off x="0" y="0"/>
                      <a:ext cx="8012327" cy="11065790"/>
                    </a:xfrm>
                    <a:prstGeom prst="rect">
                      <a:avLst/>
                    </a:prstGeom>
                    <a:ln>
                      <a:solidFill>
                        <a:schemeClr val="bg1"/>
                      </a:solidFill>
                    </a:ln>
                  </pic:spPr>
                </pic:pic>
              </a:graphicData>
            </a:graphic>
            <wp14:sizeRelH relativeFrom="margin">
              <wp14:pctWidth>0</wp14:pctWidth>
            </wp14:sizeRelH>
            <wp14:sizeRelV relativeFrom="margin">
              <wp14:pctHeight>0</wp14:pctHeight>
            </wp14:sizeRelV>
          </wp:anchor>
        </w:drawing>
      </w:r>
    </w:p>
    <w:p w14:paraId="293D80D5" w14:textId="77777777" w:rsidR="00257B54" w:rsidRPr="00257B54" w:rsidRDefault="00257B54" w:rsidP="00257B54">
      <w:pPr>
        <w:jc w:val="right"/>
        <w:rPr>
          <w:rFonts w:ascii="Aldhabi" w:hAnsi="Aldhabi" w:cs="Aldhabi"/>
          <w:b/>
          <w:bCs/>
          <w:sz w:val="160"/>
          <w:szCs w:val="160"/>
        </w:rPr>
      </w:pPr>
      <w:r w:rsidRPr="00257B54">
        <w:rPr>
          <w:rFonts w:ascii="Aldhabi" w:hAnsi="Aldhabi" w:cs="Aldhabi"/>
          <w:b/>
          <w:bCs/>
          <w:sz w:val="160"/>
          <w:szCs w:val="160"/>
          <w:rtl/>
        </w:rPr>
        <w:t>إهداء</w:t>
      </w:r>
    </w:p>
    <w:p w14:paraId="0709201B" w14:textId="77777777" w:rsidR="00257B54" w:rsidRPr="004F06C7" w:rsidRDefault="00257B54" w:rsidP="00257B54">
      <w:pPr>
        <w:bidi/>
        <w:spacing w:after="0" w:line="240" w:lineRule="auto"/>
        <w:jc w:val="center"/>
        <w:rPr>
          <w:rFonts w:ascii="Simplified Arabic" w:eastAsia="Times New Roman" w:hAnsi="Simplified Arabic" w:cs="Simplified Arabic"/>
          <w:sz w:val="32"/>
          <w:szCs w:val="32"/>
          <w:lang w:eastAsia="fr-FR"/>
        </w:rPr>
      </w:pPr>
      <w:r w:rsidRPr="004F06C7">
        <w:rPr>
          <w:rFonts w:ascii="Simplified Arabic" w:eastAsia="Times New Roman" w:hAnsi="Simplified Arabic" w:cs="Simplified Arabic"/>
          <w:sz w:val="32"/>
          <w:szCs w:val="32"/>
          <w:rtl/>
          <w:lang w:eastAsia="fr-FR"/>
        </w:rPr>
        <w:t>إلى من غرس في نفسي بذور الطموح، وسقاني بحب العلم والمعرفة</w:t>
      </w:r>
      <w:r w:rsidRPr="004F06C7">
        <w:rPr>
          <w:rFonts w:ascii="Simplified Arabic" w:eastAsia="Times New Roman" w:hAnsi="Simplified Arabic" w:cs="Simplified Arabic"/>
          <w:sz w:val="32"/>
          <w:szCs w:val="32"/>
          <w:lang w:eastAsia="fr-FR"/>
        </w:rPr>
        <w:br/>
      </w:r>
      <w:r w:rsidRPr="004F06C7">
        <w:rPr>
          <w:rFonts w:ascii="Simplified Arabic" w:eastAsia="Times New Roman" w:hAnsi="Simplified Arabic" w:cs="Simplified Arabic"/>
          <w:sz w:val="32"/>
          <w:szCs w:val="32"/>
          <w:rtl/>
          <w:lang w:eastAsia="fr-FR"/>
        </w:rPr>
        <w:t>إلى من كان لهم الفضل الأكبر بعد الله سبحانه وتعالى في مسيرتي العلمية والحياتية</w:t>
      </w:r>
    </w:p>
    <w:p w14:paraId="04215E50" w14:textId="77777777" w:rsidR="00257B54" w:rsidRPr="004F06C7" w:rsidRDefault="00257B54" w:rsidP="00257B54">
      <w:pPr>
        <w:bidi/>
        <w:spacing w:after="0" w:line="240" w:lineRule="auto"/>
        <w:jc w:val="center"/>
        <w:rPr>
          <w:rFonts w:ascii="Simplified Arabic" w:eastAsia="Times New Roman" w:hAnsi="Simplified Arabic" w:cs="Simplified Arabic"/>
          <w:sz w:val="32"/>
          <w:szCs w:val="32"/>
          <w:lang w:eastAsia="fr-FR"/>
        </w:rPr>
      </w:pPr>
      <w:r w:rsidRPr="004F06C7">
        <w:rPr>
          <w:rFonts w:ascii="Simplified Arabic" w:eastAsia="Times New Roman" w:hAnsi="Simplified Arabic" w:cs="Simplified Arabic"/>
          <w:b/>
          <w:bCs/>
          <w:sz w:val="32"/>
          <w:szCs w:val="32"/>
          <w:rtl/>
          <w:lang w:eastAsia="fr-FR"/>
        </w:rPr>
        <w:t>إلى والديّ العزيزين</w:t>
      </w:r>
      <w:r w:rsidRPr="004F06C7">
        <w:rPr>
          <w:rFonts w:ascii="Simplified Arabic" w:eastAsia="Times New Roman" w:hAnsi="Simplified Arabic" w:cs="Simplified Arabic"/>
          <w:sz w:val="32"/>
          <w:szCs w:val="32"/>
          <w:lang w:eastAsia="fr-FR"/>
        </w:rPr>
        <w:br/>
      </w:r>
      <w:r w:rsidRPr="004F06C7">
        <w:rPr>
          <w:rFonts w:ascii="Simplified Arabic" w:eastAsia="Times New Roman" w:hAnsi="Simplified Arabic" w:cs="Simplified Arabic"/>
          <w:sz w:val="32"/>
          <w:szCs w:val="32"/>
          <w:rtl/>
          <w:lang w:eastAsia="fr-FR"/>
        </w:rPr>
        <w:t>الذين علّموني معنى العطاء والإصرار، وكانا دائمًا مصدر قوتي وسندي في هذه الحياة</w:t>
      </w:r>
    </w:p>
    <w:p w14:paraId="0F2BE6E0" w14:textId="77777777" w:rsidR="00257B54" w:rsidRPr="004F06C7" w:rsidRDefault="00257B54" w:rsidP="00257B54">
      <w:pPr>
        <w:bidi/>
        <w:spacing w:after="0" w:line="240" w:lineRule="auto"/>
        <w:jc w:val="center"/>
        <w:rPr>
          <w:rFonts w:ascii="Simplified Arabic" w:eastAsia="Times New Roman" w:hAnsi="Simplified Arabic" w:cs="Simplified Arabic"/>
          <w:sz w:val="32"/>
          <w:szCs w:val="32"/>
          <w:lang w:eastAsia="fr-FR"/>
        </w:rPr>
      </w:pPr>
      <w:r w:rsidRPr="004F06C7">
        <w:rPr>
          <w:rFonts w:ascii="Simplified Arabic" w:eastAsia="Times New Roman" w:hAnsi="Simplified Arabic" w:cs="Simplified Arabic"/>
          <w:b/>
          <w:bCs/>
          <w:sz w:val="32"/>
          <w:szCs w:val="32"/>
          <w:rtl/>
          <w:lang w:eastAsia="fr-FR"/>
        </w:rPr>
        <w:t>إلى إخوتي وأخواتي</w:t>
      </w:r>
      <w:r w:rsidRPr="004F06C7">
        <w:rPr>
          <w:rFonts w:ascii="Simplified Arabic" w:eastAsia="Times New Roman" w:hAnsi="Simplified Arabic" w:cs="Simplified Arabic"/>
          <w:sz w:val="32"/>
          <w:szCs w:val="32"/>
          <w:lang w:eastAsia="fr-FR"/>
        </w:rPr>
        <w:br/>
      </w:r>
      <w:r w:rsidRPr="004F06C7">
        <w:rPr>
          <w:rFonts w:ascii="Simplified Arabic" w:eastAsia="Times New Roman" w:hAnsi="Simplified Arabic" w:cs="Simplified Arabic"/>
          <w:sz w:val="32"/>
          <w:szCs w:val="32"/>
          <w:rtl/>
          <w:lang w:eastAsia="fr-FR"/>
        </w:rPr>
        <w:t>رفاق دربي في المحبة والمساندة، ومن أشعلوا بداخلي شعلة الأمل دائمًا</w:t>
      </w:r>
    </w:p>
    <w:p w14:paraId="2244E19D" w14:textId="77777777" w:rsidR="00257B54" w:rsidRPr="004F06C7" w:rsidRDefault="00257B54" w:rsidP="00257B54">
      <w:pPr>
        <w:bidi/>
        <w:spacing w:after="0" w:line="240" w:lineRule="auto"/>
        <w:jc w:val="center"/>
        <w:rPr>
          <w:rFonts w:ascii="Simplified Arabic" w:eastAsia="Times New Roman" w:hAnsi="Simplified Arabic" w:cs="Simplified Arabic"/>
          <w:sz w:val="32"/>
          <w:szCs w:val="32"/>
          <w:lang w:eastAsia="fr-FR"/>
        </w:rPr>
      </w:pPr>
      <w:r w:rsidRPr="004F06C7">
        <w:rPr>
          <w:rFonts w:ascii="Simplified Arabic" w:eastAsia="Times New Roman" w:hAnsi="Simplified Arabic" w:cs="Simplified Arabic"/>
          <w:b/>
          <w:bCs/>
          <w:sz w:val="32"/>
          <w:szCs w:val="32"/>
          <w:rtl/>
          <w:lang w:eastAsia="fr-FR"/>
        </w:rPr>
        <w:t>إلى أساتذتي الكرام</w:t>
      </w:r>
      <w:r w:rsidRPr="004F06C7">
        <w:rPr>
          <w:rFonts w:ascii="Simplified Arabic" w:eastAsia="Times New Roman" w:hAnsi="Simplified Arabic" w:cs="Simplified Arabic"/>
          <w:sz w:val="32"/>
          <w:szCs w:val="32"/>
          <w:lang w:eastAsia="fr-FR"/>
        </w:rPr>
        <w:br/>
      </w:r>
      <w:r w:rsidRPr="004F06C7">
        <w:rPr>
          <w:rFonts w:ascii="Simplified Arabic" w:eastAsia="Times New Roman" w:hAnsi="Simplified Arabic" w:cs="Simplified Arabic"/>
          <w:sz w:val="32"/>
          <w:szCs w:val="32"/>
          <w:rtl/>
          <w:lang w:eastAsia="fr-FR"/>
        </w:rPr>
        <w:t>الذين لم يبخلوا عليّ بعلمهم وتوجيهاتهم، وكانوا لي خير قدوة في مسيرتي العلمية</w:t>
      </w:r>
    </w:p>
    <w:p w14:paraId="47900D64" w14:textId="77777777" w:rsidR="00257B54" w:rsidRPr="004F06C7" w:rsidRDefault="00257B54" w:rsidP="00257B54">
      <w:pPr>
        <w:bidi/>
        <w:spacing w:after="0" w:line="240" w:lineRule="auto"/>
        <w:jc w:val="center"/>
        <w:rPr>
          <w:rFonts w:ascii="Simplified Arabic" w:eastAsia="Times New Roman" w:hAnsi="Simplified Arabic" w:cs="Simplified Arabic"/>
          <w:sz w:val="32"/>
          <w:szCs w:val="32"/>
          <w:lang w:eastAsia="fr-FR"/>
        </w:rPr>
      </w:pPr>
      <w:r w:rsidRPr="004F06C7">
        <w:rPr>
          <w:rFonts w:ascii="Simplified Arabic" w:eastAsia="Times New Roman" w:hAnsi="Simplified Arabic" w:cs="Simplified Arabic"/>
          <w:b/>
          <w:bCs/>
          <w:sz w:val="32"/>
          <w:szCs w:val="32"/>
          <w:rtl/>
          <w:lang w:eastAsia="fr-FR"/>
        </w:rPr>
        <w:t>إلى أصدقائي وزملائي</w:t>
      </w:r>
      <w:r w:rsidRPr="004F06C7">
        <w:rPr>
          <w:rFonts w:ascii="Simplified Arabic" w:eastAsia="Times New Roman" w:hAnsi="Simplified Arabic" w:cs="Simplified Arabic"/>
          <w:sz w:val="32"/>
          <w:szCs w:val="32"/>
          <w:lang w:eastAsia="fr-FR"/>
        </w:rPr>
        <w:br/>
      </w:r>
      <w:r w:rsidRPr="004F06C7">
        <w:rPr>
          <w:rFonts w:ascii="Simplified Arabic" w:eastAsia="Times New Roman" w:hAnsi="Simplified Arabic" w:cs="Simplified Arabic"/>
          <w:sz w:val="32"/>
          <w:szCs w:val="32"/>
          <w:rtl/>
          <w:lang w:eastAsia="fr-FR"/>
        </w:rPr>
        <w:t>الذين شاركوني اللحظات الصعبة والجميلة، وكانوا دائمًا العون لي</w:t>
      </w:r>
    </w:p>
    <w:p w14:paraId="7C5E887F" w14:textId="77777777" w:rsidR="00257B54" w:rsidRPr="004F06C7" w:rsidRDefault="00257B54" w:rsidP="00257B54">
      <w:pPr>
        <w:bidi/>
        <w:spacing w:after="0" w:line="240" w:lineRule="auto"/>
        <w:jc w:val="center"/>
        <w:rPr>
          <w:rFonts w:ascii="Simplified Arabic" w:eastAsia="Times New Roman" w:hAnsi="Simplified Arabic" w:cs="Simplified Arabic"/>
          <w:sz w:val="32"/>
          <w:szCs w:val="32"/>
          <w:lang w:eastAsia="fr-FR"/>
        </w:rPr>
      </w:pPr>
      <w:r w:rsidRPr="004F06C7">
        <w:rPr>
          <w:rFonts w:ascii="Simplified Arabic" w:eastAsia="Times New Roman" w:hAnsi="Simplified Arabic" w:cs="Simplified Arabic"/>
          <w:sz w:val="32"/>
          <w:szCs w:val="32"/>
          <w:rtl/>
          <w:lang w:eastAsia="fr-FR"/>
        </w:rPr>
        <w:t>أهدي ثمرة جهدي المتواضعة هذه، داعيًا الله أن يكتب لها القبول والفائدة، وأن تكون لبنة بناء في صرح العلم</w:t>
      </w:r>
    </w:p>
    <w:p w14:paraId="12758462" w14:textId="77777777" w:rsidR="00257B54" w:rsidRPr="004F06C7" w:rsidRDefault="00257B54" w:rsidP="00257B54">
      <w:pPr>
        <w:jc w:val="center"/>
        <w:rPr>
          <w:rFonts w:ascii="Simplified Arabic" w:eastAsia="Times New Roman" w:hAnsi="Simplified Arabic" w:cs="Simplified Arabic"/>
          <w:sz w:val="32"/>
          <w:szCs w:val="32"/>
          <w:rtl/>
          <w:lang w:eastAsia="fr-FR"/>
        </w:rPr>
      </w:pPr>
      <w:r w:rsidRPr="004F06C7">
        <w:rPr>
          <w:rFonts w:ascii="Simplified Arabic" w:eastAsia="Times New Roman" w:hAnsi="Simplified Arabic" w:cs="Simplified Arabic"/>
          <w:sz w:val="32"/>
          <w:szCs w:val="32"/>
          <w:rtl/>
          <w:lang w:eastAsia="fr-FR"/>
        </w:rPr>
        <w:t>مع خالص الحب والامتنان</w:t>
      </w:r>
    </w:p>
    <w:p w14:paraId="4161EC74" w14:textId="6B0A06FB" w:rsidR="00257B54" w:rsidRDefault="00257B54" w:rsidP="00257B54">
      <w:pPr>
        <w:rPr>
          <w:rFonts w:ascii="Simplified Arabic" w:eastAsia="Times New Roman" w:hAnsi="Simplified Arabic" w:cs="Simplified Arabic"/>
          <w:sz w:val="32"/>
          <w:szCs w:val="32"/>
          <w:rtl/>
          <w:lang w:eastAsia="fr-FR"/>
        </w:rPr>
      </w:pPr>
    </w:p>
    <w:p w14:paraId="603D0081" w14:textId="6D12F501" w:rsidR="00257B54" w:rsidRPr="001C28A2" w:rsidRDefault="00257B54" w:rsidP="00257B54">
      <w:pPr>
        <w:rPr>
          <w:rFonts w:ascii="Aldhabi" w:hAnsi="Aldhabi" w:cs="Aldhabi"/>
          <w:b/>
          <w:bCs/>
          <w:sz w:val="72"/>
          <w:szCs w:val="72"/>
        </w:rPr>
      </w:pPr>
      <w:r>
        <w:rPr>
          <w:rFonts w:ascii="Simplified Arabic" w:eastAsia="Times New Roman" w:hAnsi="Simplified Arabic" w:cs="Simplified Arabic" w:hint="cs"/>
          <w:sz w:val="32"/>
          <w:szCs w:val="32"/>
          <w:rtl/>
          <w:lang w:eastAsia="fr-FR"/>
        </w:rPr>
        <w:t xml:space="preserve"> </w:t>
      </w:r>
      <w:r w:rsidRPr="001C28A2">
        <w:rPr>
          <w:rFonts w:ascii="Aldhabi" w:hAnsi="Aldhabi" w:cs="Aldhabi"/>
          <w:b/>
          <w:bCs/>
          <w:sz w:val="72"/>
          <w:szCs w:val="72"/>
          <w:rtl/>
        </w:rPr>
        <w:t xml:space="preserve">بوزيد </w:t>
      </w:r>
      <w:r>
        <w:rPr>
          <w:rFonts w:ascii="Aldhabi" w:hAnsi="Aldhabi" w:cs="Aldhabi" w:hint="cs"/>
          <w:b/>
          <w:bCs/>
          <w:sz w:val="72"/>
          <w:szCs w:val="72"/>
          <w:rtl/>
          <w:lang w:bidi="ar-DZ"/>
        </w:rPr>
        <w:t>أحمد</w:t>
      </w:r>
      <w:r w:rsidRPr="001C28A2">
        <w:rPr>
          <w:rFonts w:ascii="Aldhabi" w:hAnsi="Aldhabi" w:cs="Aldhabi"/>
          <w:b/>
          <w:bCs/>
          <w:sz w:val="72"/>
          <w:szCs w:val="72"/>
          <w:rtl/>
        </w:rPr>
        <w:t xml:space="preserve"> نوفل </w:t>
      </w:r>
    </w:p>
    <w:p w14:paraId="51A761CD" w14:textId="6F8519D5" w:rsidR="00257B54" w:rsidRPr="00257B54" w:rsidRDefault="00257B54" w:rsidP="00257B54">
      <w:pPr>
        <w:bidi/>
        <w:spacing w:after="0" w:line="240" w:lineRule="auto"/>
        <w:jc w:val="center"/>
        <w:rPr>
          <w:rFonts w:ascii="Simplified Arabic" w:eastAsia="Times New Roman" w:hAnsi="Simplified Arabic" w:cs="Simplified Arabic"/>
          <w:sz w:val="32"/>
          <w:szCs w:val="32"/>
          <w:rtl/>
          <w:lang w:eastAsia="fr-FR"/>
        </w:rPr>
      </w:pPr>
    </w:p>
    <w:p w14:paraId="13618DD2" w14:textId="7ABAC1CB" w:rsidR="00257B54" w:rsidRDefault="00257B54" w:rsidP="00257B54">
      <w:pPr>
        <w:bidi/>
        <w:spacing w:after="0" w:line="240" w:lineRule="auto"/>
        <w:jc w:val="center"/>
        <w:rPr>
          <w:rFonts w:ascii="Simplified Arabic" w:eastAsia="Times New Roman" w:hAnsi="Simplified Arabic" w:cs="Simplified Arabic"/>
          <w:sz w:val="32"/>
          <w:szCs w:val="32"/>
          <w:rtl/>
          <w:lang w:eastAsia="fr-FR"/>
        </w:rPr>
      </w:pPr>
      <w:r w:rsidRPr="00257B54">
        <w:rPr>
          <w:rFonts w:ascii="Arabic Typesetting" w:eastAsia="Times New Roman" w:hAnsi="Arabic Typesetting" w:cs="Arabic Typesetting"/>
          <w:b/>
          <w:bCs/>
          <w:noProof/>
          <w:sz w:val="36"/>
          <w:szCs w:val="36"/>
          <w:rtl/>
          <w:lang w:eastAsia="fr-FR"/>
        </w:rPr>
        <w:lastRenderedPageBreak/>
        <w:drawing>
          <wp:anchor distT="0" distB="0" distL="114300" distR="114300" simplePos="0" relativeHeight="251683840" behindDoc="1" locked="0" layoutInCell="1" allowOverlap="1" wp14:anchorId="163E3B86" wp14:editId="204DAF8E">
            <wp:simplePos x="0" y="0"/>
            <wp:positionH relativeFrom="margin">
              <wp:posOffset>-786616</wp:posOffset>
            </wp:positionH>
            <wp:positionV relativeFrom="page">
              <wp:posOffset>-1810871</wp:posOffset>
            </wp:positionV>
            <wp:extent cx="7515834" cy="12425083"/>
            <wp:effectExtent l="1009650" t="0" r="1038225" b="8510905"/>
            <wp:wrapNone/>
            <wp:docPr id="232" name="Imag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imagesمممم.jpeg"/>
                    <pic:cNvPicPr/>
                  </pic:nvPicPr>
                  <pic:blipFill>
                    <a:blip r:embed="rId10">
                      <a:extLst>
                        <a:ext uri="{28A0092B-C50C-407E-A947-70E740481C1C}">
                          <a14:useLocalDpi xmlns:a14="http://schemas.microsoft.com/office/drawing/2010/main" val="0"/>
                        </a:ext>
                      </a:extLst>
                    </a:blip>
                    <a:stretch>
                      <a:fillRect/>
                    </a:stretch>
                  </pic:blipFill>
                  <pic:spPr>
                    <a:xfrm>
                      <a:off x="0" y="0"/>
                      <a:ext cx="7526220" cy="12442253"/>
                    </a:xfrm>
                    <a:prstGeom prst="rect">
                      <a:avLst/>
                    </a:prstGeom>
                    <a:ln>
                      <a:noFill/>
                    </a:ln>
                    <a:effectLst>
                      <a:reflection blurRad="1270000" endPos="65000" dist="101600" dir="5400000" sy="-100000" algn="bl" rotWithShape="0"/>
                    </a:effectLst>
                  </pic:spPr>
                </pic:pic>
              </a:graphicData>
            </a:graphic>
            <wp14:sizeRelH relativeFrom="margin">
              <wp14:pctWidth>0</wp14:pctWidth>
            </wp14:sizeRelH>
            <wp14:sizeRelV relativeFrom="margin">
              <wp14:pctHeight>0</wp14:pctHeight>
            </wp14:sizeRelV>
          </wp:anchor>
        </w:drawing>
      </w:r>
    </w:p>
    <w:p w14:paraId="371A9EEE" w14:textId="64B90803" w:rsidR="005A3172" w:rsidRPr="00257B54" w:rsidRDefault="005A3172" w:rsidP="004F06C7">
      <w:pPr>
        <w:widowControl w:val="0"/>
        <w:bidi/>
        <w:spacing w:after="0" w:line="240" w:lineRule="auto"/>
        <w:rPr>
          <w:rFonts w:ascii="Traditional Arabic" w:hAnsi="Traditional Arabic" w:cs="Traditional Arabic"/>
          <w:b/>
          <w:bCs/>
          <w:sz w:val="48"/>
          <w:szCs w:val="48"/>
        </w:rPr>
      </w:pPr>
    </w:p>
    <w:p w14:paraId="311B83A4" w14:textId="77777777" w:rsidR="004F06C7" w:rsidRDefault="004F06C7" w:rsidP="004F06C7">
      <w:pPr>
        <w:rPr>
          <w:b/>
          <w:sz w:val="48"/>
          <w:szCs w:val="48"/>
          <w:rtl/>
          <w:lang w:val="en-AU"/>
        </w:rPr>
      </w:pPr>
    </w:p>
    <w:p w14:paraId="17094298" w14:textId="448E8187" w:rsidR="004F06C7" w:rsidRPr="00227D6F" w:rsidRDefault="004F06C7" w:rsidP="004F06C7">
      <w:pPr>
        <w:jc w:val="right"/>
        <w:rPr>
          <w:rFonts w:ascii="Aldhabi" w:hAnsi="Aldhabi" w:cs="Aldhabi"/>
          <w:b/>
          <w:bCs/>
          <w:sz w:val="144"/>
          <w:szCs w:val="144"/>
        </w:rPr>
      </w:pPr>
      <w:r w:rsidRPr="00227D6F">
        <w:rPr>
          <w:rFonts w:ascii="Aldhabi" w:hAnsi="Aldhabi" w:cs="Aldhabi"/>
          <w:b/>
          <w:bCs/>
          <w:sz w:val="144"/>
          <w:szCs w:val="144"/>
          <w:rtl/>
        </w:rPr>
        <w:t>إهداء</w:t>
      </w:r>
      <w:r>
        <w:rPr>
          <w:rFonts w:ascii="Aldhabi" w:hAnsi="Aldhabi" w:cs="Aldhabi" w:hint="cs"/>
          <w:b/>
          <w:bCs/>
          <w:sz w:val="144"/>
          <w:szCs w:val="144"/>
          <w:rtl/>
        </w:rPr>
        <w:t xml:space="preserve"> </w:t>
      </w:r>
    </w:p>
    <w:p w14:paraId="602950CB" w14:textId="727F5DC3" w:rsidR="00257B54" w:rsidRPr="004F06C7" w:rsidRDefault="00257B54" w:rsidP="00257B54">
      <w:pPr>
        <w:tabs>
          <w:tab w:val="right" w:pos="5670"/>
        </w:tabs>
        <w:bidi/>
        <w:spacing w:before="100" w:beforeAutospacing="1" w:after="100" w:afterAutospacing="1" w:line="240" w:lineRule="auto"/>
        <w:jc w:val="center"/>
        <w:rPr>
          <w:rFonts w:ascii="Arabic Typesetting" w:eastAsia="Times New Roman" w:hAnsi="Arabic Typesetting" w:cs="Arabic Typesetting"/>
          <w:b/>
          <w:bCs/>
          <w:sz w:val="56"/>
          <w:szCs w:val="56"/>
          <w:lang w:eastAsia="fr-FR"/>
        </w:rPr>
      </w:pPr>
      <w:r w:rsidRPr="004F06C7">
        <w:rPr>
          <w:rFonts w:ascii="Arabic Typesetting" w:eastAsia="Times New Roman" w:hAnsi="Arabic Typesetting" w:cs="Arabic Typesetting"/>
          <w:b/>
          <w:bCs/>
          <w:sz w:val="56"/>
          <w:szCs w:val="56"/>
          <w:rtl/>
          <w:lang w:eastAsia="fr-FR"/>
        </w:rPr>
        <w:t>إلى من كانوا السند والدافع،</w:t>
      </w:r>
      <w:r w:rsidRPr="004F06C7">
        <w:rPr>
          <w:rFonts w:ascii="Arabic Typesetting" w:eastAsia="Times New Roman" w:hAnsi="Arabic Typesetting" w:cs="Arabic Typesetting"/>
          <w:b/>
          <w:bCs/>
          <w:sz w:val="56"/>
          <w:szCs w:val="56"/>
          <w:lang w:eastAsia="fr-FR"/>
        </w:rPr>
        <w:br/>
      </w:r>
      <w:r w:rsidRPr="004F06C7">
        <w:rPr>
          <w:rFonts w:ascii="Arabic Typesetting" w:eastAsia="Times New Roman" w:hAnsi="Arabic Typesetting" w:cs="Arabic Typesetting"/>
          <w:b/>
          <w:bCs/>
          <w:sz w:val="56"/>
          <w:szCs w:val="56"/>
          <w:rtl/>
          <w:lang w:eastAsia="fr-FR"/>
        </w:rPr>
        <w:t>إلى من غمروني بحبهم وتضحياتهم،</w:t>
      </w:r>
      <w:r w:rsidRPr="004F06C7">
        <w:rPr>
          <w:rFonts w:ascii="Arabic Typesetting" w:eastAsia="Times New Roman" w:hAnsi="Arabic Typesetting" w:cs="Arabic Typesetting"/>
          <w:b/>
          <w:bCs/>
          <w:sz w:val="56"/>
          <w:szCs w:val="56"/>
          <w:lang w:eastAsia="fr-FR"/>
        </w:rPr>
        <w:br/>
      </w:r>
      <w:r w:rsidRPr="004F06C7">
        <w:rPr>
          <w:rFonts w:ascii="Arabic Typesetting" w:eastAsia="Times New Roman" w:hAnsi="Arabic Typesetting" w:cs="Arabic Typesetting"/>
          <w:b/>
          <w:bCs/>
          <w:sz w:val="56"/>
          <w:szCs w:val="56"/>
          <w:rtl/>
          <w:lang w:eastAsia="fr-FR"/>
        </w:rPr>
        <w:t>إلى والديّ العزيزين، الذين علّموني أن الطموح لا سقف له، وأن العزيمة مفتاح كل باب</w:t>
      </w:r>
      <w:r w:rsidRPr="004F06C7">
        <w:rPr>
          <w:rFonts w:ascii="Arabic Typesetting" w:eastAsia="Times New Roman" w:hAnsi="Arabic Typesetting" w:cs="Arabic Typesetting"/>
          <w:b/>
          <w:bCs/>
          <w:sz w:val="56"/>
          <w:szCs w:val="56"/>
          <w:lang w:eastAsia="fr-FR"/>
        </w:rPr>
        <w:t>.</w:t>
      </w:r>
    </w:p>
    <w:p w14:paraId="2C0D5271" w14:textId="77777777" w:rsidR="00257B54" w:rsidRPr="004F06C7" w:rsidRDefault="00257B54" w:rsidP="00257B54">
      <w:pPr>
        <w:tabs>
          <w:tab w:val="right" w:pos="5670"/>
        </w:tabs>
        <w:bidi/>
        <w:spacing w:before="100" w:beforeAutospacing="1" w:after="100" w:afterAutospacing="1" w:line="240" w:lineRule="auto"/>
        <w:jc w:val="center"/>
        <w:rPr>
          <w:rFonts w:ascii="Arabic Typesetting" w:eastAsia="Times New Roman" w:hAnsi="Arabic Typesetting" w:cs="Arabic Typesetting"/>
          <w:b/>
          <w:bCs/>
          <w:sz w:val="56"/>
          <w:szCs w:val="56"/>
          <w:lang w:eastAsia="fr-FR"/>
        </w:rPr>
      </w:pPr>
      <w:r w:rsidRPr="004F06C7">
        <w:rPr>
          <w:rFonts w:ascii="Arabic Typesetting" w:eastAsia="Times New Roman" w:hAnsi="Arabic Typesetting" w:cs="Arabic Typesetting"/>
          <w:b/>
          <w:bCs/>
          <w:sz w:val="56"/>
          <w:szCs w:val="56"/>
          <w:rtl/>
          <w:lang w:eastAsia="fr-FR"/>
        </w:rPr>
        <w:t>إلى إخوتي وأصدقائي، الذين كانوا نورًا يضيء طريقي في لحظات التحدي</w:t>
      </w:r>
      <w:r w:rsidRPr="004F06C7">
        <w:rPr>
          <w:rFonts w:ascii="Arabic Typesetting" w:eastAsia="Times New Roman" w:hAnsi="Arabic Typesetting" w:cs="Arabic Typesetting"/>
          <w:b/>
          <w:bCs/>
          <w:sz w:val="56"/>
          <w:szCs w:val="56"/>
          <w:lang w:eastAsia="fr-FR"/>
        </w:rPr>
        <w:t>.</w:t>
      </w:r>
    </w:p>
    <w:p w14:paraId="16207299" w14:textId="77777777" w:rsidR="00257B54" w:rsidRPr="004F06C7" w:rsidRDefault="00257B54" w:rsidP="00257B54">
      <w:pPr>
        <w:tabs>
          <w:tab w:val="right" w:pos="5670"/>
        </w:tabs>
        <w:bidi/>
        <w:spacing w:before="100" w:beforeAutospacing="1" w:after="100" w:afterAutospacing="1" w:line="240" w:lineRule="auto"/>
        <w:jc w:val="center"/>
        <w:rPr>
          <w:rFonts w:ascii="Arabic Typesetting" w:eastAsia="Times New Roman" w:hAnsi="Arabic Typesetting" w:cs="Arabic Typesetting"/>
          <w:b/>
          <w:bCs/>
          <w:sz w:val="56"/>
          <w:szCs w:val="56"/>
          <w:lang w:eastAsia="fr-FR"/>
        </w:rPr>
      </w:pPr>
      <w:r w:rsidRPr="004F06C7">
        <w:rPr>
          <w:rFonts w:ascii="Arabic Typesetting" w:eastAsia="Times New Roman" w:hAnsi="Arabic Typesetting" w:cs="Arabic Typesetting"/>
          <w:b/>
          <w:bCs/>
          <w:sz w:val="56"/>
          <w:szCs w:val="56"/>
          <w:rtl/>
          <w:lang w:eastAsia="fr-FR"/>
        </w:rPr>
        <w:t>إلى من ألهمني، وآمن بي، وأعطاني القوة لأكمل المسير</w:t>
      </w:r>
      <w:r w:rsidRPr="004F06C7">
        <w:rPr>
          <w:rFonts w:ascii="Arabic Typesetting" w:eastAsia="Times New Roman" w:hAnsi="Arabic Typesetting" w:cs="Arabic Typesetting"/>
          <w:b/>
          <w:bCs/>
          <w:sz w:val="56"/>
          <w:szCs w:val="56"/>
          <w:lang w:eastAsia="fr-FR"/>
        </w:rPr>
        <w:t>.</w:t>
      </w:r>
    </w:p>
    <w:p w14:paraId="1FEF9030" w14:textId="77777777" w:rsidR="004F06C7" w:rsidRPr="004F06C7" w:rsidRDefault="00257B54" w:rsidP="00257B54">
      <w:pPr>
        <w:tabs>
          <w:tab w:val="right" w:pos="5670"/>
        </w:tabs>
        <w:bidi/>
        <w:spacing w:before="100" w:beforeAutospacing="1" w:after="100" w:afterAutospacing="1" w:line="240" w:lineRule="auto"/>
        <w:jc w:val="center"/>
        <w:rPr>
          <w:rFonts w:ascii="Arabic Typesetting" w:eastAsia="Times New Roman" w:hAnsi="Arabic Typesetting" w:cs="Arabic Typesetting"/>
          <w:b/>
          <w:bCs/>
          <w:sz w:val="56"/>
          <w:szCs w:val="56"/>
          <w:rtl/>
          <w:lang w:eastAsia="fr-FR"/>
        </w:rPr>
      </w:pPr>
      <w:r w:rsidRPr="004F06C7">
        <w:rPr>
          <w:rFonts w:ascii="Arabic Typesetting" w:eastAsia="Times New Roman" w:hAnsi="Arabic Typesetting" w:cs="Arabic Typesetting"/>
          <w:b/>
          <w:bCs/>
          <w:sz w:val="56"/>
          <w:szCs w:val="56"/>
          <w:rtl/>
          <w:lang w:eastAsia="fr-FR"/>
        </w:rPr>
        <w:t>إلى كل من كان له أثر جميل في رحلتي، أهديكم هذه المذكرة عربون شكر وامتنان، فأنتم الحكاية الأجمل في حياتي</w:t>
      </w:r>
    </w:p>
    <w:p w14:paraId="75D91E3D" w14:textId="4CF41427" w:rsidR="00257B54" w:rsidRPr="004F06C7" w:rsidRDefault="00257B54" w:rsidP="004F06C7">
      <w:pPr>
        <w:tabs>
          <w:tab w:val="right" w:pos="5670"/>
        </w:tabs>
        <w:bidi/>
        <w:spacing w:before="100" w:beforeAutospacing="1" w:after="100" w:afterAutospacing="1" w:line="240" w:lineRule="auto"/>
        <w:jc w:val="right"/>
        <w:rPr>
          <w:rFonts w:ascii="Arabic Typesetting" w:eastAsia="Times New Roman" w:hAnsi="Arabic Typesetting" w:cs="Arabic Typesetting"/>
          <w:b/>
          <w:bCs/>
          <w:sz w:val="32"/>
          <w:szCs w:val="32"/>
          <w:rtl/>
          <w:lang w:eastAsia="fr-FR"/>
        </w:rPr>
      </w:pPr>
      <w:r w:rsidRPr="004F06C7">
        <w:rPr>
          <w:rFonts w:ascii="Arabic Typesetting" w:eastAsia="Times New Roman" w:hAnsi="Arabic Typesetting" w:cs="Arabic Typesetting"/>
          <w:b/>
          <w:bCs/>
          <w:sz w:val="32"/>
          <w:szCs w:val="32"/>
          <w:lang w:eastAsia="fr-FR"/>
        </w:rPr>
        <w:t>.</w:t>
      </w:r>
      <w:r w:rsidR="004F06C7" w:rsidRPr="004F06C7">
        <w:rPr>
          <w:rFonts w:ascii="Aldhabi" w:hAnsi="Aldhabi" w:cs="Aldhabi" w:hint="cs"/>
          <w:b/>
          <w:bCs/>
          <w:sz w:val="72"/>
          <w:szCs w:val="72"/>
          <w:rtl/>
        </w:rPr>
        <w:t xml:space="preserve"> مغازي </w:t>
      </w:r>
      <w:proofErr w:type="spellStart"/>
      <w:r w:rsidR="004F06C7" w:rsidRPr="004F06C7">
        <w:rPr>
          <w:rFonts w:ascii="Aldhabi" w:hAnsi="Aldhabi" w:cs="Aldhabi" w:hint="cs"/>
          <w:b/>
          <w:bCs/>
          <w:sz w:val="72"/>
          <w:szCs w:val="72"/>
          <w:rtl/>
        </w:rPr>
        <w:t>زكرياء</w:t>
      </w:r>
      <w:proofErr w:type="spellEnd"/>
    </w:p>
    <w:p w14:paraId="29F4262C" w14:textId="5672C7BF" w:rsidR="00257B54" w:rsidRPr="00BC61C4" w:rsidRDefault="004F06C7" w:rsidP="004F06C7">
      <w:pPr>
        <w:widowControl w:val="0"/>
        <w:bidi/>
        <w:spacing w:after="0" w:line="240" w:lineRule="auto"/>
        <w:rPr>
          <w:rFonts w:ascii="Traditional Arabic" w:hAnsi="Traditional Arabic" w:cs="Traditional Arabic"/>
          <w:sz w:val="40"/>
          <w:szCs w:val="40"/>
        </w:rPr>
      </w:pPr>
      <w:r w:rsidRPr="00BC61C4">
        <w:rPr>
          <w:rFonts w:ascii="Traditional Arabic" w:hAnsi="Traditional Arabic" w:cs="Traditional Arabic" w:hint="cs"/>
          <w:noProof/>
          <w:sz w:val="40"/>
          <w:szCs w:val="40"/>
          <w:rtl/>
          <w:lang w:val="ar-SA"/>
        </w:rPr>
        <w:lastRenderedPageBreak/>
        <w:drawing>
          <wp:anchor distT="0" distB="0" distL="114300" distR="114300" simplePos="0" relativeHeight="251668480" behindDoc="0" locked="0" layoutInCell="1" allowOverlap="1" wp14:anchorId="7D81D47F" wp14:editId="59EDFF22">
            <wp:simplePos x="0" y="0"/>
            <wp:positionH relativeFrom="column">
              <wp:posOffset>570230</wp:posOffset>
            </wp:positionH>
            <wp:positionV relativeFrom="paragraph">
              <wp:posOffset>0</wp:posOffset>
            </wp:positionV>
            <wp:extent cx="4487545" cy="883920"/>
            <wp:effectExtent l="0" t="0" r="8255"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487545" cy="883920"/>
                    </a:xfrm>
                    <a:prstGeom prst="rect">
                      <a:avLst/>
                    </a:prstGeom>
                  </pic:spPr>
                </pic:pic>
              </a:graphicData>
            </a:graphic>
            <wp14:sizeRelH relativeFrom="margin">
              <wp14:pctWidth>0</wp14:pctWidth>
            </wp14:sizeRelH>
            <wp14:sizeRelV relativeFrom="margin">
              <wp14:pctHeight>0</wp14:pctHeight>
            </wp14:sizeRelV>
          </wp:anchor>
        </w:drawing>
      </w:r>
    </w:p>
    <w:p w14:paraId="17D6D6BA" w14:textId="05070101" w:rsidR="005A3172" w:rsidRPr="00BC61C4" w:rsidRDefault="005A3172" w:rsidP="005A3172">
      <w:pPr>
        <w:widowControl w:val="0"/>
        <w:bidi/>
        <w:spacing w:after="0" w:line="240" w:lineRule="auto"/>
        <w:rPr>
          <w:rFonts w:ascii="Traditional Arabic" w:hAnsi="Traditional Arabic" w:cs="Traditional Arabic"/>
          <w:sz w:val="40"/>
          <w:szCs w:val="40"/>
        </w:rPr>
      </w:pPr>
    </w:p>
    <w:p w14:paraId="27F86AAC" w14:textId="77777777" w:rsidR="005A3172" w:rsidRDefault="005A3172" w:rsidP="005A3172">
      <w:pPr>
        <w:widowControl w:val="0"/>
        <w:bidi/>
        <w:spacing w:after="0" w:line="240" w:lineRule="auto"/>
        <w:rPr>
          <w:rFonts w:ascii="Traditional Arabic" w:hAnsi="Traditional Arabic" w:cs="Traditional Arabic"/>
          <w:sz w:val="40"/>
          <w:szCs w:val="40"/>
          <w:rtl/>
          <w:lang w:val="en-AU"/>
        </w:rPr>
      </w:pPr>
      <w:r>
        <w:rPr>
          <w:rFonts w:ascii="Traditional Arabic" w:hAnsi="Traditional Arabic" w:cs="Traditional Arabic"/>
          <w:sz w:val="40"/>
          <w:szCs w:val="40"/>
          <w:rtl/>
          <w:lang w:val="en-AU"/>
        </w:rPr>
        <w:t xml:space="preserve">       أتوجه بخالص الشكر والتقدير إلى جميع من ساهم في إنجاز هذه المذكرة، والتي.              كانت نتاج جهد جماعي ومساندة قيمة.     </w:t>
      </w:r>
    </w:p>
    <w:p w14:paraId="00211ECE" w14:textId="77777777" w:rsidR="005A3172" w:rsidRDefault="005A3172" w:rsidP="005A3172">
      <w:pPr>
        <w:widowControl w:val="0"/>
        <w:bidi/>
        <w:spacing w:after="0" w:line="240" w:lineRule="auto"/>
        <w:rPr>
          <w:rFonts w:ascii="Traditional Arabic" w:hAnsi="Traditional Arabic" w:cs="Traditional Arabic"/>
          <w:sz w:val="40"/>
          <w:szCs w:val="40"/>
          <w:rtl/>
          <w:lang w:val="en-AU"/>
        </w:rPr>
      </w:pPr>
    </w:p>
    <w:p w14:paraId="11A781E8" w14:textId="77777777" w:rsidR="005A3172" w:rsidRDefault="005A3172" w:rsidP="005A3172">
      <w:pPr>
        <w:widowControl w:val="0"/>
        <w:bidi/>
        <w:spacing w:after="0" w:line="240" w:lineRule="auto"/>
        <w:rPr>
          <w:rFonts w:ascii="Traditional Arabic" w:hAnsi="Traditional Arabic" w:cs="Traditional Arabic"/>
          <w:sz w:val="40"/>
          <w:szCs w:val="40"/>
          <w:rtl/>
          <w:lang w:val="en-AU"/>
        </w:rPr>
      </w:pPr>
      <w:r>
        <w:rPr>
          <w:rFonts w:ascii="Traditional Arabic" w:hAnsi="Traditional Arabic" w:cs="Traditional Arabic"/>
          <w:sz w:val="40"/>
          <w:szCs w:val="40"/>
          <w:rtl/>
          <w:lang w:val="en-AU"/>
        </w:rPr>
        <w:t xml:space="preserve">        أولا، أتوجه بالشكر الجزيل إلى </w:t>
      </w:r>
      <w:r w:rsidRPr="006A52D2">
        <w:rPr>
          <w:rFonts w:ascii="Traditional Arabic" w:hAnsi="Traditional Arabic" w:cs="Traditional Arabic"/>
          <w:b/>
          <w:bCs/>
          <w:sz w:val="40"/>
          <w:szCs w:val="40"/>
          <w:rtl/>
          <w:lang w:val="en-AU"/>
        </w:rPr>
        <w:t>الأستاذ المشرف</w:t>
      </w:r>
      <w:r>
        <w:rPr>
          <w:rFonts w:ascii="Traditional Arabic" w:hAnsi="Traditional Arabic" w:cs="Traditional Arabic"/>
          <w:sz w:val="40"/>
          <w:szCs w:val="40"/>
          <w:rtl/>
          <w:lang w:val="en-AU"/>
        </w:rPr>
        <w:t>، على دعمه اللامحدود وتوجيهاته الثمينة طوال فترة إعداد المذكرة، والتي كانت لها الأثر الكبير في تطوير البحث وتحقيق أهدافه.</w:t>
      </w:r>
    </w:p>
    <w:p w14:paraId="622F562E" w14:textId="77777777" w:rsidR="005A3172" w:rsidRDefault="005A3172" w:rsidP="005A3172">
      <w:pPr>
        <w:widowControl w:val="0"/>
        <w:bidi/>
        <w:spacing w:after="0" w:line="240" w:lineRule="auto"/>
        <w:rPr>
          <w:rFonts w:ascii="Traditional Arabic" w:hAnsi="Traditional Arabic" w:cs="Traditional Arabic"/>
          <w:sz w:val="40"/>
          <w:szCs w:val="40"/>
          <w:rtl/>
          <w:lang w:val="en-AU"/>
        </w:rPr>
      </w:pPr>
    </w:p>
    <w:p w14:paraId="4D0A140F" w14:textId="77777777" w:rsidR="005A3172" w:rsidRDefault="005A3172" w:rsidP="005A3172">
      <w:pPr>
        <w:widowControl w:val="0"/>
        <w:bidi/>
        <w:spacing w:after="0" w:line="240" w:lineRule="auto"/>
        <w:rPr>
          <w:rFonts w:ascii="Traditional Arabic" w:hAnsi="Traditional Arabic" w:cs="Traditional Arabic"/>
          <w:sz w:val="40"/>
          <w:szCs w:val="40"/>
          <w:rtl/>
          <w:lang w:val="en-AU"/>
        </w:rPr>
      </w:pPr>
      <w:r>
        <w:rPr>
          <w:rFonts w:ascii="Traditional Arabic" w:hAnsi="Traditional Arabic" w:cs="Traditional Arabic"/>
          <w:sz w:val="40"/>
          <w:szCs w:val="40"/>
          <w:rtl/>
          <w:lang w:val="en-AU"/>
        </w:rPr>
        <w:t xml:space="preserve">      كما أتقدم بخالص الشكر إلى </w:t>
      </w:r>
      <w:r w:rsidRPr="006A52D2">
        <w:rPr>
          <w:rFonts w:ascii="Traditional Arabic" w:hAnsi="Traditional Arabic" w:cs="Traditional Arabic"/>
          <w:b/>
          <w:bCs/>
          <w:sz w:val="40"/>
          <w:szCs w:val="40"/>
          <w:rtl/>
          <w:lang w:val="en-AU"/>
        </w:rPr>
        <w:t>أعضاء لجنة المناقشة،</w:t>
      </w:r>
      <w:r>
        <w:rPr>
          <w:rFonts w:ascii="Traditional Arabic" w:hAnsi="Traditional Arabic" w:cs="Traditional Arabic"/>
          <w:sz w:val="40"/>
          <w:szCs w:val="40"/>
          <w:rtl/>
          <w:lang w:val="en-AU"/>
        </w:rPr>
        <w:t xml:space="preserve"> الذين قدموا لي ملاحظاتهم البناءة والتي أسهمت في تحسين جودة العمل.</w:t>
      </w:r>
    </w:p>
    <w:p w14:paraId="16B05E57" w14:textId="77777777" w:rsidR="005A3172" w:rsidRDefault="005A3172" w:rsidP="005A3172">
      <w:pPr>
        <w:widowControl w:val="0"/>
        <w:bidi/>
        <w:spacing w:after="0" w:line="240" w:lineRule="auto"/>
        <w:rPr>
          <w:rFonts w:ascii="Traditional Arabic" w:hAnsi="Traditional Arabic" w:cs="Traditional Arabic"/>
          <w:sz w:val="40"/>
          <w:szCs w:val="40"/>
          <w:rtl/>
          <w:lang w:val="en-AU"/>
        </w:rPr>
      </w:pPr>
    </w:p>
    <w:p w14:paraId="071FEFBF" w14:textId="77777777" w:rsidR="005A3172" w:rsidRDefault="005A3172" w:rsidP="005A3172">
      <w:pPr>
        <w:widowControl w:val="0"/>
        <w:bidi/>
        <w:spacing w:after="0" w:line="240" w:lineRule="auto"/>
        <w:rPr>
          <w:rFonts w:ascii="Traditional Arabic" w:hAnsi="Traditional Arabic" w:cs="Traditional Arabic"/>
          <w:sz w:val="40"/>
          <w:szCs w:val="40"/>
          <w:rtl/>
          <w:lang w:val="en-AU"/>
        </w:rPr>
      </w:pPr>
      <w:r>
        <w:rPr>
          <w:rFonts w:ascii="Traditional Arabic" w:hAnsi="Traditional Arabic" w:cs="Traditional Arabic"/>
          <w:sz w:val="40"/>
          <w:szCs w:val="40"/>
          <w:rtl/>
          <w:lang w:val="en-AU"/>
        </w:rPr>
        <w:t xml:space="preserve">       ولا يفوتني أن أشكر </w:t>
      </w:r>
      <w:r w:rsidRPr="006A52D2">
        <w:rPr>
          <w:rFonts w:ascii="Traditional Arabic" w:hAnsi="Traditional Arabic" w:cs="Traditional Arabic"/>
          <w:b/>
          <w:bCs/>
          <w:sz w:val="40"/>
          <w:szCs w:val="40"/>
          <w:rtl/>
          <w:lang w:val="en-AU"/>
        </w:rPr>
        <w:t xml:space="preserve">عائلتي الكريمة </w:t>
      </w:r>
      <w:r>
        <w:rPr>
          <w:rFonts w:ascii="Traditional Arabic" w:hAnsi="Traditional Arabic" w:cs="Traditional Arabic"/>
          <w:sz w:val="40"/>
          <w:szCs w:val="40"/>
          <w:rtl/>
          <w:lang w:val="en-AU"/>
        </w:rPr>
        <w:t>على دعمهم المتواصل وتشجيعهم لي خلال هذه المرحلة، الذي كان له الأثر الكبير في استمرارنا وإتمام البحث على أكمل وجه.</w:t>
      </w:r>
    </w:p>
    <w:p w14:paraId="6F3D3871" w14:textId="77777777" w:rsidR="005A3172" w:rsidRDefault="005A3172" w:rsidP="005A3172">
      <w:pPr>
        <w:widowControl w:val="0"/>
        <w:bidi/>
        <w:spacing w:after="0" w:line="240" w:lineRule="auto"/>
        <w:rPr>
          <w:rFonts w:ascii="Traditional Arabic" w:hAnsi="Traditional Arabic" w:cs="Traditional Arabic"/>
          <w:sz w:val="40"/>
          <w:szCs w:val="40"/>
          <w:rtl/>
          <w:lang w:val="en-AU"/>
        </w:rPr>
      </w:pPr>
    </w:p>
    <w:p w14:paraId="1AAB40E3" w14:textId="77777777" w:rsidR="005A3172" w:rsidRDefault="005A3172" w:rsidP="005A3172">
      <w:pPr>
        <w:widowControl w:val="0"/>
        <w:bidi/>
        <w:spacing w:after="0" w:line="240" w:lineRule="auto"/>
        <w:rPr>
          <w:rFonts w:ascii="Traditional Arabic" w:hAnsi="Traditional Arabic" w:cs="Traditional Arabic"/>
          <w:sz w:val="40"/>
          <w:szCs w:val="40"/>
          <w:rtl/>
          <w:lang w:val="en-AU"/>
        </w:rPr>
      </w:pPr>
      <w:r>
        <w:rPr>
          <w:rFonts w:ascii="Traditional Arabic" w:hAnsi="Traditional Arabic" w:cs="Traditional Arabic"/>
          <w:sz w:val="40"/>
          <w:szCs w:val="40"/>
          <w:rtl/>
          <w:lang w:val="en-AU"/>
        </w:rPr>
        <w:t xml:space="preserve">        أخيرا،  أوجه جزيل الشكر إلى كل من قدم لي مساعدة أو ملاحظة أثناء إعداد هذا البحث، سواء من خلال النصائح أو المصادر التي أمدوني بها. </w:t>
      </w:r>
    </w:p>
    <w:p w14:paraId="36E5056E" w14:textId="77777777" w:rsidR="005A3172" w:rsidRDefault="005A3172" w:rsidP="005A3172">
      <w:pPr>
        <w:widowControl w:val="0"/>
        <w:bidi/>
        <w:spacing w:after="0" w:line="240" w:lineRule="auto"/>
        <w:rPr>
          <w:rFonts w:ascii="Traditional Arabic" w:hAnsi="Traditional Arabic" w:cs="Traditional Arabic"/>
          <w:sz w:val="40"/>
          <w:szCs w:val="40"/>
          <w:rtl/>
          <w:lang w:val="en-AU"/>
        </w:rPr>
      </w:pPr>
    </w:p>
    <w:p w14:paraId="0B0E12F3" w14:textId="77777777" w:rsidR="005A3172" w:rsidRPr="000B4A2D" w:rsidRDefault="005A3172" w:rsidP="005A3172">
      <w:pPr>
        <w:widowControl w:val="0"/>
        <w:bidi/>
        <w:spacing w:after="0" w:line="240" w:lineRule="auto"/>
        <w:rPr>
          <w:rFonts w:ascii="Traditional Arabic" w:hAnsi="Traditional Arabic" w:cs="Traditional Arabic"/>
          <w:sz w:val="40"/>
          <w:szCs w:val="40"/>
          <w:lang w:val="en-AU"/>
        </w:rPr>
      </w:pPr>
      <w:r w:rsidRPr="006A52D2">
        <w:rPr>
          <w:rFonts w:ascii="Traditional Arabic" w:hAnsi="Traditional Arabic" w:cs="Traditional Arabic"/>
          <w:b/>
          <w:bCs/>
          <w:sz w:val="40"/>
          <w:szCs w:val="40"/>
          <w:rtl/>
          <w:lang w:val="en-AU"/>
        </w:rPr>
        <w:t>وأدعو الله أن يكون هذا العمل قد وافق تطلعات الجميع،</w:t>
      </w:r>
      <w:r>
        <w:rPr>
          <w:rFonts w:ascii="Traditional Arabic" w:hAnsi="Traditional Arabic" w:cs="Traditional Arabic"/>
          <w:sz w:val="40"/>
          <w:szCs w:val="40"/>
          <w:rtl/>
          <w:lang w:val="en-AU"/>
        </w:rPr>
        <w:t xml:space="preserve"> وأن يكون له الإسهام في إثراء المجال الأكاديمي.</w:t>
      </w:r>
    </w:p>
    <w:p w14:paraId="35F99A6B" w14:textId="77777777" w:rsidR="005A3172" w:rsidRDefault="005A3172" w:rsidP="005A3172">
      <w:pPr>
        <w:widowControl w:val="0"/>
        <w:bidi/>
        <w:spacing w:after="0" w:line="240" w:lineRule="auto"/>
        <w:rPr>
          <w:rFonts w:ascii="Traditional Arabic" w:hAnsi="Traditional Arabic" w:cs="Traditional Arabic"/>
          <w:b/>
          <w:bCs/>
          <w:sz w:val="40"/>
          <w:szCs w:val="40"/>
          <w:lang w:val="en-AU"/>
        </w:rPr>
      </w:pPr>
      <w:r>
        <w:rPr>
          <w:rFonts w:ascii="Traditional Arabic" w:hAnsi="Traditional Arabic" w:cs="Traditional Arabic"/>
          <w:b/>
          <w:bCs/>
          <w:sz w:val="40"/>
          <w:szCs w:val="40"/>
          <w:rtl/>
          <w:lang w:val="en-AU"/>
        </w:rPr>
        <w:lastRenderedPageBreak/>
        <w:t>ملخص:</w:t>
      </w:r>
    </w:p>
    <w:p w14:paraId="43A5BFCE" w14:textId="77777777" w:rsidR="005A3172" w:rsidRPr="00EF5356" w:rsidRDefault="005A3172" w:rsidP="005A3172">
      <w:pPr>
        <w:widowControl w:val="0"/>
        <w:bidi/>
        <w:spacing w:after="0" w:line="240" w:lineRule="auto"/>
        <w:rPr>
          <w:rFonts w:ascii="Traditional Arabic" w:hAnsi="Traditional Arabic" w:cs="Traditional Arabic"/>
          <w:sz w:val="28"/>
          <w:szCs w:val="28"/>
          <w:lang w:val="en-AU"/>
        </w:rPr>
      </w:pPr>
      <w:r w:rsidRPr="00EF5356">
        <w:rPr>
          <w:rFonts w:ascii="Traditional Arabic" w:hAnsi="Traditional Arabic" w:cs="Traditional Arabic"/>
          <w:sz w:val="28"/>
          <w:szCs w:val="28"/>
          <w:rtl/>
          <w:lang w:val="en-AU"/>
        </w:rPr>
        <w:t>تهدف هذه الدراسة إلى تحليل أثر جودة الخدمات البنكية الإلكترونية على رضا العملاء في بنك الجزائر الخارجي – فرع غرداية، في ظل التحول الرقمي الذي يشهده القطاع المصرفي. وتنبثق إشكالية الدراسة من التساؤل التالي: إلى أي مدى تؤثر جودة الخدمات البنكية الإلكترونية على رضا العملاء؟ وقد سعت الدراسة إلى تحقيق مجموعة من الأهداف، أبرزها التعرف على الأبعاد المكونة لجودة هذه الخدمات، وتحليل تأثير سرعة وفعالية أنظمة الدفع الإلكتروني، وقياس دور الأمان وحماية البيانات في تعزيز رضا العملاء، إضافة إلى اقتراح سبل تحسين تجربة المستخدم بما يعزز الولاء والثقة في البنك. وتكمن أهمية هذه الدراسة في قدرتها على تقديم رؤية علمية وميدانية تساعد المؤسسات المصرفية على تطوير خدماتها الرقمية بما يتماشى مع تطلعات العملاء.</w:t>
      </w:r>
    </w:p>
    <w:p w14:paraId="48BC1FDF" w14:textId="77777777" w:rsidR="005A3172" w:rsidRPr="00EF5356" w:rsidRDefault="005A3172" w:rsidP="005A3172">
      <w:pPr>
        <w:widowControl w:val="0"/>
        <w:bidi/>
        <w:spacing w:after="0" w:line="240" w:lineRule="auto"/>
        <w:rPr>
          <w:rFonts w:ascii="Traditional Arabic" w:hAnsi="Traditional Arabic" w:cs="Traditional Arabic"/>
          <w:sz w:val="28"/>
          <w:szCs w:val="28"/>
          <w:rtl/>
          <w:lang w:val="en-AU"/>
        </w:rPr>
      </w:pPr>
    </w:p>
    <w:p w14:paraId="741F8646" w14:textId="77777777" w:rsidR="005A3172" w:rsidRPr="00EF5356" w:rsidRDefault="005A3172" w:rsidP="005A3172">
      <w:pPr>
        <w:widowControl w:val="0"/>
        <w:bidi/>
        <w:spacing w:after="0" w:line="240" w:lineRule="auto"/>
        <w:rPr>
          <w:rFonts w:ascii="Traditional Arabic" w:hAnsi="Traditional Arabic" w:cs="Traditional Arabic"/>
          <w:sz w:val="28"/>
          <w:szCs w:val="28"/>
          <w:rtl/>
          <w:lang w:val="en-AU"/>
        </w:rPr>
      </w:pPr>
      <w:r w:rsidRPr="00EF5356">
        <w:rPr>
          <w:rFonts w:ascii="Traditional Arabic" w:hAnsi="Traditional Arabic" w:cs="Traditional Arabic"/>
          <w:sz w:val="28"/>
          <w:szCs w:val="28"/>
          <w:rtl/>
          <w:lang w:val="en-AU"/>
        </w:rPr>
        <w:t>الكلمات المفتاحية:</w:t>
      </w:r>
    </w:p>
    <w:p w14:paraId="786F2A94" w14:textId="44C1512A" w:rsidR="005A3172" w:rsidRPr="00EF5356" w:rsidRDefault="005A3172" w:rsidP="005A3172">
      <w:pPr>
        <w:widowControl w:val="0"/>
        <w:bidi/>
        <w:spacing w:after="0" w:line="240" w:lineRule="auto"/>
        <w:rPr>
          <w:rFonts w:ascii="Traditional Arabic" w:hAnsi="Traditional Arabic" w:cs="Traditional Arabic"/>
          <w:sz w:val="28"/>
          <w:szCs w:val="28"/>
          <w:rtl/>
          <w:lang w:val="en-AU"/>
        </w:rPr>
      </w:pPr>
      <w:r w:rsidRPr="00EF5356">
        <w:rPr>
          <w:rFonts w:ascii="Traditional Arabic" w:hAnsi="Traditional Arabic" w:cs="Traditional Arabic"/>
          <w:sz w:val="28"/>
          <w:szCs w:val="28"/>
          <w:rtl/>
          <w:lang w:val="en-AU"/>
        </w:rPr>
        <w:t>الخدمات البنكية الإلكترونية، رضا العملاء، جودة الخدمة، الدفع الإلكتروني، ، الولاء البنكي، التحول الرقمي.</w:t>
      </w:r>
    </w:p>
    <w:p w14:paraId="5BC17968" w14:textId="77777777" w:rsidR="005A3172" w:rsidRPr="00EF5356" w:rsidRDefault="005A3172" w:rsidP="005A3172">
      <w:pPr>
        <w:widowControl w:val="0"/>
        <w:spacing w:after="0" w:line="240" w:lineRule="auto"/>
        <w:rPr>
          <w:rFonts w:ascii="Traditional Arabic" w:hAnsi="Traditional Arabic" w:cs="Traditional Arabic"/>
          <w:sz w:val="28"/>
          <w:szCs w:val="28"/>
          <w:rtl/>
          <w:lang w:val="en-AU"/>
        </w:rPr>
      </w:pPr>
      <w:r w:rsidRPr="00EF5356">
        <w:rPr>
          <w:rFonts w:ascii="Traditional Arabic" w:hAnsi="Traditional Arabic" w:cs="Traditional Arabic"/>
          <w:sz w:val="28"/>
          <w:szCs w:val="28"/>
        </w:rPr>
        <w:t>Résumé</w:t>
      </w:r>
      <w:r w:rsidRPr="00EF5356">
        <w:rPr>
          <w:rFonts w:ascii="Traditional Arabic" w:hAnsi="Traditional Arabic" w:cs="Traditional Arabic"/>
          <w:sz w:val="28"/>
          <w:szCs w:val="28"/>
          <w:rtl/>
          <w:lang w:val="en-AU"/>
        </w:rPr>
        <w:t xml:space="preserve"> :</w:t>
      </w:r>
    </w:p>
    <w:p w14:paraId="285B7E8C" w14:textId="77777777" w:rsidR="005A3172" w:rsidRPr="00EF5356" w:rsidRDefault="005A3172" w:rsidP="005A3172">
      <w:pPr>
        <w:widowControl w:val="0"/>
        <w:spacing w:after="0" w:line="240" w:lineRule="auto"/>
        <w:rPr>
          <w:rFonts w:ascii="Traditional Arabic" w:hAnsi="Traditional Arabic" w:cs="Traditional Arabic"/>
          <w:sz w:val="28"/>
          <w:szCs w:val="28"/>
          <w:rtl/>
          <w:lang w:val="en-AU"/>
        </w:rPr>
      </w:pPr>
      <w:r w:rsidRPr="00EF5356">
        <w:rPr>
          <w:rFonts w:ascii="Traditional Arabic" w:hAnsi="Traditional Arabic" w:cs="Traditional Arabic"/>
          <w:sz w:val="28"/>
          <w:szCs w:val="28"/>
        </w:rPr>
        <w:t xml:space="preserve">Cette étude vise à analyser l’Impact de la qualité des services bancaires électroniques sur la satisfaction des clients à la Banque Extérieure d’Algérie – Agence de Ghardaïa, dans un contexte de transformation numérique du secteur bancaire. La problématique principale repose sur la question suivante : dans quelle mesure la qualité des services bancaires électroniques Influence-t-elle la satisfaction des clients ? L’étude cherche à atteindre plusieurs objectifs, notamment l’identification des dimensions de la qualité de ces services, l’analyse de l’effet de la rapidité et ’e l’efficacité des systèmes de paiement électronique, ainsi que la mesure de l’impact de la sécurité et de la protection des </w:t>
      </w:r>
      <w:proofErr w:type="spellStart"/>
      <w:r w:rsidRPr="00EF5356">
        <w:rPr>
          <w:rFonts w:ascii="Traditional Arabic" w:hAnsi="Traditional Arabic" w:cs="Traditional Arabic"/>
          <w:sz w:val="28"/>
          <w:szCs w:val="28"/>
        </w:rPr>
        <w:t>don’ées</w:t>
      </w:r>
      <w:proofErr w:type="spellEnd"/>
      <w:r w:rsidRPr="00EF5356">
        <w:rPr>
          <w:rFonts w:ascii="Traditional Arabic" w:hAnsi="Traditional Arabic" w:cs="Traditional Arabic"/>
          <w:sz w:val="28"/>
          <w:szCs w:val="28"/>
        </w:rPr>
        <w:t xml:space="preserve"> sur la satisfaction des clients. Elle propose également des pistes d’amélioration de l’expérience utilisateur afin de renforcer leur fidélité et leur confiance envers la banque. L’</w:t>
      </w:r>
      <w:proofErr w:type="spellStart"/>
      <w:r w:rsidRPr="00EF5356">
        <w:rPr>
          <w:rFonts w:ascii="Traditional Arabic" w:hAnsi="Traditional Arabic" w:cs="Traditional Arabic"/>
          <w:sz w:val="28"/>
          <w:szCs w:val="28"/>
        </w:rPr>
        <w:t>Impo’tance</w:t>
      </w:r>
      <w:proofErr w:type="spellEnd"/>
      <w:r w:rsidRPr="00EF5356">
        <w:rPr>
          <w:rFonts w:ascii="Traditional Arabic" w:hAnsi="Traditional Arabic" w:cs="Traditional Arabic"/>
          <w:sz w:val="28"/>
          <w:szCs w:val="28"/>
        </w:rPr>
        <w:t xml:space="preserve"> de cette recherche réside dans sa capacité à offrir une vision scientifique et pratique pour le développement des services numériques bancaires</w:t>
      </w:r>
      <w:r w:rsidRPr="00EF5356">
        <w:rPr>
          <w:rFonts w:ascii="Traditional Arabic" w:hAnsi="Traditional Arabic" w:cs="Traditional Arabic"/>
          <w:sz w:val="28"/>
          <w:szCs w:val="28"/>
          <w:rtl/>
          <w:lang w:val="en-AU"/>
        </w:rPr>
        <w:t>.</w:t>
      </w:r>
    </w:p>
    <w:p w14:paraId="59128CB0" w14:textId="77777777" w:rsidR="005A3172" w:rsidRPr="00EF5356" w:rsidRDefault="005A3172" w:rsidP="005A3172">
      <w:pPr>
        <w:widowControl w:val="0"/>
        <w:spacing w:after="0" w:line="240" w:lineRule="auto"/>
        <w:rPr>
          <w:rFonts w:ascii="Traditional Arabic" w:hAnsi="Traditional Arabic" w:cs="Traditional Arabic"/>
          <w:sz w:val="28"/>
          <w:szCs w:val="28"/>
          <w:rtl/>
          <w:lang w:val="en-AU"/>
        </w:rPr>
      </w:pPr>
    </w:p>
    <w:p w14:paraId="37AC0EE2" w14:textId="77777777" w:rsidR="005A3172" w:rsidRPr="00EF5356" w:rsidRDefault="005A3172" w:rsidP="005A3172">
      <w:pPr>
        <w:widowControl w:val="0"/>
        <w:spacing w:after="0" w:line="240" w:lineRule="auto"/>
        <w:rPr>
          <w:rFonts w:ascii="Traditional Arabic" w:hAnsi="Traditional Arabic" w:cs="Traditional Arabic"/>
          <w:sz w:val="28"/>
          <w:szCs w:val="28"/>
          <w:rtl/>
          <w:lang w:val="en-AU"/>
        </w:rPr>
      </w:pPr>
      <w:r w:rsidRPr="00EF5356">
        <w:rPr>
          <w:rFonts w:ascii="Traditional Arabic" w:hAnsi="Traditional Arabic" w:cs="Traditional Arabic"/>
          <w:sz w:val="28"/>
          <w:szCs w:val="28"/>
        </w:rPr>
        <w:t>Mots-clés</w:t>
      </w:r>
      <w:r w:rsidRPr="00EF5356">
        <w:rPr>
          <w:rFonts w:ascii="Traditional Arabic" w:hAnsi="Traditional Arabic" w:cs="Traditional Arabic"/>
          <w:sz w:val="28"/>
          <w:szCs w:val="28"/>
          <w:rtl/>
          <w:lang w:val="en-AU"/>
        </w:rPr>
        <w:t xml:space="preserve"> :</w:t>
      </w:r>
    </w:p>
    <w:p w14:paraId="5EC3D0DC" w14:textId="00E81753" w:rsidR="005A3172" w:rsidRPr="00EF5356" w:rsidRDefault="005A3172" w:rsidP="005A3172">
      <w:pPr>
        <w:widowControl w:val="0"/>
        <w:spacing w:after="0" w:line="240" w:lineRule="auto"/>
        <w:rPr>
          <w:rFonts w:ascii="Traditional Arabic" w:hAnsi="Traditional Arabic" w:cs="Traditional Arabic"/>
          <w:sz w:val="28"/>
          <w:szCs w:val="28"/>
        </w:rPr>
      </w:pPr>
      <w:r w:rsidRPr="00EF5356">
        <w:rPr>
          <w:rFonts w:ascii="Traditional Arabic" w:hAnsi="Traditional Arabic" w:cs="Traditional Arabic"/>
          <w:sz w:val="28"/>
          <w:szCs w:val="28"/>
        </w:rPr>
        <w:t xml:space="preserve">Services bancaires électroniques, satisfaction des clients, qualité de service, paiement électronique, fidélisation, transformation </w:t>
      </w:r>
      <w:proofErr w:type="spellStart"/>
      <w:r w:rsidRPr="00EF5356">
        <w:rPr>
          <w:rFonts w:ascii="Traditional Arabic" w:hAnsi="Traditional Arabic" w:cs="Traditional Arabic"/>
          <w:sz w:val="28"/>
          <w:szCs w:val="28"/>
        </w:rPr>
        <w:t>numériqu</w:t>
      </w:r>
      <w:proofErr w:type="spellEnd"/>
      <w:r w:rsidRPr="00EF5356">
        <w:rPr>
          <w:rFonts w:ascii="Traditional Arabic" w:hAnsi="Traditional Arabic" w:cs="Traditional Arabic"/>
          <w:sz w:val="28"/>
          <w:szCs w:val="28"/>
          <w:rtl/>
          <w:lang w:val="en-AU"/>
        </w:rPr>
        <w:t>.</w:t>
      </w:r>
    </w:p>
    <w:p w14:paraId="1930832E" w14:textId="77777777" w:rsidR="005A3172" w:rsidRPr="00EF5356" w:rsidRDefault="005A3172" w:rsidP="005A3172">
      <w:pPr>
        <w:widowControl w:val="0"/>
        <w:spacing w:after="0" w:line="240" w:lineRule="auto"/>
        <w:rPr>
          <w:rFonts w:ascii="Traditional Arabic" w:hAnsi="Traditional Arabic" w:cs="Traditional Arabic"/>
          <w:sz w:val="28"/>
          <w:szCs w:val="28"/>
        </w:rPr>
      </w:pPr>
    </w:p>
    <w:p w14:paraId="75254DD4" w14:textId="77777777" w:rsidR="005A3172" w:rsidRPr="00BC61C4" w:rsidRDefault="005A3172" w:rsidP="005A3172">
      <w:pPr>
        <w:widowControl w:val="0"/>
        <w:bidi/>
        <w:spacing w:after="0" w:line="240" w:lineRule="auto"/>
        <w:rPr>
          <w:rFonts w:ascii="Traditional Arabic" w:hAnsi="Traditional Arabic" w:cs="Traditional Arabic"/>
          <w:sz w:val="40"/>
          <w:szCs w:val="40"/>
          <w:rtl/>
        </w:rPr>
      </w:pPr>
    </w:p>
    <w:p w14:paraId="1643AA58" w14:textId="77777777" w:rsidR="005A3172" w:rsidRPr="00BC61C4" w:rsidRDefault="005A3172" w:rsidP="005A3172">
      <w:pPr>
        <w:widowControl w:val="0"/>
        <w:bidi/>
        <w:spacing w:after="0" w:line="240" w:lineRule="auto"/>
        <w:rPr>
          <w:rFonts w:ascii="Traditional Arabic" w:hAnsi="Traditional Arabic" w:cs="Traditional Arabic"/>
          <w:b/>
          <w:bCs/>
          <w:sz w:val="40"/>
          <w:szCs w:val="40"/>
          <w:rtl/>
        </w:rPr>
        <w:sectPr w:rsidR="005A3172" w:rsidRPr="00BC61C4" w:rsidSect="005A3172">
          <w:footerReference w:type="even" r:id="rId12"/>
          <w:pgSz w:w="11906" w:h="16838"/>
          <w:pgMar w:top="1417" w:right="1417" w:bottom="1417" w:left="1417" w:header="708" w:footer="708" w:gutter="0"/>
          <w:cols w:space="708"/>
          <w:docGrid w:linePitch="360"/>
        </w:sectPr>
      </w:pPr>
    </w:p>
    <w:p w14:paraId="3CEAA4B2" w14:textId="7F66E934" w:rsidR="005A3172" w:rsidRPr="00BC61C4" w:rsidRDefault="005A3172" w:rsidP="005A3172">
      <w:pPr>
        <w:widowControl w:val="0"/>
        <w:bidi/>
        <w:spacing w:after="0" w:line="240" w:lineRule="auto"/>
        <w:rPr>
          <w:rFonts w:ascii="Traditional Arabic" w:hAnsi="Traditional Arabic" w:cs="Traditional Arabic"/>
          <w:b/>
          <w:bCs/>
          <w:sz w:val="40"/>
          <w:szCs w:val="40"/>
        </w:rPr>
      </w:pPr>
    </w:p>
    <w:p w14:paraId="10BD1962"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41837A7A"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6BFE64CC"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196DD515"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25943A8E" w14:textId="62D10099" w:rsidR="005A3172" w:rsidRPr="00BC61C4" w:rsidRDefault="004E1E43" w:rsidP="005A3172">
      <w:pPr>
        <w:widowControl w:val="0"/>
        <w:bidi/>
        <w:spacing w:after="0" w:line="240" w:lineRule="auto"/>
        <w:ind w:firstLine="567"/>
        <w:rPr>
          <w:rFonts w:ascii="Traditional Arabic" w:hAnsi="Traditional Arabic" w:cs="Traditional Arabic"/>
          <w:b/>
          <w:bCs/>
          <w:sz w:val="40"/>
          <w:szCs w:val="40"/>
        </w:rPr>
      </w:pPr>
      <w:r>
        <w:rPr>
          <w:rFonts w:ascii="Traditional Arabic" w:hAnsi="Traditional Arabic" w:cs="Traditional Arabic"/>
          <w:b/>
          <w:bCs/>
          <w:noProof/>
          <w:sz w:val="40"/>
          <w:szCs w:val="40"/>
        </w:rPr>
        <mc:AlternateContent>
          <mc:Choice Requires="wps">
            <w:drawing>
              <wp:anchor distT="0" distB="0" distL="114300" distR="114300" simplePos="0" relativeHeight="251689984" behindDoc="0" locked="0" layoutInCell="1" allowOverlap="1" wp14:anchorId="0710E1BA" wp14:editId="5F8463CA">
                <wp:simplePos x="0" y="0"/>
                <wp:positionH relativeFrom="column">
                  <wp:posOffset>542472</wp:posOffset>
                </wp:positionH>
                <wp:positionV relativeFrom="paragraph">
                  <wp:posOffset>376646</wp:posOffset>
                </wp:positionV>
                <wp:extent cx="5384710" cy="2844800"/>
                <wp:effectExtent l="0" t="0" r="26035" b="12700"/>
                <wp:wrapNone/>
                <wp:docPr id="27" name="Parchemin : horizontal 27"/>
                <wp:cNvGraphicFramePr/>
                <a:graphic xmlns:a="http://schemas.openxmlformats.org/drawingml/2006/main">
                  <a:graphicData uri="http://schemas.microsoft.com/office/word/2010/wordprocessingShape">
                    <wps:wsp>
                      <wps:cNvSpPr/>
                      <wps:spPr>
                        <a:xfrm>
                          <a:off x="0" y="0"/>
                          <a:ext cx="5384710" cy="2844800"/>
                        </a:xfrm>
                        <a:prstGeom prst="horizontalScroll">
                          <a:avLst/>
                        </a:prstGeom>
                        <a:solidFill>
                          <a:schemeClr val="accent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2D38F47" w14:textId="77777777" w:rsidR="00A3787F" w:rsidRPr="004E1E43" w:rsidRDefault="00A3787F" w:rsidP="004E1E43">
                            <w:pPr>
                              <w:rPr>
                                <w:color w:val="000000" w:themeColor="text1"/>
                                <w:sz w:val="56"/>
                                <w:szCs w:val="5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E1E43">
                              <w:rPr>
                                <w:rFonts w:asciiTheme="majorBidi" w:hAnsiTheme="majorBidi" w:cs="Times New Roman"/>
                                <w:bCs/>
                                <w:color w:val="000000" w:themeColor="text1"/>
                                <w:sz w:val="56"/>
                                <w:szCs w:val="56"/>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فهرس المحتويات.           </w:t>
                            </w:r>
                          </w:p>
                          <w:p w14:paraId="6B0DB814" w14:textId="624EC93E" w:rsidR="00A3787F" w:rsidRDefault="00A3787F" w:rsidP="004E1E43">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0710E1BA"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27" o:spid="_x0000_s1030" type="#_x0000_t98" style="position:absolute;left:0;text-align:left;margin-left:42.7pt;margin-top:29.65pt;width:424pt;height:224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" fillcolor="#f4b083 [1941]" strokecolor="#1f3763 [1604]" strokeweight="1pt">
                <v:stroke joinstyle="miter"/>
                <v:textbox>
                  <w:txbxContent>
                    <w:p w14:paraId="02D38F47" w14:textId="77777777" w:rsidR="00A3787F" w:rsidRPr="004E1E43" w:rsidRDefault="00A3787F" w:rsidP="004E1E43">
                      <w:pPr>
                        <w:rPr>
                          <w:color w:val="000000" w:themeColor="text1"/>
                          <w:sz w:val="56"/>
                          <w:szCs w:val="5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E1E43">
                        <w:rPr>
                          <w:rFonts w:asciiTheme="majorBidi" w:hAnsiTheme="majorBidi" w:cs="Times New Roman"/>
                          <w:bCs/>
                          <w:color w:val="000000" w:themeColor="text1"/>
                          <w:sz w:val="56"/>
                          <w:szCs w:val="56"/>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فهرس المحتويات.           </w:t>
                      </w:r>
                    </w:p>
                    <w:p w14:paraId="6B0DB814" w14:textId="624EC93E" w:rsidR="00A3787F" w:rsidRDefault="00A3787F" w:rsidP="004E1E43">
                      <w:pPr>
                        <w:jc w:val="center"/>
                        <w:rPr>
                          <w:lang w:bidi="ar-DZ"/>
                        </w:rPr>
                      </w:pPr>
                    </w:p>
                  </w:txbxContent>
                </v:textbox>
              </v:shape>
            </w:pict>
          </mc:Fallback>
        </mc:AlternateContent>
      </w:r>
    </w:p>
    <w:p w14:paraId="42972EB4"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3CE7966B"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1B825759"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725DA7F4"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0E012571"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5D0625CF"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4FE55429"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2BDA7A31"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778E86B5"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31D2D6F3"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008CF23C"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3A35A5FD"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372DAB9C" w14:textId="77777777" w:rsidR="005A3172" w:rsidRDefault="005A3172" w:rsidP="005A3172">
      <w:pPr>
        <w:widowControl w:val="0"/>
        <w:bidi/>
        <w:spacing w:after="0" w:line="240" w:lineRule="auto"/>
        <w:ind w:firstLine="567"/>
        <w:rPr>
          <w:rFonts w:ascii="Traditional Arabic" w:hAnsi="Traditional Arabic" w:cs="Traditional Arabic"/>
          <w:b/>
          <w:bCs/>
          <w:sz w:val="40"/>
          <w:szCs w:val="40"/>
        </w:rPr>
      </w:pPr>
    </w:p>
    <w:p w14:paraId="6E1D56A9" w14:textId="77777777" w:rsidR="005A3172" w:rsidRDefault="005A3172" w:rsidP="005A3172">
      <w:pPr>
        <w:widowControl w:val="0"/>
        <w:bidi/>
        <w:spacing w:after="0" w:line="240" w:lineRule="auto"/>
        <w:ind w:firstLine="567"/>
        <w:rPr>
          <w:rFonts w:ascii="Traditional Arabic" w:hAnsi="Traditional Arabic" w:cs="Traditional Arabic"/>
          <w:b/>
          <w:bCs/>
          <w:sz w:val="40"/>
          <w:szCs w:val="40"/>
        </w:rPr>
      </w:pPr>
    </w:p>
    <w:p w14:paraId="76928D2C" w14:textId="77777777" w:rsidR="005A3172" w:rsidRPr="00BC61C4" w:rsidRDefault="005A3172" w:rsidP="005A3172">
      <w:pPr>
        <w:widowControl w:val="0"/>
        <w:bidi/>
        <w:spacing w:after="0" w:line="240" w:lineRule="auto"/>
        <w:ind w:firstLine="567"/>
        <w:rPr>
          <w:rFonts w:ascii="Traditional Arabic" w:hAnsi="Traditional Arabic" w:cs="Traditional Arabic"/>
          <w:b/>
          <w:bCs/>
          <w:sz w:val="40"/>
          <w:szCs w:val="40"/>
        </w:rPr>
      </w:pPr>
    </w:p>
    <w:p w14:paraId="6F3ED3E2" w14:textId="77777777" w:rsidR="005A3172" w:rsidRPr="00F031B1" w:rsidRDefault="005A3172" w:rsidP="005A3172">
      <w:pPr>
        <w:widowControl w:val="0"/>
        <w:bidi/>
        <w:spacing w:after="0" w:line="240" w:lineRule="auto"/>
        <w:rPr>
          <w:rFonts w:ascii="Traditional Arabic" w:hAnsi="Traditional Arabic" w:cs="Traditional Arabic"/>
          <w:b/>
          <w:bCs/>
          <w:sz w:val="36"/>
          <w:szCs w:val="36"/>
        </w:rPr>
      </w:pPr>
    </w:p>
    <w:p w14:paraId="58536B87" w14:textId="77777777" w:rsidR="005A3172" w:rsidRPr="005A3172" w:rsidRDefault="005A3172" w:rsidP="005A3172">
      <w:pPr>
        <w:widowControl w:val="0"/>
        <w:bidi/>
        <w:spacing w:after="0" w:line="240" w:lineRule="auto"/>
        <w:ind w:firstLine="567"/>
        <w:rPr>
          <w:rFonts w:ascii="Traditional Arabic" w:hAnsi="Traditional Arabic" w:cs="Traditional Arabic"/>
          <w:b/>
          <w:bCs/>
          <w:sz w:val="40"/>
          <w:szCs w:val="40"/>
          <w:lang w:bidi="ar-DZ"/>
        </w:rPr>
      </w:pPr>
    </w:p>
    <w:p w14:paraId="1350FF93" w14:textId="77777777" w:rsidR="005A3172" w:rsidRPr="00A1273C" w:rsidRDefault="005A3172" w:rsidP="005A3172">
      <w:pPr>
        <w:widowControl w:val="0"/>
        <w:bidi/>
        <w:spacing w:after="0" w:line="240" w:lineRule="auto"/>
        <w:ind w:firstLine="567"/>
        <w:rPr>
          <w:rFonts w:ascii="Traditional Arabic" w:hAnsi="Traditional Arabic" w:cs="Traditional Arabic"/>
          <w:b/>
          <w:bCs/>
          <w:sz w:val="40"/>
          <w:szCs w:val="40"/>
          <w:lang w:val="en-AU" w:bidi="ar-DZ"/>
        </w:rPr>
      </w:pPr>
      <w:r>
        <w:rPr>
          <w:rFonts w:ascii="Traditional Arabic" w:hAnsi="Traditional Arabic" w:cs="Traditional Arabic"/>
          <w:b/>
          <w:bCs/>
          <w:sz w:val="40"/>
          <w:szCs w:val="40"/>
          <w:rtl/>
          <w:lang w:val="en-AU" w:bidi="ar-DZ"/>
        </w:rPr>
        <w:lastRenderedPageBreak/>
        <w:t>جدول</w:t>
      </w:r>
      <w:r w:rsidRPr="00A1273C">
        <w:rPr>
          <w:rFonts w:ascii="Traditional Arabic" w:hAnsi="Traditional Arabic" w:cs="Traditional Arabic" w:hint="cs"/>
          <w:b/>
          <w:bCs/>
          <w:sz w:val="40"/>
          <w:szCs w:val="40"/>
          <w:rtl/>
          <w:lang w:val="en-AU" w:bidi="ar-DZ"/>
        </w:rPr>
        <w:t xml:space="preserve"> المحتويات:</w:t>
      </w:r>
    </w:p>
    <w:tbl>
      <w:tblPr>
        <w:tblStyle w:val="TableauGrille4-Accentuation2"/>
        <w:tblW w:w="8642" w:type="dxa"/>
        <w:tblLook w:val="04A0" w:firstRow="1" w:lastRow="0" w:firstColumn="1" w:lastColumn="0" w:noHBand="0" w:noVBand="1"/>
      </w:tblPr>
      <w:tblGrid>
        <w:gridCol w:w="2122"/>
        <w:gridCol w:w="3260"/>
        <w:gridCol w:w="3260"/>
      </w:tblGrid>
      <w:tr w:rsidR="0049255F" w:rsidRPr="00A1273C" w14:paraId="13116EA6" w14:textId="14FCDE27" w:rsidTr="0049255F">
        <w:trPr>
          <w:cnfStyle w:val="100000000000" w:firstRow="1" w:lastRow="0" w:firstColumn="0" w:lastColumn="0" w:oddVBand="0" w:evenVBand="0" w:oddHBand="0"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2122" w:type="dxa"/>
            <w:shd w:val="clear" w:color="auto" w:fill="F4B083" w:themeFill="accent2" w:themeFillTint="99"/>
          </w:tcPr>
          <w:p w14:paraId="2569629A" w14:textId="11F335DE" w:rsidR="0049255F" w:rsidRPr="00A1273C" w:rsidRDefault="0049255F" w:rsidP="00F36FE8">
            <w:pPr>
              <w:tabs>
                <w:tab w:val="center" w:pos="2227"/>
              </w:tabs>
              <w:bidi/>
              <w:rPr>
                <w:b w:val="0"/>
                <w:bCs w:val="0"/>
                <w:sz w:val="40"/>
                <w:szCs w:val="40"/>
              </w:rPr>
            </w:pPr>
            <w:proofErr w:type="spellStart"/>
            <w:r w:rsidRPr="00A1273C">
              <w:rPr>
                <w:rFonts w:ascii="Arial" w:hAnsi="Arial" w:cs="Arial"/>
                <w:b w:val="0"/>
                <w:bCs w:val="0"/>
                <w:sz w:val="40"/>
                <w:szCs w:val="40"/>
              </w:rPr>
              <w:t>الصفحة</w:t>
            </w:r>
            <w:proofErr w:type="spellEnd"/>
            <w:r>
              <w:rPr>
                <w:rFonts w:ascii="Arial" w:hAnsi="Arial" w:cs="Arial"/>
                <w:b w:val="0"/>
                <w:bCs w:val="0"/>
                <w:sz w:val="40"/>
                <w:szCs w:val="40"/>
              </w:rPr>
              <w:tab/>
            </w:r>
          </w:p>
        </w:tc>
        <w:tc>
          <w:tcPr>
            <w:tcW w:w="3260" w:type="dxa"/>
            <w:shd w:val="clear" w:color="auto" w:fill="F4B083" w:themeFill="accent2" w:themeFillTint="99"/>
          </w:tcPr>
          <w:p w14:paraId="56F86A43" w14:textId="68CD48F8" w:rsidR="0049255F" w:rsidRPr="00A1273C" w:rsidRDefault="0049255F" w:rsidP="005A3172">
            <w:pPr>
              <w:bidi/>
              <w:cnfStyle w:val="100000000000" w:firstRow="1" w:lastRow="0" w:firstColumn="0" w:lastColumn="0" w:oddVBand="0" w:evenVBand="0" w:oddHBand="0" w:evenHBand="0" w:firstRowFirstColumn="0" w:firstRowLastColumn="0" w:lastRowFirstColumn="0" w:lastRowLastColumn="0"/>
              <w:rPr>
                <w:b w:val="0"/>
                <w:bCs w:val="0"/>
                <w:sz w:val="40"/>
                <w:szCs w:val="40"/>
              </w:rPr>
            </w:pPr>
            <w:r>
              <w:rPr>
                <w:rFonts w:ascii="Arial" w:hAnsi="Arial" w:cs="Arial"/>
                <w:b w:val="0"/>
                <w:bCs w:val="0"/>
                <w:sz w:val="40"/>
                <w:szCs w:val="40"/>
              </w:rPr>
              <w:t xml:space="preserve">  </w:t>
            </w:r>
            <w:proofErr w:type="spellStart"/>
            <w:r w:rsidRPr="00A1273C">
              <w:rPr>
                <w:rFonts w:ascii="Arial" w:hAnsi="Arial" w:cs="Arial"/>
                <w:b w:val="0"/>
                <w:bCs w:val="0"/>
                <w:sz w:val="40"/>
                <w:szCs w:val="40"/>
              </w:rPr>
              <w:t>المحتوى</w:t>
            </w:r>
            <w:proofErr w:type="spellEnd"/>
          </w:p>
        </w:tc>
        <w:tc>
          <w:tcPr>
            <w:tcW w:w="3260" w:type="dxa"/>
            <w:shd w:val="clear" w:color="auto" w:fill="F4B083" w:themeFill="accent2" w:themeFillTint="99"/>
          </w:tcPr>
          <w:p w14:paraId="43E32DD3" w14:textId="19BE6F30" w:rsidR="0049255F" w:rsidRPr="0049255F" w:rsidRDefault="0049255F" w:rsidP="005A3172">
            <w:pPr>
              <w:bidi/>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40"/>
                <w:szCs w:val="40"/>
                <w:rtl/>
                <w:lang w:val="en-GB" w:bidi="ar-DZ"/>
              </w:rPr>
            </w:pPr>
            <w:r>
              <w:rPr>
                <w:rFonts w:ascii="Arial" w:hAnsi="Arial" w:cs="Arial" w:hint="cs"/>
                <w:b w:val="0"/>
                <w:bCs w:val="0"/>
                <w:sz w:val="40"/>
                <w:szCs w:val="40"/>
                <w:rtl/>
                <w:lang w:val="en-GB" w:bidi="ar-DZ"/>
              </w:rPr>
              <w:t xml:space="preserve">الرقم </w:t>
            </w:r>
          </w:p>
        </w:tc>
      </w:tr>
      <w:tr w:rsidR="0049255F" w:rsidRPr="006E440D" w14:paraId="21F1916A" w14:textId="7D61BF35" w:rsidTr="0049255F">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2122" w:type="dxa"/>
          </w:tcPr>
          <w:p w14:paraId="1ECE95C5" w14:textId="438A73C2" w:rsidR="0049255F" w:rsidRPr="00D73D7D" w:rsidRDefault="0049255F" w:rsidP="005A3172">
            <w:pPr>
              <w:rPr>
                <w:sz w:val="32"/>
                <w:szCs w:val="32"/>
                <w:rtl/>
                <w:lang w:val="en-GB" w:bidi="ar-DZ"/>
              </w:rPr>
            </w:pPr>
            <w:r>
              <w:rPr>
                <w:rFonts w:hint="cs"/>
                <w:sz w:val="32"/>
                <w:szCs w:val="32"/>
                <w:rtl/>
                <w:lang w:val="en-GB" w:bidi="ar-DZ"/>
              </w:rPr>
              <w:t>4-5</w:t>
            </w:r>
          </w:p>
        </w:tc>
        <w:tc>
          <w:tcPr>
            <w:tcW w:w="3260" w:type="dxa"/>
          </w:tcPr>
          <w:p w14:paraId="76547AA2" w14:textId="77777777"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sz w:val="24"/>
                <w:szCs w:val="24"/>
              </w:rPr>
            </w:pPr>
            <w:proofErr w:type="spellStart"/>
            <w:r w:rsidRPr="0049255F">
              <w:rPr>
                <w:rFonts w:ascii="Arial" w:hAnsi="Arial" w:cs="Arial"/>
                <w:sz w:val="24"/>
                <w:szCs w:val="24"/>
              </w:rPr>
              <w:t>إهداء</w:t>
            </w:r>
            <w:proofErr w:type="spellEnd"/>
          </w:p>
        </w:tc>
        <w:tc>
          <w:tcPr>
            <w:tcW w:w="3260" w:type="dxa"/>
          </w:tcPr>
          <w:p w14:paraId="29F14001" w14:textId="39BC3212" w:rsidR="0049255F" w:rsidRPr="006E440D"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sz w:val="32"/>
                <w:szCs w:val="32"/>
              </w:rPr>
            </w:pPr>
            <w:r>
              <w:rPr>
                <w:rFonts w:ascii="Arial" w:hAnsi="Arial" w:cs="Arial" w:hint="cs"/>
                <w:sz w:val="32"/>
                <w:szCs w:val="32"/>
                <w:rtl/>
              </w:rPr>
              <w:t>1</w:t>
            </w:r>
          </w:p>
        </w:tc>
      </w:tr>
      <w:tr w:rsidR="0049255F" w:rsidRPr="006E440D" w14:paraId="2BE09E15" w14:textId="273121A2" w:rsidTr="0049255F">
        <w:trPr>
          <w:trHeight w:val="446"/>
        </w:trPr>
        <w:tc>
          <w:tcPr>
            <w:cnfStyle w:val="001000000000" w:firstRow="0" w:lastRow="0" w:firstColumn="1" w:lastColumn="0" w:oddVBand="0" w:evenVBand="0" w:oddHBand="0" w:evenHBand="0" w:firstRowFirstColumn="0" w:firstRowLastColumn="0" w:lastRowFirstColumn="0" w:lastRowLastColumn="0"/>
            <w:tcW w:w="2122" w:type="dxa"/>
          </w:tcPr>
          <w:p w14:paraId="4B644D06" w14:textId="3187A0BC" w:rsidR="0049255F" w:rsidRPr="006E440D" w:rsidRDefault="0049255F" w:rsidP="005A3172">
            <w:pPr>
              <w:rPr>
                <w:sz w:val="32"/>
                <w:szCs w:val="32"/>
              </w:rPr>
            </w:pPr>
            <w:r>
              <w:rPr>
                <w:rFonts w:hint="cs"/>
                <w:sz w:val="32"/>
                <w:szCs w:val="32"/>
                <w:rtl/>
              </w:rPr>
              <w:t>6</w:t>
            </w:r>
          </w:p>
        </w:tc>
        <w:tc>
          <w:tcPr>
            <w:tcW w:w="3260" w:type="dxa"/>
          </w:tcPr>
          <w:p w14:paraId="61EBBDE3" w14:textId="77777777"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sz w:val="24"/>
                <w:szCs w:val="24"/>
              </w:rPr>
            </w:pPr>
            <w:proofErr w:type="spellStart"/>
            <w:r w:rsidRPr="0049255F">
              <w:rPr>
                <w:rFonts w:ascii="Arial" w:hAnsi="Arial" w:cs="Arial"/>
                <w:sz w:val="24"/>
                <w:szCs w:val="24"/>
              </w:rPr>
              <w:t>شكر</w:t>
            </w:r>
            <w:proofErr w:type="spellEnd"/>
            <w:r w:rsidRPr="0049255F">
              <w:rPr>
                <w:sz w:val="24"/>
                <w:szCs w:val="24"/>
              </w:rPr>
              <w:t xml:space="preserve"> </w:t>
            </w:r>
            <w:proofErr w:type="spellStart"/>
            <w:r w:rsidRPr="0049255F">
              <w:rPr>
                <w:rFonts w:ascii="Arial" w:hAnsi="Arial" w:cs="Arial"/>
                <w:sz w:val="24"/>
                <w:szCs w:val="24"/>
              </w:rPr>
              <w:t>وتقدير</w:t>
            </w:r>
            <w:proofErr w:type="spellEnd"/>
          </w:p>
        </w:tc>
        <w:tc>
          <w:tcPr>
            <w:tcW w:w="3260" w:type="dxa"/>
          </w:tcPr>
          <w:p w14:paraId="22E41154" w14:textId="03D9A7C5" w:rsidR="0049255F" w:rsidRPr="006E440D"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sz w:val="32"/>
                <w:szCs w:val="32"/>
              </w:rPr>
            </w:pPr>
            <w:r>
              <w:rPr>
                <w:rFonts w:ascii="Arial" w:hAnsi="Arial" w:cs="Arial" w:hint="cs"/>
                <w:sz w:val="32"/>
                <w:szCs w:val="32"/>
                <w:rtl/>
              </w:rPr>
              <w:t>2</w:t>
            </w:r>
          </w:p>
        </w:tc>
      </w:tr>
      <w:tr w:rsidR="0049255F" w:rsidRPr="006E440D" w14:paraId="04916334" w14:textId="22799650" w:rsidTr="0049255F">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2122" w:type="dxa"/>
          </w:tcPr>
          <w:p w14:paraId="0FFC344A" w14:textId="3B2E1C2C" w:rsidR="0049255F" w:rsidRDefault="0049255F" w:rsidP="005A3172">
            <w:pPr>
              <w:rPr>
                <w:sz w:val="32"/>
                <w:szCs w:val="32"/>
                <w:rtl/>
              </w:rPr>
            </w:pPr>
            <w:r>
              <w:rPr>
                <w:rFonts w:hint="cs"/>
                <w:sz w:val="32"/>
                <w:szCs w:val="32"/>
                <w:rtl/>
              </w:rPr>
              <w:t>7</w:t>
            </w:r>
          </w:p>
        </w:tc>
        <w:tc>
          <w:tcPr>
            <w:tcW w:w="3260" w:type="dxa"/>
          </w:tcPr>
          <w:p w14:paraId="596EA3DE" w14:textId="3DD73687"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lang w:val="en-GB" w:bidi="ar-DZ"/>
              </w:rPr>
            </w:pPr>
            <w:r w:rsidRPr="0049255F">
              <w:rPr>
                <w:rFonts w:ascii="Arial" w:hAnsi="Arial" w:cs="Arial" w:hint="cs"/>
                <w:sz w:val="24"/>
                <w:szCs w:val="24"/>
                <w:rtl/>
                <w:lang w:val="en-GB" w:bidi="ar-DZ"/>
              </w:rPr>
              <w:t>ملخص</w:t>
            </w:r>
          </w:p>
        </w:tc>
        <w:tc>
          <w:tcPr>
            <w:tcW w:w="3260" w:type="dxa"/>
          </w:tcPr>
          <w:p w14:paraId="2D8849E3" w14:textId="5005F221" w:rsid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sz w:val="32"/>
                <w:szCs w:val="32"/>
                <w:rtl/>
                <w:lang w:val="en-GB" w:bidi="ar-DZ"/>
              </w:rPr>
            </w:pPr>
            <w:r>
              <w:rPr>
                <w:rFonts w:ascii="Arial" w:hAnsi="Arial" w:cs="Arial" w:hint="cs"/>
                <w:sz w:val="32"/>
                <w:szCs w:val="32"/>
                <w:rtl/>
                <w:lang w:val="en-GB" w:bidi="ar-DZ"/>
              </w:rPr>
              <w:t>3</w:t>
            </w:r>
          </w:p>
        </w:tc>
      </w:tr>
      <w:tr w:rsidR="0049255F" w:rsidRPr="006E440D" w14:paraId="7ED9CDD0" w14:textId="60876699" w:rsidTr="0049255F">
        <w:trPr>
          <w:trHeight w:val="466"/>
        </w:trPr>
        <w:tc>
          <w:tcPr>
            <w:cnfStyle w:val="001000000000" w:firstRow="0" w:lastRow="0" w:firstColumn="1" w:lastColumn="0" w:oddVBand="0" w:evenVBand="0" w:oddHBand="0" w:evenHBand="0" w:firstRowFirstColumn="0" w:firstRowLastColumn="0" w:lastRowFirstColumn="0" w:lastRowLastColumn="0"/>
            <w:tcW w:w="2122" w:type="dxa"/>
          </w:tcPr>
          <w:p w14:paraId="08D2E78E" w14:textId="37C051E6" w:rsidR="0049255F" w:rsidRPr="006E440D" w:rsidRDefault="0049255F" w:rsidP="005A3172">
            <w:pPr>
              <w:rPr>
                <w:sz w:val="32"/>
                <w:szCs w:val="32"/>
              </w:rPr>
            </w:pPr>
            <w:r>
              <w:rPr>
                <w:rFonts w:hint="cs"/>
                <w:sz w:val="32"/>
                <w:szCs w:val="32"/>
                <w:rtl/>
              </w:rPr>
              <w:t>11</w:t>
            </w:r>
          </w:p>
        </w:tc>
        <w:tc>
          <w:tcPr>
            <w:tcW w:w="3260" w:type="dxa"/>
          </w:tcPr>
          <w:p w14:paraId="1E09F3C7" w14:textId="77777777"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sz w:val="24"/>
                <w:szCs w:val="24"/>
              </w:rPr>
            </w:pPr>
            <w:proofErr w:type="spellStart"/>
            <w:r w:rsidRPr="0049255F">
              <w:rPr>
                <w:rFonts w:ascii="Arial" w:hAnsi="Arial" w:cs="Arial"/>
                <w:sz w:val="24"/>
                <w:szCs w:val="24"/>
              </w:rPr>
              <w:t>مقدمة</w:t>
            </w:r>
            <w:proofErr w:type="spellEnd"/>
          </w:p>
        </w:tc>
        <w:tc>
          <w:tcPr>
            <w:tcW w:w="3260" w:type="dxa"/>
          </w:tcPr>
          <w:p w14:paraId="4577F351" w14:textId="0F26B35C" w:rsidR="0049255F" w:rsidRPr="006E440D"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sz w:val="32"/>
                <w:szCs w:val="32"/>
              </w:rPr>
            </w:pPr>
            <w:r>
              <w:rPr>
                <w:rFonts w:ascii="Arial" w:hAnsi="Arial" w:cs="Arial" w:hint="cs"/>
                <w:sz w:val="32"/>
                <w:szCs w:val="32"/>
                <w:rtl/>
              </w:rPr>
              <w:t>4</w:t>
            </w:r>
          </w:p>
        </w:tc>
      </w:tr>
      <w:tr w:rsidR="0049255F" w:rsidRPr="006E440D" w14:paraId="639C1DF8" w14:textId="25BE4E4F" w:rsidTr="0049255F">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2122" w:type="dxa"/>
          </w:tcPr>
          <w:p w14:paraId="785A964E" w14:textId="34B85D1F" w:rsidR="0049255F" w:rsidRDefault="0049255F" w:rsidP="005A3172">
            <w:pPr>
              <w:rPr>
                <w:sz w:val="32"/>
                <w:szCs w:val="32"/>
                <w:rtl/>
              </w:rPr>
            </w:pPr>
            <w:r>
              <w:rPr>
                <w:rFonts w:hint="cs"/>
                <w:sz w:val="32"/>
                <w:szCs w:val="32"/>
                <w:rtl/>
              </w:rPr>
              <w:t>12</w:t>
            </w:r>
          </w:p>
        </w:tc>
        <w:tc>
          <w:tcPr>
            <w:tcW w:w="3260" w:type="dxa"/>
          </w:tcPr>
          <w:p w14:paraId="4645174F" w14:textId="2D447034"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9255F">
              <w:rPr>
                <w:rFonts w:ascii="Arial" w:hAnsi="Arial" w:cs="Arial" w:hint="cs"/>
                <w:sz w:val="24"/>
                <w:szCs w:val="24"/>
                <w:rtl/>
              </w:rPr>
              <w:t xml:space="preserve">الإشكالية </w:t>
            </w:r>
          </w:p>
        </w:tc>
        <w:tc>
          <w:tcPr>
            <w:tcW w:w="3260" w:type="dxa"/>
          </w:tcPr>
          <w:p w14:paraId="10CEE50C" w14:textId="5ABB7BF4" w:rsid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sz w:val="32"/>
                <w:szCs w:val="32"/>
                <w:rtl/>
              </w:rPr>
            </w:pPr>
            <w:r>
              <w:rPr>
                <w:rFonts w:ascii="Arial" w:hAnsi="Arial" w:cs="Arial" w:hint="cs"/>
                <w:sz w:val="32"/>
                <w:szCs w:val="32"/>
                <w:rtl/>
              </w:rPr>
              <w:t>5</w:t>
            </w:r>
          </w:p>
        </w:tc>
      </w:tr>
      <w:tr w:rsidR="0049255F" w:rsidRPr="006E440D" w14:paraId="789DA35B" w14:textId="6C35C79C" w:rsidTr="0049255F">
        <w:trPr>
          <w:trHeight w:val="466"/>
        </w:trPr>
        <w:tc>
          <w:tcPr>
            <w:cnfStyle w:val="001000000000" w:firstRow="0" w:lastRow="0" w:firstColumn="1" w:lastColumn="0" w:oddVBand="0" w:evenVBand="0" w:oddHBand="0" w:evenHBand="0" w:firstRowFirstColumn="0" w:firstRowLastColumn="0" w:lastRowFirstColumn="0" w:lastRowLastColumn="0"/>
            <w:tcW w:w="2122" w:type="dxa"/>
          </w:tcPr>
          <w:p w14:paraId="65A52DBF" w14:textId="1A3F8450" w:rsidR="0049255F" w:rsidRPr="006E440D" w:rsidRDefault="0049255F" w:rsidP="005A3172">
            <w:pPr>
              <w:rPr>
                <w:sz w:val="32"/>
                <w:szCs w:val="32"/>
              </w:rPr>
            </w:pPr>
            <w:r>
              <w:rPr>
                <w:rFonts w:hint="cs"/>
                <w:sz w:val="32"/>
                <w:szCs w:val="32"/>
                <w:rtl/>
              </w:rPr>
              <w:t>18</w:t>
            </w:r>
          </w:p>
        </w:tc>
        <w:tc>
          <w:tcPr>
            <w:tcW w:w="3260" w:type="dxa"/>
          </w:tcPr>
          <w:p w14:paraId="0CD8EA35" w14:textId="74C53D33"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255F">
              <w:rPr>
                <w:rFonts w:ascii="Arial" w:hAnsi="Arial" w:cs="Arial" w:hint="cs"/>
                <w:b/>
                <w:bCs/>
                <w:sz w:val="24"/>
                <w:szCs w:val="24"/>
                <w:rtl/>
              </w:rPr>
              <w:t xml:space="preserve">الفصل الأول : </w:t>
            </w:r>
            <w:r w:rsidRPr="0049255F">
              <w:rPr>
                <w:rFonts w:ascii="Arial" w:hAnsi="Arial" w:cs="Arial" w:hint="cs"/>
                <w:sz w:val="24"/>
                <w:szCs w:val="24"/>
                <w:rtl/>
              </w:rPr>
              <w:t xml:space="preserve">الجزء النظري </w:t>
            </w:r>
          </w:p>
        </w:tc>
        <w:tc>
          <w:tcPr>
            <w:tcW w:w="3260" w:type="dxa"/>
          </w:tcPr>
          <w:p w14:paraId="6637AC19" w14:textId="658F2DEF" w:rsidR="0049255F"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32"/>
                <w:szCs w:val="32"/>
                <w:rtl/>
              </w:rPr>
            </w:pPr>
            <w:r>
              <w:rPr>
                <w:rFonts w:ascii="Arial" w:hAnsi="Arial" w:cs="Arial" w:hint="cs"/>
                <w:b/>
                <w:bCs/>
                <w:sz w:val="32"/>
                <w:szCs w:val="32"/>
                <w:rtl/>
              </w:rPr>
              <w:t>6</w:t>
            </w:r>
          </w:p>
        </w:tc>
      </w:tr>
      <w:tr w:rsidR="0049255F" w:rsidRPr="006E440D" w14:paraId="28F3864A" w14:textId="00D221D0" w:rsidTr="0049255F">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2122" w:type="dxa"/>
          </w:tcPr>
          <w:p w14:paraId="04B9B16E" w14:textId="4B41C7EE" w:rsidR="0049255F" w:rsidRPr="006E440D" w:rsidRDefault="0049255F" w:rsidP="005A3172">
            <w:pPr>
              <w:rPr>
                <w:sz w:val="32"/>
                <w:szCs w:val="32"/>
              </w:rPr>
            </w:pPr>
            <w:r>
              <w:rPr>
                <w:rFonts w:hint="cs"/>
                <w:sz w:val="32"/>
                <w:szCs w:val="32"/>
                <w:rtl/>
              </w:rPr>
              <w:t>19</w:t>
            </w:r>
          </w:p>
        </w:tc>
        <w:tc>
          <w:tcPr>
            <w:tcW w:w="3260" w:type="dxa"/>
          </w:tcPr>
          <w:p w14:paraId="62D88F04" w14:textId="77777777"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b/>
                <w:bCs/>
                <w:sz w:val="24"/>
                <w:szCs w:val="24"/>
              </w:rPr>
            </w:pPr>
            <w:proofErr w:type="spellStart"/>
            <w:r w:rsidRPr="0049255F">
              <w:rPr>
                <w:rFonts w:ascii="Arial" w:hAnsi="Arial" w:cs="Arial"/>
                <w:b/>
                <w:bCs/>
                <w:sz w:val="24"/>
                <w:szCs w:val="24"/>
              </w:rPr>
              <w:t>المبحث</w:t>
            </w:r>
            <w:proofErr w:type="spellEnd"/>
            <w:r w:rsidRPr="0049255F">
              <w:rPr>
                <w:b/>
                <w:bCs/>
                <w:sz w:val="24"/>
                <w:szCs w:val="24"/>
              </w:rPr>
              <w:t xml:space="preserve"> </w:t>
            </w:r>
            <w:proofErr w:type="spellStart"/>
            <w:r w:rsidRPr="0049255F">
              <w:rPr>
                <w:rFonts w:ascii="Arial" w:hAnsi="Arial" w:cs="Arial"/>
                <w:b/>
                <w:bCs/>
                <w:sz w:val="24"/>
                <w:szCs w:val="24"/>
              </w:rPr>
              <w:t>الأول</w:t>
            </w:r>
            <w:proofErr w:type="spellEnd"/>
            <w:r w:rsidRPr="0049255F">
              <w:rPr>
                <w:b/>
                <w:bCs/>
                <w:sz w:val="24"/>
                <w:szCs w:val="24"/>
              </w:rPr>
              <w:t xml:space="preserve">: </w:t>
            </w:r>
            <w:proofErr w:type="spellStart"/>
            <w:r w:rsidRPr="0049255F">
              <w:rPr>
                <w:rFonts w:ascii="Arial" w:hAnsi="Arial" w:cs="Arial"/>
                <w:b/>
                <w:bCs/>
                <w:sz w:val="24"/>
                <w:szCs w:val="24"/>
              </w:rPr>
              <w:t>جودة</w:t>
            </w:r>
            <w:proofErr w:type="spellEnd"/>
            <w:r w:rsidRPr="0049255F">
              <w:rPr>
                <w:b/>
                <w:bCs/>
                <w:sz w:val="24"/>
                <w:szCs w:val="24"/>
              </w:rPr>
              <w:t xml:space="preserve"> </w:t>
            </w:r>
            <w:proofErr w:type="spellStart"/>
            <w:r w:rsidRPr="0049255F">
              <w:rPr>
                <w:rFonts w:ascii="Arial" w:hAnsi="Arial" w:cs="Arial"/>
                <w:b/>
                <w:bCs/>
                <w:sz w:val="24"/>
                <w:szCs w:val="24"/>
              </w:rPr>
              <w:t>الخدمات</w:t>
            </w:r>
            <w:proofErr w:type="spellEnd"/>
            <w:r w:rsidRPr="0049255F">
              <w:rPr>
                <w:b/>
                <w:bCs/>
                <w:sz w:val="24"/>
                <w:szCs w:val="24"/>
              </w:rPr>
              <w:t xml:space="preserve"> </w:t>
            </w:r>
            <w:proofErr w:type="spellStart"/>
            <w:r w:rsidRPr="0049255F">
              <w:rPr>
                <w:rFonts w:ascii="Arial" w:hAnsi="Arial" w:cs="Arial"/>
                <w:b/>
                <w:bCs/>
                <w:sz w:val="24"/>
                <w:szCs w:val="24"/>
              </w:rPr>
              <w:t>البنكية</w:t>
            </w:r>
            <w:proofErr w:type="spellEnd"/>
            <w:r w:rsidRPr="0049255F">
              <w:rPr>
                <w:b/>
                <w:bCs/>
                <w:sz w:val="24"/>
                <w:szCs w:val="24"/>
              </w:rPr>
              <w:t xml:space="preserve"> </w:t>
            </w:r>
            <w:proofErr w:type="spellStart"/>
            <w:r w:rsidRPr="0049255F">
              <w:rPr>
                <w:rFonts w:ascii="Arial" w:hAnsi="Arial" w:cs="Arial"/>
                <w:b/>
                <w:bCs/>
                <w:sz w:val="24"/>
                <w:szCs w:val="24"/>
              </w:rPr>
              <w:t>الإلكترونية</w:t>
            </w:r>
            <w:proofErr w:type="spellEnd"/>
          </w:p>
        </w:tc>
        <w:tc>
          <w:tcPr>
            <w:tcW w:w="3260" w:type="dxa"/>
          </w:tcPr>
          <w:p w14:paraId="1867DD2A" w14:textId="40E2120D" w:rsidR="0049255F" w:rsidRPr="006E440D"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7</w:t>
            </w:r>
          </w:p>
        </w:tc>
      </w:tr>
      <w:tr w:rsidR="0049255F" w:rsidRPr="006E440D" w14:paraId="1EF399A6" w14:textId="639C5B5D" w:rsidTr="0049255F">
        <w:trPr>
          <w:trHeight w:val="488"/>
        </w:trPr>
        <w:tc>
          <w:tcPr>
            <w:cnfStyle w:val="001000000000" w:firstRow="0" w:lastRow="0" w:firstColumn="1" w:lastColumn="0" w:oddVBand="0" w:evenVBand="0" w:oddHBand="0" w:evenHBand="0" w:firstRowFirstColumn="0" w:firstRowLastColumn="0" w:lastRowFirstColumn="0" w:lastRowLastColumn="0"/>
            <w:tcW w:w="2122" w:type="dxa"/>
          </w:tcPr>
          <w:p w14:paraId="217385B3" w14:textId="05D54815" w:rsidR="0049255F" w:rsidRPr="006E440D" w:rsidRDefault="0049255F" w:rsidP="005A3172">
            <w:pPr>
              <w:rPr>
                <w:sz w:val="32"/>
                <w:szCs w:val="32"/>
              </w:rPr>
            </w:pPr>
            <w:r>
              <w:rPr>
                <w:rFonts w:hint="cs"/>
                <w:sz w:val="32"/>
                <w:szCs w:val="32"/>
                <w:rtl/>
              </w:rPr>
              <w:t>20-24</w:t>
            </w:r>
          </w:p>
        </w:tc>
        <w:tc>
          <w:tcPr>
            <w:tcW w:w="3260" w:type="dxa"/>
          </w:tcPr>
          <w:p w14:paraId="67DCDC12" w14:textId="77777777"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sz w:val="24"/>
                <w:szCs w:val="24"/>
              </w:rPr>
            </w:pPr>
            <w:proofErr w:type="spellStart"/>
            <w:r w:rsidRPr="0049255F">
              <w:rPr>
                <w:rFonts w:ascii="Arial" w:hAnsi="Arial" w:cs="Arial"/>
                <w:sz w:val="24"/>
                <w:szCs w:val="24"/>
              </w:rPr>
              <w:t>المطلب</w:t>
            </w:r>
            <w:proofErr w:type="spellEnd"/>
            <w:r w:rsidRPr="0049255F">
              <w:rPr>
                <w:sz w:val="24"/>
                <w:szCs w:val="24"/>
              </w:rPr>
              <w:t xml:space="preserve"> </w:t>
            </w:r>
            <w:proofErr w:type="spellStart"/>
            <w:r w:rsidRPr="0049255F">
              <w:rPr>
                <w:rFonts w:ascii="Arial" w:hAnsi="Arial" w:cs="Arial"/>
                <w:sz w:val="24"/>
                <w:szCs w:val="24"/>
              </w:rPr>
              <w:t>الأول</w:t>
            </w:r>
            <w:proofErr w:type="spellEnd"/>
            <w:r w:rsidRPr="0049255F">
              <w:rPr>
                <w:sz w:val="24"/>
                <w:szCs w:val="24"/>
              </w:rPr>
              <w:t xml:space="preserve">: </w:t>
            </w:r>
            <w:proofErr w:type="spellStart"/>
            <w:r w:rsidRPr="0049255F">
              <w:rPr>
                <w:rFonts w:ascii="Arial" w:hAnsi="Arial" w:cs="Arial"/>
                <w:sz w:val="24"/>
                <w:szCs w:val="24"/>
              </w:rPr>
              <w:t>الإطار</w:t>
            </w:r>
            <w:proofErr w:type="spellEnd"/>
            <w:r w:rsidRPr="0049255F">
              <w:rPr>
                <w:sz w:val="24"/>
                <w:szCs w:val="24"/>
              </w:rPr>
              <w:t xml:space="preserve"> </w:t>
            </w:r>
            <w:proofErr w:type="spellStart"/>
            <w:r w:rsidRPr="0049255F">
              <w:rPr>
                <w:rFonts w:ascii="Arial" w:hAnsi="Arial" w:cs="Arial"/>
                <w:sz w:val="24"/>
                <w:szCs w:val="24"/>
              </w:rPr>
              <w:t>المفاهيمي</w:t>
            </w:r>
            <w:proofErr w:type="spellEnd"/>
            <w:r w:rsidRPr="0049255F">
              <w:rPr>
                <w:sz w:val="24"/>
                <w:szCs w:val="24"/>
              </w:rPr>
              <w:t xml:space="preserve"> </w:t>
            </w:r>
            <w:proofErr w:type="spellStart"/>
            <w:r w:rsidRPr="0049255F">
              <w:rPr>
                <w:rFonts w:ascii="Arial" w:hAnsi="Arial" w:cs="Arial"/>
                <w:sz w:val="24"/>
                <w:szCs w:val="24"/>
              </w:rPr>
              <w:t>للخدمات</w:t>
            </w:r>
            <w:proofErr w:type="spellEnd"/>
            <w:r w:rsidRPr="0049255F">
              <w:rPr>
                <w:sz w:val="24"/>
                <w:szCs w:val="24"/>
              </w:rPr>
              <w:t xml:space="preserve"> </w:t>
            </w:r>
            <w:proofErr w:type="spellStart"/>
            <w:r w:rsidRPr="0049255F">
              <w:rPr>
                <w:rFonts w:ascii="Arial" w:hAnsi="Arial" w:cs="Arial"/>
                <w:sz w:val="24"/>
                <w:szCs w:val="24"/>
              </w:rPr>
              <w:t>البنكية</w:t>
            </w:r>
            <w:proofErr w:type="spellEnd"/>
            <w:r w:rsidRPr="0049255F">
              <w:rPr>
                <w:sz w:val="24"/>
                <w:szCs w:val="24"/>
              </w:rPr>
              <w:t xml:space="preserve"> </w:t>
            </w:r>
            <w:proofErr w:type="spellStart"/>
            <w:r w:rsidRPr="0049255F">
              <w:rPr>
                <w:rFonts w:ascii="Arial" w:hAnsi="Arial" w:cs="Arial"/>
                <w:sz w:val="24"/>
                <w:szCs w:val="24"/>
              </w:rPr>
              <w:t>الإلكترونية</w:t>
            </w:r>
            <w:proofErr w:type="spellEnd"/>
          </w:p>
        </w:tc>
        <w:tc>
          <w:tcPr>
            <w:tcW w:w="3260" w:type="dxa"/>
          </w:tcPr>
          <w:p w14:paraId="0069F297" w14:textId="3BDB499A" w:rsidR="0049255F" w:rsidRPr="006E440D"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8</w:t>
            </w:r>
          </w:p>
        </w:tc>
      </w:tr>
      <w:tr w:rsidR="0049255F" w:rsidRPr="006E440D" w14:paraId="23487787" w14:textId="7B8C46F2" w:rsidTr="0049255F">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2122" w:type="dxa"/>
          </w:tcPr>
          <w:p w14:paraId="025A397E" w14:textId="457B5AF6" w:rsidR="0049255F" w:rsidRPr="006E440D" w:rsidRDefault="0049255F" w:rsidP="005A3172">
            <w:pPr>
              <w:rPr>
                <w:sz w:val="32"/>
                <w:szCs w:val="32"/>
              </w:rPr>
            </w:pPr>
            <w:r>
              <w:rPr>
                <w:rFonts w:hint="cs"/>
                <w:sz w:val="32"/>
                <w:szCs w:val="32"/>
                <w:rtl/>
              </w:rPr>
              <w:t>25-27</w:t>
            </w:r>
          </w:p>
        </w:tc>
        <w:tc>
          <w:tcPr>
            <w:tcW w:w="3260" w:type="dxa"/>
          </w:tcPr>
          <w:p w14:paraId="5A5C557D" w14:textId="77777777"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sz w:val="24"/>
                <w:szCs w:val="24"/>
              </w:rPr>
            </w:pPr>
            <w:proofErr w:type="spellStart"/>
            <w:r w:rsidRPr="0049255F">
              <w:rPr>
                <w:rFonts w:ascii="Arial" w:hAnsi="Arial" w:cs="Arial"/>
                <w:sz w:val="24"/>
                <w:szCs w:val="24"/>
              </w:rPr>
              <w:t>المطلب</w:t>
            </w:r>
            <w:proofErr w:type="spellEnd"/>
            <w:r w:rsidRPr="0049255F">
              <w:rPr>
                <w:sz w:val="24"/>
                <w:szCs w:val="24"/>
              </w:rPr>
              <w:t xml:space="preserve"> </w:t>
            </w:r>
            <w:proofErr w:type="spellStart"/>
            <w:r w:rsidRPr="0049255F">
              <w:rPr>
                <w:rFonts w:ascii="Arial" w:hAnsi="Arial" w:cs="Arial"/>
                <w:sz w:val="24"/>
                <w:szCs w:val="24"/>
              </w:rPr>
              <w:t>الثاني</w:t>
            </w:r>
            <w:proofErr w:type="spellEnd"/>
            <w:r w:rsidRPr="0049255F">
              <w:rPr>
                <w:sz w:val="24"/>
                <w:szCs w:val="24"/>
              </w:rPr>
              <w:t xml:space="preserve">: </w:t>
            </w:r>
            <w:proofErr w:type="spellStart"/>
            <w:r w:rsidRPr="0049255F">
              <w:rPr>
                <w:rFonts w:ascii="Arial" w:hAnsi="Arial" w:cs="Arial"/>
                <w:sz w:val="24"/>
                <w:szCs w:val="24"/>
              </w:rPr>
              <w:t>أبعاد</w:t>
            </w:r>
            <w:proofErr w:type="spellEnd"/>
            <w:r w:rsidRPr="0049255F">
              <w:rPr>
                <w:sz w:val="24"/>
                <w:szCs w:val="24"/>
              </w:rPr>
              <w:t xml:space="preserve"> </w:t>
            </w:r>
            <w:proofErr w:type="spellStart"/>
            <w:r w:rsidRPr="0049255F">
              <w:rPr>
                <w:rFonts w:ascii="Arial" w:hAnsi="Arial" w:cs="Arial"/>
                <w:sz w:val="24"/>
                <w:szCs w:val="24"/>
              </w:rPr>
              <w:t>جودة</w:t>
            </w:r>
            <w:proofErr w:type="spellEnd"/>
            <w:r w:rsidRPr="0049255F">
              <w:rPr>
                <w:sz w:val="24"/>
                <w:szCs w:val="24"/>
              </w:rPr>
              <w:t xml:space="preserve"> </w:t>
            </w:r>
            <w:proofErr w:type="spellStart"/>
            <w:r w:rsidRPr="0049255F">
              <w:rPr>
                <w:rFonts w:ascii="Arial" w:hAnsi="Arial" w:cs="Arial"/>
                <w:sz w:val="24"/>
                <w:szCs w:val="24"/>
              </w:rPr>
              <w:t>الخدمات</w:t>
            </w:r>
            <w:proofErr w:type="spellEnd"/>
            <w:r w:rsidRPr="0049255F">
              <w:rPr>
                <w:sz w:val="24"/>
                <w:szCs w:val="24"/>
              </w:rPr>
              <w:t xml:space="preserve"> </w:t>
            </w:r>
            <w:proofErr w:type="spellStart"/>
            <w:r w:rsidRPr="0049255F">
              <w:rPr>
                <w:rFonts w:ascii="Arial" w:hAnsi="Arial" w:cs="Arial"/>
                <w:sz w:val="24"/>
                <w:szCs w:val="24"/>
              </w:rPr>
              <w:t>البنكية</w:t>
            </w:r>
            <w:proofErr w:type="spellEnd"/>
            <w:r w:rsidRPr="0049255F">
              <w:rPr>
                <w:sz w:val="24"/>
                <w:szCs w:val="24"/>
              </w:rPr>
              <w:t xml:space="preserve"> </w:t>
            </w:r>
            <w:proofErr w:type="spellStart"/>
            <w:r w:rsidRPr="0049255F">
              <w:rPr>
                <w:rFonts w:ascii="Arial" w:hAnsi="Arial" w:cs="Arial"/>
                <w:sz w:val="24"/>
                <w:szCs w:val="24"/>
              </w:rPr>
              <w:t>الإلكترونية</w:t>
            </w:r>
            <w:proofErr w:type="spellEnd"/>
          </w:p>
        </w:tc>
        <w:tc>
          <w:tcPr>
            <w:tcW w:w="3260" w:type="dxa"/>
          </w:tcPr>
          <w:p w14:paraId="4F8AA5AE" w14:textId="66A35A5B" w:rsidR="0049255F" w:rsidRPr="006E440D"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9</w:t>
            </w:r>
          </w:p>
        </w:tc>
      </w:tr>
      <w:tr w:rsidR="0049255F" w:rsidRPr="006E440D" w14:paraId="103BDABC" w14:textId="1502DE81" w:rsidTr="0049255F">
        <w:trPr>
          <w:trHeight w:val="937"/>
        </w:trPr>
        <w:tc>
          <w:tcPr>
            <w:cnfStyle w:val="001000000000" w:firstRow="0" w:lastRow="0" w:firstColumn="1" w:lastColumn="0" w:oddVBand="0" w:evenVBand="0" w:oddHBand="0" w:evenHBand="0" w:firstRowFirstColumn="0" w:firstRowLastColumn="0" w:lastRowFirstColumn="0" w:lastRowLastColumn="0"/>
            <w:tcW w:w="2122" w:type="dxa"/>
          </w:tcPr>
          <w:p w14:paraId="2E1E3BBA" w14:textId="54E37B45" w:rsidR="0049255F" w:rsidRPr="006E440D" w:rsidRDefault="0049255F" w:rsidP="005A3172">
            <w:pPr>
              <w:rPr>
                <w:sz w:val="32"/>
                <w:szCs w:val="32"/>
              </w:rPr>
            </w:pPr>
            <w:r>
              <w:rPr>
                <w:rFonts w:hint="cs"/>
                <w:sz w:val="32"/>
                <w:szCs w:val="32"/>
                <w:rtl/>
              </w:rPr>
              <w:t>28-29</w:t>
            </w:r>
          </w:p>
        </w:tc>
        <w:tc>
          <w:tcPr>
            <w:tcW w:w="3260" w:type="dxa"/>
          </w:tcPr>
          <w:p w14:paraId="58E62590" w14:textId="77777777"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sz w:val="24"/>
                <w:szCs w:val="24"/>
              </w:rPr>
            </w:pPr>
            <w:proofErr w:type="spellStart"/>
            <w:r w:rsidRPr="0049255F">
              <w:rPr>
                <w:rFonts w:ascii="Arial" w:hAnsi="Arial" w:cs="Arial"/>
                <w:sz w:val="24"/>
                <w:szCs w:val="24"/>
              </w:rPr>
              <w:t>المطلب</w:t>
            </w:r>
            <w:proofErr w:type="spellEnd"/>
            <w:r w:rsidRPr="0049255F">
              <w:rPr>
                <w:sz w:val="24"/>
                <w:szCs w:val="24"/>
              </w:rPr>
              <w:t xml:space="preserve"> </w:t>
            </w:r>
            <w:proofErr w:type="spellStart"/>
            <w:r w:rsidRPr="0049255F">
              <w:rPr>
                <w:rFonts w:ascii="Arial" w:hAnsi="Arial" w:cs="Arial"/>
                <w:sz w:val="24"/>
                <w:szCs w:val="24"/>
              </w:rPr>
              <w:t>الثالث</w:t>
            </w:r>
            <w:proofErr w:type="spellEnd"/>
            <w:r w:rsidRPr="0049255F">
              <w:rPr>
                <w:sz w:val="24"/>
                <w:szCs w:val="24"/>
              </w:rPr>
              <w:t xml:space="preserve">: </w:t>
            </w:r>
            <w:proofErr w:type="spellStart"/>
            <w:r w:rsidRPr="0049255F">
              <w:rPr>
                <w:rFonts w:ascii="Arial" w:hAnsi="Arial" w:cs="Arial"/>
                <w:sz w:val="24"/>
                <w:szCs w:val="24"/>
              </w:rPr>
              <w:t>المعايير</w:t>
            </w:r>
            <w:proofErr w:type="spellEnd"/>
            <w:r w:rsidRPr="0049255F">
              <w:rPr>
                <w:sz w:val="24"/>
                <w:szCs w:val="24"/>
              </w:rPr>
              <w:t xml:space="preserve"> </w:t>
            </w:r>
            <w:proofErr w:type="spellStart"/>
            <w:r w:rsidRPr="0049255F">
              <w:rPr>
                <w:rFonts w:ascii="Arial" w:hAnsi="Arial" w:cs="Arial"/>
                <w:sz w:val="24"/>
                <w:szCs w:val="24"/>
              </w:rPr>
              <w:t>الدولية</w:t>
            </w:r>
            <w:proofErr w:type="spellEnd"/>
            <w:r w:rsidRPr="0049255F">
              <w:rPr>
                <w:sz w:val="24"/>
                <w:szCs w:val="24"/>
              </w:rPr>
              <w:t xml:space="preserve"> </w:t>
            </w:r>
            <w:proofErr w:type="spellStart"/>
            <w:r w:rsidRPr="0049255F">
              <w:rPr>
                <w:rFonts w:ascii="Arial" w:hAnsi="Arial" w:cs="Arial"/>
                <w:sz w:val="24"/>
                <w:szCs w:val="24"/>
              </w:rPr>
              <w:t>لجودة</w:t>
            </w:r>
            <w:proofErr w:type="spellEnd"/>
            <w:r w:rsidRPr="0049255F">
              <w:rPr>
                <w:sz w:val="24"/>
                <w:szCs w:val="24"/>
              </w:rPr>
              <w:t xml:space="preserve"> </w:t>
            </w:r>
            <w:proofErr w:type="spellStart"/>
            <w:r w:rsidRPr="0049255F">
              <w:rPr>
                <w:rFonts w:ascii="Arial" w:hAnsi="Arial" w:cs="Arial"/>
                <w:sz w:val="24"/>
                <w:szCs w:val="24"/>
              </w:rPr>
              <w:t>الخدمات</w:t>
            </w:r>
            <w:proofErr w:type="spellEnd"/>
            <w:r w:rsidRPr="0049255F">
              <w:rPr>
                <w:sz w:val="24"/>
                <w:szCs w:val="24"/>
              </w:rPr>
              <w:t xml:space="preserve"> </w:t>
            </w:r>
            <w:proofErr w:type="spellStart"/>
            <w:r w:rsidRPr="0049255F">
              <w:rPr>
                <w:rFonts w:ascii="Arial" w:hAnsi="Arial" w:cs="Arial"/>
                <w:sz w:val="24"/>
                <w:szCs w:val="24"/>
              </w:rPr>
              <w:t>البنكية</w:t>
            </w:r>
            <w:proofErr w:type="spellEnd"/>
            <w:r w:rsidRPr="0049255F">
              <w:rPr>
                <w:sz w:val="24"/>
                <w:szCs w:val="24"/>
              </w:rPr>
              <w:t xml:space="preserve"> </w:t>
            </w:r>
            <w:proofErr w:type="spellStart"/>
            <w:r w:rsidRPr="0049255F">
              <w:rPr>
                <w:rFonts w:ascii="Arial" w:hAnsi="Arial" w:cs="Arial"/>
                <w:sz w:val="24"/>
                <w:szCs w:val="24"/>
              </w:rPr>
              <w:t>الإلكترونية</w:t>
            </w:r>
            <w:proofErr w:type="spellEnd"/>
          </w:p>
        </w:tc>
        <w:tc>
          <w:tcPr>
            <w:tcW w:w="3260" w:type="dxa"/>
          </w:tcPr>
          <w:p w14:paraId="2A1EA99F" w14:textId="3B343956" w:rsidR="0049255F" w:rsidRPr="006E440D"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10</w:t>
            </w:r>
          </w:p>
        </w:tc>
      </w:tr>
      <w:tr w:rsidR="0049255F" w:rsidRPr="006E440D" w14:paraId="6C3D9365" w14:textId="755DF96C" w:rsidTr="0049255F">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2122" w:type="dxa"/>
          </w:tcPr>
          <w:p w14:paraId="63431478" w14:textId="067B4E3A" w:rsidR="0049255F" w:rsidRPr="006E440D" w:rsidRDefault="0049255F" w:rsidP="005A3172">
            <w:pPr>
              <w:rPr>
                <w:sz w:val="32"/>
                <w:szCs w:val="32"/>
              </w:rPr>
            </w:pPr>
            <w:r>
              <w:rPr>
                <w:rFonts w:hint="cs"/>
                <w:sz w:val="32"/>
                <w:szCs w:val="32"/>
                <w:rtl/>
              </w:rPr>
              <w:t>30</w:t>
            </w:r>
          </w:p>
        </w:tc>
        <w:tc>
          <w:tcPr>
            <w:tcW w:w="3260" w:type="dxa"/>
          </w:tcPr>
          <w:p w14:paraId="1F7525F3" w14:textId="77777777"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b/>
                <w:bCs/>
                <w:sz w:val="24"/>
                <w:szCs w:val="24"/>
              </w:rPr>
            </w:pPr>
            <w:proofErr w:type="spellStart"/>
            <w:r w:rsidRPr="0049255F">
              <w:rPr>
                <w:rFonts w:ascii="Arial" w:hAnsi="Arial" w:cs="Arial"/>
                <w:b/>
                <w:bCs/>
                <w:sz w:val="24"/>
                <w:szCs w:val="24"/>
              </w:rPr>
              <w:t>المبحث</w:t>
            </w:r>
            <w:proofErr w:type="spellEnd"/>
            <w:r w:rsidRPr="0049255F">
              <w:rPr>
                <w:b/>
                <w:bCs/>
                <w:sz w:val="24"/>
                <w:szCs w:val="24"/>
              </w:rPr>
              <w:t xml:space="preserve"> </w:t>
            </w:r>
            <w:proofErr w:type="spellStart"/>
            <w:r w:rsidRPr="0049255F">
              <w:rPr>
                <w:rFonts w:ascii="Arial" w:hAnsi="Arial" w:cs="Arial"/>
                <w:b/>
                <w:bCs/>
                <w:sz w:val="24"/>
                <w:szCs w:val="24"/>
              </w:rPr>
              <w:t>الثاني</w:t>
            </w:r>
            <w:proofErr w:type="spellEnd"/>
            <w:r w:rsidRPr="0049255F">
              <w:rPr>
                <w:b/>
                <w:bCs/>
                <w:sz w:val="24"/>
                <w:szCs w:val="24"/>
              </w:rPr>
              <w:t xml:space="preserve">: </w:t>
            </w:r>
            <w:proofErr w:type="spellStart"/>
            <w:r w:rsidRPr="0049255F">
              <w:rPr>
                <w:rFonts w:ascii="Arial" w:hAnsi="Arial" w:cs="Arial"/>
                <w:b/>
                <w:bCs/>
                <w:sz w:val="24"/>
                <w:szCs w:val="24"/>
              </w:rPr>
              <w:t>رضا</w:t>
            </w:r>
            <w:proofErr w:type="spellEnd"/>
            <w:r w:rsidRPr="0049255F">
              <w:rPr>
                <w:b/>
                <w:bCs/>
                <w:sz w:val="24"/>
                <w:szCs w:val="24"/>
              </w:rPr>
              <w:t xml:space="preserve"> </w:t>
            </w:r>
            <w:proofErr w:type="spellStart"/>
            <w:r w:rsidRPr="0049255F">
              <w:rPr>
                <w:rFonts w:ascii="Arial" w:hAnsi="Arial" w:cs="Arial"/>
                <w:b/>
                <w:bCs/>
                <w:sz w:val="24"/>
                <w:szCs w:val="24"/>
              </w:rPr>
              <w:t>العملاء</w:t>
            </w:r>
            <w:proofErr w:type="spellEnd"/>
            <w:r w:rsidRPr="0049255F">
              <w:rPr>
                <w:b/>
                <w:bCs/>
                <w:sz w:val="24"/>
                <w:szCs w:val="24"/>
              </w:rPr>
              <w:t xml:space="preserve"> </w:t>
            </w:r>
            <w:proofErr w:type="spellStart"/>
            <w:r w:rsidRPr="0049255F">
              <w:rPr>
                <w:rFonts w:ascii="Arial" w:hAnsi="Arial" w:cs="Arial"/>
                <w:b/>
                <w:bCs/>
                <w:sz w:val="24"/>
                <w:szCs w:val="24"/>
              </w:rPr>
              <w:t>في</w:t>
            </w:r>
            <w:proofErr w:type="spellEnd"/>
            <w:r w:rsidRPr="0049255F">
              <w:rPr>
                <w:b/>
                <w:bCs/>
                <w:sz w:val="24"/>
                <w:szCs w:val="24"/>
              </w:rPr>
              <w:t xml:space="preserve"> </w:t>
            </w:r>
            <w:proofErr w:type="spellStart"/>
            <w:r w:rsidRPr="0049255F">
              <w:rPr>
                <w:rFonts w:ascii="Arial" w:hAnsi="Arial" w:cs="Arial"/>
                <w:b/>
                <w:bCs/>
                <w:sz w:val="24"/>
                <w:szCs w:val="24"/>
              </w:rPr>
              <w:t>القطاع</w:t>
            </w:r>
            <w:proofErr w:type="spellEnd"/>
            <w:r w:rsidRPr="0049255F">
              <w:rPr>
                <w:b/>
                <w:bCs/>
                <w:sz w:val="24"/>
                <w:szCs w:val="24"/>
              </w:rPr>
              <w:t xml:space="preserve"> </w:t>
            </w:r>
            <w:proofErr w:type="spellStart"/>
            <w:r w:rsidRPr="0049255F">
              <w:rPr>
                <w:rFonts w:ascii="Arial" w:hAnsi="Arial" w:cs="Arial"/>
                <w:b/>
                <w:bCs/>
                <w:sz w:val="24"/>
                <w:szCs w:val="24"/>
              </w:rPr>
              <w:t>البنكي</w:t>
            </w:r>
            <w:proofErr w:type="spellEnd"/>
            <w:r w:rsidRPr="0049255F">
              <w:rPr>
                <w:b/>
                <w:bCs/>
                <w:sz w:val="24"/>
                <w:szCs w:val="24"/>
              </w:rPr>
              <w:t xml:space="preserve"> </w:t>
            </w:r>
            <w:proofErr w:type="spellStart"/>
            <w:r w:rsidRPr="0049255F">
              <w:rPr>
                <w:rFonts w:ascii="Arial" w:hAnsi="Arial" w:cs="Arial"/>
                <w:b/>
                <w:bCs/>
                <w:sz w:val="24"/>
                <w:szCs w:val="24"/>
              </w:rPr>
              <w:t>الإلكتروني</w:t>
            </w:r>
            <w:proofErr w:type="spellEnd"/>
          </w:p>
        </w:tc>
        <w:tc>
          <w:tcPr>
            <w:tcW w:w="3260" w:type="dxa"/>
          </w:tcPr>
          <w:p w14:paraId="31369B12" w14:textId="53C1A181" w:rsidR="0049255F" w:rsidRPr="006E440D"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11</w:t>
            </w:r>
          </w:p>
        </w:tc>
      </w:tr>
      <w:tr w:rsidR="0049255F" w:rsidRPr="006E440D" w14:paraId="0C7639F2" w14:textId="16E7DEAE" w:rsidTr="0049255F">
        <w:trPr>
          <w:trHeight w:val="937"/>
        </w:trPr>
        <w:tc>
          <w:tcPr>
            <w:cnfStyle w:val="001000000000" w:firstRow="0" w:lastRow="0" w:firstColumn="1" w:lastColumn="0" w:oddVBand="0" w:evenVBand="0" w:oddHBand="0" w:evenHBand="0" w:firstRowFirstColumn="0" w:firstRowLastColumn="0" w:lastRowFirstColumn="0" w:lastRowLastColumn="0"/>
            <w:tcW w:w="2122" w:type="dxa"/>
          </w:tcPr>
          <w:p w14:paraId="114C8BC5" w14:textId="52651B47" w:rsidR="0049255F" w:rsidRPr="006E440D" w:rsidRDefault="0049255F" w:rsidP="005A3172">
            <w:pPr>
              <w:rPr>
                <w:sz w:val="32"/>
                <w:szCs w:val="32"/>
              </w:rPr>
            </w:pPr>
            <w:r>
              <w:rPr>
                <w:rFonts w:hint="cs"/>
                <w:sz w:val="32"/>
                <w:szCs w:val="32"/>
                <w:rtl/>
              </w:rPr>
              <w:t>31-32</w:t>
            </w:r>
          </w:p>
        </w:tc>
        <w:tc>
          <w:tcPr>
            <w:tcW w:w="3260" w:type="dxa"/>
          </w:tcPr>
          <w:p w14:paraId="409AC4A1" w14:textId="77777777"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sz w:val="24"/>
                <w:szCs w:val="24"/>
              </w:rPr>
            </w:pPr>
            <w:proofErr w:type="spellStart"/>
            <w:r w:rsidRPr="0049255F">
              <w:rPr>
                <w:rFonts w:ascii="Arial" w:hAnsi="Arial" w:cs="Arial"/>
                <w:sz w:val="24"/>
                <w:szCs w:val="24"/>
              </w:rPr>
              <w:t>المطلب</w:t>
            </w:r>
            <w:proofErr w:type="spellEnd"/>
            <w:r w:rsidRPr="0049255F">
              <w:rPr>
                <w:sz w:val="24"/>
                <w:szCs w:val="24"/>
              </w:rPr>
              <w:t xml:space="preserve"> </w:t>
            </w:r>
            <w:proofErr w:type="spellStart"/>
            <w:r w:rsidRPr="0049255F">
              <w:rPr>
                <w:rFonts w:ascii="Arial" w:hAnsi="Arial" w:cs="Arial"/>
                <w:sz w:val="24"/>
                <w:szCs w:val="24"/>
              </w:rPr>
              <w:t>الأول</w:t>
            </w:r>
            <w:proofErr w:type="spellEnd"/>
            <w:r w:rsidRPr="0049255F">
              <w:rPr>
                <w:sz w:val="24"/>
                <w:szCs w:val="24"/>
              </w:rPr>
              <w:t xml:space="preserve">: </w:t>
            </w:r>
            <w:proofErr w:type="spellStart"/>
            <w:r w:rsidRPr="0049255F">
              <w:rPr>
                <w:rFonts w:ascii="Arial" w:hAnsi="Arial" w:cs="Arial"/>
                <w:sz w:val="24"/>
                <w:szCs w:val="24"/>
              </w:rPr>
              <w:t>مفهوم</w:t>
            </w:r>
            <w:proofErr w:type="spellEnd"/>
            <w:r w:rsidRPr="0049255F">
              <w:rPr>
                <w:sz w:val="24"/>
                <w:szCs w:val="24"/>
              </w:rPr>
              <w:t xml:space="preserve"> </w:t>
            </w:r>
            <w:proofErr w:type="spellStart"/>
            <w:r w:rsidRPr="0049255F">
              <w:rPr>
                <w:rFonts w:ascii="Arial" w:hAnsi="Arial" w:cs="Arial"/>
                <w:sz w:val="24"/>
                <w:szCs w:val="24"/>
              </w:rPr>
              <w:t>رضا</w:t>
            </w:r>
            <w:proofErr w:type="spellEnd"/>
            <w:r w:rsidRPr="0049255F">
              <w:rPr>
                <w:sz w:val="24"/>
                <w:szCs w:val="24"/>
              </w:rPr>
              <w:t xml:space="preserve"> </w:t>
            </w:r>
            <w:proofErr w:type="spellStart"/>
            <w:r w:rsidRPr="0049255F">
              <w:rPr>
                <w:rFonts w:ascii="Arial" w:hAnsi="Arial" w:cs="Arial"/>
                <w:sz w:val="24"/>
                <w:szCs w:val="24"/>
              </w:rPr>
              <w:t>العملاء</w:t>
            </w:r>
            <w:proofErr w:type="spellEnd"/>
            <w:r w:rsidRPr="0049255F">
              <w:rPr>
                <w:sz w:val="24"/>
                <w:szCs w:val="24"/>
              </w:rPr>
              <w:t xml:space="preserve"> </w:t>
            </w:r>
            <w:proofErr w:type="spellStart"/>
            <w:r w:rsidRPr="0049255F">
              <w:rPr>
                <w:rFonts w:ascii="Arial" w:hAnsi="Arial" w:cs="Arial"/>
                <w:sz w:val="24"/>
                <w:szCs w:val="24"/>
              </w:rPr>
              <w:t>في</w:t>
            </w:r>
            <w:proofErr w:type="spellEnd"/>
            <w:r w:rsidRPr="0049255F">
              <w:rPr>
                <w:sz w:val="24"/>
                <w:szCs w:val="24"/>
              </w:rPr>
              <w:t xml:space="preserve"> </w:t>
            </w:r>
            <w:proofErr w:type="spellStart"/>
            <w:r w:rsidRPr="0049255F">
              <w:rPr>
                <w:rFonts w:ascii="Arial" w:hAnsi="Arial" w:cs="Arial"/>
                <w:sz w:val="24"/>
                <w:szCs w:val="24"/>
              </w:rPr>
              <w:t>الخدمات</w:t>
            </w:r>
            <w:proofErr w:type="spellEnd"/>
            <w:r w:rsidRPr="0049255F">
              <w:rPr>
                <w:sz w:val="24"/>
                <w:szCs w:val="24"/>
              </w:rPr>
              <w:t xml:space="preserve"> </w:t>
            </w:r>
            <w:proofErr w:type="spellStart"/>
            <w:r w:rsidRPr="0049255F">
              <w:rPr>
                <w:rFonts w:ascii="Arial" w:hAnsi="Arial" w:cs="Arial"/>
                <w:sz w:val="24"/>
                <w:szCs w:val="24"/>
              </w:rPr>
              <w:t>البنكية</w:t>
            </w:r>
            <w:proofErr w:type="spellEnd"/>
            <w:r w:rsidRPr="0049255F">
              <w:rPr>
                <w:sz w:val="24"/>
                <w:szCs w:val="24"/>
              </w:rPr>
              <w:t xml:space="preserve"> </w:t>
            </w:r>
            <w:proofErr w:type="spellStart"/>
            <w:r w:rsidRPr="0049255F">
              <w:rPr>
                <w:rFonts w:ascii="Arial" w:hAnsi="Arial" w:cs="Arial"/>
                <w:sz w:val="24"/>
                <w:szCs w:val="24"/>
              </w:rPr>
              <w:t>الإلكترونية</w:t>
            </w:r>
            <w:proofErr w:type="spellEnd"/>
          </w:p>
        </w:tc>
        <w:tc>
          <w:tcPr>
            <w:tcW w:w="3260" w:type="dxa"/>
          </w:tcPr>
          <w:p w14:paraId="58566438" w14:textId="110CDB86" w:rsidR="0049255F" w:rsidRPr="006E440D"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12</w:t>
            </w:r>
          </w:p>
        </w:tc>
      </w:tr>
      <w:tr w:rsidR="0049255F" w:rsidRPr="006E440D" w14:paraId="071E52AC" w14:textId="054F9C3A" w:rsidTr="0049255F">
        <w:trPr>
          <w:cnfStyle w:val="000000100000" w:firstRow="0" w:lastRow="0" w:firstColumn="0" w:lastColumn="0" w:oddVBand="0" w:evenVBand="0" w:oddHBand="1" w:evenHBand="0" w:firstRowFirstColumn="0" w:firstRowLastColumn="0" w:lastRowFirstColumn="0" w:lastRowLastColumn="0"/>
          <w:trHeight w:val="937"/>
        </w:trPr>
        <w:tc>
          <w:tcPr>
            <w:cnfStyle w:val="001000000000" w:firstRow="0" w:lastRow="0" w:firstColumn="1" w:lastColumn="0" w:oddVBand="0" w:evenVBand="0" w:oddHBand="0" w:evenHBand="0" w:firstRowFirstColumn="0" w:firstRowLastColumn="0" w:lastRowFirstColumn="0" w:lastRowLastColumn="0"/>
            <w:tcW w:w="2122" w:type="dxa"/>
          </w:tcPr>
          <w:p w14:paraId="2E99AA25" w14:textId="59E68C1B" w:rsidR="0049255F" w:rsidRPr="006E440D" w:rsidRDefault="0049255F" w:rsidP="005A3172">
            <w:pPr>
              <w:rPr>
                <w:sz w:val="32"/>
                <w:szCs w:val="32"/>
              </w:rPr>
            </w:pPr>
            <w:r>
              <w:rPr>
                <w:rFonts w:hint="cs"/>
                <w:sz w:val="32"/>
                <w:szCs w:val="32"/>
                <w:rtl/>
              </w:rPr>
              <w:t>33</w:t>
            </w:r>
          </w:p>
        </w:tc>
        <w:tc>
          <w:tcPr>
            <w:tcW w:w="3260" w:type="dxa"/>
          </w:tcPr>
          <w:p w14:paraId="58210DE1" w14:textId="77777777"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sz w:val="24"/>
                <w:szCs w:val="24"/>
              </w:rPr>
            </w:pPr>
            <w:proofErr w:type="spellStart"/>
            <w:r w:rsidRPr="0049255F">
              <w:rPr>
                <w:rFonts w:ascii="Arial" w:hAnsi="Arial" w:cs="Arial"/>
                <w:sz w:val="24"/>
                <w:szCs w:val="24"/>
              </w:rPr>
              <w:t>المطلب</w:t>
            </w:r>
            <w:proofErr w:type="spellEnd"/>
            <w:r w:rsidRPr="0049255F">
              <w:rPr>
                <w:sz w:val="24"/>
                <w:szCs w:val="24"/>
              </w:rPr>
              <w:t xml:space="preserve"> </w:t>
            </w:r>
            <w:proofErr w:type="spellStart"/>
            <w:r w:rsidRPr="0049255F">
              <w:rPr>
                <w:rFonts w:ascii="Arial" w:hAnsi="Arial" w:cs="Arial"/>
                <w:sz w:val="24"/>
                <w:szCs w:val="24"/>
              </w:rPr>
              <w:t>الثاني</w:t>
            </w:r>
            <w:proofErr w:type="spellEnd"/>
            <w:r w:rsidRPr="0049255F">
              <w:rPr>
                <w:sz w:val="24"/>
                <w:szCs w:val="24"/>
              </w:rPr>
              <w:t xml:space="preserve">: </w:t>
            </w:r>
            <w:proofErr w:type="spellStart"/>
            <w:r w:rsidRPr="0049255F">
              <w:rPr>
                <w:rFonts w:ascii="Arial" w:hAnsi="Arial" w:cs="Arial"/>
                <w:sz w:val="24"/>
                <w:szCs w:val="24"/>
              </w:rPr>
              <w:t>العوامل</w:t>
            </w:r>
            <w:proofErr w:type="spellEnd"/>
            <w:r w:rsidRPr="0049255F">
              <w:rPr>
                <w:sz w:val="24"/>
                <w:szCs w:val="24"/>
              </w:rPr>
              <w:t xml:space="preserve"> </w:t>
            </w:r>
            <w:proofErr w:type="spellStart"/>
            <w:r w:rsidRPr="0049255F">
              <w:rPr>
                <w:rFonts w:ascii="Arial" w:hAnsi="Arial" w:cs="Arial"/>
                <w:sz w:val="24"/>
                <w:szCs w:val="24"/>
              </w:rPr>
              <w:t>المؤثرة</w:t>
            </w:r>
            <w:proofErr w:type="spellEnd"/>
            <w:r w:rsidRPr="0049255F">
              <w:rPr>
                <w:sz w:val="24"/>
                <w:szCs w:val="24"/>
              </w:rPr>
              <w:t xml:space="preserve"> </w:t>
            </w:r>
            <w:proofErr w:type="spellStart"/>
            <w:r w:rsidRPr="0049255F">
              <w:rPr>
                <w:rFonts w:ascii="Arial" w:hAnsi="Arial" w:cs="Arial"/>
                <w:sz w:val="24"/>
                <w:szCs w:val="24"/>
              </w:rPr>
              <w:t>في</w:t>
            </w:r>
            <w:proofErr w:type="spellEnd"/>
            <w:r w:rsidRPr="0049255F">
              <w:rPr>
                <w:sz w:val="24"/>
                <w:szCs w:val="24"/>
              </w:rPr>
              <w:t xml:space="preserve"> </w:t>
            </w:r>
            <w:proofErr w:type="spellStart"/>
            <w:r w:rsidRPr="0049255F">
              <w:rPr>
                <w:rFonts w:ascii="Arial" w:hAnsi="Arial" w:cs="Arial"/>
                <w:sz w:val="24"/>
                <w:szCs w:val="24"/>
              </w:rPr>
              <w:t>رضا</w:t>
            </w:r>
            <w:proofErr w:type="spellEnd"/>
            <w:r w:rsidRPr="0049255F">
              <w:rPr>
                <w:sz w:val="24"/>
                <w:szCs w:val="24"/>
              </w:rPr>
              <w:t xml:space="preserve"> </w:t>
            </w:r>
            <w:proofErr w:type="spellStart"/>
            <w:r w:rsidRPr="0049255F">
              <w:rPr>
                <w:rFonts w:ascii="Arial" w:hAnsi="Arial" w:cs="Arial"/>
                <w:sz w:val="24"/>
                <w:szCs w:val="24"/>
              </w:rPr>
              <w:t>العملاء</w:t>
            </w:r>
            <w:proofErr w:type="spellEnd"/>
            <w:r w:rsidRPr="0049255F">
              <w:rPr>
                <w:sz w:val="24"/>
                <w:szCs w:val="24"/>
              </w:rPr>
              <w:t xml:space="preserve"> </w:t>
            </w:r>
            <w:proofErr w:type="spellStart"/>
            <w:r w:rsidRPr="0049255F">
              <w:rPr>
                <w:rFonts w:ascii="Arial" w:hAnsi="Arial" w:cs="Arial"/>
                <w:sz w:val="24"/>
                <w:szCs w:val="24"/>
              </w:rPr>
              <w:t>حول</w:t>
            </w:r>
            <w:proofErr w:type="spellEnd"/>
            <w:r w:rsidRPr="0049255F">
              <w:rPr>
                <w:sz w:val="24"/>
                <w:szCs w:val="24"/>
              </w:rPr>
              <w:t xml:space="preserve"> </w:t>
            </w:r>
            <w:proofErr w:type="spellStart"/>
            <w:r w:rsidRPr="0049255F">
              <w:rPr>
                <w:rFonts w:ascii="Arial" w:hAnsi="Arial" w:cs="Arial"/>
                <w:sz w:val="24"/>
                <w:szCs w:val="24"/>
              </w:rPr>
              <w:t>الخدمات</w:t>
            </w:r>
            <w:proofErr w:type="spellEnd"/>
            <w:r w:rsidRPr="0049255F">
              <w:rPr>
                <w:sz w:val="24"/>
                <w:szCs w:val="24"/>
              </w:rPr>
              <w:t xml:space="preserve"> </w:t>
            </w:r>
            <w:proofErr w:type="spellStart"/>
            <w:r w:rsidRPr="0049255F">
              <w:rPr>
                <w:rFonts w:ascii="Arial" w:hAnsi="Arial" w:cs="Arial"/>
                <w:sz w:val="24"/>
                <w:szCs w:val="24"/>
              </w:rPr>
              <w:t>البنكية</w:t>
            </w:r>
            <w:proofErr w:type="spellEnd"/>
            <w:r w:rsidRPr="0049255F">
              <w:rPr>
                <w:sz w:val="24"/>
                <w:szCs w:val="24"/>
              </w:rPr>
              <w:t xml:space="preserve"> </w:t>
            </w:r>
            <w:proofErr w:type="spellStart"/>
            <w:r w:rsidRPr="0049255F">
              <w:rPr>
                <w:rFonts w:ascii="Arial" w:hAnsi="Arial" w:cs="Arial"/>
                <w:sz w:val="24"/>
                <w:szCs w:val="24"/>
              </w:rPr>
              <w:t>الإلكترونية</w:t>
            </w:r>
            <w:proofErr w:type="spellEnd"/>
          </w:p>
        </w:tc>
        <w:tc>
          <w:tcPr>
            <w:tcW w:w="3260" w:type="dxa"/>
          </w:tcPr>
          <w:p w14:paraId="5A29156A" w14:textId="1C43EABF" w:rsidR="0049255F" w:rsidRPr="006E440D"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13</w:t>
            </w:r>
          </w:p>
        </w:tc>
      </w:tr>
      <w:tr w:rsidR="0049255F" w:rsidRPr="006E440D" w14:paraId="70362663" w14:textId="7527741F" w:rsidTr="0049255F">
        <w:trPr>
          <w:trHeight w:val="937"/>
        </w:trPr>
        <w:tc>
          <w:tcPr>
            <w:cnfStyle w:val="001000000000" w:firstRow="0" w:lastRow="0" w:firstColumn="1" w:lastColumn="0" w:oddVBand="0" w:evenVBand="0" w:oddHBand="0" w:evenHBand="0" w:firstRowFirstColumn="0" w:firstRowLastColumn="0" w:lastRowFirstColumn="0" w:lastRowLastColumn="0"/>
            <w:tcW w:w="2122" w:type="dxa"/>
          </w:tcPr>
          <w:p w14:paraId="31565379" w14:textId="63915E3B" w:rsidR="0049255F" w:rsidRPr="006E440D" w:rsidRDefault="0049255F" w:rsidP="005A3172">
            <w:pPr>
              <w:rPr>
                <w:sz w:val="32"/>
                <w:szCs w:val="32"/>
              </w:rPr>
            </w:pPr>
            <w:r>
              <w:rPr>
                <w:rFonts w:hint="cs"/>
                <w:sz w:val="32"/>
                <w:szCs w:val="32"/>
                <w:rtl/>
              </w:rPr>
              <w:t>34</w:t>
            </w:r>
          </w:p>
        </w:tc>
        <w:tc>
          <w:tcPr>
            <w:tcW w:w="3260" w:type="dxa"/>
          </w:tcPr>
          <w:p w14:paraId="57CD0B44" w14:textId="77777777"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sz w:val="24"/>
                <w:szCs w:val="24"/>
              </w:rPr>
            </w:pPr>
            <w:proofErr w:type="spellStart"/>
            <w:r w:rsidRPr="0049255F">
              <w:rPr>
                <w:rFonts w:ascii="Arial" w:hAnsi="Arial" w:cs="Arial"/>
                <w:sz w:val="24"/>
                <w:szCs w:val="24"/>
              </w:rPr>
              <w:t>المطلب</w:t>
            </w:r>
            <w:proofErr w:type="spellEnd"/>
            <w:r w:rsidRPr="0049255F">
              <w:rPr>
                <w:sz w:val="24"/>
                <w:szCs w:val="24"/>
              </w:rPr>
              <w:t xml:space="preserve"> </w:t>
            </w:r>
            <w:proofErr w:type="spellStart"/>
            <w:r w:rsidRPr="0049255F">
              <w:rPr>
                <w:rFonts w:ascii="Arial" w:hAnsi="Arial" w:cs="Arial"/>
                <w:sz w:val="24"/>
                <w:szCs w:val="24"/>
              </w:rPr>
              <w:t>الثالث</w:t>
            </w:r>
            <w:proofErr w:type="spellEnd"/>
            <w:r w:rsidRPr="0049255F">
              <w:rPr>
                <w:sz w:val="24"/>
                <w:szCs w:val="24"/>
              </w:rPr>
              <w:t xml:space="preserve">: </w:t>
            </w:r>
            <w:proofErr w:type="spellStart"/>
            <w:r w:rsidRPr="0049255F">
              <w:rPr>
                <w:rFonts w:ascii="Arial" w:hAnsi="Arial" w:cs="Arial"/>
                <w:sz w:val="24"/>
                <w:szCs w:val="24"/>
              </w:rPr>
              <w:t>دور</w:t>
            </w:r>
            <w:proofErr w:type="spellEnd"/>
            <w:r w:rsidRPr="0049255F">
              <w:rPr>
                <w:sz w:val="24"/>
                <w:szCs w:val="24"/>
              </w:rPr>
              <w:t xml:space="preserve"> </w:t>
            </w:r>
            <w:proofErr w:type="spellStart"/>
            <w:r w:rsidRPr="0049255F">
              <w:rPr>
                <w:rFonts w:ascii="Arial" w:hAnsi="Arial" w:cs="Arial"/>
                <w:sz w:val="24"/>
                <w:szCs w:val="24"/>
              </w:rPr>
              <w:t>جودة</w:t>
            </w:r>
            <w:proofErr w:type="spellEnd"/>
            <w:r w:rsidRPr="0049255F">
              <w:rPr>
                <w:sz w:val="24"/>
                <w:szCs w:val="24"/>
              </w:rPr>
              <w:t xml:space="preserve"> </w:t>
            </w:r>
            <w:proofErr w:type="spellStart"/>
            <w:r w:rsidRPr="0049255F">
              <w:rPr>
                <w:rFonts w:ascii="Arial" w:hAnsi="Arial" w:cs="Arial"/>
                <w:sz w:val="24"/>
                <w:szCs w:val="24"/>
              </w:rPr>
              <w:t>الخدمات</w:t>
            </w:r>
            <w:proofErr w:type="spellEnd"/>
            <w:r w:rsidRPr="0049255F">
              <w:rPr>
                <w:sz w:val="24"/>
                <w:szCs w:val="24"/>
              </w:rPr>
              <w:t xml:space="preserve"> </w:t>
            </w:r>
            <w:proofErr w:type="spellStart"/>
            <w:r w:rsidRPr="0049255F">
              <w:rPr>
                <w:rFonts w:ascii="Arial" w:hAnsi="Arial" w:cs="Arial"/>
                <w:sz w:val="24"/>
                <w:szCs w:val="24"/>
              </w:rPr>
              <w:t>البنكية</w:t>
            </w:r>
            <w:proofErr w:type="spellEnd"/>
            <w:r w:rsidRPr="0049255F">
              <w:rPr>
                <w:sz w:val="24"/>
                <w:szCs w:val="24"/>
              </w:rPr>
              <w:t xml:space="preserve"> </w:t>
            </w:r>
            <w:proofErr w:type="spellStart"/>
            <w:r w:rsidRPr="0049255F">
              <w:rPr>
                <w:rFonts w:ascii="Arial" w:hAnsi="Arial" w:cs="Arial"/>
                <w:sz w:val="24"/>
                <w:szCs w:val="24"/>
              </w:rPr>
              <w:t>الإلكترونية</w:t>
            </w:r>
            <w:proofErr w:type="spellEnd"/>
            <w:r w:rsidRPr="0049255F">
              <w:rPr>
                <w:sz w:val="24"/>
                <w:szCs w:val="24"/>
              </w:rPr>
              <w:t xml:space="preserve"> </w:t>
            </w:r>
            <w:proofErr w:type="spellStart"/>
            <w:r w:rsidRPr="0049255F">
              <w:rPr>
                <w:rFonts w:ascii="Arial" w:hAnsi="Arial" w:cs="Arial"/>
                <w:sz w:val="24"/>
                <w:szCs w:val="24"/>
              </w:rPr>
              <w:t>في</w:t>
            </w:r>
            <w:proofErr w:type="spellEnd"/>
            <w:r w:rsidRPr="0049255F">
              <w:rPr>
                <w:sz w:val="24"/>
                <w:szCs w:val="24"/>
              </w:rPr>
              <w:t xml:space="preserve"> </w:t>
            </w:r>
            <w:proofErr w:type="spellStart"/>
            <w:r w:rsidRPr="0049255F">
              <w:rPr>
                <w:rFonts w:ascii="Arial" w:hAnsi="Arial" w:cs="Arial"/>
                <w:sz w:val="24"/>
                <w:szCs w:val="24"/>
              </w:rPr>
              <w:t>تعزيز</w:t>
            </w:r>
            <w:proofErr w:type="spellEnd"/>
            <w:r w:rsidRPr="0049255F">
              <w:rPr>
                <w:sz w:val="24"/>
                <w:szCs w:val="24"/>
              </w:rPr>
              <w:t xml:space="preserve"> </w:t>
            </w:r>
            <w:proofErr w:type="spellStart"/>
            <w:r w:rsidRPr="0049255F">
              <w:rPr>
                <w:rFonts w:ascii="Arial" w:hAnsi="Arial" w:cs="Arial"/>
                <w:sz w:val="24"/>
                <w:szCs w:val="24"/>
              </w:rPr>
              <w:t>رضا</w:t>
            </w:r>
            <w:proofErr w:type="spellEnd"/>
            <w:r w:rsidRPr="0049255F">
              <w:rPr>
                <w:sz w:val="24"/>
                <w:szCs w:val="24"/>
              </w:rPr>
              <w:t xml:space="preserve"> </w:t>
            </w:r>
            <w:proofErr w:type="spellStart"/>
            <w:r w:rsidRPr="0049255F">
              <w:rPr>
                <w:rFonts w:ascii="Arial" w:hAnsi="Arial" w:cs="Arial"/>
                <w:sz w:val="24"/>
                <w:szCs w:val="24"/>
              </w:rPr>
              <w:t>العملاء</w:t>
            </w:r>
            <w:proofErr w:type="spellEnd"/>
          </w:p>
        </w:tc>
        <w:tc>
          <w:tcPr>
            <w:tcW w:w="3260" w:type="dxa"/>
          </w:tcPr>
          <w:p w14:paraId="059EC9B1" w14:textId="0696D248" w:rsidR="0049255F" w:rsidRPr="006E440D"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14</w:t>
            </w:r>
          </w:p>
        </w:tc>
      </w:tr>
      <w:tr w:rsidR="0049255F" w:rsidRPr="006E440D" w14:paraId="16088141" w14:textId="37AC4BAA" w:rsidTr="0049255F">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2122" w:type="dxa"/>
          </w:tcPr>
          <w:p w14:paraId="686B9960" w14:textId="1093F2D4" w:rsidR="0049255F" w:rsidRPr="006E440D" w:rsidRDefault="0049255F" w:rsidP="005A3172">
            <w:pPr>
              <w:rPr>
                <w:sz w:val="32"/>
                <w:szCs w:val="32"/>
              </w:rPr>
            </w:pPr>
            <w:r>
              <w:rPr>
                <w:rFonts w:hint="cs"/>
                <w:sz w:val="32"/>
                <w:szCs w:val="32"/>
                <w:rtl/>
              </w:rPr>
              <w:t>35</w:t>
            </w:r>
          </w:p>
        </w:tc>
        <w:tc>
          <w:tcPr>
            <w:tcW w:w="3260" w:type="dxa"/>
          </w:tcPr>
          <w:p w14:paraId="02E7E9FF" w14:textId="77777777"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b/>
                <w:bCs/>
                <w:sz w:val="24"/>
                <w:szCs w:val="24"/>
              </w:rPr>
            </w:pPr>
            <w:proofErr w:type="spellStart"/>
            <w:r w:rsidRPr="0049255F">
              <w:rPr>
                <w:rFonts w:ascii="Arial" w:hAnsi="Arial" w:cs="Arial"/>
                <w:b/>
                <w:bCs/>
                <w:sz w:val="24"/>
                <w:szCs w:val="24"/>
              </w:rPr>
              <w:t>المبحث</w:t>
            </w:r>
            <w:proofErr w:type="spellEnd"/>
            <w:r w:rsidRPr="0049255F">
              <w:rPr>
                <w:b/>
                <w:bCs/>
                <w:sz w:val="24"/>
                <w:szCs w:val="24"/>
              </w:rPr>
              <w:t xml:space="preserve"> </w:t>
            </w:r>
            <w:proofErr w:type="spellStart"/>
            <w:r w:rsidRPr="0049255F">
              <w:rPr>
                <w:rFonts w:ascii="Arial" w:hAnsi="Arial" w:cs="Arial"/>
                <w:b/>
                <w:bCs/>
                <w:sz w:val="24"/>
                <w:szCs w:val="24"/>
              </w:rPr>
              <w:t>الثالث</w:t>
            </w:r>
            <w:proofErr w:type="spellEnd"/>
            <w:r w:rsidRPr="0049255F">
              <w:rPr>
                <w:b/>
                <w:bCs/>
                <w:sz w:val="24"/>
                <w:szCs w:val="24"/>
              </w:rPr>
              <w:t xml:space="preserve">: </w:t>
            </w:r>
            <w:proofErr w:type="spellStart"/>
            <w:r w:rsidRPr="0049255F">
              <w:rPr>
                <w:rFonts w:ascii="Arial" w:hAnsi="Arial" w:cs="Arial"/>
                <w:b/>
                <w:bCs/>
                <w:sz w:val="24"/>
                <w:szCs w:val="24"/>
              </w:rPr>
              <w:t>الدراسات</w:t>
            </w:r>
            <w:proofErr w:type="spellEnd"/>
            <w:r w:rsidRPr="0049255F">
              <w:rPr>
                <w:b/>
                <w:bCs/>
                <w:sz w:val="24"/>
                <w:szCs w:val="24"/>
              </w:rPr>
              <w:t xml:space="preserve"> </w:t>
            </w:r>
            <w:proofErr w:type="spellStart"/>
            <w:r w:rsidRPr="0049255F">
              <w:rPr>
                <w:rFonts w:ascii="Arial" w:hAnsi="Arial" w:cs="Arial"/>
                <w:b/>
                <w:bCs/>
                <w:sz w:val="24"/>
                <w:szCs w:val="24"/>
              </w:rPr>
              <w:t>السابقة</w:t>
            </w:r>
            <w:proofErr w:type="spellEnd"/>
          </w:p>
        </w:tc>
        <w:tc>
          <w:tcPr>
            <w:tcW w:w="3260" w:type="dxa"/>
          </w:tcPr>
          <w:p w14:paraId="67DF93B8" w14:textId="205A7E6D" w:rsidR="0049255F" w:rsidRPr="006E440D"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15</w:t>
            </w:r>
          </w:p>
        </w:tc>
      </w:tr>
      <w:tr w:rsidR="0049255F" w:rsidRPr="006E440D" w14:paraId="665A31F3" w14:textId="0732E751" w:rsidTr="0049255F">
        <w:trPr>
          <w:trHeight w:val="488"/>
        </w:trPr>
        <w:tc>
          <w:tcPr>
            <w:cnfStyle w:val="001000000000" w:firstRow="0" w:lastRow="0" w:firstColumn="1" w:lastColumn="0" w:oddVBand="0" w:evenVBand="0" w:oddHBand="0" w:evenHBand="0" w:firstRowFirstColumn="0" w:firstRowLastColumn="0" w:lastRowFirstColumn="0" w:lastRowLastColumn="0"/>
            <w:tcW w:w="2122" w:type="dxa"/>
          </w:tcPr>
          <w:p w14:paraId="5F535522" w14:textId="0EE07CB1" w:rsidR="0049255F" w:rsidRPr="006E440D" w:rsidRDefault="0049255F" w:rsidP="005A3172">
            <w:pPr>
              <w:rPr>
                <w:sz w:val="32"/>
                <w:szCs w:val="32"/>
              </w:rPr>
            </w:pPr>
            <w:r>
              <w:rPr>
                <w:rFonts w:hint="cs"/>
                <w:sz w:val="32"/>
                <w:szCs w:val="32"/>
                <w:rtl/>
              </w:rPr>
              <w:t>36</w:t>
            </w:r>
          </w:p>
        </w:tc>
        <w:tc>
          <w:tcPr>
            <w:tcW w:w="3260" w:type="dxa"/>
          </w:tcPr>
          <w:p w14:paraId="1AF5E4E0" w14:textId="77777777"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sz w:val="24"/>
                <w:szCs w:val="24"/>
              </w:rPr>
            </w:pPr>
            <w:proofErr w:type="spellStart"/>
            <w:r w:rsidRPr="0049255F">
              <w:rPr>
                <w:rFonts w:ascii="Arial" w:hAnsi="Arial" w:cs="Arial"/>
                <w:sz w:val="24"/>
                <w:szCs w:val="24"/>
              </w:rPr>
              <w:t>المطلب</w:t>
            </w:r>
            <w:proofErr w:type="spellEnd"/>
            <w:r w:rsidRPr="0049255F">
              <w:rPr>
                <w:sz w:val="24"/>
                <w:szCs w:val="24"/>
              </w:rPr>
              <w:t xml:space="preserve"> </w:t>
            </w:r>
            <w:proofErr w:type="spellStart"/>
            <w:r w:rsidRPr="0049255F">
              <w:rPr>
                <w:rFonts w:ascii="Arial" w:hAnsi="Arial" w:cs="Arial"/>
                <w:sz w:val="24"/>
                <w:szCs w:val="24"/>
              </w:rPr>
              <w:t>الأول</w:t>
            </w:r>
            <w:proofErr w:type="spellEnd"/>
            <w:r w:rsidRPr="0049255F">
              <w:rPr>
                <w:sz w:val="24"/>
                <w:szCs w:val="24"/>
              </w:rPr>
              <w:t xml:space="preserve">: </w:t>
            </w:r>
            <w:proofErr w:type="spellStart"/>
            <w:r w:rsidRPr="0049255F">
              <w:rPr>
                <w:rFonts w:ascii="Arial" w:hAnsi="Arial" w:cs="Arial"/>
                <w:sz w:val="24"/>
                <w:szCs w:val="24"/>
              </w:rPr>
              <w:t>الدراسات</w:t>
            </w:r>
            <w:proofErr w:type="spellEnd"/>
            <w:r w:rsidRPr="0049255F">
              <w:rPr>
                <w:sz w:val="24"/>
                <w:szCs w:val="24"/>
              </w:rPr>
              <w:t xml:space="preserve"> </w:t>
            </w:r>
            <w:proofErr w:type="spellStart"/>
            <w:r w:rsidRPr="0049255F">
              <w:rPr>
                <w:rFonts w:ascii="Arial" w:hAnsi="Arial" w:cs="Arial"/>
                <w:sz w:val="24"/>
                <w:szCs w:val="24"/>
              </w:rPr>
              <w:t>السابقة</w:t>
            </w:r>
            <w:proofErr w:type="spellEnd"/>
            <w:r w:rsidRPr="0049255F">
              <w:rPr>
                <w:sz w:val="24"/>
                <w:szCs w:val="24"/>
              </w:rPr>
              <w:t xml:space="preserve"> </w:t>
            </w:r>
            <w:proofErr w:type="spellStart"/>
            <w:r w:rsidRPr="0049255F">
              <w:rPr>
                <w:rFonts w:ascii="Arial" w:hAnsi="Arial" w:cs="Arial"/>
                <w:sz w:val="24"/>
                <w:szCs w:val="24"/>
              </w:rPr>
              <w:t>باللغة</w:t>
            </w:r>
            <w:proofErr w:type="spellEnd"/>
            <w:r w:rsidRPr="0049255F">
              <w:rPr>
                <w:sz w:val="24"/>
                <w:szCs w:val="24"/>
              </w:rPr>
              <w:t xml:space="preserve"> </w:t>
            </w:r>
            <w:proofErr w:type="spellStart"/>
            <w:r w:rsidRPr="0049255F">
              <w:rPr>
                <w:rFonts w:ascii="Arial" w:hAnsi="Arial" w:cs="Arial"/>
                <w:sz w:val="24"/>
                <w:szCs w:val="24"/>
              </w:rPr>
              <w:t>العربية</w:t>
            </w:r>
            <w:proofErr w:type="spellEnd"/>
          </w:p>
        </w:tc>
        <w:tc>
          <w:tcPr>
            <w:tcW w:w="3260" w:type="dxa"/>
          </w:tcPr>
          <w:p w14:paraId="46E0D05D" w14:textId="7DED8796" w:rsidR="0049255F" w:rsidRPr="006E440D"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16</w:t>
            </w:r>
          </w:p>
        </w:tc>
      </w:tr>
      <w:tr w:rsidR="0049255F" w:rsidRPr="006E440D" w14:paraId="3DE4FBC9" w14:textId="39A653A1" w:rsidTr="0049255F">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2122" w:type="dxa"/>
          </w:tcPr>
          <w:p w14:paraId="2D3B298B" w14:textId="2066A388" w:rsidR="0049255F" w:rsidRPr="006E440D" w:rsidRDefault="0049255F" w:rsidP="005A3172">
            <w:pPr>
              <w:rPr>
                <w:sz w:val="32"/>
                <w:szCs w:val="32"/>
              </w:rPr>
            </w:pPr>
            <w:r>
              <w:rPr>
                <w:rFonts w:hint="cs"/>
                <w:sz w:val="32"/>
                <w:szCs w:val="32"/>
                <w:rtl/>
              </w:rPr>
              <w:t>37-38</w:t>
            </w:r>
          </w:p>
        </w:tc>
        <w:tc>
          <w:tcPr>
            <w:tcW w:w="3260" w:type="dxa"/>
          </w:tcPr>
          <w:p w14:paraId="51B59369" w14:textId="77777777"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sz w:val="24"/>
                <w:szCs w:val="24"/>
              </w:rPr>
            </w:pPr>
            <w:proofErr w:type="spellStart"/>
            <w:r w:rsidRPr="0049255F">
              <w:rPr>
                <w:rFonts w:ascii="Arial" w:hAnsi="Arial" w:cs="Arial"/>
                <w:sz w:val="24"/>
                <w:szCs w:val="24"/>
              </w:rPr>
              <w:t>المطلب</w:t>
            </w:r>
            <w:proofErr w:type="spellEnd"/>
            <w:r w:rsidRPr="0049255F">
              <w:rPr>
                <w:sz w:val="24"/>
                <w:szCs w:val="24"/>
              </w:rPr>
              <w:t xml:space="preserve"> </w:t>
            </w:r>
            <w:proofErr w:type="spellStart"/>
            <w:r w:rsidRPr="0049255F">
              <w:rPr>
                <w:rFonts w:ascii="Arial" w:hAnsi="Arial" w:cs="Arial"/>
                <w:sz w:val="24"/>
                <w:szCs w:val="24"/>
              </w:rPr>
              <w:t>الثاني</w:t>
            </w:r>
            <w:proofErr w:type="spellEnd"/>
            <w:r w:rsidRPr="0049255F">
              <w:rPr>
                <w:sz w:val="24"/>
                <w:szCs w:val="24"/>
              </w:rPr>
              <w:t xml:space="preserve">: </w:t>
            </w:r>
            <w:proofErr w:type="spellStart"/>
            <w:r w:rsidRPr="0049255F">
              <w:rPr>
                <w:rFonts w:ascii="Arial" w:hAnsi="Arial" w:cs="Arial"/>
                <w:sz w:val="24"/>
                <w:szCs w:val="24"/>
              </w:rPr>
              <w:t>الدراسات</w:t>
            </w:r>
            <w:proofErr w:type="spellEnd"/>
            <w:r w:rsidRPr="0049255F">
              <w:rPr>
                <w:sz w:val="24"/>
                <w:szCs w:val="24"/>
              </w:rPr>
              <w:t xml:space="preserve"> </w:t>
            </w:r>
            <w:proofErr w:type="spellStart"/>
            <w:r w:rsidRPr="0049255F">
              <w:rPr>
                <w:rFonts w:ascii="Arial" w:hAnsi="Arial" w:cs="Arial"/>
                <w:sz w:val="24"/>
                <w:szCs w:val="24"/>
              </w:rPr>
              <w:t>السابقة</w:t>
            </w:r>
            <w:proofErr w:type="spellEnd"/>
            <w:r w:rsidRPr="0049255F">
              <w:rPr>
                <w:sz w:val="24"/>
                <w:szCs w:val="24"/>
              </w:rPr>
              <w:t xml:space="preserve"> </w:t>
            </w:r>
            <w:proofErr w:type="spellStart"/>
            <w:r w:rsidRPr="0049255F">
              <w:rPr>
                <w:rFonts w:ascii="Arial" w:hAnsi="Arial" w:cs="Arial"/>
                <w:sz w:val="24"/>
                <w:szCs w:val="24"/>
              </w:rPr>
              <w:t>باللغة</w:t>
            </w:r>
            <w:proofErr w:type="spellEnd"/>
            <w:r w:rsidRPr="0049255F">
              <w:rPr>
                <w:sz w:val="24"/>
                <w:szCs w:val="24"/>
              </w:rPr>
              <w:t xml:space="preserve"> </w:t>
            </w:r>
            <w:proofErr w:type="spellStart"/>
            <w:r w:rsidRPr="0049255F">
              <w:rPr>
                <w:rFonts w:ascii="Arial" w:hAnsi="Arial" w:cs="Arial"/>
                <w:sz w:val="24"/>
                <w:szCs w:val="24"/>
              </w:rPr>
              <w:t>الأجنبية</w:t>
            </w:r>
            <w:proofErr w:type="spellEnd"/>
          </w:p>
        </w:tc>
        <w:tc>
          <w:tcPr>
            <w:tcW w:w="3260" w:type="dxa"/>
          </w:tcPr>
          <w:p w14:paraId="3CE32B25" w14:textId="2EBE6185" w:rsidR="0049255F" w:rsidRPr="006E440D"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17</w:t>
            </w:r>
          </w:p>
        </w:tc>
      </w:tr>
      <w:tr w:rsidR="0049255F" w:rsidRPr="006E440D" w14:paraId="103A0948" w14:textId="71FAF43E" w:rsidTr="0049255F">
        <w:trPr>
          <w:trHeight w:val="466"/>
        </w:trPr>
        <w:tc>
          <w:tcPr>
            <w:cnfStyle w:val="001000000000" w:firstRow="0" w:lastRow="0" w:firstColumn="1" w:lastColumn="0" w:oddVBand="0" w:evenVBand="0" w:oddHBand="0" w:evenHBand="0" w:firstRowFirstColumn="0" w:firstRowLastColumn="0" w:lastRowFirstColumn="0" w:lastRowLastColumn="0"/>
            <w:tcW w:w="2122" w:type="dxa"/>
          </w:tcPr>
          <w:p w14:paraId="149C234A" w14:textId="6A8E85C3" w:rsidR="0049255F" w:rsidRPr="006E440D" w:rsidRDefault="0049255F" w:rsidP="005A3172">
            <w:pPr>
              <w:rPr>
                <w:sz w:val="32"/>
                <w:szCs w:val="32"/>
              </w:rPr>
            </w:pPr>
            <w:r>
              <w:rPr>
                <w:rFonts w:hint="cs"/>
                <w:sz w:val="32"/>
                <w:szCs w:val="32"/>
                <w:rtl/>
              </w:rPr>
              <w:t>39-41</w:t>
            </w:r>
          </w:p>
        </w:tc>
        <w:tc>
          <w:tcPr>
            <w:tcW w:w="3260" w:type="dxa"/>
          </w:tcPr>
          <w:p w14:paraId="45029C7C" w14:textId="77777777"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sz w:val="24"/>
                <w:szCs w:val="24"/>
              </w:rPr>
            </w:pPr>
            <w:proofErr w:type="spellStart"/>
            <w:r w:rsidRPr="0049255F">
              <w:rPr>
                <w:rFonts w:ascii="Arial" w:hAnsi="Arial" w:cs="Arial"/>
                <w:sz w:val="24"/>
                <w:szCs w:val="24"/>
              </w:rPr>
              <w:t>المطلب</w:t>
            </w:r>
            <w:proofErr w:type="spellEnd"/>
            <w:r w:rsidRPr="0049255F">
              <w:rPr>
                <w:sz w:val="24"/>
                <w:szCs w:val="24"/>
              </w:rPr>
              <w:t xml:space="preserve"> </w:t>
            </w:r>
            <w:proofErr w:type="spellStart"/>
            <w:r w:rsidRPr="0049255F">
              <w:rPr>
                <w:rFonts w:ascii="Arial" w:hAnsi="Arial" w:cs="Arial"/>
                <w:sz w:val="24"/>
                <w:szCs w:val="24"/>
              </w:rPr>
              <w:t>الثالث</w:t>
            </w:r>
            <w:proofErr w:type="spellEnd"/>
            <w:r w:rsidRPr="0049255F">
              <w:rPr>
                <w:sz w:val="24"/>
                <w:szCs w:val="24"/>
              </w:rPr>
              <w:t xml:space="preserve">: </w:t>
            </w:r>
            <w:proofErr w:type="spellStart"/>
            <w:r w:rsidRPr="0049255F">
              <w:rPr>
                <w:rFonts w:ascii="Arial" w:hAnsi="Arial" w:cs="Arial"/>
                <w:sz w:val="24"/>
                <w:szCs w:val="24"/>
              </w:rPr>
              <w:t>المقارنة</w:t>
            </w:r>
            <w:proofErr w:type="spellEnd"/>
            <w:r w:rsidRPr="0049255F">
              <w:rPr>
                <w:sz w:val="24"/>
                <w:szCs w:val="24"/>
              </w:rPr>
              <w:t xml:space="preserve"> </w:t>
            </w:r>
            <w:proofErr w:type="spellStart"/>
            <w:r w:rsidRPr="0049255F">
              <w:rPr>
                <w:rFonts w:ascii="Arial" w:hAnsi="Arial" w:cs="Arial"/>
                <w:sz w:val="24"/>
                <w:szCs w:val="24"/>
              </w:rPr>
              <w:t>بين</w:t>
            </w:r>
            <w:proofErr w:type="spellEnd"/>
            <w:r w:rsidRPr="0049255F">
              <w:rPr>
                <w:sz w:val="24"/>
                <w:szCs w:val="24"/>
              </w:rPr>
              <w:t xml:space="preserve"> </w:t>
            </w:r>
            <w:proofErr w:type="spellStart"/>
            <w:r w:rsidRPr="0049255F">
              <w:rPr>
                <w:rFonts w:ascii="Arial" w:hAnsi="Arial" w:cs="Arial"/>
                <w:sz w:val="24"/>
                <w:szCs w:val="24"/>
              </w:rPr>
              <w:t>الدراسات</w:t>
            </w:r>
            <w:proofErr w:type="spellEnd"/>
            <w:r w:rsidRPr="0049255F">
              <w:rPr>
                <w:sz w:val="24"/>
                <w:szCs w:val="24"/>
              </w:rPr>
              <w:t xml:space="preserve"> </w:t>
            </w:r>
            <w:proofErr w:type="spellStart"/>
            <w:r w:rsidRPr="0049255F">
              <w:rPr>
                <w:rFonts w:ascii="Arial" w:hAnsi="Arial" w:cs="Arial"/>
                <w:sz w:val="24"/>
                <w:szCs w:val="24"/>
              </w:rPr>
              <w:t>السابقة</w:t>
            </w:r>
            <w:proofErr w:type="spellEnd"/>
            <w:r w:rsidRPr="0049255F">
              <w:rPr>
                <w:sz w:val="24"/>
                <w:szCs w:val="24"/>
              </w:rPr>
              <w:t xml:space="preserve"> </w:t>
            </w:r>
            <w:proofErr w:type="spellStart"/>
            <w:r w:rsidRPr="0049255F">
              <w:rPr>
                <w:rFonts w:ascii="Arial" w:hAnsi="Arial" w:cs="Arial"/>
                <w:sz w:val="24"/>
                <w:szCs w:val="24"/>
              </w:rPr>
              <w:t>والحالية</w:t>
            </w:r>
            <w:proofErr w:type="spellEnd"/>
          </w:p>
        </w:tc>
        <w:tc>
          <w:tcPr>
            <w:tcW w:w="3260" w:type="dxa"/>
          </w:tcPr>
          <w:p w14:paraId="4378EB81" w14:textId="6F367594" w:rsidR="0049255F" w:rsidRPr="006E440D"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32"/>
                <w:szCs w:val="32"/>
              </w:rPr>
            </w:pPr>
            <w:r>
              <w:rPr>
                <w:rFonts w:ascii="Arial" w:hAnsi="Arial" w:cs="Arial" w:hint="cs"/>
                <w:b/>
                <w:bCs/>
                <w:sz w:val="32"/>
                <w:szCs w:val="32"/>
                <w:rtl/>
              </w:rPr>
              <w:t>18</w:t>
            </w:r>
          </w:p>
        </w:tc>
      </w:tr>
      <w:tr w:rsidR="0049255F" w:rsidRPr="006E440D" w14:paraId="48EC83B8" w14:textId="10EF8CCE" w:rsidTr="0049255F">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2122" w:type="dxa"/>
          </w:tcPr>
          <w:p w14:paraId="5B6D47DD" w14:textId="5A5D2064" w:rsidR="0049255F" w:rsidRPr="00207278" w:rsidRDefault="0049255F" w:rsidP="005A3172">
            <w:pPr>
              <w:rPr>
                <w:sz w:val="32"/>
                <w:szCs w:val="32"/>
              </w:rPr>
            </w:pPr>
            <w:r w:rsidRPr="00207278">
              <w:rPr>
                <w:rFonts w:hint="cs"/>
                <w:sz w:val="32"/>
                <w:szCs w:val="32"/>
                <w:rtl/>
              </w:rPr>
              <w:t>43</w:t>
            </w:r>
          </w:p>
          <w:p w14:paraId="0AA7ECF7" w14:textId="4229DF6E" w:rsidR="0049255F" w:rsidRPr="006F6F5F" w:rsidRDefault="0049255F" w:rsidP="006F6F5F">
            <w:pPr>
              <w:jc w:val="right"/>
              <w:rPr>
                <w:sz w:val="32"/>
                <w:szCs w:val="32"/>
              </w:rPr>
            </w:pPr>
          </w:p>
        </w:tc>
        <w:tc>
          <w:tcPr>
            <w:tcW w:w="3260" w:type="dxa"/>
          </w:tcPr>
          <w:p w14:paraId="673A76CD" w14:textId="5EC72C80"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9255F">
              <w:rPr>
                <w:rFonts w:ascii="Arial" w:hAnsi="Arial" w:cs="Arial" w:hint="cs"/>
                <w:b/>
                <w:bCs/>
                <w:sz w:val="24"/>
                <w:szCs w:val="24"/>
                <w:rtl/>
              </w:rPr>
              <w:t xml:space="preserve">الفصل الثاني : </w:t>
            </w:r>
            <w:r w:rsidRPr="0049255F">
              <w:rPr>
                <w:rFonts w:ascii="Arial" w:hAnsi="Arial" w:cs="Arial" w:hint="cs"/>
                <w:sz w:val="24"/>
                <w:szCs w:val="24"/>
                <w:rtl/>
              </w:rPr>
              <w:t xml:space="preserve">الجزء التطبيقي </w:t>
            </w:r>
          </w:p>
        </w:tc>
        <w:tc>
          <w:tcPr>
            <w:tcW w:w="3260" w:type="dxa"/>
          </w:tcPr>
          <w:p w14:paraId="50F9859D" w14:textId="7DE1B342" w:rsid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b/>
                <w:bCs/>
                <w:sz w:val="32"/>
                <w:szCs w:val="32"/>
                <w:rtl/>
              </w:rPr>
            </w:pPr>
            <w:r>
              <w:rPr>
                <w:rFonts w:ascii="Arial" w:hAnsi="Arial" w:cs="Arial" w:hint="cs"/>
                <w:b/>
                <w:bCs/>
                <w:sz w:val="32"/>
                <w:szCs w:val="32"/>
                <w:rtl/>
              </w:rPr>
              <w:t>19</w:t>
            </w:r>
          </w:p>
        </w:tc>
      </w:tr>
      <w:tr w:rsidR="0049255F" w:rsidRPr="006E440D" w14:paraId="23E1D5C9" w14:textId="0F87BC84" w:rsidTr="0049255F">
        <w:trPr>
          <w:trHeight w:val="466"/>
        </w:trPr>
        <w:tc>
          <w:tcPr>
            <w:cnfStyle w:val="001000000000" w:firstRow="0" w:lastRow="0" w:firstColumn="1" w:lastColumn="0" w:oddVBand="0" w:evenVBand="0" w:oddHBand="0" w:evenHBand="0" w:firstRowFirstColumn="0" w:firstRowLastColumn="0" w:lastRowFirstColumn="0" w:lastRowLastColumn="0"/>
            <w:tcW w:w="2122" w:type="dxa"/>
          </w:tcPr>
          <w:p w14:paraId="0B36A7E2" w14:textId="349EDE76" w:rsidR="0049255F" w:rsidRPr="006E440D" w:rsidRDefault="0049255F" w:rsidP="005A3172">
            <w:pPr>
              <w:rPr>
                <w:sz w:val="32"/>
                <w:szCs w:val="32"/>
              </w:rPr>
            </w:pPr>
            <w:r>
              <w:rPr>
                <w:rFonts w:hint="cs"/>
                <w:sz w:val="32"/>
                <w:szCs w:val="32"/>
                <w:rtl/>
              </w:rPr>
              <w:t>44</w:t>
            </w:r>
          </w:p>
        </w:tc>
        <w:tc>
          <w:tcPr>
            <w:tcW w:w="3260" w:type="dxa"/>
          </w:tcPr>
          <w:p w14:paraId="4AD33695" w14:textId="277A38D8"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9255F">
              <w:rPr>
                <w:rFonts w:ascii="Arial" w:hAnsi="Arial" w:cs="Arial" w:hint="cs"/>
                <w:sz w:val="24"/>
                <w:szCs w:val="24"/>
                <w:rtl/>
              </w:rPr>
              <w:t xml:space="preserve">المبحث الأول : دور البنك الجزائر الخارجي في تمويل الاقتصاد الوطني </w:t>
            </w:r>
          </w:p>
        </w:tc>
        <w:tc>
          <w:tcPr>
            <w:tcW w:w="3260" w:type="dxa"/>
          </w:tcPr>
          <w:p w14:paraId="6557DDAE" w14:textId="5B824213" w:rsidR="0049255F" w:rsidRPr="00D325EC"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32"/>
                <w:szCs w:val="32"/>
                <w:rtl/>
              </w:rPr>
            </w:pPr>
            <w:r>
              <w:rPr>
                <w:rFonts w:ascii="Arial" w:hAnsi="Arial" w:cs="Arial" w:hint="cs"/>
                <w:b/>
                <w:bCs/>
                <w:sz w:val="32"/>
                <w:szCs w:val="32"/>
                <w:rtl/>
              </w:rPr>
              <w:t>20</w:t>
            </w:r>
          </w:p>
        </w:tc>
      </w:tr>
      <w:tr w:rsidR="0049255F" w:rsidRPr="006E440D" w14:paraId="4D396F34" w14:textId="76E05238" w:rsidTr="0049255F">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2122" w:type="dxa"/>
          </w:tcPr>
          <w:p w14:paraId="3477D833" w14:textId="36F84B1F" w:rsidR="0049255F" w:rsidRPr="006E440D" w:rsidRDefault="0049255F" w:rsidP="005A3172">
            <w:pPr>
              <w:rPr>
                <w:sz w:val="32"/>
                <w:szCs w:val="32"/>
              </w:rPr>
            </w:pPr>
            <w:r>
              <w:rPr>
                <w:rFonts w:hint="cs"/>
                <w:sz w:val="32"/>
                <w:szCs w:val="32"/>
                <w:rtl/>
              </w:rPr>
              <w:lastRenderedPageBreak/>
              <w:t>46</w:t>
            </w:r>
          </w:p>
        </w:tc>
        <w:tc>
          <w:tcPr>
            <w:tcW w:w="3260" w:type="dxa"/>
          </w:tcPr>
          <w:p w14:paraId="74ADDE63" w14:textId="0F25D085"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9255F">
              <w:rPr>
                <w:rFonts w:ascii="Arial" w:hAnsi="Arial" w:cs="Arial" w:hint="cs"/>
                <w:sz w:val="24"/>
                <w:szCs w:val="24"/>
                <w:rtl/>
              </w:rPr>
              <w:t xml:space="preserve">المطلب الأول : طبيعة الخدمات </w:t>
            </w:r>
            <w:proofErr w:type="spellStart"/>
            <w:r w:rsidRPr="0049255F">
              <w:rPr>
                <w:rFonts w:ascii="Arial" w:hAnsi="Arial" w:cs="Arial" w:hint="cs"/>
                <w:sz w:val="24"/>
                <w:szCs w:val="24"/>
                <w:rtl/>
              </w:rPr>
              <w:t>المصريفية</w:t>
            </w:r>
            <w:proofErr w:type="spellEnd"/>
            <w:r w:rsidRPr="0049255F">
              <w:rPr>
                <w:rFonts w:ascii="Arial" w:hAnsi="Arial" w:cs="Arial" w:hint="cs"/>
                <w:sz w:val="24"/>
                <w:szCs w:val="24"/>
                <w:rtl/>
              </w:rPr>
              <w:t xml:space="preserve"> التي يقدمها البنك الجزائر الخارجي </w:t>
            </w:r>
          </w:p>
        </w:tc>
        <w:tc>
          <w:tcPr>
            <w:tcW w:w="3260" w:type="dxa"/>
          </w:tcPr>
          <w:p w14:paraId="16BF31C5" w14:textId="0AB8339D" w:rsid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b/>
                <w:bCs/>
                <w:sz w:val="32"/>
                <w:szCs w:val="32"/>
                <w:rtl/>
              </w:rPr>
            </w:pPr>
            <w:r>
              <w:rPr>
                <w:rFonts w:ascii="Arial" w:hAnsi="Arial" w:cs="Arial" w:hint="cs"/>
                <w:b/>
                <w:bCs/>
                <w:sz w:val="32"/>
                <w:szCs w:val="32"/>
                <w:rtl/>
              </w:rPr>
              <w:t>21</w:t>
            </w:r>
          </w:p>
        </w:tc>
      </w:tr>
      <w:tr w:rsidR="0049255F" w:rsidRPr="006E440D" w14:paraId="5B62E76F" w14:textId="3FE51D1F" w:rsidTr="0049255F">
        <w:trPr>
          <w:trHeight w:val="466"/>
        </w:trPr>
        <w:tc>
          <w:tcPr>
            <w:cnfStyle w:val="001000000000" w:firstRow="0" w:lastRow="0" w:firstColumn="1" w:lastColumn="0" w:oddVBand="0" w:evenVBand="0" w:oddHBand="0" w:evenHBand="0" w:firstRowFirstColumn="0" w:firstRowLastColumn="0" w:lastRowFirstColumn="0" w:lastRowLastColumn="0"/>
            <w:tcW w:w="2122" w:type="dxa"/>
          </w:tcPr>
          <w:p w14:paraId="6BE6E2E8" w14:textId="7481152B" w:rsidR="0049255F" w:rsidRPr="006E440D" w:rsidRDefault="0049255F" w:rsidP="005A3172">
            <w:pPr>
              <w:rPr>
                <w:sz w:val="32"/>
                <w:szCs w:val="32"/>
              </w:rPr>
            </w:pPr>
            <w:r>
              <w:rPr>
                <w:rFonts w:hint="cs"/>
                <w:sz w:val="32"/>
                <w:szCs w:val="32"/>
                <w:rtl/>
              </w:rPr>
              <w:t>47</w:t>
            </w:r>
          </w:p>
        </w:tc>
        <w:tc>
          <w:tcPr>
            <w:tcW w:w="3260" w:type="dxa"/>
          </w:tcPr>
          <w:p w14:paraId="139BCF0D" w14:textId="5A6E52BE"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9255F">
              <w:rPr>
                <w:rFonts w:ascii="Arial" w:hAnsi="Arial" w:cs="Arial" w:hint="cs"/>
                <w:sz w:val="24"/>
                <w:szCs w:val="24"/>
                <w:rtl/>
              </w:rPr>
              <w:t xml:space="preserve">المطلب الثاني : مساهمة البنك الجزائر الخارجي في دعم المؤسسات الاقتصادية </w:t>
            </w:r>
          </w:p>
        </w:tc>
        <w:tc>
          <w:tcPr>
            <w:tcW w:w="3260" w:type="dxa"/>
          </w:tcPr>
          <w:p w14:paraId="539AFDD6" w14:textId="505FCB67" w:rsidR="0049255F"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32"/>
                <w:szCs w:val="32"/>
                <w:rtl/>
              </w:rPr>
            </w:pPr>
            <w:r>
              <w:rPr>
                <w:rFonts w:ascii="Arial" w:hAnsi="Arial" w:cs="Arial" w:hint="cs"/>
                <w:b/>
                <w:bCs/>
                <w:sz w:val="32"/>
                <w:szCs w:val="32"/>
                <w:rtl/>
              </w:rPr>
              <w:t>22</w:t>
            </w:r>
          </w:p>
        </w:tc>
      </w:tr>
      <w:tr w:rsidR="0049255F" w:rsidRPr="006E440D" w14:paraId="0E142658" w14:textId="7C08D0D5" w:rsidTr="0049255F">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2122" w:type="dxa"/>
          </w:tcPr>
          <w:p w14:paraId="5E650201" w14:textId="44AEFC78" w:rsidR="0049255F" w:rsidRPr="006E440D" w:rsidRDefault="0049255F" w:rsidP="005A3172">
            <w:pPr>
              <w:rPr>
                <w:sz w:val="32"/>
                <w:szCs w:val="32"/>
              </w:rPr>
            </w:pPr>
            <w:r>
              <w:rPr>
                <w:rFonts w:hint="cs"/>
                <w:sz w:val="32"/>
                <w:szCs w:val="32"/>
                <w:rtl/>
              </w:rPr>
              <w:t>48</w:t>
            </w:r>
          </w:p>
        </w:tc>
        <w:tc>
          <w:tcPr>
            <w:tcW w:w="3260" w:type="dxa"/>
          </w:tcPr>
          <w:p w14:paraId="640AD181" w14:textId="57ACFE23"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9255F">
              <w:rPr>
                <w:rFonts w:ascii="Arial" w:hAnsi="Arial" w:cs="Arial" w:hint="cs"/>
                <w:sz w:val="24"/>
                <w:szCs w:val="24"/>
                <w:rtl/>
              </w:rPr>
              <w:t xml:space="preserve">المطلب الثالث : التحديات التي تواجه البنك الجزائر الخارجي وافاق تطويره </w:t>
            </w:r>
          </w:p>
        </w:tc>
        <w:tc>
          <w:tcPr>
            <w:tcW w:w="3260" w:type="dxa"/>
          </w:tcPr>
          <w:p w14:paraId="79407044" w14:textId="726DA4F2" w:rsid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b/>
                <w:bCs/>
                <w:sz w:val="32"/>
                <w:szCs w:val="32"/>
                <w:rtl/>
              </w:rPr>
            </w:pPr>
            <w:r>
              <w:rPr>
                <w:rFonts w:ascii="Arial" w:hAnsi="Arial" w:cs="Arial" w:hint="cs"/>
                <w:b/>
                <w:bCs/>
                <w:sz w:val="32"/>
                <w:szCs w:val="32"/>
                <w:rtl/>
              </w:rPr>
              <w:t>23</w:t>
            </w:r>
          </w:p>
        </w:tc>
      </w:tr>
      <w:tr w:rsidR="0049255F" w:rsidRPr="006E440D" w14:paraId="163D24C0" w14:textId="381FC854" w:rsidTr="0049255F">
        <w:trPr>
          <w:trHeight w:val="466"/>
        </w:trPr>
        <w:tc>
          <w:tcPr>
            <w:cnfStyle w:val="001000000000" w:firstRow="0" w:lastRow="0" w:firstColumn="1" w:lastColumn="0" w:oddVBand="0" w:evenVBand="0" w:oddHBand="0" w:evenHBand="0" w:firstRowFirstColumn="0" w:firstRowLastColumn="0" w:lastRowFirstColumn="0" w:lastRowLastColumn="0"/>
            <w:tcW w:w="2122" w:type="dxa"/>
          </w:tcPr>
          <w:p w14:paraId="3BFAB9F6" w14:textId="29BAD85F" w:rsidR="0049255F" w:rsidRPr="006E440D" w:rsidRDefault="0049255F" w:rsidP="005A3172">
            <w:pPr>
              <w:rPr>
                <w:sz w:val="32"/>
                <w:szCs w:val="32"/>
              </w:rPr>
            </w:pPr>
            <w:r>
              <w:rPr>
                <w:rFonts w:hint="cs"/>
                <w:sz w:val="32"/>
                <w:szCs w:val="32"/>
                <w:rtl/>
              </w:rPr>
              <w:t>49</w:t>
            </w:r>
          </w:p>
        </w:tc>
        <w:tc>
          <w:tcPr>
            <w:tcW w:w="3260" w:type="dxa"/>
          </w:tcPr>
          <w:p w14:paraId="1CBCE8D6" w14:textId="6F9BC682"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tl/>
              </w:rPr>
            </w:pPr>
            <w:r w:rsidRPr="0049255F">
              <w:rPr>
                <w:rFonts w:ascii="Arial" w:hAnsi="Arial" w:cs="Arial" w:hint="cs"/>
                <w:b/>
                <w:bCs/>
                <w:sz w:val="24"/>
                <w:szCs w:val="24"/>
                <w:rtl/>
              </w:rPr>
              <w:t>المبحث الثاني : الدراسة التطبيقية (الطريقة والإجراءات )</w:t>
            </w:r>
          </w:p>
        </w:tc>
        <w:tc>
          <w:tcPr>
            <w:tcW w:w="3260" w:type="dxa"/>
          </w:tcPr>
          <w:p w14:paraId="36552073" w14:textId="6F2DCB9D" w:rsidR="0049255F"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32"/>
                <w:szCs w:val="32"/>
                <w:rtl/>
              </w:rPr>
            </w:pPr>
            <w:r>
              <w:rPr>
                <w:rFonts w:ascii="Arial" w:hAnsi="Arial" w:cs="Arial" w:hint="cs"/>
                <w:b/>
                <w:bCs/>
                <w:sz w:val="32"/>
                <w:szCs w:val="32"/>
                <w:rtl/>
              </w:rPr>
              <w:t>24</w:t>
            </w:r>
          </w:p>
        </w:tc>
      </w:tr>
      <w:tr w:rsidR="0049255F" w:rsidRPr="006E440D" w14:paraId="4B146278" w14:textId="7ACA9EC3" w:rsidTr="0049255F">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2122" w:type="dxa"/>
          </w:tcPr>
          <w:p w14:paraId="08749D5E" w14:textId="505045CE" w:rsidR="0049255F" w:rsidRPr="006E440D" w:rsidRDefault="0049255F" w:rsidP="005A3172">
            <w:pPr>
              <w:rPr>
                <w:sz w:val="32"/>
                <w:szCs w:val="32"/>
              </w:rPr>
            </w:pPr>
            <w:r>
              <w:rPr>
                <w:rFonts w:hint="cs"/>
                <w:sz w:val="32"/>
                <w:szCs w:val="32"/>
                <w:rtl/>
              </w:rPr>
              <w:t>49-55</w:t>
            </w:r>
          </w:p>
        </w:tc>
        <w:tc>
          <w:tcPr>
            <w:tcW w:w="3260" w:type="dxa"/>
          </w:tcPr>
          <w:p w14:paraId="7CC5CB47" w14:textId="7D3F2E52"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9255F">
              <w:rPr>
                <w:rFonts w:ascii="Arial" w:hAnsi="Arial" w:cs="Arial" w:hint="cs"/>
                <w:sz w:val="24"/>
                <w:szCs w:val="24"/>
                <w:rtl/>
              </w:rPr>
              <w:t xml:space="preserve">المطلب الأول :طرق وأدوات الدراسة </w:t>
            </w:r>
          </w:p>
        </w:tc>
        <w:tc>
          <w:tcPr>
            <w:tcW w:w="3260" w:type="dxa"/>
          </w:tcPr>
          <w:p w14:paraId="4A398784" w14:textId="72CDDD2E" w:rsid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b/>
                <w:bCs/>
                <w:sz w:val="32"/>
                <w:szCs w:val="32"/>
                <w:rtl/>
              </w:rPr>
            </w:pPr>
            <w:r>
              <w:rPr>
                <w:rFonts w:ascii="Arial" w:hAnsi="Arial" w:cs="Arial" w:hint="cs"/>
                <w:b/>
                <w:bCs/>
                <w:sz w:val="32"/>
                <w:szCs w:val="32"/>
                <w:rtl/>
              </w:rPr>
              <w:t>25</w:t>
            </w:r>
          </w:p>
        </w:tc>
      </w:tr>
      <w:tr w:rsidR="0049255F" w:rsidRPr="006E440D" w14:paraId="505B4734" w14:textId="1C10A35B" w:rsidTr="0049255F">
        <w:trPr>
          <w:trHeight w:val="466"/>
        </w:trPr>
        <w:tc>
          <w:tcPr>
            <w:cnfStyle w:val="001000000000" w:firstRow="0" w:lastRow="0" w:firstColumn="1" w:lastColumn="0" w:oddVBand="0" w:evenVBand="0" w:oddHBand="0" w:evenHBand="0" w:firstRowFirstColumn="0" w:firstRowLastColumn="0" w:lastRowFirstColumn="0" w:lastRowLastColumn="0"/>
            <w:tcW w:w="2122" w:type="dxa"/>
          </w:tcPr>
          <w:p w14:paraId="0DA5DED1" w14:textId="1E5B5F15" w:rsidR="0049255F" w:rsidRPr="006E440D" w:rsidRDefault="0049255F" w:rsidP="005A3172">
            <w:pPr>
              <w:rPr>
                <w:sz w:val="32"/>
                <w:szCs w:val="32"/>
              </w:rPr>
            </w:pPr>
            <w:r>
              <w:rPr>
                <w:rFonts w:hint="cs"/>
                <w:sz w:val="32"/>
                <w:szCs w:val="32"/>
                <w:rtl/>
              </w:rPr>
              <w:t>56-60</w:t>
            </w:r>
          </w:p>
        </w:tc>
        <w:tc>
          <w:tcPr>
            <w:tcW w:w="3260" w:type="dxa"/>
          </w:tcPr>
          <w:p w14:paraId="2F61A748" w14:textId="3B706CAC" w:rsidR="0049255F" w:rsidRPr="0049255F"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r w:rsidRPr="0049255F">
              <w:rPr>
                <w:rFonts w:ascii="Arial" w:hAnsi="Arial" w:cs="Arial" w:hint="cs"/>
                <w:sz w:val="24"/>
                <w:szCs w:val="24"/>
                <w:rtl/>
              </w:rPr>
              <w:t xml:space="preserve">المطلب الثاني : عرض وتحليل الدراسة ومناقشتها </w:t>
            </w:r>
          </w:p>
        </w:tc>
        <w:tc>
          <w:tcPr>
            <w:tcW w:w="3260" w:type="dxa"/>
          </w:tcPr>
          <w:p w14:paraId="455789B7" w14:textId="65A8F760" w:rsidR="0049255F"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b/>
                <w:bCs/>
                <w:sz w:val="32"/>
                <w:szCs w:val="32"/>
                <w:rtl/>
              </w:rPr>
            </w:pPr>
            <w:r>
              <w:rPr>
                <w:rFonts w:ascii="Arial" w:hAnsi="Arial" w:cs="Arial" w:hint="cs"/>
                <w:b/>
                <w:bCs/>
                <w:sz w:val="32"/>
                <w:szCs w:val="32"/>
                <w:rtl/>
              </w:rPr>
              <w:t>26</w:t>
            </w:r>
          </w:p>
        </w:tc>
      </w:tr>
      <w:tr w:rsidR="0049255F" w:rsidRPr="006E440D" w14:paraId="56AE2CE2" w14:textId="4A4AF909" w:rsidTr="0049255F">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2122" w:type="dxa"/>
          </w:tcPr>
          <w:p w14:paraId="76D9697D" w14:textId="1C1D5ABE" w:rsidR="0049255F" w:rsidRPr="006E440D" w:rsidRDefault="0049255F" w:rsidP="005A3172">
            <w:pPr>
              <w:rPr>
                <w:sz w:val="32"/>
                <w:szCs w:val="32"/>
              </w:rPr>
            </w:pPr>
            <w:r>
              <w:rPr>
                <w:rFonts w:hint="cs"/>
                <w:sz w:val="32"/>
                <w:szCs w:val="32"/>
                <w:rtl/>
              </w:rPr>
              <w:t>61-63</w:t>
            </w:r>
          </w:p>
        </w:tc>
        <w:tc>
          <w:tcPr>
            <w:tcW w:w="3260" w:type="dxa"/>
          </w:tcPr>
          <w:p w14:paraId="0DB0E782" w14:textId="06EEDCC2" w:rsidR="0049255F" w:rsidRP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r w:rsidRPr="0049255F">
              <w:rPr>
                <w:rFonts w:ascii="Arial" w:hAnsi="Arial" w:cs="Arial" w:hint="cs"/>
                <w:sz w:val="24"/>
                <w:szCs w:val="24"/>
                <w:rtl/>
              </w:rPr>
              <w:t xml:space="preserve">المطلب الثالث : اختبار الفرضيات </w:t>
            </w:r>
          </w:p>
        </w:tc>
        <w:tc>
          <w:tcPr>
            <w:tcW w:w="3260" w:type="dxa"/>
          </w:tcPr>
          <w:p w14:paraId="3940BA04" w14:textId="595009C3" w:rsidR="0049255F" w:rsidRDefault="0049255F" w:rsidP="005A3172">
            <w:pPr>
              <w:bidi/>
              <w:cnfStyle w:val="000000100000" w:firstRow="0" w:lastRow="0" w:firstColumn="0" w:lastColumn="0" w:oddVBand="0" w:evenVBand="0" w:oddHBand="1" w:evenHBand="0" w:firstRowFirstColumn="0" w:firstRowLastColumn="0" w:lastRowFirstColumn="0" w:lastRowLastColumn="0"/>
              <w:rPr>
                <w:rFonts w:ascii="Arial" w:hAnsi="Arial" w:cs="Arial"/>
                <w:b/>
                <w:bCs/>
                <w:sz w:val="32"/>
                <w:szCs w:val="32"/>
                <w:rtl/>
              </w:rPr>
            </w:pPr>
            <w:r>
              <w:rPr>
                <w:rFonts w:ascii="Arial" w:hAnsi="Arial" w:cs="Arial" w:hint="cs"/>
                <w:b/>
                <w:bCs/>
                <w:sz w:val="32"/>
                <w:szCs w:val="32"/>
                <w:rtl/>
              </w:rPr>
              <w:t>27</w:t>
            </w:r>
          </w:p>
        </w:tc>
      </w:tr>
      <w:tr w:rsidR="0049255F" w:rsidRPr="006E440D" w14:paraId="525C7A62" w14:textId="032D0CF0" w:rsidTr="0049255F">
        <w:trPr>
          <w:trHeight w:val="488"/>
        </w:trPr>
        <w:tc>
          <w:tcPr>
            <w:cnfStyle w:val="001000000000" w:firstRow="0" w:lastRow="0" w:firstColumn="1" w:lastColumn="0" w:oddVBand="0" w:evenVBand="0" w:oddHBand="0" w:evenHBand="0" w:firstRowFirstColumn="0" w:firstRowLastColumn="0" w:lastRowFirstColumn="0" w:lastRowLastColumn="0"/>
            <w:tcW w:w="2122" w:type="dxa"/>
          </w:tcPr>
          <w:p w14:paraId="1D82C688" w14:textId="2EB3889A" w:rsidR="0049255F" w:rsidRPr="006E440D" w:rsidRDefault="0049255F" w:rsidP="0049255F">
            <w:pPr>
              <w:tabs>
                <w:tab w:val="center" w:pos="953"/>
              </w:tabs>
              <w:rPr>
                <w:sz w:val="32"/>
                <w:szCs w:val="32"/>
              </w:rPr>
            </w:pPr>
            <w:r>
              <w:rPr>
                <w:rFonts w:hint="cs"/>
                <w:sz w:val="32"/>
                <w:szCs w:val="32"/>
                <w:rtl/>
              </w:rPr>
              <w:t>65-66</w:t>
            </w:r>
            <w:r>
              <w:rPr>
                <w:sz w:val="32"/>
                <w:szCs w:val="32"/>
                <w:rtl/>
              </w:rPr>
              <w:tab/>
            </w:r>
          </w:p>
        </w:tc>
        <w:tc>
          <w:tcPr>
            <w:tcW w:w="3260" w:type="dxa"/>
          </w:tcPr>
          <w:p w14:paraId="3D070BCD" w14:textId="50324031" w:rsidR="003700F8" w:rsidRPr="003700F8" w:rsidRDefault="0049255F" w:rsidP="003700F8">
            <w:pPr>
              <w:bidi/>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sidRPr="0049255F">
              <w:rPr>
                <w:rFonts w:ascii="Arial" w:hAnsi="Arial" w:cs="Arial"/>
                <w:sz w:val="24"/>
                <w:szCs w:val="24"/>
              </w:rPr>
              <w:t>خاتمة</w:t>
            </w:r>
            <w:proofErr w:type="spellEnd"/>
          </w:p>
        </w:tc>
        <w:tc>
          <w:tcPr>
            <w:tcW w:w="3260" w:type="dxa"/>
          </w:tcPr>
          <w:p w14:paraId="725612B9" w14:textId="26C5524E" w:rsidR="0049255F" w:rsidRPr="006E440D" w:rsidRDefault="0049255F" w:rsidP="005A3172">
            <w:pPr>
              <w:bidi/>
              <w:cnfStyle w:val="000000000000" w:firstRow="0" w:lastRow="0" w:firstColumn="0" w:lastColumn="0" w:oddVBand="0" w:evenVBand="0" w:oddHBand="0" w:evenHBand="0" w:firstRowFirstColumn="0" w:firstRowLastColumn="0" w:lastRowFirstColumn="0" w:lastRowLastColumn="0"/>
              <w:rPr>
                <w:rFonts w:ascii="Arial" w:hAnsi="Arial" w:cs="Arial"/>
                <w:sz w:val="32"/>
                <w:szCs w:val="32"/>
              </w:rPr>
            </w:pPr>
            <w:r>
              <w:rPr>
                <w:rFonts w:ascii="Arial" w:hAnsi="Arial" w:cs="Arial" w:hint="cs"/>
                <w:sz w:val="32"/>
                <w:szCs w:val="32"/>
                <w:rtl/>
              </w:rPr>
              <w:t>28</w:t>
            </w:r>
          </w:p>
        </w:tc>
      </w:tr>
      <w:tr w:rsidR="003700F8" w:rsidRPr="006E440D" w14:paraId="7F95E273" w14:textId="77777777" w:rsidTr="0049255F">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2122" w:type="dxa"/>
          </w:tcPr>
          <w:p w14:paraId="38F0AF6B" w14:textId="6CDD3728" w:rsidR="003700F8" w:rsidRDefault="003700F8" w:rsidP="0049255F">
            <w:pPr>
              <w:tabs>
                <w:tab w:val="center" w:pos="953"/>
              </w:tabs>
              <w:rPr>
                <w:sz w:val="32"/>
                <w:szCs w:val="32"/>
                <w:rtl/>
              </w:rPr>
            </w:pPr>
            <w:r>
              <w:rPr>
                <w:rFonts w:hint="cs"/>
                <w:sz w:val="32"/>
                <w:szCs w:val="32"/>
                <w:rtl/>
              </w:rPr>
              <w:t>67</w:t>
            </w:r>
          </w:p>
        </w:tc>
        <w:tc>
          <w:tcPr>
            <w:tcW w:w="3260" w:type="dxa"/>
          </w:tcPr>
          <w:p w14:paraId="0486683A" w14:textId="1BE69573" w:rsidR="003700F8" w:rsidRPr="0049255F" w:rsidRDefault="00407217" w:rsidP="003700F8">
            <w:pPr>
              <w:bidi/>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hint="cs"/>
                <w:sz w:val="24"/>
                <w:szCs w:val="24"/>
                <w:rtl/>
              </w:rPr>
              <w:t xml:space="preserve">قائمة المراجع </w:t>
            </w:r>
          </w:p>
        </w:tc>
        <w:tc>
          <w:tcPr>
            <w:tcW w:w="3260" w:type="dxa"/>
          </w:tcPr>
          <w:p w14:paraId="33593012" w14:textId="04EE8C08" w:rsidR="003700F8" w:rsidRDefault="003700F8" w:rsidP="005A3172">
            <w:pPr>
              <w:bidi/>
              <w:cnfStyle w:val="000000100000" w:firstRow="0" w:lastRow="0" w:firstColumn="0" w:lastColumn="0" w:oddVBand="0" w:evenVBand="0" w:oddHBand="1" w:evenHBand="0" w:firstRowFirstColumn="0" w:firstRowLastColumn="0" w:lastRowFirstColumn="0" w:lastRowLastColumn="0"/>
              <w:rPr>
                <w:rFonts w:ascii="Arial" w:hAnsi="Arial" w:cs="Arial"/>
                <w:sz w:val="32"/>
                <w:szCs w:val="32"/>
                <w:rtl/>
              </w:rPr>
            </w:pPr>
            <w:r>
              <w:rPr>
                <w:rFonts w:ascii="Arial" w:hAnsi="Arial" w:cs="Arial" w:hint="cs"/>
                <w:sz w:val="32"/>
                <w:szCs w:val="32"/>
                <w:rtl/>
              </w:rPr>
              <w:t>29</w:t>
            </w:r>
          </w:p>
        </w:tc>
      </w:tr>
      <w:tr w:rsidR="0049255F" w:rsidRPr="006E440D" w14:paraId="573AB41D" w14:textId="6B19449C" w:rsidTr="0049255F">
        <w:trPr>
          <w:trHeight w:val="488"/>
        </w:trPr>
        <w:tc>
          <w:tcPr>
            <w:cnfStyle w:val="001000000000" w:firstRow="0" w:lastRow="0" w:firstColumn="1" w:lastColumn="0" w:oddVBand="0" w:evenVBand="0" w:oddHBand="0" w:evenHBand="0" w:firstRowFirstColumn="0" w:firstRowLastColumn="0" w:lastRowFirstColumn="0" w:lastRowLastColumn="0"/>
            <w:tcW w:w="2122" w:type="dxa"/>
          </w:tcPr>
          <w:p w14:paraId="40CFE34F" w14:textId="06C82809" w:rsidR="0049255F" w:rsidRPr="006E440D" w:rsidRDefault="00407217" w:rsidP="005A3172">
            <w:pPr>
              <w:rPr>
                <w:sz w:val="32"/>
                <w:szCs w:val="32"/>
              </w:rPr>
            </w:pPr>
            <w:r>
              <w:rPr>
                <w:rFonts w:hint="cs"/>
                <w:sz w:val="32"/>
                <w:szCs w:val="32"/>
                <w:rtl/>
              </w:rPr>
              <w:t>68</w:t>
            </w:r>
          </w:p>
        </w:tc>
        <w:tc>
          <w:tcPr>
            <w:tcW w:w="3260" w:type="dxa"/>
          </w:tcPr>
          <w:p w14:paraId="02502226" w14:textId="5A8642B5" w:rsidR="0049255F" w:rsidRPr="0005019C" w:rsidRDefault="00407217" w:rsidP="005A3172">
            <w:pPr>
              <w:bidi/>
              <w:cnfStyle w:val="000000000000" w:firstRow="0" w:lastRow="0" w:firstColumn="0" w:lastColumn="0" w:oddVBand="0" w:evenVBand="0" w:oddHBand="0" w:evenHBand="0" w:firstRowFirstColumn="0" w:firstRowLastColumn="0" w:lastRowFirstColumn="0" w:lastRowLastColumn="0"/>
              <w:rPr>
                <w:bCs/>
                <w:sz w:val="28"/>
                <w:szCs w:val="28"/>
              </w:rPr>
            </w:pPr>
            <w:r w:rsidRPr="0005019C">
              <w:rPr>
                <w:rFonts w:ascii="Traditional Arabic" w:hAnsi="Traditional Arabic" w:cs="Traditional Arabic" w:hint="cs"/>
                <w:bCs/>
                <w:color w:val="000000" w:themeColor="text1"/>
                <w:sz w:val="28"/>
                <w:szCs w:val="28"/>
                <w:rtl/>
                <w:lang w:val="en-GB"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قائمة الملاحق</w:t>
            </w:r>
          </w:p>
        </w:tc>
        <w:tc>
          <w:tcPr>
            <w:tcW w:w="3260" w:type="dxa"/>
          </w:tcPr>
          <w:p w14:paraId="4369F9C0" w14:textId="4E836FAF" w:rsidR="0049255F" w:rsidRPr="003700F8" w:rsidRDefault="003700F8" w:rsidP="005A3172">
            <w:pPr>
              <w:bidi/>
              <w:cnfStyle w:val="000000000000" w:firstRow="0" w:lastRow="0" w:firstColumn="0" w:lastColumn="0" w:oddVBand="0" w:evenVBand="0" w:oddHBand="0" w:evenHBand="0" w:firstRowFirstColumn="0" w:firstRowLastColumn="0" w:lastRowFirstColumn="0" w:lastRowLastColumn="0"/>
              <w:rPr>
                <w:rFonts w:ascii="Arial" w:hAnsi="Arial" w:cs="Arial"/>
                <w:sz w:val="32"/>
                <w:szCs w:val="32"/>
                <w:lang w:val="fr-FR"/>
              </w:rPr>
            </w:pPr>
            <w:r>
              <w:rPr>
                <w:rFonts w:ascii="Arial" w:hAnsi="Arial" w:cs="Arial" w:hint="cs"/>
                <w:sz w:val="32"/>
                <w:szCs w:val="32"/>
                <w:rtl/>
              </w:rPr>
              <w:t>30</w:t>
            </w:r>
          </w:p>
        </w:tc>
      </w:tr>
    </w:tbl>
    <w:p w14:paraId="021CB21B" w14:textId="77777777" w:rsidR="005A3172" w:rsidRDefault="005A3172" w:rsidP="005A3172">
      <w:pPr>
        <w:widowControl w:val="0"/>
        <w:bidi/>
        <w:spacing w:after="0" w:line="240" w:lineRule="auto"/>
        <w:rPr>
          <w:rFonts w:ascii="Traditional Arabic" w:hAnsi="Traditional Arabic" w:cs="Traditional Arabic"/>
          <w:b/>
          <w:bCs/>
          <w:sz w:val="40"/>
          <w:szCs w:val="40"/>
          <w:lang w:val="en-AU"/>
        </w:rPr>
      </w:pPr>
      <w:r>
        <w:rPr>
          <w:rFonts w:ascii="Traditional Arabic" w:hAnsi="Traditional Arabic" w:cs="Traditional Arabic"/>
          <w:b/>
          <w:bCs/>
          <w:sz w:val="40"/>
          <w:szCs w:val="40"/>
          <w:rtl/>
          <w:lang w:val="en-AU"/>
        </w:rPr>
        <w:t xml:space="preserve">جدول الأشكال: </w:t>
      </w:r>
    </w:p>
    <w:p w14:paraId="21E959B4" w14:textId="77777777" w:rsidR="005A3172" w:rsidRDefault="005A3172" w:rsidP="005A3172">
      <w:pPr>
        <w:widowControl w:val="0"/>
        <w:bidi/>
        <w:spacing w:after="0" w:line="240" w:lineRule="auto"/>
        <w:rPr>
          <w:rFonts w:ascii="Traditional Arabic" w:hAnsi="Traditional Arabic" w:cs="Traditional Arabic"/>
          <w:b/>
          <w:bCs/>
          <w:sz w:val="40"/>
          <w:szCs w:val="40"/>
          <w:lang w:val="en-AU"/>
        </w:rPr>
      </w:pPr>
    </w:p>
    <w:tbl>
      <w:tblPr>
        <w:tblStyle w:val="TableauGrille4-Accentuation2"/>
        <w:tblW w:w="9864" w:type="dxa"/>
        <w:tblLook w:val="04A0" w:firstRow="1" w:lastRow="0" w:firstColumn="1" w:lastColumn="0" w:noHBand="0" w:noVBand="1"/>
      </w:tblPr>
      <w:tblGrid>
        <w:gridCol w:w="3288"/>
        <w:gridCol w:w="3288"/>
        <w:gridCol w:w="3288"/>
      </w:tblGrid>
      <w:tr w:rsidR="005A3172" w14:paraId="3AA1A1FB" w14:textId="77777777" w:rsidTr="005A3172">
        <w:trPr>
          <w:cnfStyle w:val="100000000000" w:firstRow="1" w:lastRow="0" w:firstColumn="0" w:lastColumn="0" w:oddVBand="0" w:evenVBand="0" w:oddHBand="0" w:evenHBand="0" w:firstRowFirstColumn="0" w:firstRowLastColumn="0" w:lastRowFirstColumn="0" w:lastRowLastColumn="0"/>
          <w:trHeight w:val="743"/>
        </w:trPr>
        <w:tc>
          <w:tcPr>
            <w:cnfStyle w:val="001000000000" w:firstRow="0" w:lastRow="0" w:firstColumn="1" w:lastColumn="0" w:oddVBand="0" w:evenVBand="0" w:oddHBand="0" w:evenHBand="0" w:firstRowFirstColumn="0" w:firstRowLastColumn="0" w:lastRowFirstColumn="0" w:lastRowLastColumn="0"/>
            <w:tcW w:w="3288" w:type="dxa"/>
          </w:tcPr>
          <w:p w14:paraId="10230219" w14:textId="77777777" w:rsidR="005A3172" w:rsidRDefault="005A3172" w:rsidP="005A3172">
            <w:proofErr w:type="spellStart"/>
            <w:r>
              <w:rPr>
                <w:rFonts w:ascii="Arial" w:hAnsi="Arial" w:cs="Arial"/>
              </w:rPr>
              <w:t>الصفحة</w:t>
            </w:r>
            <w:proofErr w:type="spellEnd"/>
          </w:p>
        </w:tc>
        <w:tc>
          <w:tcPr>
            <w:tcW w:w="3288" w:type="dxa"/>
          </w:tcPr>
          <w:p w14:paraId="2A1429F0" w14:textId="77777777" w:rsidR="005A3172" w:rsidRDefault="005A3172" w:rsidP="005A3172">
            <w:pPr>
              <w:bidi/>
              <w:cnfStyle w:val="100000000000" w:firstRow="1" w:lastRow="0" w:firstColumn="0" w:lastColumn="0" w:oddVBand="0" w:evenVBand="0" w:oddHBand="0" w:evenHBand="0" w:firstRowFirstColumn="0" w:firstRowLastColumn="0" w:lastRowFirstColumn="0" w:lastRowLastColumn="0"/>
            </w:pPr>
            <w:proofErr w:type="spellStart"/>
            <w:r>
              <w:rPr>
                <w:rFonts w:ascii="Arial" w:hAnsi="Arial" w:cs="Arial"/>
              </w:rPr>
              <w:t>العنوان</w:t>
            </w:r>
            <w:proofErr w:type="spellEnd"/>
          </w:p>
        </w:tc>
        <w:tc>
          <w:tcPr>
            <w:tcW w:w="3288" w:type="dxa"/>
          </w:tcPr>
          <w:p w14:paraId="6299A025" w14:textId="77777777" w:rsidR="005A3172" w:rsidRDefault="005A3172" w:rsidP="005A3172">
            <w:pPr>
              <w:bidi/>
              <w:cnfStyle w:val="100000000000" w:firstRow="1" w:lastRow="0" w:firstColumn="0" w:lastColumn="0" w:oddVBand="0" w:evenVBand="0" w:oddHBand="0" w:evenHBand="0" w:firstRowFirstColumn="0" w:firstRowLastColumn="0" w:lastRowFirstColumn="0" w:lastRowLastColumn="0"/>
            </w:pPr>
            <w:r>
              <w:rPr>
                <w:rtl/>
                <w:lang w:val="en-AU"/>
              </w:rPr>
              <w:t xml:space="preserve">الشكل </w:t>
            </w:r>
            <w:r>
              <w:t xml:space="preserve"> </w:t>
            </w:r>
            <w:proofErr w:type="spellStart"/>
            <w:r>
              <w:rPr>
                <w:rFonts w:ascii="Arial" w:hAnsi="Arial" w:cs="Arial"/>
              </w:rPr>
              <w:t>رقم</w:t>
            </w:r>
            <w:proofErr w:type="spellEnd"/>
          </w:p>
        </w:tc>
      </w:tr>
      <w:tr w:rsidR="005A3172" w14:paraId="72744CE0" w14:textId="77777777" w:rsidTr="005A3172">
        <w:trPr>
          <w:cnfStyle w:val="000000100000" w:firstRow="0" w:lastRow="0" w:firstColumn="0" w:lastColumn="0" w:oddVBand="0" w:evenVBand="0" w:oddHBand="1" w:evenHBand="0" w:firstRowFirstColumn="0" w:firstRowLastColumn="0" w:lastRowFirstColumn="0" w:lastRowLastColumn="0"/>
          <w:trHeight w:val="809"/>
        </w:trPr>
        <w:tc>
          <w:tcPr>
            <w:cnfStyle w:val="001000000000" w:firstRow="0" w:lastRow="0" w:firstColumn="1" w:lastColumn="0" w:oddVBand="0" w:evenVBand="0" w:oddHBand="0" w:evenHBand="0" w:firstRowFirstColumn="0" w:firstRowLastColumn="0" w:lastRowFirstColumn="0" w:lastRowLastColumn="0"/>
            <w:tcW w:w="3288" w:type="dxa"/>
          </w:tcPr>
          <w:p w14:paraId="65CFDB4B" w14:textId="6E1F8BCA" w:rsidR="005A3172" w:rsidRDefault="005A3172" w:rsidP="005A3172">
            <w:proofErr w:type="spellStart"/>
            <w:r>
              <w:rPr>
                <w:rFonts w:ascii="Arial" w:hAnsi="Arial" w:cs="Arial"/>
              </w:rPr>
              <w:t>صفحة</w:t>
            </w:r>
            <w:proofErr w:type="spellEnd"/>
            <w:r>
              <w:t xml:space="preserve"> </w:t>
            </w:r>
            <w:r w:rsidR="00F74DB2">
              <w:t>26</w:t>
            </w:r>
          </w:p>
        </w:tc>
        <w:tc>
          <w:tcPr>
            <w:tcW w:w="3288" w:type="dxa"/>
          </w:tcPr>
          <w:p w14:paraId="721CC687" w14:textId="77777777" w:rsidR="005A3172" w:rsidRDefault="005A3172" w:rsidP="005A3172">
            <w:pPr>
              <w:bidi/>
              <w:cnfStyle w:val="000000100000" w:firstRow="0" w:lastRow="0" w:firstColumn="0" w:lastColumn="0" w:oddVBand="0" w:evenVBand="0" w:oddHBand="1" w:evenHBand="0" w:firstRowFirstColumn="0" w:firstRowLastColumn="0" w:lastRowFirstColumn="0" w:lastRowLastColumn="0"/>
            </w:pPr>
            <w:proofErr w:type="spellStart"/>
            <w:r>
              <w:rPr>
                <w:rFonts w:ascii="Arial" w:hAnsi="Arial" w:cs="Arial"/>
              </w:rPr>
              <w:t>أبعاد</w:t>
            </w:r>
            <w:proofErr w:type="spellEnd"/>
            <w:r>
              <w:t xml:space="preserve"> </w:t>
            </w:r>
            <w:proofErr w:type="spellStart"/>
            <w:r>
              <w:rPr>
                <w:rFonts w:ascii="Arial" w:hAnsi="Arial" w:cs="Arial"/>
              </w:rPr>
              <w:t>جودة</w:t>
            </w:r>
            <w:proofErr w:type="spellEnd"/>
            <w:r>
              <w:t xml:space="preserve"> </w:t>
            </w:r>
            <w:proofErr w:type="spellStart"/>
            <w:r>
              <w:rPr>
                <w:rFonts w:ascii="Arial" w:hAnsi="Arial" w:cs="Arial"/>
              </w:rPr>
              <w:t>الخدمات</w:t>
            </w:r>
            <w:proofErr w:type="spellEnd"/>
            <w:r>
              <w:t xml:space="preserve"> </w:t>
            </w:r>
            <w:proofErr w:type="spellStart"/>
            <w:r>
              <w:rPr>
                <w:rFonts w:ascii="Arial" w:hAnsi="Arial" w:cs="Arial"/>
              </w:rPr>
              <w:t>البنكية</w:t>
            </w:r>
            <w:proofErr w:type="spellEnd"/>
            <w:r>
              <w:t xml:space="preserve"> </w:t>
            </w:r>
            <w:proofErr w:type="spellStart"/>
            <w:r>
              <w:rPr>
                <w:rFonts w:ascii="Arial" w:hAnsi="Arial" w:cs="Arial"/>
              </w:rPr>
              <w:t>الإلكترونية</w:t>
            </w:r>
            <w:proofErr w:type="spellEnd"/>
          </w:p>
        </w:tc>
        <w:tc>
          <w:tcPr>
            <w:tcW w:w="3288" w:type="dxa"/>
          </w:tcPr>
          <w:p w14:paraId="54F913AA" w14:textId="77777777" w:rsidR="005A3172" w:rsidRDefault="005A3172" w:rsidP="005A3172">
            <w:pPr>
              <w:bidi/>
              <w:cnfStyle w:val="000000100000" w:firstRow="0" w:lastRow="0" w:firstColumn="0" w:lastColumn="0" w:oddVBand="0" w:evenVBand="0" w:oddHBand="1" w:evenHBand="0" w:firstRowFirstColumn="0" w:firstRowLastColumn="0" w:lastRowFirstColumn="0" w:lastRowLastColumn="0"/>
            </w:pPr>
            <w:proofErr w:type="spellStart"/>
            <w:r>
              <w:rPr>
                <w:rFonts w:ascii="Arial" w:hAnsi="Arial" w:cs="Arial"/>
              </w:rPr>
              <w:t>الشكل</w:t>
            </w:r>
            <w:proofErr w:type="spellEnd"/>
            <w:r>
              <w:t xml:space="preserve"> </w:t>
            </w:r>
            <w:proofErr w:type="spellStart"/>
            <w:r>
              <w:rPr>
                <w:rFonts w:ascii="Arial" w:hAnsi="Arial" w:cs="Arial"/>
              </w:rPr>
              <w:t>رقم</w:t>
            </w:r>
            <w:proofErr w:type="spellEnd"/>
            <w:r>
              <w:t xml:space="preserve"> )1</w:t>
            </w:r>
          </w:p>
        </w:tc>
      </w:tr>
    </w:tbl>
    <w:p w14:paraId="72B631B2" w14:textId="77777777" w:rsidR="005A3172" w:rsidRPr="00BC61C4" w:rsidRDefault="005A3172" w:rsidP="005A3172">
      <w:pPr>
        <w:widowControl w:val="0"/>
        <w:bidi/>
        <w:spacing w:after="0" w:line="240" w:lineRule="auto"/>
        <w:rPr>
          <w:rFonts w:ascii="Traditional Arabic" w:hAnsi="Traditional Arabic" w:cs="Traditional Arabic"/>
          <w:b/>
          <w:bCs/>
          <w:sz w:val="40"/>
          <w:szCs w:val="40"/>
          <w:rtl/>
        </w:rPr>
        <w:sectPr w:rsidR="005A3172" w:rsidRPr="00BC61C4" w:rsidSect="005A3172">
          <w:headerReference w:type="default" r:id="rId13"/>
          <w:footerReference w:type="default" r:id="rId14"/>
          <w:footnotePr>
            <w:numRestart w:val="eachPage"/>
          </w:footnotePr>
          <w:pgSz w:w="11906" w:h="16841"/>
          <w:pgMar w:top="1134" w:right="1134" w:bottom="1134" w:left="1134" w:header="720" w:footer="720" w:gutter="0"/>
          <w:cols w:space="720"/>
          <w:bidi/>
          <w:docGrid w:linePitch="299"/>
        </w:sectPr>
      </w:pPr>
    </w:p>
    <w:p w14:paraId="529D7179" w14:textId="77777777" w:rsidR="005A3172" w:rsidRPr="00BC61C4" w:rsidRDefault="005A3172" w:rsidP="00682633">
      <w:pPr>
        <w:pStyle w:val="Titre2"/>
        <w:widowControl w:val="0"/>
        <w:bidi/>
        <w:spacing w:before="0" w:after="0" w:line="240" w:lineRule="auto"/>
        <w:ind w:firstLine="567"/>
        <w:rPr>
          <w:rFonts w:ascii="Traditional Arabic" w:hAnsi="Traditional Arabic" w:cs="Traditional Arabic"/>
          <w:b/>
          <w:bCs/>
          <w:sz w:val="28"/>
          <w:szCs w:val="28"/>
          <w:lang w:val="en-AU" w:bidi="ar-DZ"/>
        </w:rPr>
      </w:pPr>
      <w:r w:rsidRPr="00BC61C4">
        <w:rPr>
          <w:rFonts w:ascii="Traditional Arabic" w:hAnsi="Traditional Arabic" w:cs="Traditional Arabic" w:hint="cs"/>
          <w:b/>
          <w:bCs/>
          <w:color w:val="000000" w:themeColor="text1"/>
          <w:sz w:val="28"/>
          <w:szCs w:val="28"/>
          <w:rtl/>
          <w:lang w:val="en-AU" w:bidi="ar-DZ"/>
        </w:rPr>
        <w:lastRenderedPageBreak/>
        <w:t>مقدمة</w:t>
      </w:r>
      <w:r w:rsidRPr="00BC61C4">
        <w:rPr>
          <w:rFonts w:ascii="Traditional Arabic" w:hAnsi="Traditional Arabic" w:cs="Traditional Arabic" w:hint="cs"/>
          <w:b/>
          <w:bCs/>
          <w:sz w:val="28"/>
          <w:szCs w:val="28"/>
          <w:rtl/>
          <w:lang w:val="en-AU" w:bidi="ar-DZ"/>
        </w:rPr>
        <w:t xml:space="preserve"> </w:t>
      </w:r>
    </w:p>
    <w:p w14:paraId="3C6FED02" w14:textId="77777777" w:rsidR="00C07389" w:rsidRPr="00C07389" w:rsidRDefault="00C07389" w:rsidP="00C07389">
      <w:pPr>
        <w:jc w:val="right"/>
        <w:rPr>
          <w:rFonts w:ascii="Traditional Arabic" w:hAnsi="Traditional Arabic" w:cs="Traditional Arabic"/>
          <w:sz w:val="36"/>
          <w:szCs w:val="36"/>
          <w:rtl/>
          <w:lang w:val="en-AU" w:bidi="ar-DZ"/>
        </w:rPr>
      </w:pPr>
      <w:r w:rsidRPr="00C07389">
        <w:rPr>
          <w:rFonts w:ascii="Traditional Arabic" w:hAnsi="Traditional Arabic" w:cs="Traditional Arabic"/>
          <w:sz w:val="36"/>
          <w:szCs w:val="36"/>
          <w:rtl/>
          <w:lang w:val="en-AU" w:bidi="ar-DZ"/>
        </w:rPr>
        <w:t>شهد القطاع البنكي تطورًا ملحوظًا بفعل التقدم التكنولوجي، مما أدى إلى اعتماد واسع للخدمات البنكية الإلكترونية. وتوفر هذه الخدمات مزايا عديدة، أبرزها السرعة، وتوفير الوقت، وسهولة الوصول من أي مكان وفي أي وقت</w:t>
      </w:r>
      <w:r w:rsidRPr="00C07389">
        <w:rPr>
          <w:rFonts w:ascii="Traditional Arabic" w:hAnsi="Traditional Arabic" w:cs="Traditional Arabic"/>
          <w:sz w:val="36"/>
          <w:szCs w:val="36"/>
          <w:lang w:val="en-AU" w:bidi="ar-DZ"/>
        </w:rPr>
        <w:t>.</w:t>
      </w:r>
    </w:p>
    <w:p w14:paraId="2CE438C0" w14:textId="77777777" w:rsidR="00C07389" w:rsidRPr="00C07389" w:rsidRDefault="00C07389" w:rsidP="00C07389">
      <w:pPr>
        <w:jc w:val="right"/>
        <w:rPr>
          <w:rFonts w:ascii="Traditional Arabic" w:hAnsi="Traditional Arabic" w:cs="Traditional Arabic"/>
          <w:sz w:val="36"/>
          <w:szCs w:val="36"/>
          <w:rtl/>
          <w:lang w:val="en-AU" w:bidi="ar-DZ"/>
        </w:rPr>
      </w:pPr>
      <w:r w:rsidRPr="00C07389">
        <w:rPr>
          <w:rFonts w:ascii="Traditional Arabic" w:hAnsi="Traditional Arabic" w:cs="Traditional Arabic"/>
          <w:sz w:val="36"/>
          <w:szCs w:val="36"/>
          <w:rtl/>
          <w:lang w:val="en-AU" w:bidi="ar-DZ"/>
        </w:rPr>
        <w:t>أصبحت هذه الخدمات ضرورة أساسية في حياة الأفراد والمؤسسات، وليست مجرد خيار إضافي</w:t>
      </w:r>
      <w:r w:rsidRPr="00C07389">
        <w:rPr>
          <w:rFonts w:ascii="Traditional Arabic" w:hAnsi="Traditional Arabic" w:cs="Traditional Arabic"/>
          <w:sz w:val="36"/>
          <w:szCs w:val="36"/>
          <w:lang w:val="en-AU" w:bidi="ar-DZ"/>
        </w:rPr>
        <w:t>.</w:t>
      </w:r>
    </w:p>
    <w:p w14:paraId="4A61DB1E" w14:textId="77777777" w:rsidR="00C07389" w:rsidRPr="00C07389" w:rsidRDefault="00C07389" w:rsidP="00C07389">
      <w:pPr>
        <w:jc w:val="right"/>
        <w:rPr>
          <w:rFonts w:ascii="Traditional Arabic" w:hAnsi="Traditional Arabic" w:cs="Traditional Arabic"/>
          <w:sz w:val="36"/>
          <w:szCs w:val="36"/>
          <w:rtl/>
          <w:lang w:val="en-AU" w:bidi="ar-DZ"/>
        </w:rPr>
      </w:pPr>
      <w:r w:rsidRPr="00C07389">
        <w:rPr>
          <w:rFonts w:ascii="Traditional Arabic" w:hAnsi="Traditional Arabic" w:cs="Traditional Arabic"/>
          <w:sz w:val="36"/>
          <w:szCs w:val="36"/>
          <w:rtl/>
          <w:lang w:val="en-AU" w:bidi="ar-DZ"/>
        </w:rPr>
        <w:t>ومع تزايد توقعات العملاء وتنوع احتياجاتهم، لم يعد الاكتفاء بتقديم الخدمة كافيًا، بل أصبح التركيز منصبًا على الجودة والكفاءة</w:t>
      </w:r>
      <w:r w:rsidRPr="00C07389">
        <w:rPr>
          <w:rFonts w:ascii="Traditional Arabic" w:hAnsi="Traditional Arabic" w:cs="Traditional Arabic"/>
          <w:sz w:val="36"/>
          <w:szCs w:val="36"/>
          <w:lang w:val="en-AU" w:bidi="ar-DZ"/>
        </w:rPr>
        <w:t>.</w:t>
      </w:r>
    </w:p>
    <w:p w14:paraId="271FDEAC" w14:textId="77777777" w:rsidR="00C07389" w:rsidRPr="00C07389" w:rsidRDefault="00C07389" w:rsidP="00C07389">
      <w:pPr>
        <w:jc w:val="right"/>
        <w:rPr>
          <w:rFonts w:ascii="Traditional Arabic" w:hAnsi="Traditional Arabic" w:cs="Traditional Arabic"/>
          <w:sz w:val="36"/>
          <w:szCs w:val="36"/>
          <w:rtl/>
          <w:lang w:val="en-AU" w:bidi="ar-DZ"/>
        </w:rPr>
      </w:pPr>
      <w:r w:rsidRPr="00C07389">
        <w:rPr>
          <w:rFonts w:ascii="Traditional Arabic" w:hAnsi="Traditional Arabic" w:cs="Traditional Arabic"/>
          <w:sz w:val="36"/>
          <w:szCs w:val="36"/>
          <w:rtl/>
          <w:lang w:val="en-AU" w:bidi="ar-DZ"/>
        </w:rPr>
        <w:t>تلعب تجربة المستخدم دورًا محوريًا في تحديد مدى رضا العميل واستمراريته</w:t>
      </w:r>
      <w:r w:rsidRPr="00C07389">
        <w:rPr>
          <w:rFonts w:ascii="Traditional Arabic" w:hAnsi="Traditional Arabic" w:cs="Traditional Arabic"/>
          <w:sz w:val="36"/>
          <w:szCs w:val="36"/>
          <w:lang w:val="en-AU" w:bidi="ar-DZ"/>
        </w:rPr>
        <w:t>.</w:t>
      </w:r>
    </w:p>
    <w:p w14:paraId="0CAE3EFC" w14:textId="77777777" w:rsidR="00C07389" w:rsidRPr="00C07389" w:rsidRDefault="00C07389" w:rsidP="00C07389">
      <w:pPr>
        <w:jc w:val="right"/>
        <w:rPr>
          <w:rFonts w:ascii="Traditional Arabic" w:hAnsi="Traditional Arabic" w:cs="Traditional Arabic"/>
          <w:sz w:val="36"/>
          <w:szCs w:val="36"/>
          <w:rtl/>
          <w:lang w:val="en-AU" w:bidi="ar-DZ"/>
        </w:rPr>
      </w:pPr>
      <w:r w:rsidRPr="00C07389">
        <w:rPr>
          <w:rFonts w:ascii="Traditional Arabic" w:hAnsi="Traditional Arabic" w:cs="Traditional Arabic"/>
          <w:sz w:val="36"/>
          <w:szCs w:val="36"/>
          <w:rtl/>
          <w:lang w:val="en-AU" w:bidi="ar-DZ"/>
        </w:rPr>
        <w:t>وفي هذا السياق، تسعى البنوك إلى تطوير حلول رقمية مبتكرة تعزز من تنافسيتها في السوق</w:t>
      </w:r>
      <w:r w:rsidRPr="00C07389">
        <w:rPr>
          <w:rFonts w:ascii="Traditional Arabic" w:hAnsi="Traditional Arabic" w:cs="Traditional Arabic"/>
          <w:sz w:val="36"/>
          <w:szCs w:val="36"/>
          <w:lang w:val="en-AU" w:bidi="ar-DZ"/>
        </w:rPr>
        <w:t>.</w:t>
      </w:r>
    </w:p>
    <w:p w14:paraId="7D1719E0" w14:textId="3030E1FF" w:rsidR="005A3172" w:rsidRDefault="00C07389" w:rsidP="00C07389">
      <w:pPr>
        <w:jc w:val="right"/>
        <w:rPr>
          <w:rFonts w:ascii="Traditional Arabic" w:hAnsi="Traditional Arabic" w:cs="Traditional Arabic"/>
          <w:sz w:val="36"/>
          <w:szCs w:val="36"/>
          <w:lang w:val="en-AU" w:bidi="ar-DZ"/>
        </w:rPr>
      </w:pPr>
      <w:r w:rsidRPr="00C07389">
        <w:rPr>
          <w:rFonts w:ascii="Traditional Arabic" w:hAnsi="Traditional Arabic" w:cs="Traditional Arabic"/>
          <w:sz w:val="36"/>
          <w:szCs w:val="36"/>
          <w:rtl/>
          <w:lang w:val="en-AU" w:bidi="ar-DZ"/>
        </w:rPr>
        <w:t>كل ذلك يعكس الأهمية المتنامية للخدمات البنكية الإلكترونية في العصر الحديث</w:t>
      </w:r>
    </w:p>
    <w:p w14:paraId="5E5AB4F9" w14:textId="58DD9D48" w:rsidR="00C07389" w:rsidRDefault="00C07389" w:rsidP="00C07389">
      <w:pPr>
        <w:jc w:val="right"/>
        <w:rPr>
          <w:rFonts w:ascii="Traditional Arabic" w:hAnsi="Traditional Arabic" w:cs="Traditional Arabic"/>
          <w:sz w:val="36"/>
          <w:szCs w:val="36"/>
          <w:lang w:val="en-AU" w:bidi="ar-DZ"/>
        </w:rPr>
      </w:pPr>
    </w:p>
    <w:p w14:paraId="48E7B16A" w14:textId="7B8E1CAD" w:rsidR="00C07389" w:rsidRDefault="00C07389" w:rsidP="00C07389">
      <w:pPr>
        <w:jc w:val="right"/>
        <w:rPr>
          <w:rFonts w:ascii="Traditional Arabic" w:hAnsi="Traditional Arabic" w:cs="Traditional Arabic"/>
          <w:sz w:val="36"/>
          <w:szCs w:val="36"/>
          <w:lang w:val="en-AU" w:bidi="ar-DZ"/>
        </w:rPr>
      </w:pPr>
    </w:p>
    <w:p w14:paraId="15EF0BA4" w14:textId="0E9E508C" w:rsidR="00C07389" w:rsidRDefault="00C07389" w:rsidP="00C07389">
      <w:pPr>
        <w:jc w:val="right"/>
        <w:rPr>
          <w:rFonts w:ascii="Traditional Arabic" w:hAnsi="Traditional Arabic" w:cs="Traditional Arabic"/>
          <w:sz w:val="36"/>
          <w:szCs w:val="36"/>
          <w:lang w:val="en-AU" w:bidi="ar-DZ"/>
        </w:rPr>
      </w:pPr>
    </w:p>
    <w:p w14:paraId="6A84C6A6" w14:textId="02C5CC90" w:rsidR="00C07389" w:rsidRDefault="00C07389" w:rsidP="00C07389">
      <w:pPr>
        <w:jc w:val="right"/>
        <w:rPr>
          <w:rFonts w:ascii="Traditional Arabic" w:hAnsi="Traditional Arabic" w:cs="Traditional Arabic"/>
          <w:sz w:val="36"/>
          <w:szCs w:val="36"/>
          <w:lang w:val="en-AU" w:bidi="ar-DZ"/>
        </w:rPr>
      </w:pPr>
    </w:p>
    <w:p w14:paraId="79456642" w14:textId="77777777" w:rsidR="00C07389" w:rsidRPr="00C07389" w:rsidRDefault="00C07389" w:rsidP="00C07389">
      <w:pPr>
        <w:jc w:val="right"/>
        <w:rPr>
          <w:rFonts w:ascii="Traditional Arabic" w:hAnsi="Traditional Arabic" w:cs="Traditional Arabic"/>
          <w:sz w:val="36"/>
          <w:szCs w:val="36"/>
          <w:lang w:val="en-AU" w:bidi="ar-DZ"/>
        </w:rPr>
      </w:pPr>
    </w:p>
    <w:p w14:paraId="3BEE39CA" w14:textId="77777777" w:rsidR="005A3172" w:rsidRPr="00C07389" w:rsidRDefault="005A3172" w:rsidP="00C07389">
      <w:pPr>
        <w:bidi/>
        <w:jc w:val="both"/>
        <w:rPr>
          <w:rFonts w:ascii="Traditional Arabic" w:hAnsi="Traditional Arabic" w:cs="Traditional Arabic"/>
          <w:color w:val="000000" w:themeColor="text1"/>
          <w:sz w:val="40"/>
          <w:szCs w:val="40"/>
          <w:lang w:val="en-AU" w:bidi="ar-DZ"/>
        </w:rPr>
      </w:pPr>
    </w:p>
    <w:p w14:paraId="3D2BD9EB" w14:textId="77777777" w:rsidR="005A3172" w:rsidRDefault="005A3172" w:rsidP="005A3172">
      <w:pPr>
        <w:bidi/>
        <w:rPr>
          <w:rFonts w:ascii="Traditional Arabic" w:hAnsi="Traditional Arabic" w:cs="Traditional Arabic"/>
          <w:sz w:val="36"/>
          <w:szCs w:val="36"/>
          <w:lang w:val="en-AU" w:bidi="ar-DZ"/>
        </w:rPr>
      </w:pPr>
    </w:p>
    <w:p w14:paraId="5653D68D" w14:textId="1244CD9D" w:rsidR="005A3172" w:rsidRDefault="005A3172" w:rsidP="005A3172">
      <w:pPr>
        <w:bidi/>
        <w:rPr>
          <w:rFonts w:ascii="Traditional Arabic" w:hAnsi="Traditional Arabic" w:cs="Traditional Arabic"/>
          <w:sz w:val="36"/>
          <w:szCs w:val="36"/>
          <w:lang w:val="en-AU" w:bidi="ar-DZ"/>
        </w:rPr>
      </w:pPr>
    </w:p>
    <w:p w14:paraId="7490AC17" w14:textId="77777777" w:rsidR="00C07389" w:rsidRDefault="00C07389" w:rsidP="00C07389">
      <w:pPr>
        <w:bidi/>
        <w:rPr>
          <w:rFonts w:ascii="Traditional Arabic" w:hAnsi="Traditional Arabic" w:cs="Traditional Arabic"/>
          <w:sz w:val="36"/>
          <w:szCs w:val="36"/>
          <w:lang w:val="en-AU" w:bidi="ar-DZ"/>
        </w:rPr>
      </w:pPr>
    </w:p>
    <w:p w14:paraId="64C5C5DE" w14:textId="77777777" w:rsidR="00C07389" w:rsidRPr="00BC61C4" w:rsidRDefault="00C07389" w:rsidP="00C07389">
      <w:pPr>
        <w:bidi/>
        <w:rPr>
          <w:rFonts w:ascii="Traditional Arabic" w:hAnsi="Traditional Arabic" w:cs="Traditional Arabic"/>
          <w:sz w:val="36"/>
          <w:szCs w:val="36"/>
          <w:rtl/>
          <w:lang w:val="en-AU" w:bidi="ar-DZ"/>
        </w:rPr>
      </w:pPr>
    </w:p>
    <w:p w14:paraId="695AB251" w14:textId="77777777" w:rsidR="005A3172" w:rsidRPr="00BC61C4" w:rsidRDefault="005A3172" w:rsidP="00F36FE8">
      <w:pPr>
        <w:bidi/>
        <w:outlineLvl w:val="0"/>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lastRenderedPageBreak/>
        <w:t xml:space="preserve">الإشكالية: </w:t>
      </w:r>
    </w:p>
    <w:p w14:paraId="5777B81F" w14:textId="77777777" w:rsidR="005A3172" w:rsidRPr="00BC61C4" w:rsidRDefault="005A3172" w:rsidP="005A3172">
      <w:pPr>
        <w:bidi/>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تشهد البيئة المصرفية العالمية تحولاً جذرياً بفعل التقدم التكنولوجي المتسارع، الذي أفرز جملة من الخدمات البنكية الرقمية، وفي مقدمتها الخدمات البنكية الإلكترونية، التي أصبحت تمثل أحد الأعمدة الأساسية في تحسين الأداء البنكي وتعزيز تجربة العملاء. فقد أتاحت هذه الخدمات للزبائن إمكانية تنفيذ مختلف معاملاتهم المالية عن بُعد، وفي أي وقت، دون الحاجة إلى التوجه الفعلي إلى الوكالات البنكية، مما ساهم في تسريع المعاملات وتخفيض التكاليف وتحقيق رضا أكبر للعملاء.</w:t>
      </w:r>
    </w:p>
    <w:p w14:paraId="26DF7047" w14:textId="77777777" w:rsidR="005A3172" w:rsidRPr="00BC61C4" w:rsidRDefault="005A3172" w:rsidP="005A3172">
      <w:pPr>
        <w:bidi/>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وفي الجزائر، بدأت البنوك تدريجياً في تبني أنظمة الدفع الإلكتروني وتوسيع نطاق الخدمات البنكية الرقمية، استجابةً للتطورات الحاصلة في المحيط الاقتصادي والتكنولوجي. إلا أن هذا التحول لا يزال يواجه عدة تحديات تتعلق بجودة هذه الخدمات، ومدى توافقها مع توقعات واحتياجات العملاء، خاصة في ظل تفاوت مستويات الوعي الرقمي وتفاوت جودة البنية التحتية التقنية عبر مختلف المناطق.</w:t>
      </w:r>
    </w:p>
    <w:p w14:paraId="64E326A9" w14:textId="77777777" w:rsidR="005A3172" w:rsidRPr="00BC61C4" w:rsidRDefault="005A3172" w:rsidP="005A3172">
      <w:pPr>
        <w:bidi/>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 xml:space="preserve">و على ضوء </w:t>
      </w:r>
      <w:proofErr w:type="spellStart"/>
      <w:r w:rsidRPr="00BC61C4">
        <w:rPr>
          <w:rFonts w:ascii="Traditional Arabic" w:hAnsi="Traditional Arabic" w:cs="Traditional Arabic" w:hint="cs"/>
          <w:b/>
          <w:bCs/>
          <w:sz w:val="36"/>
          <w:szCs w:val="36"/>
          <w:rtl/>
          <w:lang w:val="en-AU" w:bidi="ar-DZ"/>
        </w:rPr>
        <w:t>ماسبق</w:t>
      </w:r>
      <w:proofErr w:type="spellEnd"/>
      <w:r w:rsidRPr="00BC61C4">
        <w:rPr>
          <w:rFonts w:ascii="Traditional Arabic" w:hAnsi="Traditional Arabic" w:cs="Traditional Arabic" w:hint="cs"/>
          <w:b/>
          <w:bCs/>
          <w:sz w:val="36"/>
          <w:szCs w:val="36"/>
          <w:rtl/>
          <w:lang w:val="en-AU" w:bidi="ar-DZ"/>
        </w:rPr>
        <w:t xml:space="preserve"> نطرح الإشكال الرئيسي:  </w:t>
      </w:r>
    </w:p>
    <w:p w14:paraId="794F1D8C" w14:textId="77777777" w:rsidR="005A3172" w:rsidRPr="00BC61C4" w:rsidRDefault="005A3172" w:rsidP="005A3172">
      <w:pPr>
        <w:bidi/>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إلى أي مدى تؤثر جودة الخدمات البنكية الإلكترونية على رضا العملاء في بنك الجزائر الخارجي – فرع غرداية؟</w:t>
      </w:r>
    </w:p>
    <w:p w14:paraId="6B2D833C" w14:textId="77777777" w:rsidR="005A3172" w:rsidRPr="00BC61C4" w:rsidRDefault="005A3172" w:rsidP="005A3172">
      <w:pPr>
        <w:bidi/>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و ينبثق عن هذا الإشكال مجموعة من التساؤلات الفرعية و هي:</w:t>
      </w:r>
    </w:p>
    <w:p w14:paraId="4C108CE8" w14:textId="77777777" w:rsidR="005A3172" w:rsidRPr="00BC61C4" w:rsidRDefault="005A3172" w:rsidP="005A3172">
      <w:pPr>
        <w:bidi/>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1/ </w:t>
      </w:r>
      <w:r w:rsidRPr="00BC61C4">
        <w:rPr>
          <w:rFonts w:ascii="Traditional Arabic" w:hAnsi="Traditional Arabic" w:cs="Traditional Arabic" w:hint="cs"/>
          <w:sz w:val="36"/>
          <w:szCs w:val="36"/>
          <w:rtl/>
          <w:lang w:val="en-AU" w:bidi="ar-DZ"/>
        </w:rPr>
        <w:t>ما هي الأبعاد التي تشكل جودة الخدمات البنكية الإلكترونية في بنك الجزائر الخارجي – فرع غرداية؟</w:t>
      </w:r>
    </w:p>
    <w:p w14:paraId="31FA80B7" w14:textId="77777777" w:rsidR="005A3172" w:rsidRPr="00BC61C4" w:rsidRDefault="005A3172" w:rsidP="005A3172">
      <w:pPr>
        <w:bidi/>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2/ </w:t>
      </w:r>
      <w:r w:rsidRPr="00BC61C4">
        <w:rPr>
          <w:rFonts w:ascii="Traditional Arabic" w:hAnsi="Traditional Arabic" w:cs="Traditional Arabic" w:hint="cs"/>
          <w:sz w:val="36"/>
          <w:szCs w:val="36"/>
          <w:rtl/>
          <w:lang w:val="en-AU" w:bidi="ar-DZ"/>
        </w:rPr>
        <w:t xml:space="preserve"> كيف تؤثر سرعة وفعالية الدفع الإلكتروني في رضا العملاء في بنك الجزائر الخارجي – فرع غرداية؟</w:t>
      </w:r>
    </w:p>
    <w:p w14:paraId="7228BD8D" w14:textId="77777777" w:rsidR="005A3172" w:rsidRPr="00BC61C4" w:rsidRDefault="005A3172" w:rsidP="005A3172">
      <w:pPr>
        <w:bidi/>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3/ </w:t>
      </w:r>
      <w:r w:rsidRPr="00BC61C4">
        <w:rPr>
          <w:rFonts w:ascii="Traditional Arabic" w:hAnsi="Traditional Arabic" w:cs="Traditional Arabic" w:hint="cs"/>
          <w:sz w:val="36"/>
          <w:szCs w:val="36"/>
          <w:rtl/>
          <w:lang w:val="en-AU" w:bidi="ar-DZ"/>
        </w:rPr>
        <w:t xml:space="preserve"> ما مدى تأثير الأمان وحماية البيانات في خدمات الدفع الإلكتروني على رضا العملاء في بنك الجزائر الخارجي – فرع غرداية؟</w:t>
      </w:r>
    </w:p>
    <w:p w14:paraId="1FFCB898" w14:textId="77777777" w:rsidR="005A3172" w:rsidRPr="00BC61C4" w:rsidRDefault="005A3172" w:rsidP="005A3172">
      <w:pPr>
        <w:bidi/>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t xml:space="preserve">4/ </w:t>
      </w:r>
      <w:r w:rsidRPr="00BC61C4">
        <w:rPr>
          <w:rFonts w:ascii="Traditional Arabic" w:hAnsi="Traditional Arabic" w:cs="Traditional Arabic" w:hint="cs"/>
          <w:sz w:val="36"/>
          <w:szCs w:val="36"/>
          <w:rtl/>
          <w:lang w:val="en-AU" w:bidi="ar-DZ"/>
        </w:rPr>
        <w:t>كيف يمكن تحسين تجربة العملاء في إطار الخدمات البنكية الإلكترونية لزيادة رضاهم في بنك الجزائر الخارجي – فرع غرداية؟</w:t>
      </w:r>
    </w:p>
    <w:p w14:paraId="3D426820" w14:textId="77777777" w:rsidR="005A3172" w:rsidRPr="00BC61C4" w:rsidRDefault="005A3172" w:rsidP="005A3172">
      <w:pPr>
        <w:bidi/>
        <w:rPr>
          <w:rFonts w:ascii="Traditional Arabic" w:hAnsi="Traditional Arabic" w:cs="Traditional Arabic"/>
          <w:sz w:val="36"/>
          <w:szCs w:val="36"/>
          <w:rtl/>
          <w:lang w:val="en-AU" w:bidi="ar-DZ"/>
        </w:rPr>
      </w:pPr>
    </w:p>
    <w:p w14:paraId="37A16359"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lastRenderedPageBreak/>
        <w:t xml:space="preserve">فرضيات الدراسة: </w:t>
      </w:r>
    </w:p>
    <w:p w14:paraId="456D315C"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1/  </w:t>
      </w:r>
      <w:r w:rsidRPr="00BC61C4">
        <w:rPr>
          <w:rFonts w:ascii="Traditional Arabic" w:hAnsi="Traditional Arabic" w:cs="Traditional Arabic" w:hint="cs"/>
          <w:sz w:val="36"/>
          <w:szCs w:val="36"/>
          <w:rtl/>
          <w:lang w:val="en-AU" w:bidi="ar-DZ"/>
        </w:rPr>
        <w:t>توجد علاقة إيجابية بين جودة الخدمات البنكية الإلكترونية ورضا العملاء في بنك الجزائر الخارجي – فرع غرداية.</w:t>
      </w:r>
    </w:p>
    <w:p w14:paraId="090B8312"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2/ </w:t>
      </w:r>
      <w:r w:rsidRPr="00BC61C4">
        <w:rPr>
          <w:rFonts w:ascii="Traditional Arabic" w:hAnsi="Traditional Arabic" w:cs="Traditional Arabic" w:hint="cs"/>
          <w:sz w:val="36"/>
          <w:szCs w:val="36"/>
          <w:rtl/>
          <w:lang w:val="en-AU" w:bidi="ar-DZ"/>
        </w:rPr>
        <w:t xml:space="preserve"> تؤثر سرعة وفعالية أنظمة الدفع الإلكتروني بشكل مباشر في مستوى رضا العملاء.</w:t>
      </w:r>
    </w:p>
    <w:p w14:paraId="19B00B8E"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3/ </w:t>
      </w:r>
      <w:r w:rsidRPr="00BC61C4">
        <w:rPr>
          <w:rFonts w:ascii="Traditional Arabic" w:hAnsi="Traditional Arabic" w:cs="Traditional Arabic" w:hint="cs"/>
          <w:sz w:val="36"/>
          <w:szCs w:val="36"/>
          <w:rtl/>
          <w:lang w:val="en-AU" w:bidi="ar-DZ"/>
        </w:rPr>
        <w:t xml:space="preserve"> يساهم الأمان المعلوماتي في خدمات الدفع الإلكتروني في رفع ثقة العملاء ورضاهم.</w:t>
      </w:r>
    </w:p>
    <w:p w14:paraId="11B7FB0A"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4/ </w:t>
      </w:r>
      <w:r w:rsidRPr="00BC61C4">
        <w:rPr>
          <w:rFonts w:ascii="Traditional Arabic" w:hAnsi="Traditional Arabic" w:cs="Traditional Arabic" w:hint="cs"/>
          <w:sz w:val="36"/>
          <w:szCs w:val="36"/>
          <w:rtl/>
          <w:lang w:val="en-AU" w:bidi="ar-DZ"/>
        </w:rPr>
        <w:t xml:space="preserve"> تحسين تجربة الاستخدام في الخدمات البنكية الإلكترونية يؤدي إلى تعزيز رضا العملاء.</w:t>
      </w:r>
    </w:p>
    <w:p w14:paraId="5A2667CD"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 xml:space="preserve">أهداف الدراسة: </w:t>
      </w:r>
    </w:p>
    <w:p w14:paraId="0E691405"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rtl/>
          <w:lang w:val="en-AU" w:bidi="ar-DZ"/>
        </w:rPr>
      </w:pPr>
    </w:p>
    <w:p w14:paraId="7031B08C"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1/ </w:t>
      </w:r>
      <w:r w:rsidRPr="00BC61C4">
        <w:rPr>
          <w:rFonts w:ascii="Traditional Arabic" w:hAnsi="Traditional Arabic" w:cs="Traditional Arabic" w:hint="cs"/>
          <w:sz w:val="36"/>
          <w:szCs w:val="36"/>
          <w:rtl/>
          <w:lang w:val="en-AU" w:bidi="ar-DZ"/>
        </w:rPr>
        <w:t>التعرف على الأبعاد المكونة لجودة الخدمات البنكية الإلكترونية في بنك الجزائر الخارجي – فرع غرداية.</w:t>
      </w:r>
    </w:p>
    <w:p w14:paraId="3D4ED58F"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2/ </w:t>
      </w:r>
      <w:r w:rsidRPr="00BC61C4">
        <w:rPr>
          <w:rFonts w:ascii="Traditional Arabic" w:hAnsi="Traditional Arabic" w:cs="Traditional Arabic" w:hint="cs"/>
          <w:sz w:val="36"/>
          <w:szCs w:val="36"/>
          <w:rtl/>
          <w:lang w:val="en-AU" w:bidi="ar-DZ"/>
        </w:rPr>
        <w:t xml:space="preserve"> تحليل تأثير سرعة وفعالية أنظمة الدفع الإلكتروني على رضا العملاء في البنك محل الدراسة.</w:t>
      </w:r>
    </w:p>
    <w:p w14:paraId="14639B9B"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3/ </w:t>
      </w:r>
      <w:r w:rsidRPr="00BC61C4">
        <w:rPr>
          <w:rFonts w:ascii="Traditional Arabic" w:hAnsi="Traditional Arabic" w:cs="Traditional Arabic" w:hint="cs"/>
          <w:sz w:val="36"/>
          <w:szCs w:val="36"/>
          <w:rtl/>
          <w:lang w:val="en-AU" w:bidi="ar-DZ"/>
        </w:rPr>
        <w:t xml:space="preserve"> قياس أثر الأمان وحماية البيانات في الخدمات البنكية الإلكترونية على مستوى رضا العملاء.</w:t>
      </w:r>
    </w:p>
    <w:p w14:paraId="4C5535D1"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4/ </w:t>
      </w:r>
      <w:r w:rsidRPr="00BC61C4">
        <w:rPr>
          <w:rFonts w:ascii="Traditional Arabic" w:hAnsi="Traditional Arabic" w:cs="Traditional Arabic" w:hint="cs"/>
          <w:sz w:val="36"/>
          <w:szCs w:val="36"/>
          <w:rtl/>
          <w:lang w:val="en-AU" w:bidi="ar-DZ"/>
        </w:rPr>
        <w:t>اقتراح سبل تحسين تجربة العملاء في إطار الخدمات البنكية الإلكترونية بما يعزز رضاهم وولاءهم للبنك.</w:t>
      </w:r>
    </w:p>
    <w:p w14:paraId="7BFE68B7"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 xml:space="preserve">أهمية الدراسة : </w:t>
      </w:r>
    </w:p>
    <w:p w14:paraId="6A0433DB"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xml:space="preserve">تكتسي هذه الدراسة أهمية علمية وعملية بالنظر إلى الموضوع الذي تتناوله، إذ تعتبر الخدمات البنكية الإلكترونية وجودتها من أبرز المواضيع المطروحة في الساحة المصرفية المعاصرة، خاصة في ظل التوجه المتزايد نحو </w:t>
      </w:r>
      <w:proofErr w:type="spellStart"/>
      <w:r w:rsidRPr="00BC61C4">
        <w:rPr>
          <w:rFonts w:ascii="Traditional Arabic" w:hAnsi="Traditional Arabic" w:cs="Traditional Arabic" w:hint="cs"/>
          <w:sz w:val="36"/>
          <w:szCs w:val="36"/>
          <w:rtl/>
          <w:lang w:val="en-AU" w:bidi="ar-DZ"/>
        </w:rPr>
        <w:t>الرقمنة</w:t>
      </w:r>
      <w:proofErr w:type="spellEnd"/>
      <w:r w:rsidRPr="00BC61C4">
        <w:rPr>
          <w:rFonts w:ascii="Traditional Arabic" w:hAnsi="Traditional Arabic" w:cs="Traditional Arabic" w:hint="cs"/>
          <w:sz w:val="36"/>
          <w:szCs w:val="36"/>
          <w:rtl/>
          <w:lang w:val="en-AU" w:bidi="ar-DZ"/>
        </w:rPr>
        <w:t xml:space="preserve"> واعتماد الحلول التكنولوجية في تسيير المعاملات المالية. ويزداد الاهتمام بهذا الموضوع في الجزائر، مع محاولات البنوك الوطنية لمواكبة التطورات التكنولوجية وتحسين جودة خدماتها بما يتماشى مع تطلعات العملاء.</w:t>
      </w:r>
    </w:p>
    <w:p w14:paraId="3E4650AB"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p>
    <w:p w14:paraId="2A91907B"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وتبرز أهمية هذه الدراسة أيضًا في كونها تسلط الضوء على مدى تأثير جودة الخدمات البنكية الإلكترونية على رضا العملاء، باعتبار أن رضا الزبون يمثل أحد المؤشرات الأساسية على كفاءة الأداء المصرفي ونجاح التحول الرقمي في المؤسسات البنكية. كما تسعى الدراسة إلى الكشف عن نقاط القوة والقصور في تجربة العملاء مع الخدمات البنكية الإلكترونية، ما قد يسهم في تقديم توصيات عملية لتحسين هذه الخدمات وتطويرها.</w:t>
      </w:r>
    </w:p>
    <w:p w14:paraId="2D6088CA"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p>
    <w:p w14:paraId="6B6C7982"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إضافة إلى ذلك، فإن قلة الدراسات الميدانية التي تناولت هذا الموضوع على مستوى البنوك الجزائرية، وبالأخص فرع بنك الجزائر الخارجي في غرداية، يمنح هذه الدراسة قيمة مضافة من حيث مساهمتها في إثراء الجانب الأكاديمي وتوفير أرضية بحثية يمكن البناء عليها مستقبلاً.</w:t>
      </w:r>
    </w:p>
    <w:p w14:paraId="3B7E5F0C"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p>
    <w:p w14:paraId="7A111BB5"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 xml:space="preserve">أسباب </w:t>
      </w:r>
      <w:proofErr w:type="spellStart"/>
      <w:r w:rsidRPr="00BC61C4">
        <w:rPr>
          <w:rFonts w:ascii="Traditional Arabic" w:hAnsi="Traditional Arabic" w:cs="Traditional Arabic" w:hint="cs"/>
          <w:b/>
          <w:bCs/>
          <w:sz w:val="36"/>
          <w:szCs w:val="36"/>
          <w:rtl/>
          <w:lang w:val="en-AU" w:bidi="ar-DZ"/>
        </w:rPr>
        <w:t>إختيار</w:t>
      </w:r>
      <w:proofErr w:type="spellEnd"/>
      <w:r w:rsidRPr="00BC61C4">
        <w:rPr>
          <w:rFonts w:ascii="Traditional Arabic" w:hAnsi="Traditional Arabic" w:cs="Traditional Arabic" w:hint="cs"/>
          <w:b/>
          <w:bCs/>
          <w:sz w:val="36"/>
          <w:szCs w:val="36"/>
          <w:rtl/>
          <w:lang w:val="en-AU" w:bidi="ar-DZ"/>
        </w:rPr>
        <w:t xml:space="preserve"> الموضوع: </w:t>
      </w:r>
    </w:p>
    <w:p w14:paraId="7D60F279"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تتوافر مجموعة من الدوافع الذاتية والموضوعية التي ساهمت في اختيار هذا الموضوع، وأبرزها:</w:t>
      </w:r>
    </w:p>
    <w:p w14:paraId="0B4318C0" w14:textId="77777777" w:rsidR="005A3172" w:rsidRPr="00CD29CC" w:rsidRDefault="005A3172" w:rsidP="005A3172">
      <w:pPr>
        <w:widowControl w:val="0"/>
        <w:bidi/>
        <w:spacing w:after="0" w:line="240" w:lineRule="auto"/>
        <w:jc w:val="both"/>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1/ أسباب ذاتية:</w:t>
      </w:r>
    </w:p>
    <w:p w14:paraId="28193CEB"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اهتمام شخصي بموضوع الخدمات البنكية الإلكترونية والتطورات الرقمية في القطاع المصرفي.</w:t>
      </w:r>
    </w:p>
    <w:p w14:paraId="6B42BB91"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الرغبة في فهم العلاقة بين جودة الخدمة ورضا العملاء في ظل التحول الرقمي الذي يشهده القطاع البنكي.</w:t>
      </w:r>
    </w:p>
    <w:p w14:paraId="7A228C5A"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السعي إلى تعميق المعارف حول واقع الخدمات الرقمية البنكية في الجزائر، خاصة على مستوى البنوك العمومية.</w:t>
      </w:r>
    </w:p>
    <w:p w14:paraId="1A6F6171" w14:textId="77777777" w:rsidR="005A3172" w:rsidRPr="00CD29CC" w:rsidRDefault="005A3172" w:rsidP="005A3172">
      <w:pPr>
        <w:widowControl w:val="0"/>
        <w:bidi/>
        <w:spacing w:after="0" w:line="240" w:lineRule="auto"/>
        <w:jc w:val="both"/>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2/ أسباب موضوعية:</w:t>
      </w:r>
    </w:p>
    <w:p w14:paraId="3DF9F28F"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حداثة موضوع الخدمات البنكية الإلكترونية في البيئة المصرفية الجزائرية، وحاجة القطاع إلى تقييم مستوى جودتها.</w:t>
      </w:r>
    </w:p>
    <w:p w14:paraId="38DB2EDE"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أهمية رضا العملاء كمؤشر استراتيجي لنجاح البنوك في تقديم خدمات رقمية فعالة وآمنة.</w:t>
      </w:r>
    </w:p>
    <w:p w14:paraId="4BA1C919"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قلة الدراسات الميدانية التي تناولت موضوع جودة الخدمات البنكية الإلكترونية على مستوى البنوك الجزائرية، وبخاصة بنك الجزائر الخارجي.</w:t>
      </w:r>
    </w:p>
    <w:p w14:paraId="18ACA4BE"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الحاجة إلى دراسة التحديات التي تواجه تحسين جودة هذه الخدمات، واقتراح حلول عملية تتماشى مع متطلبات العملاء والتطورات التكنولوجية.</w:t>
      </w:r>
    </w:p>
    <w:p w14:paraId="3238CCA4"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الحدود الزمانية و المكانية:</w:t>
      </w:r>
    </w:p>
    <w:p w14:paraId="480F6B39"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الحدود الزمانية:</w:t>
      </w:r>
    </w:p>
    <w:p w14:paraId="129133AA"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تمتد الحدود الزمنية لهذه الدراسة خلال السنة الجامعية 2024/2025، وهي الفترة التي تم فيها جمع البيانات وتحليلها، بالتزامن مع التطورات المتسارعة في اعتماد الخدمات البنكية الإلكترونية داخل القطاع المصرفي الجزائري.</w:t>
      </w:r>
    </w:p>
    <w:p w14:paraId="6777BEF2"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الحدود المكانية:</w:t>
      </w:r>
    </w:p>
    <w:p w14:paraId="77E540F9"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تتركز الدراسة على المستوى المحلي من خلال تطبيقها على بنك الجزائر الخارجي – فرع غرداية، باعتباره من المؤسسات البنكية التي بدأت في اعتماد الخدمات البنكية الإلكترونية وتسعى إلى تحسينها بما يتماشى مع متطلبات العملاء في المنطقة.</w:t>
      </w:r>
    </w:p>
    <w:p w14:paraId="30FA8259"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lang w:val="en-AU" w:bidi="ar-DZ"/>
        </w:rPr>
      </w:pPr>
    </w:p>
    <w:p w14:paraId="15676DC5"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lastRenderedPageBreak/>
        <w:t xml:space="preserve">منهج الدراسة:  </w:t>
      </w:r>
    </w:p>
    <w:p w14:paraId="3BEAE573"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اعتمدت هذه الدراسة على المنهج الوصفي التحليلي، باعتباره الأنسب لموضوع "أثر جودة الخدمات البنكية الإلكترونية على رضا العملاء"، حيث يسمح هذا المنهج بوصف الواقع الحالي للخدمات البنكية الإلكترونية، من خلال جمع المعلومات والبيانات المتعلقة بمفهومها، أنواعها، أبعاد جودة الخدمة، ومستوى رضا العملاء عنها.</w:t>
      </w:r>
    </w:p>
    <w:p w14:paraId="3D71402C"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كما يهدف هذا المنهج إلى تحليل العلاقة بين جودة هذه الخدمات ورضا العملاء، من خلال دراسة ميدانية ببنك الجزائر الخارجي – فرع غرداية، مع محاولة تفسير النتائج المتحصل عليها وتقديم توصيات تسهم في تحسين الأداء البنكي الإلكتروني في ضوء متطلبات واحتياجات الزبائن.</w:t>
      </w:r>
    </w:p>
    <w:p w14:paraId="3CB7B831"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أدوات الدراسة:</w:t>
      </w:r>
    </w:p>
    <w:p w14:paraId="6F221254"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من أجل جمع المعلومات والبيانات المتعلقة بموضوع الخدمات البنكية الإلكترونية وجودتها، تم الاعتماد على الأدوات التالية:</w:t>
      </w:r>
    </w:p>
    <w:p w14:paraId="09261B40"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1/ </w:t>
      </w:r>
      <w:r w:rsidRPr="00BC61C4">
        <w:rPr>
          <w:rFonts w:ascii="Traditional Arabic" w:hAnsi="Traditional Arabic" w:cs="Traditional Arabic" w:hint="cs"/>
          <w:sz w:val="36"/>
          <w:szCs w:val="36"/>
          <w:rtl/>
          <w:lang w:val="en-AU" w:bidi="ar-DZ"/>
        </w:rPr>
        <w:t>الملاحظة: تم استخدام أداة الملاحظة لمتابعة كيفية تقديم الخدمات البنكية الإلكترونية في فرع بنك الجزائر الخارجي بغرداية، ورصد تفاعل العملاء مع هذه الخدمات.</w:t>
      </w:r>
    </w:p>
    <w:p w14:paraId="15F02E1C"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2/ </w:t>
      </w:r>
      <w:r w:rsidRPr="00BC61C4">
        <w:rPr>
          <w:rFonts w:ascii="Traditional Arabic" w:hAnsi="Traditional Arabic" w:cs="Traditional Arabic" w:hint="cs"/>
          <w:sz w:val="36"/>
          <w:szCs w:val="36"/>
          <w:rtl/>
          <w:lang w:val="en-AU" w:bidi="ar-DZ"/>
        </w:rPr>
        <w:t>الاستبيان: تم إعداد استبيان موجه إلى عينة من عملاء البنك، بهدف التعرف على آرائهم حول جودة الخدمات البنكية الإلكترونية المقدمة، ومدى رضاهم عنها من حيث السرعة، الدقة، الأمان، وسهولة الاستخدام.</w:t>
      </w:r>
    </w:p>
    <w:p w14:paraId="3A25A311"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3/ </w:t>
      </w:r>
      <w:r w:rsidRPr="00BC61C4">
        <w:rPr>
          <w:rFonts w:ascii="Traditional Arabic" w:hAnsi="Traditional Arabic" w:cs="Traditional Arabic" w:hint="cs"/>
          <w:sz w:val="36"/>
          <w:szCs w:val="36"/>
          <w:rtl/>
          <w:lang w:val="en-AU" w:bidi="ar-DZ"/>
        </w:rPr>
        <w:t>التحليل الإحصائي: تم تحليل البيانات المتحصل عليها من الاستبيان باستخدام أساليب إحصائية مناسبة لاستخلاص النتائج وتفسير العلاقة بين جودة الخدمات ورضا العملاء.</w:t>
      </w:r>
    </w:p>
    <w:p w14:paraId="50ED942C" w14:textId="77777777" w:rsidR="005A3172" w:rsidRPr="00BC61C4" w:rsidRDefault="005A3172" w:rsidP="005A3172">
      <w:pPr>
        <w:widowControl w:val="0"/>
        <w:bidi/>
        <w:spacing w:after="0" w:line="240" w:lineRule="auto"/>
        <w:jc w:val="both"/>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 xml:space="preserve">صعوبات البحث: </w:t>
      </w:r>
    </w:p>
    <w:p w14:paraId="455A4363"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xml:space="preserve">واجهت هذه الدراسة جملة من الصعوبات أثناء مراحل إعدادها، يمكن تلخيص أبرزها فيما </w:t>
      </w:r>
      <w:proofErr w:type="spellStart"/>
      <w:r w:rsidRPr="00BC61C4">
        <w:rPr>
          <w:rFonts w:ascii="Traditional Arabic" w:hAnsi="Traditional Arabic" w:cs="Traditional Arabic" w:hint="cs"/>
          <w:sz w:val="36"/>
          <w:szCs w:val="36"/>
          <w:rtl/>
          <w:lang w:val="en-AU" w:bidi="ar-DZ"/>
        </w:rPr>
        <w:t>يلي:ن</w:t>
      </w:r>
      <w:proofErr w:type="spellEnd"/>
    </w:p>
    <w:p w14:paraId="32D7F9EB"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قلة المراجع والمصادر الأكاديمية المتخصصة في الخدمات البنكية الإلكترونية وجودة الخدمة في السياق الجزائري.</w:t>
      </w:r>
    </w:p>
    <w:p w14:paraId="229B74C1"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ندرة الإحصائيات الرسمية والتقارير الدقيقة حول مدى رضا العملاء عن هذه الخدمات.</w:t>
      </w:r>
    </w:p>
    <w:p w14:paraId="40DAD56C"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صعوبة الوصول إلى عينة الدراسة بالشكل المطلوب، خاصة في ظل تحفظ بعض العملاء عن الإدلاء بآرائهم.</w:t>
      </w:r>
    </w:p>
    <w:p w14:paraId="263A6AC0"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p>
    <w:p w14:paraId="2A1E0B69" w14:textId="77777777" w:rsidR="005A3172" w:rsidRPr="00CD29CC" w:rsidRDefault="005A3172" w:rsidP="005A3172">
      <w:pPr>
        <w:widowControl w:val="0"/>
        <w:bidi/>
        <w:spacing w:after="0" w:line="240" w:lineRule="auto"/>
        <w:jc w:val="both"/>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lastRenderedPageBreak/>
        <w:t>-  تشعب الموضوع وارتباطه بمجالات متعددة كإدارة الجودة، التسويق البنكي، وتكنولوجيا المعلومات.</w:t>
      </w:r>
    </w:p>
    <w:p w14:paraId="5DA895CE"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خطة الدراسة:  </w:t>
      </w:r>
    </w:p>
    <w:p w14:paraId="2787F7CC"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من أجل الوصول إلى أهداف هذا البحث والإجابة عن الإشكالية المطروحة، تم تقسيم هذه الدراسة إلى مقدمة، وثلاثة مباحث نظرية، وخاتمة، وفق الترتيب التالي:</w:t>
      </w:r>
    </w:p>
    <w:p w14:paraId="263A1F88"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كان المبحث الأول مخصصًا لدراسة جودة الخدمات البنكية الإلكترونية، وقد قُسّم إلى ثلاثة مطالب.</w:t>
      </w:r>
    </w:p>
    <w:p w14:paraId="1ED876C1"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تناول المطلب الأول: الإطار المفاهيمي للخدمات البنكية الإلكترونية، حيث تطرقنا إلى تعريف هذه الخدمات، نشأتها، وأهم خصائصها.</w:t>
      </w:r>
    </w:p>
    <w:p w14:paraId="7150957D"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أما المطلب الثاني: أبعاد جودة الخدمات البنكية الإلكترونية، فقد ركز على العناصر الأساسية التي تُقاس بها جودة هذه الخدمات، مثل الأمان، السرعة، والموثوقية.</w:t>
      </w:r>
    </w:p>
    <w:p w14:paraId="3B83D246"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في حين خُصص المطلب الثالث لـ المعايير الدولية لجودة الخدمات البنكية الإلكترونية، وتناولنا فيه أهم المعايير المعتمدة عالميًا لتحسين وتقييم جودة هذه الخدمات.</w:t>
      </w:r>
    </w:p>
    <w:p w14:paraId="4B2696A1"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أما المبحث الثاني، فقد خُصص لدراسة رضا العملاء في القطاع البنكي الإلكتروني، وتضمن بدوره ثلاثة مطالب.</w:t>
      </w:r>
    </w:p>
    <w:p w14:paraId="226D781B"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جاء المطلب الأول بعنوان: مفهوم رضا العملاء في الخدمات البنكية الإلكترونية، وتناولنا فيه تعريف رضا العملاء وأهميته في تعزيز ولاء الزبائن في البنوك الرقمية.</w:t>
      </w:r>
    </w:p>
    <w:p w14:paraId="5CA56093"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بينما تناول المطلب الثاني: العوامل المؤثرة في رضا العملاء حول الخدمات البنكية الإلكترونية، أهم المؤثرات مثل جودة الأداء، السهولة، الثقة، والدعم الفني.</w:t>
      </w:r>
    </w:p>
    <w:p w14:paraId="4F76CD28"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في حين خُصص المطلب الثالث لـ دور جودة الخدمات البنكية الإلكترونية في تعزيز رضا العملاء، وقد حاولنا فيه تحليل طبيعة العلاقة بين جودة الخدمة ورضا العملاء بالاستناد إلى دراسات وتجارب واقعية.</w:t>
      </w:r>
    </w:p>
    <w:p w14:paraId="1BA944A3"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أما المبحث الثالث، فقد تناولنا فيه الدراسات السابقة المرتبطة بموضوع البحث، وتم تقسيمه إلى ثلاثة مطالب كذلك:</w:t>
      </w:r>
    </w:p>
    <w:p w14:paraId="47BAD12B"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خصصنا المطلب الأول لـ الدراسات السابقة باللغة العربية، حيث استعرضنا أبرز البحوث التي تناولت العلاقة بين جودة الخدمات البنكية الإلكترونية ورضا العملاء في البيئة العربية.</w:t>
      </w:r>
    </w:p>
    <w:p w14:paraId="64F7420D"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أما المطلب الثاني، فقد خُصص لـ الدراسات الأجنبية، حيث قمنا بعرض وتحليل أهم الأبحاث الدولية التي درست نفس الموضوع.</w:t>
      </w:r>
    </w:p>
    <w:p w14:paraId="7CADC7FB"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xml:space="preserve">بينما تناولنا في المطلب الثالث مقارنة بين الدراسات السابقة والحالية، من حيث الموضوع، المنهجية، النتائج، </w:t>
      </w:r>
      <w:r w:rsidRPr="00BC61C4">
        <w:rPr>
          <w:rFonts w:ascii="Traditional Arabic" w:hAnsi="Traditional Arabic" w:cs="Traditional Arabic" w:hint="cs"/>
          <w:sz w:val="36"/>
          <w:szCs w:val="36"/>
          <w:rtl/>
          <w:lang w:val="en-AU" w:bidi="ar-DZ"/>
        </w:rPr>
        <w:lastRenderedPageBreak/>
        <w:t>وأوجه التشابه والاختلاف بينها وبين دراستنا الحالية.</w:t>
      </w:r>
    </w:p>
    <w:p w14:paraId="31DDF187"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وفي نهاية هذه الخطة، سيتم تخصيص فصل تطبيقي ميداني لدراسة الحالة وتحليل نتائج الاستبيان، يليها خاتمة تتضمن أهم النتائج والتوصيات المقترحة.</w:t>
      </w:r>
    </w:p>
    <w:p w14:paraId="2A879FEF"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p>
    <w:p w14:paraId="300F7023"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p>
    <w:p w14:paraId="5B4DC029"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p>
    <w:p w14:paraId="50D1CFBE" w14:textId="77777777" w:rsidR="005A3172" w:rsidRPr="00BC61C4" w:rsidRDefault="005A3172" w:rsidP="005A3172">
      <w:pPr>
        <w:widowControl w:val="0"/>
        <w:bidi/>
        <w:spacing w:after="0" w:line="240" w:lineRule="auto"/>
        <w:jc w:val="both"/>
        <w:rPr>
          <w:rFonts w:ascii="Traditional Arabic" w:hAnsi="Traditional Arabic" w:cs="Traditional Arabic"/>
          <w:sz w:val="36"/>
          <w:szCs w:val="36"/>
          <w:rtl/>
          <w:lang w:val="en-AU" w:bidi="ar-DZ"/>
        </w:rPr>
      </w:pPr>
    </w:p>
    <w:p w14:paraId="1C1B869D"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6707FFA9"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38E7F34D"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356DA2F2"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4A10ECD0"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0659CBAC"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3DE72C5F"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689E1CC3"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14C26665"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00DEE658"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0237738C"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24587078"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6FDF69D1"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68EB6DA6"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2ADA5F22"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16806F6D"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583F546E"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1096E3C5"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07ACADF3" w14:textId="0197AE0C"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0699EB4B"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59E44F92" w14:textId="77777777" w:rsidR="005A3172" w:rsidRDefault="005A3172" w:rsidP="005A3172">
      <w:pPr>
        <w:widowControl w:val="0"/>
        <w:bidi/>
        <w:spacing w:after="0" w:line="240" w:lineRule="auto"/>
        <w:jc w:val="both"/>
        <w:rPr>
          <w:rFonts w:ascii="Traditional Arabic" w:hAnsi="Traditional Arabic" w:cs="Traditional Arabic"/>
          <w:b/>
          <w:bCs/>
          <w:sz w:val="36"/>
          <w:szCs w:val="36"/>
          <w:lang w:val="en-AU" w:bidi="ar-DZ"/>
        </w:rPr>
      </w:pPr>
      <w:r>
        <w:rPr>
          <w:rFonts w:ascii="Traditional Arabic" w:hAnsi="Traditional Arabic" w:cs="Traditional Arabic"/>
          <w:b/>
          <w:bCs/>
          <w:sz w:val="36"/>
          <w:szCs w:val="36"/>
          <w:rtl/>
          <w:lang w:val="en-AU" w:bidi="ar-DZ"/>
        </w:rPr>
        <w:t>مقدمة الفصل :</w:t>
      </w:r>
    </w:p>
    <w:p w14:paraId="26CD7E24"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r>
        <w:rPr>
          <w:rFonts w:ascii="Traditional Arabic" w:hAnsi="Traditional Arabic" w:cs="Traditional Arabic"/>
          <w:sz w:val="36"/>
          <w:szCs w:val="36"/>
          <w:rtl/>
          <w:lang w:val="en-AU" w:bidi="ar-DZ"/>
        </w:rPr>
        <w:t>يهدف هذا الفصل إلى بناء الإطار النظري الذي تستند إليه الدراسة من خلال توضيح المفاهيم الأساسية المتعلقة بجودة الخدمات البنكية الإلكترونية. ويتم التركيز على تحديد أبعاد هذه الجودة والمعايير الدولية المعتمدة لقياسها. ويساعد هذا الجانب في فهم الخلفية النظرية لموضوع الدراسة، بما يُسهم في توجيه التحليل لاحقًا نحو قياس أثر الجودة على رضا العملاء.</w:t>
      </w:r>
    </w:p>
    <w:p w14:paraId="346CE659" w14:textId="77777777" w:rsidR="005A3172" w:rsidRPr="00921ABB"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50CDB1CF"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7E2B24FE"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58371976"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54D8A101"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15A574BD"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077C342E"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42EA810F"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3965E6B4"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15506175"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47B785B8"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6691B0DE"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7E3B2A5B"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3ED4F2F9"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0A7A1580"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08977737"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35C536CC"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69D40454"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05B6EAA7"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5554BDDE"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2F04C624"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65321A68"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4E2C04FC"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09C82565"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5E4F521B" w14:textId="77777777" w:rsidR="005A3172" w:rsidRDefault="005A3172" w:rsidP="005A3172">
      <w:pPr>
        <w:widowControl w:val="0"/>
        <w:bidi/>
        <w:spacing w:after="0" w:line="240" w:lineRule="auto"/>
        <w:jc w:val="both"/>
        <w:rPr>
          <w:rFonts w:ascii="Traditional Arabic" w:hAnsi="Traditional Arabic" w:cs="Traditional Arabic"/>
          <w:sz w:val="36"/>
          <w:szCs w:val="36"/>
          <w:lang w:val="en-AU" w:bidi="ar-DZ"/>
        </w:rPr>
      </w:pPr>
    </w:p>
    <w:p w14:paraId="240DBB6A" w14:textId="77777777" w:rsidR="005A3172" w:rsidRPr="00BC61C4" w:rsidRDefault="005A3172" w:rsidP="005A3172">
      <w:pPr>
        <w:widowControl w:val="0"/>
        <w:bidi/>
        <w:spacing w:after="0" w:line="240" w:lineRule="auto"/>
        <w:ind w:firstLine="567"/>
        <w:jc w:val="both"/>
        <w:rPr>
          <w:rFonts w:ascii="Traditional Arabic" w:hAnsi="Traditional Arabic" w:cs="Traditional Arabic"/>
          <w:sz w:val="36"/>
          <w:szCs w:val="36"/>
        </w:rPr>
      </w:pPr>
    </w:p>
    <w:p w14:paraId="3DDB90AC" w14:textId="77777777" w:rsidR="005A3172" w:rsidRPr="00BC61C4" w:rsidRDefault="005A3172" w:rsidP="005A3172">
      <w:pPr>
        <w:widowControl w:val="0"/>
        <w:bidi/>
        <w:spacing w:after="0" w:line="240" w:lineRule="auto"/>
        <w:ind w:firstLine="567"/>
        <w:jc w:val="both"/>
        <w:rPr>
          <w:rFonts w:ascii="Traditional Arabic" w:hAnsi="Traditional Arabic" w:cs="Traditional Arabic"/>
          <w:sz w:val="36"/>
          <w:szCs w:val="36"/>
        </w:rPr>
      </w:pPr>
    </w:p>
    <w:p w14:paraId="2B49F50C" w14:textId="77777777" w:rsidR="005A3172" w:rsidRPr="00BC61C4" w:rsidRDefault="005A3172" w:rsidP="005A3172">
      <w:pPr>
        <w:widowControl w:val="0"/>
        <w:bidi/>
        <w:spacing w:after="0" w:line="240" w:lineRule="auto"/>
        <w:ind w:firstLine="567"/>
        <w:jc w:val="both"/>
        <w:rPr>
          <w:rFonts w:ascii="Traditional Arabic" w:hAnsi="Traditional Arabic" w:cs="Traditional Arabic"/>
          <w:sz w:val="36"/>
          <w:szCs w:val="36"/>
        </w:rPr>
      </w:pPr>
    </w:p>
    <w:p w14:paraId="4F4A89AD" w14:textId="77777777" w:rsidR="005A3172" w:rsidRPr="00BC61C4" w:rsidRDefault="005A3172" w:rsidP="005A3172">
      <w:pPr>
        <w:widowControl w:val="0"/>
        <w:bidi/>
        <w:spacing w:after="0" w:line="240" w:lineRule="auto"/>
        <w:ind w:firstLine="567"/>
        <w:jc w:val="both"/>
        <w:rPr>
          <w:rFonts w:ascii="Traditional Arabic" w:hAnsi="Traditional Arabic" w:cs="Traditional Arabic"/>
          <w:sz w:val="36"/>
          <w:szCs w:val="36"/>
        </w:rPr>
      </w:pPr>
    </w:p>
    <w:p w14:paraId="79909426" w14:textId="65131792" w:rsidR="005A3172" w:rsidRPr="00BC61C4" w:rsidRDefault="00AA37EA" w:rsidP="005A3172">
      <w:pPr>
        <w:widowControl w:val="0"/>
        <w:bidi/>
        <w:spacing w:after="0" w:line="240" w:lineRule="auto"/>
        <w:rPr>
          <w:rFonts w:ascii="Traditional Arabic" w:hAnsi="Traditional Arabic" w:cs="Traditional Arabic"/>
          <w:sz w:val="36"/>
          <w:szCs w:val="36"/>
          <w:rtl/>
        </w:rPr>
      </w:pPr>
      <w:r>
        <w:rPr>
          <w:rFonts w:ascii="Traditional Arabic" w:hAnsi="Traditional Arabic" w:cs="Traditional Arabic"/>
          <w:noProof/>
          <w:sz w:val="36"/>
          <w:szCs w:val="36"/>
          <w:rtl/>
          <w:lang w:val="ar-SA"/>
        </w:rPr>
        <mc:AlternateContent>
          <mc:Choice Requires="wps">
            <w:drawing>
              <wp:anchor distT="0" distB="0" distL="114300" distR="114300" simplePos="0" relativeHeight="251688960" behindDoc="0" locked="0" layoutInCell="1" allowOverlap="1" wp14:anchorId="287C21DE" wp14:editId="3E681231">
                <wp:simplePos x="0" y="0"/>
                <wp:positionH relativeFrom="column">
                  <wp:posOffset>303492</wp:posOffset>
                </wp:positionH>
                <wp:positionV relativeFrom="paragraph">
                  <wp:posOffset>311264</wp:posOffset>
                </wp:positionV>
                <wp:extent cx="5581934" cy="2442949"/>
                <wp:effectExtent l="0" t="0" r="19050" b="14605"/>
                <wp:wrapNone/>
                <wp:docPr id="26" name="Parchemin : horizontal 26"/>
                <wp:cNvGraphicFramePr/>
                <a:graphic xmlns:a="http://schemas.openxmlformats.org/drawingml/2006/main">
                  <a:graphicData uri="http://schemas.microsoft.com/office/word/2010/wordprocessingShape">
                    <wps:wsp>
                      <wps:cNvSpPr/>
                      <wps:spPr>
                        <a:xfrm>
                          <a:off x="0" y="0"/>
                          <a:ext cx="5581934" cy="2442949"/>
                        </a:xfrm>
                        <a:prstGeom prst="horizontalScroll">
                          <a:avLst/>
                        </a:prstGeom>
                        <a:solidFill>
                          <a:schemeClr val="accent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F045E2C" w14:textId="418E8124" w:rsidR="00A3787F" w:rsidRPr="004E1E43" w:rsidRDefault="00A3787F" w:rsidP="00AA37EA">
                            <w:pPr>
                              <w:widowControl w:val="0"/>
                              <w:bidi/>
                              <w:spacing w:after="0" w:line="240" w:lineRule="auto"/>
                              <w:jc w:val="center"/>
                              <w:rPr>
                                <w:rFonts w:asciiTheme="majorBidi" w:hAnsiTheme="majorBidi" w:cs="Times New Roman"/>
                                <w:b/>
                                <w:bCs/>
                                <w:color w:val="000000" w:themeColor="text1"/>
                                <w:sz w:val="72"/>
                                <w:szCs w:val="72"/>
                                <w:rtl/>
                                <w:lang w:val="en-AU" w:bidi="ar-DZ"/>
                              </w:rPr>
                            </w:pPr>
                            <w:r w:rsidRPr="004E1E43">
                              <w:rPr>
                                <w:rFonts w:asciiTheme="majorBidi" w:hAnsiTheme="majorBidi" w:cs="Times New Roman"/>
                                <w:b/>
                                <w:bCs/>
                                <w:color w:val="000000" w:themeColor="text1"/>
                                <w:sz w:val="72"/>
                                <w:szCs w:val="72"/>
                                <w:rtl/>
                                <w:lang w:val="en-AU" w:bidi="ar-DZ"/>
                              </w:rPr>
                              <w:t>المبحث الاول :</w:t>
                            </w:r>
                          </w:p>
                          <w:p w14:paraId="14FC781B" w14:textId="325CE44A" w:rsidR="00A3787F" w:rsidRPr="00AA37EA" w:rsidRDefault="00A3787F" w:rsidP="00AA37EA">
                            <w:pPr>
                              <w:widowControl w:val="0"/>
                              <w:bidi/>
                              <w:spacing w:after="0" w:line="240" w:lineRule="auto"/>
                              <w:rPr>
                                <w:rFonts w:asciiTheme="majorBidi" w:hAnsiTheme="majorBidi" w:cs="Times New Roman"/>
                                <w:b/>
                                <w:bCs/>
                                <w:color w:val="000000" w:themeColor="text1"/>
                                <w:sz w:val="52"/>
                                <w:szCs w:val="52"/>
                                <w:lang w:val="en-AU" w:bidi="ar-DZ"/>
                              </w:rPr>
                            </w:pPr>
                            <w:r>
                              <w:rPr>
                                <w:rFonts w:asciiTheme="majorBidi" w:hAnsiTheme="majorBidi" w:cs="Times New Roman" w:hint="cs"/>
                                <w:b/>
                                <w:bCs/>
                                <w:color w:val="000000" w:themeColor="text1"/>
                                <w:sz w:val="52"/>
                                <w:szCs w:val="52"/>
                                <w:rtl/>
                                <w:lang w:val="en-AU" w:bidi="ar-DZ"/>
                              </w:rPr>
                              <w:t xml:space="preserve">       </w:t>
                            </w:r>
                            <w:r w:rsidRPr="00AA37EA">
                              <w:rPr>
                                <w:rFonts w:asciiTheme="majorBidi" w:hAnsiTheme="majorBidi" w:cs="Times New Roman"/>
                                <w:b/>
                                <w:bCs/>
                                <w:color w:val="000000" w:themeColor="text1"/>
                                <w:sz w:val="52"/>
                                <w:szCs w:val="52"/>
                                <w:rtl/>
                                <w:lang w:val="en-AU" w:bidi="ar-DZ"/>
                              </w:rPr>
                              <w:t>جودة الخدمات البنكية</w:t>
                            </w:r>
                            <w:r>
                              <w:rPr>
                                <w:rFonts w:asciiTheme="majorBidi" w:hAnsiTheme="majorBidi" w:cs="Times New Roman" w:hint="cs"/>
                                <w:b/>
                                <w:bCs/>
                                <w:color w:val="000000" w:themeColor="text1"/>
                                <w:sz w:val="52"/>
                                <w:szCs w:val="52"/>
                                <w:rtl/>
                                <w:lang w:val="en-AU" w:bidi="ar-DZ"/>
                              </w:rPr>
                              <w:t xml:space="preserve"> الالكترونية </w:t>
                            </w:r>
                          </w:p>
                          <w:p w14:paraId="349872B6" w14:textId="6075DA95" w:rsidR="00A3787F" w:rsidRPr="00BD6AB9" w:rsidRDefault="00A3787F" w:rsidP="00AA37EA">
                            <w:pPr>
                              <w:widowControl w:val="0"/>
                              <w:bidi/>
                              <w:spacing w:after="0" w:line="240" w:lineRule="auto"/>
                              <w:rPr>
                                <w:rFonts w:asciiTheme="majorBidi" w:hAnsiTheme="majorBidi" w:cs="Times New Roman"/>
                                <w:b/>
                                <w:bCs/>
                                <w:sz w:val="52"/>
                                <w:szCs w:val="52"/>
                                <w:rtl/>
                                <w:lang w:val="en-AU" w:bidi="ar-DZ"/>
                              </w:rPr>
                            </w:pPr>
                            <w:r>
                              <w:rPr>
                                <w:rFonts w:asciiTheme="majorBidi" w:hAnsiTheme="majorBidi" w:cs="Times New Roman"/>
                                <w:b/>
                                <w:bCs/>
                                <w:sz w:val="52"/>
                                <w:szCs w:val="52"/>
                                <w:lang w:val="en-AU" w:bidi="ar-DZ"/>
                              </w:rPr>
                              <w:t xml:space="preserve">                 </w:t>
                            </w:r>
                            <w:r>
                              <w:rPr>
                                <w:rFonts w:asciiTheme="majorBidi" w:hAnsiTheme="majorBidi" w:cs="Times New Roman"/>
                                <w:b/>
                                <w:bCs/>
                                <w:sz w:val="52"/>
                                <w:szCs w:val="52"/>
                                <w:rtl/>
                                <w:lang w:val="en-AU" w:bidi="ar-DZ"/>
                              </w:rPr>
                              <w:t xml:space="preserve">       </w:t>
                            </w:r>
                          </w:p>
                          <w:p w14:paraId="089513EF" w14:textId="7B7D679A" w:rsidR="00A3787F" w:rsidRDefault="00A3787F" w:rsidP="00AA37EA">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87C21DE" id="Parchemin : horizontal 26" o:spid="_x0000_s1031" type="#_x0000_t98" style="position:absolute;left:0;text-align:left;margin-left:23.9pt;margin-top:24.5pt;width:439.5pt;height:192.35p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" fillcolor="#f4b083 [1941]" strokecolor="#1f3763 [1604]" strokeweight="1pt">
                <v:stroke joinstyle="miter"/>
                <v:textbox>
                  <w:txbxContent>
                    <w:p w14:paraId="4F045E2C" w14:textId="418E8124" w:rsidR="00A3787F" w:rsidRPr="004E1E43" w:rsidRDefault="00A3787F" w:rsidP="00AA37EA">
                      <w:pPr>
                        <w:widowControl w:val="0"/>
                        <w:bidi/>
                        <w:spacing w:after="0" w:line="240" w:lineRule="auto"/>
                        <w:jc w:val="center"/>
                        <w:rPr>
                          <w:rFonts w:asciiTheme="majorBidi" w:hAnsiTheme="majorBidi" w:cs="Times New Roman"/>
                          <w:b/>
                          <w:bCs/>
                          <w:color w:val="000000" w:themeColor="text1"/>
                          <w:sz w:val="72"/>
                          <w:szCs w:val="72"/>
                          <w:rtl/>
                          <w:lang w:val="en-AU" w:bidi="ar-DZ"/>
                        </w:rPr>
                      </w:pPr>
                      <w:r w:rsidRPr="004E1E43">
                        <w:rPr>
                          <w:rFonts w:asciiTheme="majorBidi" w:hAnsiTheme="majorBidi" w:cs="Times New Roman"/>
                          <w:b/>
                          <w:bCs/>
                          <w:color w:val="000000" w:themeColor="text1"/>
                          <w:sz w:val="72"/>
                          <w:szCs w:val="72"/>
                          <w:rtl/>
                          <w:lang w:val="en-AU" w:bidi="ar-DZ"/>
                        </w:rPr>
                        <w:t>المبحث الاول :</w:t>
                      </w:r>
                    </w:p>
                    <w:p w14:paraId="14FC781B" w14:textId="325CE44A" w:rsidR="00A3787F" w:rsidRPr="00AA37EA" w:rsidRDefault="00A3787F" w:rsidP="00AA37EA">
                      <w:pPr>
                        <w:widowControl w:val="0"/>
                        <w:bidi/>
                        <w:spacing w:after="0" w:line="240" w:lineRule="auto"/>
                        <w:rPr>
                          <w:rFonts w:asciiTheme="majorBidi" w:hAnsiTheme="majorBidi" w:cs="Times New Roman"/>
                          <w:b/>
                          <w:bCs/>
                          <w:color w:val="000000" w:themeColor="text1"/>
                          <w:sz w:val="52"/>
                          <w:szCs w:val="52"/>
                          <w:lang w:val="en-AU" w:bidi="ar-DZ"/>
                        </w:rPr>
                      </w:pPr>
                      <w:r>
                        <w:rPr>
                          <w:rFonts w:asciiTheme="majorBidi" w:hAnsiTheme="majorBidi" w:cs="Times New Roman" w:hint="cs"/>
                          <w:b/>
                          <w:bCs/>
                          <w:color w:val="000000" w:themeColor="text1"/>
                          <w:sz w:val="52"/>
                          <w:szCs w:val="52"/>
                          <w:rtl/>
                          <w:lang w:val="en-AU" w:bidi="ar-DZ"/>
                        </w:rPr>
                        <w:t xml:space="preserve">       </w:t>
                      </w:r>
                      <w:r w:rsidRPr="00AA37EA">
                        <w:rPr>
                          <w:rFonts w:asciiTheme="majorBidi" w:hAnsiTheme="majorBidi" w:cs="Times New Roman"/>
                          <w:b/>
                          <w:bCs/>
                          <w:color w:val="000000" w:themeColor="text1"/>
                          <w:sz w:val="52"/>
                          <w:szCs w:val="52"/>
                          <w:rtl/>
                          <w:lang w:val="en-AU" w:bidi="ar-DZ"/>
                        </w:rPr>
                        <w:t>جودة الخدمات البنكية</w:t>
                      </w:r>
                      <w:r>
                        <w:rPr>
                          <w:rFonts w:asciiTheme="majorBidi" w:hAnsiTheme="majorBidi" w:cs="Times New Roman" w:hint="cs"/>
                          <w:b/>
                          <w:bCs/>
                          <w:color w:val="000000" w:themeColor="text1"/>
                          <w:sz w:val="52"/>
                          <w:szCs w:val="52"/>
                          <w:rtl/>
                          <w:lang w:val="en-AU" w:bidi="ar-DZ"/>
                        </w:rPr>
                        <w:t xml:space="preserve"> الالكترونية </w:t>
                      </w:r>
                    </w:p>
                    <w:p w14:paraId="349872B6" w14:textId="6075DA95" w:rsidR="00A3787F" w:rsidRPr="00BD6AB9" w:rsidRDefault="00A3787F" w:rsidP="00AA37EA">
                      <w:pPr>
                        <w:widowControl w:val="0"/>
                        <w:bidi/>
                        <w:spacing w:after="0" w:line="240" w:lineRule="auto"/>
                        <w:rPr>
                          <w:rFonts w:asciiTheme="majorBidi" w:hAnsiTheme="majorBidi" w:cs="Times New Roman"/>
                          <w:b/>
                          <w:bCs/>
                          <w:sz w:val="52"/>
                          <w:szCs w:val="52"/>
                          <w:rtl/>
                          <w:lang w:val="en-AU" w:bidi="ar-DZ"/>
                        </w:rPr>
                      </w:pPr>
                      <w:r>
                        <w:rPr>
                          <w:rFonts w:asciiTheme="majorBidi" w:hAnsiTheme="majorBidi" w:cs="Times New Roman"/>
                          <w:b/>
                          <w:bCs/>
                          <w:sz w:val="52"/>
                          <w:szCs w:val="52"/>
                          <w:lang w:val="en-AU" w:bidi="ar-DZ"/>
                        </w:rPr>
                        <w:t xml:space="preserve">                 </w:t>
                      </w:r>
                      <w:r>
                        <w:rPr>
                          <w:rFonts w:asciiTheme="majorBidi" w:hAnsiTheme="majorBidi" w:cs="Times New Roman"/>
                          <w:b/>
                          <w:bCs/>
                          <w:sz w:val="52"/>
                          <w:szCs w:val="52"/>
                          <w:rtl/>
                          <w:lang w:val="en-AU" w:bidi="ar-DZ"/>
                        </w:rPr>
                        <w:t xml:space="preserve">       </w:t>
                      </w:r>
                    </w:p>
                    <w:p w14:paraId="089513EF" w14:textId="7B7D679A" w:rsidR="00A3787F" w:rsidRDefault="00A3787F" w:rsidP="00AA37EA">
                      <w:pPr>
                        <w:jc w:val="center"/>
                        <w:rPr>
                          <w:lang w:bidi="ar-DZ"/>
                        </w:rPr>
                      </w:pPr>
                    </w:p>
                  </w:txbxContent>
                </v:textbox>
              </v:shape>
            </w:pict>
          </mc:Fallback>
        </mc:AlternateContent>
      </w:r>
    </w:p>
    <w:p w14:paraId="3A9081FF"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rPr>
      </w:pPr>
    </w:p>
    <w:p w14:paraId="54D7E7C8" w14:textId="77777777" w:rsidR="005A3172" w:rsidRPr="00BC61C4" w:rsidRDefault="005A3172" w:rsidP="005A3172">
      <w:pPr>
        <w:widowControl w:val="0"/>
        <w:bidi/>
        <w:spacing w:after="0" w:line="240" w:lineRule="auto"/>
        <w:rPr>
          <w:rFonts w:ascii="Traditional Arabic" w:hAnsi="Traditional Arabic" w:cs="Traditional Arabic"/>
          <w:sz w:val="36"/>
          <w:szCs w:val="36"/>
          <w:rtl/>
        </w:rPr>
      </w:pPr>
    </w:p>
    <w:p w14:paraId="79E3BCD1" w14:textId="52FEB69E" w:rsidR="005A3172" w:rsidRPr="00BC61C4" w:rsidRDefault="005A3172" w:rsidP="005A3172">
      <w:pPr>
        <w:widowControl w:val="0"/>
        <w:bidi/>
        <w:spacing w:after="0" w:line="240" w:lineRule="auto"/>
        <w:rPr>
          <w:rFonts w:ascii="Traditional Arabic" w:hAnsi="Traditional Arabic" w:cs="Traditional Arabic"/>
          <w:sz w:val="36"/>
          <w:szCs w:val="36"/>
          <w:rtl/>
        </w:rPr>
      </w:pPr>
    </w:p>
    <w:p w14:paraId="30CFA3F9" w14:textId="77777777" w:rsidR="005A3172" w:rsidRPr="00BC61C4" w:rsidRDefault="005A3172" w:rsidP="005A3172">
      <w:pPr>
        <w:widowControl w:val="0"/>
        <w:bidi/>
        <w:spacing w:after="0" w:line="240" w:lineRule="auto"/>
        <w:rPr>
          <w:rFonts w:ascii="Traditional Arabic" w:hAnsi="Traditional Arabic" w:cs="Traditional Arabic"/>
          <w:sz w:val="36"/>
          <w:szCs w:val="36"/>
          <w:rtl/>
        </w:rPr>
      </w:pPr>
    </w:p>
    <w:p w14:paraId="28D25FA6" w14:textId="77777777" w:rsidR="005A3172" w:rsidRPr="00BC61C4" w:rsidRDefault="005A3172" w:rsidP="005A3172">
      <w:pPr>
        <w:widowControl w:val="0"/>
        <w:bidi/>
        <w:spacing w:after="0" w:line="240" w:lineRule="auto"/>
        <w:rPr>
          <w:rFonts w:ascii="Traditional Arabic" w:hAnsi="Traditional Arabic" w:cs="Traditional Arabic"/>
          <w:sz w:val="36"/>
          <w:szCs w:val="36"/>
          <w:rtl/>
        </w:rPr>
      </w:pPr>
    </w:p>
    <w:p w14:paraId="29AC3521" w14:textId="77777777" w:rsidR="005A3172" w:rsidRPr="00BC61C4" w:rsidRDefault="005A3172" w:rsidP="005A3172">
      <w:pPr>
        <w:widowControl w:val="0"/>
        <w:bidi/>
        <w:spacing w:after="0" w:line="240" w:lineRule="auto"/>
        <w:rPr>
          <w:rFonts w:ascii="Traditional Arabic" w:hAnsi="Traditional Arabic" w:cs="Traditional Arabic"/>
          <w:sz w:val="36"/>
          <w:szCs w:val="36"/>
          <w:rtl/>
        </w:rPr>
      </w:pPr>
    </w:p>
    <w:p w14:paraId="4E7EF3F3" w14:textId="77777777" w:rsidR="005A3172" w:rsidRPr="00BC61C4" w:rsidRDefault="005A3172" w:rsidP="005A3172">
      <w:pPr>
        <w:widowControl w:val="0"/>
        <w:bidi/>
        <w:spacing w:after="0" w:line="240" w:lineRule="auto"/>
        <w:rPr>
          <w:rFonts w:ascii="Traditional Arabic" w:hAnsi="Traditional Arabic" w:cs="Traditional Arabic"/>
          <w:sz w:val="36"/>
          <w:szCs w:val="36"/>
          <w:rtl/>
        </w:rPr>
      </w:pPr>
    </w:p>
    <w:p w14:paraId="77619D9F" w14:textId="77777777" w:rsidR="005A3172" w:rsidRPr="00BC61C4" w:rsidRDefault="005A3172" w:rsidP="005A3172">
      <w:pPr>
        <w:widowControl w:val="0"/>
        <w:bidi/>
        <w:spacing w:after="0" w:line="240" w:lineRule="auto"/>
        <w:rPr>
          <w:rFonts w:ascii="Traditional Arabic" w:hAnsi="Traditional Arabic" w:cs="Traditional Arabic"/>
          <w:sz w:val="36"/>
          <w:szCs w:val="36"/>
          <w:rtl/>
        </w:rPr>
      </w:pPr>
    </w:p>
    <w:p w14:paraId="76E8CFA0" w14:textId="77777777" w:rsidR="005A3172" w:rsidRPr="00BC61C4" w:rsidRDefault="005A3172" w:rsidP="005A3172">
      <w:pPr>
        <w:widowControl w:val="0"/>
        <w:bidi/>
        <w:spacing w:after="0" w:line="240" w:lineRule="auto"/>
        <w:rPr>
          <w:rFonts w:ascii="Traditional Arabic" w:hAnsi="Traditional Arabic" w:cs="Traditional Arabic"/>
          <w:sz w:val="36"/>
          <w:szCs w:val="36"/>
          <w:rtl/>
        </w:rPr>
      </w:pPr>
    </w:p>
    <w:p w14:paraId="5C72187F" w14:textId="77777777" w:rsidR="005A3172" w:rsidRPr="00BC61C4" w:rsidRDefault="005A3172" w:rsidP="005A3172">
      <w:pPr>
        <w:widowControl w:val="0"/>
        <w:bidi/>
        <w:spacing w:after="0" w:line="240" w:lineRule="auto"/>
        <w:rPr>
          <w:rFonts w:ascii="Traditional Arabic" w:hAnsi="Traditional Arabic" w:cs="Traditional Arabic"/>
          <w:sz w:val="36"/>
          <w:szCs w:val="36"/>
          <w:rtl/>
        </w:rPr>
      </w:pPr>
    </w:p>
    <w:p w14:paraId="2022A538" w14:textId="77777777" w:rsidR="005A3172" w:rsidRPr="00BC61C4" w:rsidRDefault="005A3172" w:rsidP="005A3172">
      <w:pPr>
        <w:widowControl w:val="0"/>
        <w:bidi/>
        <w:spacing w:after="0" w:line="240" w:lineRule="auto"/>
        <w:rPr>
          <w:rFonts w:ascii="Traditional Arabic" w:hAnsi="Traditional Arabic" w:cs="Traditional Arabic"/>
          <w:sz w:val="36"/>
          <w:szCs w:val="36"/>
          <w:rtl/>
        </w:rPr>
      </w:pPr>
    </w:p>
    <w:p w14:paraId="6C290A17" w14:textId="77777777" w:rsidR="005A3172" w:rsidRPr="00BC61C4" w:rsidRDefault="005A3172" w:rsidP="005A3172">
      <w:pPr>
        <w:widowControl w:val="0"/>
        <w:bidi/>
        <w:spacing w:after="0" w:line="240" w:lineRule="auto"/>
        <w:rPr>
          <w:rFonts w:ascii="Traditional Arabic" w:hAnsi="Traditional Arabic" w:cs="Traditional Arabic"/>
          <w:sz w:val="36"/>
          <w:szCs w:val="36"/>
          <w:rtl/>
        </w:rPr>
        <w:sectPr w:rsidR="005A3172" w:rsidRPr="00BC61C4" w:rsidSect="005A3172">
          <w:headerReference w:type="default" r:id="rId15"/>
          <w:footerReference w:type="default" r:id="rId16"/>
          <w:footnotePr>
            <w:numRestart w:val="eachPage"/>
          </w:footnotePr>
          <w:pgSz w:w="11906" w:h="16841"/>
          <w:pgMar w:top="1134" w:right="1134" w:bottom="1134" w:left="1134" w:header="720" w:footer="720" w:gutter="0"/>
          <w:cols w:space="720"/>
          <w:bidi/>
          <w:docGrid w:linePitch="299"/>
        </w:sectPr>
      </w:pPr>
    </w:p>
    <w:p w14:paraId="7D750FC2" w14:textId="77777777" w:rsidR="005A3172" w:rsidRPr="00BC61C4" w:rsidRDefault="005A3172" w:rsidP="005A3172">
      <w:pPr>
        <w:pStyle w:val="Titre2"/>
        <w:widowControl w:val="0"/>
        <w:bidi/>
        <w:spacing w:before="0" w:after="0" w:line="240" w:lineRule="auto"/>
        <w:ind w:firstLine="567"/>
        <w:jc w:val="both"/>
        <w:rPr>
          <w:rFonts w:ascii="Traditional Arabic" w:eastAsia="Times New Roman" w:hAnsi="Traditional Arabic" w:cs="Traditional Arabic"/>
          <w:color w:val="1C1E21"/>
          <w:kern w:val="0"/>
          <w:sz w:val="36"/>
          <w:szCs w:val="36"/>
        </w:rPr>
      </w:pPr>
    </w:p>
    <w:p w14:paraId="0EEA8BFA" w14:textId="77777777" w:rsidR="005A3172" w:rsidRPr="00BC61C4" w:rsidRDefault="005A3172" w:rsidP="00AA5065">
      <w:pPr>
        <w:pStyle w:val="Paragraphedeliste"/>
        <w:widowControl w:val="0"/>
        <w:numPr>
          <w:ilvl w:val="0"/>
          <w:numId w:val="2"/>
        </w:numPr>
        <w:bidi/>
        <w:spacing w:after="0" w:line="240" w:lineRule="auto"/>
        <w:ind w:left="924" w:hanging="357"/>
        <w:outlineLvl w:val="0"/>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 xml:space="preserve">المبحث الاول : جودة الخدمات البنكية الإلكترونية.  </w:t>
      </w:r>
    </w:p>
    <w:p w14:paraId="5708AB18"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0298972E"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xml:space="preserve">تعتبر الخدمات البنكية الإلكترونية من أبرز مخرجات التطور التكنولوجي في القطاع المالي، حيث أسهمت في إعادة تشكيل العلاقة بين البنوك والعملاء من خلال تبني أدوات رقمية متطورة تُمكِّن الزبائن من إجراء معاملاتهم المالية بسهولة وسرعة، دون الحاجة إلى التوجه الفعلي إلى الفروع البنكية ،سنتطرق في هذا المبحث لمعلومات الأساسية خول الخدمات البنكية الإلكترونية.  </w:t>
      </w:r>
    </w:p>
    <w:p w14:paraId="32EC82EC"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36676EF4" w14:textId="77777777" w:rsidR="005A3172" w:rsidRPr="00BC61C4" w:rsidRDefault="005A3172" w:rsidP="00AA5065">
      <w:pPr>
        <w:widowControl w:val="0"/>
        <w:bidi/>
        <w:spacing w:after="0" w:line="240" w:lineRule="auto"/>
        <w:ind w:firstLine="567"/>
        <w:outlineLvl w:val="1"/>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t>المطلب الأول :</w:t>
      </w:r>
      <w:r w:rsidRPr="00BC61C4">
        <w:rPr>
          <w:rFonts w:ascii="Traditional Arabic" w:hAnsi="Traditional Arabic" w:cs="Traditional Arabic" w:hint="cs"/>
          <w:sz w:val="36"/>
          <w:szCs w:val="36"/>
          <w:rtl/>
          <w:lang w:val="en-AU" w:bidi="ar-DZ"/>
        </w:rPr>
        <w:t xml:space="preserve">  الإطار المفاهيمي للخدمات البنكية الإلكترونية. </w:t>
      </w:r>
    </w:p>
    <w:p w14:paraId="3918619B"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77653E6A"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لقد وردت العديد من التعريفات للخدمات المصرفية الالكترونية ومن أهمها ما يلي:</w:t>
      </w:r>
    </w:p>
    <w:p w14:paraId="021850D0"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 xml:space="preserve">1/ تعريف الخدمات البنكية الإلكترونية:  </w:t>
      </w:r>
    </w:p>
    <w:p w14:paraId="79E0E90A" w14:textId="77777777" w:rsidR="005A3172" w:rsidRPr="00BC61C4"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تعرف الخدمات المصرفية الالكترونية على انها :</w:t>
      </w:r>
      <w:r w:rsidRPr="00BC61C4">
        <w:rPr>
          <w:rFonts w:ascii="Traditional Arabic" w:hAnsi="Traditional Arabic" w:cs="Traditional Arabic" w:hint="cs"/>
          <w:sz w:val="36"/>
          <w:szCs w:val="36"/>
          <w:rtl/>
          <w:lang w:val="en-AU" w:bidi="ar-DZ"/>
        </w:rPr>
        <w:t xml:space="preserve"> المعاملات المالية بين المؤسسات المالية والافراد والشركات التجارية والحكومية من اجل الربحية تحاول المنظمات المصرفية كالمنظمات الأخرى السيطرة على التكاليف وحفض المصروفات التشغيلية، متخذ من التكنولوجيا والابتكار أدوات لتحقيق ذلك.</w:t>
      </w:r>
      <w:r w:rsidRPr="00BC61C4">
        <w:rPr>
          <w:rFonts w:ascii="Traditional Arabic" w:hAnsi="Traditional Arabic" w:cs="Traditional Arabic" w:hint="cs"/>
          <w:b/>
          <w:bCs/>
          <w:sz w:val="36"/>
          <w:szCs w:val="36"/>
          <w:rtl/>
          <w:lang w:val="en-AU" w:bidi="ar-DZ"/>
        </w:rPr>
        <w:t>¹</w:t>
      </w:r>
    </w:p>
    <w:p w14:paraId="44592EA7"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وتعرف أيضا على انها</w:t>
      </w:r>
      <w:r w:rsidRPr="00BC61C4">
        <w:rPr>
          <w:rFonts w:ascii="Traditional Arabic" w:hAnsi="Traditional Arabic" w:cs="Traditional Arabic" w:hint="cs"/>
          <w:sz w:val="36"/>
          <w:szCs w:val="36"/>
          <w:rtl/>
          <w:lang w:val="en-AU" w:bidi="ar-DZ"/>
        </w:rPr>
        <w:t>: تقديم البنوك للخدمات المصرفية التقليدية او الحديثة من خلال شبكات اتصال الكترونية، تقتصر صلاحية الدخول اليها على المشاركين فيها وفقا لشروط العضوية التي تحددها البنوك.</w:t>
      </w:r>
      <w:r w:rsidRPr="00BC61C4">
        <w:rPr>
          <w:rFonts w:ascii="Traditional Arabic" w:hAnsi="Traditional Arabic" w:cs="Traditional Arabic" w:hint="cs"/>
          <w:b/>
          <w:bCs/>
          <w:sz w:val="36"/>
          <w:szCs w:val="36"/>
          <w:rtl/>
          <w:lang w:val="en-AU" w:bidi="ar-DZ"/>
        </w:rPr>
        <w:t>²</w:t>
      </w:r>
    </w:p>
    <w:p w14:paraId="2C5F9D8D"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6B2BFEBD"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11D894AB"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3CCC2F46"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003E7164"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7690BE73"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________________________</w:t>
      </w:r>
    </w:p>
    <w:p w14:paraId="29E739AA" w14:textId="77777777" w:rsidR="005A3172" w:rsidRPr="00BC61C4" w:rsidRDefault="005A3172" w:rsidP="00693962">
      <w:pPr>
        <w:pStyle w:val="Paragraphedeliste"/>
        <w:widowControl w:val="0"/>
        <w:numPr>
          <w:ilvl w:val="0"/>
          <w:numId w:val="3"/>
        </w:numPr>
        <w:bidi/>
        <w:spacing w:after="0" w:line="240" w:lineRule="auto"/>
        <w:rPr>
          <w:rFonts w:ascii="Traditional Arabic" w:hAnsi="Traditional Arabic" w:cs="Traditional Arabic"/>
          <w:sz w:val="24"/>
          <w:szCs w:val="24"/>
          <w:rtl/>
          <w:lang w:val="en-AU" w:bidi="ar-DZ"/>
        </w:rPr>
      </w:pPr>
      <w:r w:rsidRPr="00BC61C4">
        <w:rPr>
          <w:rFonts w:ascii="Traditional Arabic" w:hAnsi="Traditional Arabic" w:cs="Traditional Arabic" w:hint="cs"/>
          <w:sz w:val="24"/>
          <w:szCs w:val="24"/>
          <w:rtl/>
          <w:lang w:val="en-AU" w:bidi="ar-DZ"/>
        </w:rPr>
        <w:t>طارق عبد العال حماد ،</w:t>
      </w:r>
      <w:r w:rsidRPr="00BC61C4">
        <w:rPr>
          <w:rFonts w:ascii="Traditional Arabic" w:hAnsi="Traditional Arabic" w:cs="Traditional Arabic" w:hint="cs"/>
          <w:b/>
          <w:bCs/>
          <w:sz w:val="24"/>
          <w:szCs w:val="24"/>
          <w:rtl/>
          <w:lang w:val="en-AU" w:bidi="ar-DZ"/>
        </w:rPr>
        <w:t xml:space="preserve">التجارة الالكترونية </w:t>
      </w:r>
      <w:r w:rsidRPr="00BC61C4">
        <w:rPr>
          <w:rFonts w:ascii="Traditional Arabic" w:hAnsi="Traditional Arabic" w:cs="Traditional Arabic" w:hint="cs"/>
          <w:sz w:val="24"/>
          <w:szCs w:val="24"/>
          <w:rtl/>
          <w:lang w:val="en-AU" w:bidi="ar-DZ"/>
        </w:rPr>
        <w:t>، الدار الجامعية، الإسكندرية، مصر، 2004، ص141.</w:t>
      </w:r>
    </w:p>
    <w:p w14:paraId="269C0899" w14:textId="77777777" w:rsidR="005A3172" w:rsidRPr="00BC61C4" w:rsidRDefault="005A3172" w:rsidP="00693962">
      <w:pPr>
        <w:pStyle w:val="Paragraphedeliste"/>
        <w:widowControl w:val="0"/>
        <w:numPr>
          <w:ilvl w:val="0"/>
          <w:numId w:val="3"/>
        </w:numPr>
        <w:bidi/>
        <w:spacing w:after="0" w:line="240" w:lineRule="auto"/>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 xml:space="preserve">احمد بوراس، السعيد بريكة ، </w:t>
      </w:r>
      <w:r w:rsidRPr="00BC61C4">
        <w:rPr>
          <w:rFonts w:ascii="Traditional Arabic" w:hAnsi="Traditional Arabic" w:cs="Traditional Arabic" w:hint="cs"/>
          <w:b/>
          <w:bCs/>
          <w:sz w:val="24"/>
          <w:szCs w:val="24"/>
          <w:rtl/>
          <w:lang w:val="en-AU" w:bidi="ar-DZ"/>
        </w:rPr>
        <w:t>اعمال الصيرفة الالكترونية:</w:t>
      </w:r>
      <w:r w:rsidRPr="00BC61C4">
        <w:rPr>
          <w:rFonts w:ascii="Traditional Arabic" w:hAnsi="Traditional Arabic" w:cs="Traditional Arabic" w:hint="cs"/>
          <w:sz w:val="24"/>
          <w:szCs w:val="24"/>
          <w:rtl/>
          <w:lang w:val="en-AU" w:bidi="ar-DZ"/>
        </w:rPr>
        <w:t xml:space="preserve"> الأدوات والمخاطر “، دار الكتاب الحديث، القاهرة، مصر، الطبعة الأولى، 2014، ص 100.</w:t>
      </w:r>
    </w:p>
    <w:p w14:paraId="4B02A741"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3FD74201"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400BEE97"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sz w:val="36"/>
          <w:szCs w:val="36"/>
          <w:rtl/>
          <w:lang w:val="en-AU" w:bidi="ar-DZ"/>
        </w:rPr>
        <w:t>اتاحة المعلومات عن الخدمات التي يؤديها البنك دون تقديم خدمات مصرفية على الشبكة</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حصول العملاء على خدمات محدودة كالتعرف على معاملاتهم وأرصدة حساباتهم وتحديث بياناتهم</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وطلب الحصول على القروض</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طلب العملاء تنفيذ عمليات مصرفية مثل تحويل الأموال الخدمات المصرفية الالكترونية هي اجراء العمليات المصرفية بطرق الكترونية، أي استخدام تكنولوجيا</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الاعلام والاتصال الجديدة سواء تعلق الامر بالأعمال المصرفية التقليدية او الجديدة، وفي ظل هذا النمط</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لن يكون العميل مضطرا الى التنقل للمصرف اذ بإمكانه القيام بالأعمال التي يريدها من مصرفه من أي</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 xml:space="preserve">مكان وفي أي زمان.  </w:t>
      </w:r>
      <w:r w:rsidRPr="00BC61C4">
        <w:rPr>
          <w:rFonts w:ascii="Traditional Arabic" w:hAnsi="Traditional Arabic" w:cs="Traditional Arabic" w:hint="cs"/>
          <w:b/>
          <w:bCs/>
          <w:sz w:val="36"/>
          <w:szCs w:val="36"/>
          <w:rtl/>
          <w:lang w:val="en-AU" w:bidi="ar-DZ"/>
        </w:rPr>
        <w:t>¹</w:t>
      </w:r>
    </w:p>
    <w:p w14:paraId="24CCE29C"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من خلال التعاريف السابقة يمكن ان نقول</w:t>
      </w:r>
      <w:r w:rsidRPr="00BC61C4">
        <w:rPr>
          <w:rFonts w:ascii="Traditional Arabic" w:hAnsi="Traditional Arabic" w:cs="Traditional Arabic" w:hint="cs"/>
          <w:sz w:val="36"/>
          <w:szCs w:val="36"/>
          <w:rtl/>
          <w:lang w:val="en-AU" w:bidi="ar-DZ"/>
        </w:rPr>
        <w:t xml:space="preserve"> بان الخدمات المصرفية الإلكترونية بمثابة كافة العمليات التي ينجزها العميل لتلبية احتياجاته المتنوعة من المنتجات والخدمات البنكية، من خلال استخدام الأنظمة والإمكانات التكنولوجية الحديثة التي تتيحها البنوك عبر قنوات التوزيع الرقمية ومواقعها الإلكترونية، وفي الأوقات والأماكن التي يختارها العميل بكل مرونة وسهولة.</w:t>
      </w:r>
    </w:p>
    <w:p w14:paraId="631E46A6"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1B892F31"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78E418F4"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619E44A5"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0FBC5F76"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48A6EC76"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46CA465B"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58F9E294"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05763996"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238BDF99"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480DBB96"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51E23C83"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6F385151"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5E94878F"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032171F6"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351DAB42"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4E3FC1FE"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7F0214E5"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0DE89D6A"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________________________</w:t>
      </w:r>
    </w:p>
    <w:p w14:paraId="2FEBA7AD" w14:textId="77777777" w:rsidR="005A3172" w:rsidRPr="00BC61C4" w:rsidRDefault="005A3172" w:rsidP="00693962">
      <w:pPr>
        <w:pStyle w:val="Paragraphedeliste"/>
        <w:widowControl w:val="0"/>
        <w:numPr>
          <w:ilvl w:val="0"/>
          <w:numId w:val="4"/>
        </w:numPr>
        <w:bidi/>
        <w:spacing w:after="0" w:line="240" w:lineRule="auto"/>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 xml:space="preserve">رفت رضوان، </w:t>
      </w:r>
      <w:r w:rsidRPr="00BC61C4">
        <w:rPr>
          <w:rFonts w:ascii="Traditional Arabic" w:hAnsi="Traditional Arabic" w:cs="Traditional Arabic" w:hint="cs"/>
          <w:b/>
          <w:bCs/>
          <w:sz w:val="24"/>
          <w:szCs w:val="24"/>
          <w:rtl/>
          <w:lang w:val="en-AU" w:bidi="ar-DZ"/>
        </w:rPr>
        <w:t xml:space="preserve">الضرائب في عالم الاعمال الالكترونية،  </w:t>
      </w:r>
      <w:r w:rsidRPr="00BC61C4">
        <w:rPr>
          <w:rFonts w:ascii="Traditional Arabic" w:hAnsi="Traditional Arabic" w:cs="Traditional Arabic" w:hint="cs"/>
          <w:sz w:val="24"/>
          <w:szCs w:val="24"/>
          <w:rtl/>
          <w:lang w:val="en-AU" w:bidi="ar-DZ"/>
        </w:rPr>
        <w:t>مجلة التنمية، العدد الثاني، الكويت، 2000، ص15.</w:t>
      </w:r>
    </w:p>
    <w:p w14:paraId="7E8C6C37" w14:textId="77777777" w:rsidR="005A3172" w:rsidRDefault="005A3172" w:rsidP="005A3172">
      <w:pPr>
        <w:widowControl w:val="0"/>
        <w:bidi/>
        <w:spacing w:after="0" w:line="240" w:lineRule="auto"/>
        <w:rPr>
          <w:rFonts w:ascii="Traditional Arabic" w:hAnsi="Traditional Arabic" w:cs="Traditional Arabic"/>
          <w:sz w:val="24"/>
          <w:szCs w:val="24"/>
          <w:lang w:val="en-AU" w:bidi="ar-DZ"/>
        </w:rPr>
      </w:pPr>
    </w:p>
    <w:p w14:paraId="6C20680C"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32448E1E"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lang w:val="en-AU" w:bidi="ar-DZ"/>
        </w:rPr>
        <w:lastRenderedPageBreak/>
        <w:t xml:space="preserve">/2 </w:t>
      </w:r>
      <w:r w:rsidRPr="00BC61C4">
        <w:rPr>
          <w:rFonts w:ascii="Traditional Arabic" w:hAnsi="Traditional Arabic" w:cs="Traditional Arabic" w:hint="cs"/>
          <w:b/>
          <w:bCs/>
          <w:sz w:val="36"/>
          <w:szCs w:val="36"/>
          <w:rtl/>
          <w:lang w:val="en-AU" w:bidi="ar-DZ"/>
        </w:rPr>
        <w:t xml:space="preserve">نشأة الخدمات البنكية المصرفية:  </w:t>
      </w:r>
    </w:p>
    <w:p w14:paraId="0B0CF52F"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لقد ظهرت الصيرفة الالكترونية بظهور النقد الالكتروني حيث تزاوج النقد الالكتروني بتقنيات</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المعلومات، غير أن استخدام البطاقات بدل النقد الائتماني في الواقع ظهر في فرنسا، فمثلا تم استخدام</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بطاقات كارتونية فالهاتف، وفي الولايات المتحدة الأمريكية تم استخدام البطاقات المعدنية، فهي تستعمل في</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تعريف الزبون على مستوى البريد مع ذلك كان البد من الانتظار حتى الخمسينات حتى يشهد العالم تحولا</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 xml:space="preserve">في هذه البطاقات، حيث طرحت شركة </w:t>
      </w:r>
      <w:r w:rsidRPr="00BC61C4">
        <w:rPr>
          <w:rFonts w:ascii="Traditional Arabic" w:hAnsi="Traditional Arabic" w:cs="Traditional Arabic" w:hint="cs"/>
          <w:sz w:val="36"/>
          <w:szCs w:val="36"/>
          <w:lang w:val="en-AU" w:bidi="ar-DZ"/>
        </w:rPr>
        <w:t xml:space="preserve">Express American </w:t>
      </w:r>
      <w:r w:rsidRPr="00BC61C4">
        <w:rPr>
          <w:rFonts w:ascii="Traditional Arabic" w:hAnsi="Traditional Arabic" w:cs="Traditional Arabic" w:hint="cs"/>
          <w:sz w:val="36"/>
          <w:szCs w:val="36"/>
          <w:rtl/>
          <w:lang w:val="en-AU" w:bidi="ar-DZ"/>
        </w:rPr>
        <w:t>في عام 1957م بطلقة بلاستيكية، التي</w:t>
      </w:r>
    </w:p>
    <w:p w14:paraId="0B26CF37"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انتشرت على نطاق الدول في الستينات.</w:t>
      </w:r>
    </w:p>
    <w:p w14:paraId="6AE81ADD"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وفي سنة 1968م أصدرت مجموعة شركات تتكون من ثمانية مصارف كبيرة</w:t>
      </w:r>
    </w:p>
    <w:p w14:paraId="655B7EBA"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 xml:space="preserve">بطاقة </w:t>
      </w:r>
      <w:proofErr w:type="spellStart"/>
      <w:r w:rsidRPr="00BC61C4">
        <w:rPr>
          <w:rFonts w:ascii="Traditional Arabic" w:hAnsi="Traditional Arabic" w:cs="Traditional Arabic" w:hint="cs"/>
          <w:sz w:val="36"/>
          <w:szCs w:val="36"/>
          <w:lang w:val="en-AU" w:bidi="ar-DZ"/>
        </w:rPr>
        <w:t>Bankamericard</w:t>
      </w:r>
      <w:proofErr w:type="spellEnd"/>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 xml:space="preserve">والتي تحولت فيما بعد إلى </w:t>
      </w:r>
      <w:r w:rsidRPr="00BC61C4">
        <w:rPr>
          <w:rFonts w:ascii="Traditional Arabic" w:hAnsi="Traditional Arabic" w:cs="Traditional Arabic" w:hint="cs"/>
          <w:sz w:val="36"/>
          <w:szCs w:val="36"/>
          <w:lang w:val="en-AU" w:bidi="ar-DZ"/>
        </w:rPr>
        <w:t xml:space="preserve">Visa </w:t>
      </w:r>
      <w:r w:rsidRPr="00BC61C4">
        <w:rPr>
          <w:rFonts w:ascii="Traditional Arabic" w:hAnsi="Traditional Arabic" w:cs="Traditional Arabic" w:hint="cs"/>
          <w:sz w:val="36"/>
          <w:szCs w:val="36"/>
          <w:rtl/>
          <w:lang w:val="en-AU" w:bidi="ar-DZ"/>
        </w:rPr>
        <w:t>المشهورة عالميا ، وتم إصدار بطاقة الزرقاء</w:t>
      </w:r>
      <w:r w:rsidRPr="00BC61C4">
        <w:rPr>
          <w:rFonts w:ascii="Traditional Arabic" w:hAnsi="Traditional Arabic" w:cs="Traditional Arabic" w:hint="cs"/>
          <w:sz w:val="36"/>
          <w:szCs w:val="36"/>
          <w:lang w:val="en-AU" w:bidi="ar-DZ"/>
        </w:rPr>
        <w:t xml:space="preserve"> Bleu Carte </w:t>
      </w:r>
      <w:r w:rsidRPr="00BC61C4">
        <w:rPr>
          <w:rFonts w:ascii="Traditional Arabic" w:hAnsi="Traditional Arabic" w:cs="Traditional Arabic" w:hint="cs"/>
          <w:sz w:val="36"/>
          <w:szCs w:val="36"/>
          <w:rtl/>
          <w:lang w:val="en-AU" w:bidi="ar-DZ"/>
        </w:rPr>
        <w:t>في فرنسا من قبل ستة مصارف فرنسية، وبفضل الثورة الإلكترونية تم تزويد البطاقات</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بمسارات مغناطيسية في البلدان المتقدمة، حيث أصبحت البطاقة تحتوي على ذاكرة ويمكن تجزئة القيمة</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المخزنة فيها لإجراء عمليات الدفع حصل في العمل المصرفي بين عام 5610م وعام 5670م ثلاث</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 xml:space="preserve">تطورات مهمة بدأت في إدخال المحترفين </w:t>
      </w:r>
      <w:r w:rsidRPr="00BC61C4">
        <w:rPr>
          <w:rFonts w:ascii="Traditional Arabic" w:hAnsi="Traditional Arabic" w:cs="Traditional Arabic" w:hint="cs"/>
          <w:sz w:val="36"/>
          <w:szCs w:val="36"/>
          <w:lang w:val="en-AU" w:bidi="ar-DZ"/>
        </w:rPr>
        <w:t xml:space="preserve">Professional </w:t>
      </w:r>
      <w:r w:rsidRPr="00BC61C4">
        <w:rPr>
          <w:rFonts w:ascii="Traditional Arabic" w:hAnsi="Traditional Arabic" w:cs="Traditional Arabic" w:hint="cs"/>
          <w:sz w:val="36"/>
          <w:szCs w:val="36"/>
          <w:rtl/>
          <w:lang w:val="en-AU" w:bidi="ar-DZ"/>
        </w:rPr>
        <w:t>إلى العمل المصرفي أعقاب نهاية الحرب</w:t>
      </w:r>
    </w:p>
    <w:p w14:paraId="02199BE3"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 xml:space="preserve">العالمية الأولى في عام 5652م ، ومن ثم دخول ثقافة التسويق والبيع </w:t>
      </w:r>
      <w:r w:rsidRPr="00BC61C4">
        <w:rPr>
          <w:rFonts w:ascii="Traditional Arabic" w:hAnsi="Traditional Arabic" w:cs="Traditional Arabic" w:hint="cs"/>
          <w:sz w:val="36"/>
          <w:szCs w:val="36"/>
          <w:lang w:val="en-AU" w:bidi="ar-DZ"/>
        </w:rPr>
        <w:t xml:space="preserve">marketing &amp; sales، </w:t>
      </w:r>
      <w:r w:rsidRPr="00BC61C4">
        <w:rPr>
          <w:rFonts w:ascii="Traditional Arabic" w:hAnsi="Traditional Arabic" w:cs="Traditional Arabic" w:hint="cs"/>
          <w:sz w:val="36"/>
          <w:szCs w:val="36"/>
          <w:rtl/>
          <w:lang w:val="en-AU" w:bidi="ar-DZ"/>
        </w:rPr>
        <w:t xml:space="preserve">  ومن تم</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مرحلة تنامي دور التكنولوجيا المتقدمة، لقد استخدام التكنولوجيا من قبل المصارف بست مراحل وهي :</w:t>
      </w:r>
    </w:p>
    <w:p w14:paraId="2B7DFFAD" w14:textId="77777777" w:rsidR="005A3172" w:rsidRPr="009E0FB0" w:rsidRDefault="005A3172" w:rsidP="00693962">
      <w:pPr>
        <w:pStyle w:val="Paragraphedeliste"/>
        <w:widowControl w:val="0"/>
        <w:numPr>
          <w:ilvl w:val="0"/>
          <w:numId w:val="2"/>
        </w:numPr>
        <w:bidi/>
        <w:spacing w:after="0" w:line="240" w:lineRule="auto"/>
        <w:rPr>
          <w:rFonts w:ascii="Traditional Arabic" w:hAnsi="Traditional Arabic" w:cs="Traditional Arabic"/>
          <w:b/>
          <w:bCs/>
          <w:sz w:val="36"/>
          <w:szCs w:val="36"/>
          <w:lang w:val="en-AU" w:bidi="ar-DZ"/>
        </w:rPr>
      </w:pPr>
      <w:r w:rsidRPr="009E0FB0">
        <w:rPr>
          <w:rFonts w:ascii="Traditional Arabic" w:hAnsi="Traditional Arabic" w:cs="Traditional Arabic" w:hint="cs"/>
          <w:b/>
          <w:bCs/>
          <w:sz w:val="36"/>
          <w:szCs w:val="36"/>
          <w:rtl/>
          <w:lang w:val="en-AU" w:bidi="ar-DZ"/>
        </w:rPr>
        <w:t xml:space="preserve">مرحلة الدخول : </w:t>
      </w:r>
      <w:r w:rsidRPr="009E0FB0">
        <w:rPr>
          <w:rFonts w:ascii="Traditional Arabic" w:hAnsi="Traditional Arabic" w:cs="Traditional Arabic" w:hint="cs"/>
          <w:sz w:val="36"/>
          <w:szCs w:val="36"/>
          <w:rtl/>
          <w:lang w:val="en-AU" w:bidi="ar-DZ"/>
        </w:rPr>
        <w:t>وهي المرحلة التي دخلت فيه التكنولوجيا الى اعمال</w:t>
      </w:r>
      <w:r w:rsidRPr="009E0FB0">
        <w:rPr>
          <w:rFonts w:ascii="Traditional Arabic" w:hAnsi="Traditional Arabic" w:cs="Traditional Arabic"/>
          <w:sz w:val="36"/>
          <w:szCs w:val="36"/>
          <w:lang w:val="en-AU" w:bidi="ar-DZ"/>
        </w:rPr>
        <w:t xml:space="preserve"> </w:t>
      </w:r>
      <w:r w:rsidRPr="009E0FB0">
        <w:rPr>
          <w:rFonts w:ascii="Traditional Arabic" w:hAnsi="Traditional Arabic" w:cs="Traditional Arabic" w:hint="cs"/>
          <w:sz w:val="36"/>
          <w:szCs w:val="36"/>
          <w:rtl/>
          <w:lang w:val="en-AU" w:bidi="ar-DZ"/>
        </w:rPr>
        <w:t>المصارف بغرض ايجاد حلول للأعمال</w:t>
      </w:r>
      <w:r w:rsidRPr="009E0FB0">
        <w:rPr>
          <w:rFonts w:ascii="Traditional Arabic" w:hAnsi="Traditional Arabic" w:cs="Traditional Arabic" w:hint="cs"/>
          <w:sz w:val="36"/>
          <w:szCs w:val="36"/>
          <w:lang w:val="en-AU" w:bidi="ar-DZ"/>
        </w:rPr>
        <w:t xml:space="preserve"> </w:t>
      </w:r>
      <w:r w:rsidRPr="009E0FB0">
        <w:rPr>
          <w:rFonts w:ascii="Traditional Arabic" w:hAnsi="Traditional Arabic" w:cs="Traditional Arabic" w:hint="cs"/>
          <w:sz w:val="36"/>
          <w:szCs w:val="36"/>
          <w:rtl/>
          <w:lang w:val="en-AU" w:bidi="ar-DZ"/>
        </w:rPr>
        <w:t>المكتبية الخلفية حيث بدا الأخصائيون</w:t>
      </w:r>
      <w:r w:rsidRPr="009E0FB0">
        <w:rPr>
          <w:rFonts w:ascii="Traditional Arabic" w:hAnsi="Traditional Arabic" w:cs="Traditional Arabic"/>
          <w:sz w:val="36"/>
          <w:szCs w:val="36"/>
          <w:lang w:val="en-AU" w:bidi="ar-DZ"/>
        </w:rPr>
        <w:t xml:space="preserve"> </w:t>
      </w:r>
      <w:r w:rsidRPr="009E0FB0">
        <w:rPr>
          <w:rFonts w:ascii="Traditional Arabic" w:hAnsi="Traditional Arabic" w:cs="Traditional Arabic" w:hint="cs"/>
          <w:sz w:val="36"/>
          <w:szCs w:val="36"/>
          <w:rtl/>
          <w:lang w:val="en-AU" w:bidi="ar-DZ"/>
        </w:rPr>
        <w:t xml:space="preserve"> في شؤون التكنولوجيا حيث بدا الأخصائيون في شؤون التكنولوجيا</w:t>
      </w:r>
      <w:r>
        <w:rPr>
          <w:rFonts w:ascii="Traditional Arabic" w:hAnsi="Traditional Arabic" w:cs="Traditional Arabic"/>
          <w:sz w:val="36"/>
          <w:szCs w:val="36"/>
          <w:lang w:val="en-AU" w:bidi="ar-DZ"/>
        </w:rPr>
        <w:t xml:space="preserve"> </w:t>
      </w:r>
      <w:r w:rsidRPr="009E0FB0">
        <w:rPr>
          <w:rFonts w:ascii="Traditional Arabic" w:hAnsi="Traditional Arabic" w:cs="Traditional Arabic" w:hint="cs"/>
          <w:sz w:val="36"/>
          <w:szCs w:val="36"/>
          <w:rtl/>
          <w:lang w:val="en-AU" w:bidi="ar-DZ"/>
        </w:rPr>
        <w:t>يدخلون الى المصارف إيجاد الحلول التكنولوجية لمشاكل الأعمال المصرفية الخلفية، مثل: مشكلات</w:t>
      </w:r>
      <w:r w:rsidRPr="009E0FB0">
        <w:rPr>
          <w:rFonts w:ascii="Traditional Arabic" w:hAnsi="Traditional Arabic" w:cs="Traditional Arabic" w:hint="cs"/>
          <w:sz w:val="36"/>
          <w:szCs w:val="36"/>
          <w:lang w:val="en-AU" w:bidi="ar-DZ"/>
        </w:rPr>
        <w:t xml:space="preserve"> </w:t>
      </w:r>
      <w:r w:rsidRPr="009E0FB0">
        <w:rPr>
          <w:rFonts w:ascii="Traditional Arabic" w:hAnsi="Traditional Arabic" w:cs="Traditional Arabic" w:hint="cs"/>
          <w:sz w:val="36"/>
          <w:szCs w:val="36"/>
          <w:rtl/>
          <w:lang w:val="en-AU" w:bidi="ar-DZ"/>
        </w:rPr>
        <w:t>التأخير في اعداد التقارير المالية والتقارير المحاسبية ولم يكن هناك تدخل مباشر من قبل الأنترنت الوسطى</w:t>
      </w:r>
      <w:r w:rsidRPr="009E0FB0">
        <w:rPr>
          <w:rFonts w:ascii="Traditional Arabic" w:hAnsi="Traditional Arabic" w:cs="Traditional Arabic" w:hint="cs"/>
          <w:sz w:val="36"/>
          <w:szCs w:val="36"/>
          <w:lang w:val="en-AU" w:bidi="ar-DZ"/>
        </w:rPr>
        <w:t xml:space="preserve"> </w:t>
      </w:r>
      <w:r w:rsidRPr="009E0FB0">
        <w:rPr>
          <w:rFonts w:ascii="Traditional Arabic" w:hAnsi="Traditional Arabic" w:cs="Traditional Arabic" w:hint="cs"/>
          <w:sz w:val="36"/>
          <w:szCs w:val="36"/>
          <w:rtl/>
          <w:lang w:val="en-AU" w:bidi="ar-DZ"/>
        </w:rPr>
        <w:t>والعليا التنفيذية سواء في الحلول المقترحة أو في كلفتها، فكان المهم هو حل المشاكل المتعلقة بالعمل</w:t>
      </w:r>
      <w:r w:rsidRPr="009E0FB0">
        <w:rPr>
          <w:rFonts w:ascii="Traditional Arabic" w:hAnsi="Traditional Arabic" w:cs="Traditional Arabic" w:hint="cs"/>
          <w:sz w:val="36"/>
          <w:szCs w:val="36"/>
          <w:lang w:val="en-AU" w:bidi="ar-DZ"/>
        </w:rPr>
        <w:t xml:space="preserve"> </w:t>
      </w:r>
      <w:r w:rsidRPr="009E0FB0">
        <w:rPr>
          <w:rFonts w:ascii="Traditional Arabic" w:hAnsi="Traditional Arabic" w:cs="Traditional Arabic" w:hint="cs"/>
          <w:sz w:val="36"/>
          <w:szCs w:val="36"/>
          <w:rtl/>
          <w:lang w:val="en-AU" w:bidi="ar-DZ"/>
        </w:rPr>
        <w:t>المصرفي.</w:t>
      </w:r>
      <w:r w:rsidRPr="009E0FB0">
        <w:rPr>
          <w:rFonts w:ascii="Traditional Arabic" w:hAnsi="Traditional Arabic" w:cs="Traditional Arabic" w:hint="cs"/>
          <w:b/>
          <w:bCs/>
          <w:sz w:val="36"/>
          <w:szCs w:val="36"/>
          <w:rtl/>
          <w:lang w:val="en-AU" w:bidi="ar-DZ"/>
        </w:rPr>
        <w:t>¹</w:t>
      </w:r>
    </w:p>
    <w:p w14:paraId="1BC649C6" w14:textId="77777777" w:rsidR="005A3172" w:rsidRPr="0046715C" w:rsidRDefault="005A3172" w:rsidP="00693962">
      <w:pPr>
        <w:pStyle w:val="Paragraphedeliste"/>
        <w:widowControl w:val="0"/>
        <w:numPr>
          <w:ilvl w:val="0"/>
          <w:numId w:val="2"/>
        </w:numPr>
        <w:bidi/>
        <w:spacing w:after="0" w:line="240" w:lineRule="auto"/>
        <w:rPr>
          <w:rFonts w:ascii="Traditional Arabic" w:hAnsi="Traditional Arabic" w:cs="Traditional Arabic"/>
          <w:sz w:val="36"/>
          <w:szCs w:val="36"/>
          <w:lang w:val="en-AU" w:bidi="ar-DZ"/>
        </w:rPr>
      </w:pPr>
      <w:r w:rsidRPr="009E0FB0">
        <w:rPr>
          <w:rFonts w:ascii="Traditional Arabic" w:hAnsi="Traditional Arabic" w:cs="Traditional Arabic" w:hint="cs"/>
          <w:b/>
          <w:bCs/>
          <w:sz w:val="36"/>
          <w:szCs w:val="36"/>
          <w:rtl/>
          <w:lang w:val="en-AU" w:bidi="ar-DZ"/>
        </w:rPr>
        <w:t>مرحلة تعميم الوعي بالتكنولوجيا:</w:t>
      </w:r>
      <w:r w:rsidRPr="009E0FB0">
        <w:rPr>
          <w:rFonts w:ascii="Traditional Arabic" w:hAnsi="Traditional Arabic" w:cs="Traditional Arabic" w:hint="cs"/>
          <w:sz w:val="36"/>
          <w:szCs w:val="36"/>
          <w:rtl/>
          <w:lang w:val="en-AU" w:bidi="ar-DZ"/>
        </w:rPr>
        <w:t xml:space="preserve"> وهي المرحلة التي بدأت بتعميم الوعي</w:t>
      </w:r>
      <w:r>
        <w:rPr>
          <w:rFonts w:ascii="Traditional Arabic" w:hAnsi="Traditional Arabic" w:cs="Traditional Arabic"/>
          <w:sz w:val="36"/>
          <w:szCs w:val="36"/>
          <w:lang w:val="en-AU" w:bidi="ar-DZ"/>
        </w:rPr>
        <w:t xml:space="preserve"> </w:t>
      </w:r>
      <w:r w:rsidRPr="009E0FB0">
        <w:rPr>
          <w:rFonts w:ascii="Traditional Arabic" w:hAnsi="Traditional Arabic" w:cs="Traditional Arabic" w:hint="cs"/>
          <w:sz w:val="36"/>
          <w:szCs w:val="36"/>
          <w:rtl/>
          <w:lang w:val="en-AU" w:bidi="ar-DZ"/>
        </w:rPr>
        <w:t xml:space="preserve"> بالتكنولوجيا على كافة العاملين في البنك من خلال برامج تدريب تهدف لتخريج نخبة من حملة المعرفة بالأعمال ممن يشكلون نواة أساسية لتحضير البنك لدخول التكنولوجيا، وتميزت هذه المرحلة بعدم وجود تدخل </w:t>
      </w:r>
    </w:p>
    <w:p w14:paraId="2108E4B5"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lang w:val="en-AU" w:bidi="ar-DZ"/>
        </w:rPr>
        <w:t>________________________</w:t>
      </w:r>
    </w:p>
    <w:p w14:paraId="6D3ABAEF" w14:textId="77777777" w:rsidR="005A3172" w:rsidRPr="00BC61C4" w:rsidRDefault="005A3172" w:rsidP="00693962">
      <w:pPr>
        <w:pStyle w:val="Paragraphedeliste"/>
        <w:widowControl w:val="0"/>
        <w:numPr>
          <w:ilvl w:val="0"/>
          <w:numId w:val="5"/>
        </w:numPr>
        <w:bidi/>
        <w:spacing w:after="0" w:line="240" w:lineRule="auto"/>
        <w:ind w:left="360"/>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 xml:space="preserve">ناظم محمد نوري </w:t>
      </w:r>
      <w:proofErr w:type="spellStart"/>
      <w:r w:rsidRPr="00BC61C4">
        <w:rPr>
          <w:rFonts w:ascii="Traditional Arabic" w:hAnsi="Traditional Arabic" w:cs="Traditional Arabic" w:hint="cs"/>
          <w:sz w:val="24"/>
          <w:szCs w:val="24"/>
          <w:rtl/>
          <w:lang w:val="en-AU" w:bidi="ar-DZ"/>
        </w:rPr>
        <w:t>الشمبري</w:t>
      </w:r>
      <w:proofErr w:type="spellEnd"/>
      <w:r w:rsidRPr="00BC61C4">
        <w:rPr>
          <w:rFonts w:ascii="Traditional Arabic" w:hAnsi="Traditional Arabic" w:cs="Traditional Arabic" w:hint="cs"/>
          <w:sz w:val="24"/>
          <w:szCs w:val="24"/>
          <w:rtl/>
          <w:lang w:val="en-AU" w:bidi="ar-DZ"/>
        </w:rPr>
        <w:t xml:space="preserve">، عبد الفتاح زهير عبد اللات ، </w:t>
      </w:r>
      <w:r w:rsidRPr="00BC61C4">
        <w:rPr>
          <w:rFonts w:ascii="Traditional Arabic" w:hAnsi="Traditional Arabic" w:cs="Traditional Arabic" w:hint="cs"/>
          <w:b/>
          <w:bCs/>
          <w:sz w:val="24"/>
          <w:szCs w:val="24"/>
          <w:rtl/>
          <w:lang w:val="en-AU" w:bidi="ar-DZ"/>
        </w:rPr>
        <w:t>الصيرفة الالكترونية</w:t>
      </w:r>
      <w:r w:rsidRPr="00BC61C4">
        <w:rPr>
          <w:rFonts w:ascii="Traditional Arabic" w:hAnsi="Traditional Arabic" w:cs="Traditional Arabic" w:hint="cs"/>
          <w:sz w:val="24"/>
          <w:szCs w:val="24"/>
          <w:rtl/>
          <w:lang w:val="en-AU" w:bidi="ar-DZ"/>
        </w:rPr>
        <w:t>، دار وائل للنشر، عمان، الأردن،</w:t>
      </w:r>
      <w:r w:rsidRPr="00BC61C4">
        <w:rPr>
          <w:rFonts w:ascii="Traditional Arabic" w:hAnsi="Traditional Arabic" w:cs="Traditional Arabic" w:hint="cs"/>
          <w:sz w:val="24"/>
          <w:szCs w:val="24"/>
          <w:lang w:val="en-AU" w:bidi="ar-DZ"/>
        </w:rPr>
        <w:t xml:space="preserve"> </w:t>
      </w:r>
      <w:r w:rsidRPr="00BC61C4">
        <w:rPr>
          <w:rFonts w:ascii="Traditional Arabic" w:hAnsi="Traditional Arabic" w:cs="Traditional Arabic" w:hint="cs"/>
          <w:sz w:val="24"/>
          <w:szCs w:val="24"/>
          <w:rtl/>
          <w:lang w:val="en-AU" w:bidi="ar-DZ"/>
        </w:rPr>
        <w:t xml:space="preserve">2008، ص 34.  </w:t>
      </w:r>
    </w:p>
    <w:p w14:paraId="01225219"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r w:rsidRPr="00F7464E">
        <w:rPr>
          <w:rFonts w:ascii="Traditional Arabic" w:hAnsi="Traditional Arabic" w:cs="Traditional Arabic"/>
          <w:sz w:val="36"/>
          <w:szCs w:val="36"/>
          <w:rtl/>
          <w:lang w:val="en-AU" w:bidi="ar-DZ"/>
        </w:rPr>
        <w:lastRenderedPageBreak/>
        <w:t>مباشر من قبل الإدارة الوسطى والعليا</w:t>
      </w:r>
    </w:p>
    <w:p w14:paraId="1CB43285" w14:textId="77777777" w:rsidR="005A3172" w:rsidRPr="00F7464E" w:rsidRDefault="005A3172" w:rsidP="00693962">
      <w:pPr>
        <w:pStyle w:val="Paragraphedeliste"/>
        <w:widowControl w:val="0"/>
        <w:numPr>
          <w:ilvl w:val="0"/>
          <w:numId w:val="5"/>
        </w:numPr>
        <w:bidi/>
        <w:spacing w:after="0" w:line="240" w:lineRule="auto"/>
        <w:rPr>
          <w:rFonts w:ascii="Traditional Arabic" w:hAnsi="Traditional Arabic" w:cs="Traditional Arabic"/>
          <w:b/>
          <w:bCs/>
          <w:sz w:val="36"/>
          <w:szCs w:val="36"/>
          <w:lang w:val="en-AU" w:bidi="ar-DZ"/>
        </w:rPr>
      </w:pPr>
      <w:r w:rsidRPr="00F7464E">
        <w:rPr>
          <w:rFonts w:ascii="Traditional Arabic" w:hAnsi="Traditional Arabic" w:cs="Traditional Arabic"/>
          <w:b/>
          <w:bCs/>
          <w:sz w:val="36"/>
          <w:szCs w:val="36"/>
          <w:rtl/>
          <w:lang w:val="en-AU" w:bidi="ar-DZ"/>
        </w:rPr>
        <w:t xml:space="preserve">مرحلة دخول الاتصالات وتوفير الفروع لتقديم الخدمات للعملاء: وتميزت هذه </w:t>
      </w:r>
    </w:p>
    <w:p w14:paraId="4802DCF4" w14:textId="77777777" w:rsidR="005A3172" w:rsidRPr="00F7464E" w:rsidRDefault="005A3172" w:rsidP="005A3172">
      <w:pPr>
        <w:widowControl w:val="0"/>
        <w:bidi/>
        <w:spacing w:after="0" w:line="240" w:lineRule="auto"/>
        <w:ind w:left="567"/>
        <w:rPr>
          <w:rFonts w:ascii="Traditional Arabic" w:hAnsi="Traditional Arabic" w:cs="Traditional Arabic"/>
          <w:sz w:val="36"/>
          <w:szCs w:val="36"/>
          <w:lang w:val="en-AU" w:bidi="ar-DZ"/>
        </w:rPr>
      </w:pPr>
      <w:r>
        <w:rPr>
          <w:rFonts w:ascii="Traditional Arabic" w:hAnsi="Traditional Arabic" w:cs="Traditional Arabic"/>
          <w:sz w:val="36"/>
          <w:szCs w:val="36"/>
          <w:rtl/>
          <w:lang w:val="en-AU" w:bidi="ar-DZ"/>
        </w:rPr>
        <w:t>المرحلة بالتكلفة العالية، حيث بدأ اهتمام الإدارات العليا بالتكنولوجيا.</w:t>
      </w:r>
    </w:p>
    <w:p w14:paraId="30E34A4E" w14:textId="77777777" w:rsidR="005A3172" w:rsidRPr="00BC61C4" w:rsidRDefault="005A3172" w:rsidP="00693962">
      <w:pPr>
        <w:pStyle w:val="Paragraphedeliste"/>
        <w:widowControl w:val="0"/>
        <w:numPr>
          <w:ilvl w:val="0"/>
          <w:numId w:val="2"/>
        </w:numPr>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t>مرحلة السيطرة على التكاليف:</w:t>
      </w:r>
      <w:r w:rsidRPr="00BC61C4">
        <w:rPr>
          <w:rFonts w:ascii="Traditional Arabic" w:hAnsi="Traditional Arabic" w:cs="Traditional Arabic" w:hint="cs"/>
          <w:sz w:val="36"/>
          <w:szCs w:val="36"/>
          <w:rtl/>
          <w:lang w:val="en-AU" w:bidi="ar-DZ"/>
        </w:rPr>
        <w:t xml:space="preserve"> وهي مرحلة ضبط الاستثمار في التكنولوجيا،</w:t>
      </w:r>
    </w:p>
    <w:p w14:paraId="1AA66369"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 xml:space="preserve"> واعتمدت هذه المرحلة على الاستعانة بمختصين واستشاريين في شؤون التكنولوجيا لمساعدتهم في ضبط التكاليف.</w:t>
      </w:r>
    </w:p>
    <w:p w14:paraId="7C407B26" w14:textId="77777777" w:rsidR="005A3172" w:rsidRPr="00BC61C4" w:rsidRDefault="005A3172" w:rsidP="00693962">
      <w:pPr>
        <w:pStyle w:val="Paragraphedeliste"/>
        <w:widowControl w:val="0"/>
        <w:numPr>
          <w:ilvl w:val="0"/>
          <w:numId w:val="2"/>
        </w:numPr>
        <w:bidi/>
        <w:spacing w:after="0" w:line="240" w:lineRule="auto"/>
        <w:rPr>
          <w:rFonts w:ascii="Traditional Arabic" w:hAnsi="Traditional Arabic" w:cs="Traditional Arabic"/>
          <w:sz w:val="24"/>
          <w:szCs w:val="24"/>
          <w:lang w:val="en-AU" w:bidi="ar-DZ"/>
        </w:rPr>
      </w:pPr>
      <w:r w:rsidRPr="00BC61C4">
        <w:rPr>
          <w:rFonts w:ascii="Traditional Arabic" w:hAnsi="Traditional Arabic" w:cs="Traditional Arabic" w:hint="cs"/>
          <w:b/>
          <w:bCs/>
          <w:sz w:val="36"/>
          <w:szCs w:val="36"/>
          <w:rtl/>
          <w:lang w:val="en-AU" w:bidi="ar-DZ"/>
        </w:rPr>
        <w:t>مرحلة اعتبار التكنولوجيا عنصرًا ضمن أعمال المصرف</w:t>
      </w:r>
      <w:r w:rsidRPr="00BC61C4">
        <w:rPr>
          <w:rFonts w:ascii="Traditional Arabic" w:hAnsi="Traditional Arabic" w:cs="Traditional Arabic" w:hint="cs"/>
          <w:sz w:val="36"/>
          <w:szCs w:val="36"/>
          <w:rtl/>
          <w:lang w:val="en-AU" w:bidi="ar-DZ"/>
        </w:rPr>
        <w:t>: وهي المرحلة التي</w:t>
      </w:r>
    </w:p>
    <w:p w14:paraId="50C14FFF"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sz w:val="36"/>
          <w:szCs w:val="36"/>
          <w:rtl/>
          <w:lang w:val="en-AU" w:bidi="ar-DZ"/>
        </w:rPr>
        <w:t xml:space="preserve"> بدأت فيها الإدارة الإستراتيجية للتكنولوجيا، والتي ركزت على تفعيل الإنتاجية على الصعيد الداخلي، وتحسين الضبط على الصعيد العملي، وتسويق التكنولوجيا على الصعيد الخارجي.</w:t>
      </w:r>
      <w:r w:rsidRPr="00BC61C4">
        <w:rPr>
          <w:rFonts w:ascii="Traditional Arabic" w:hAnsi="Traditional Arabic" w:cs="Traditional Arabic" w:hint="cs"/>
          <w:b/>
          <w:bCs/>
          <w:sz w:val="36"/>
          <w:szCs w:val="36"/>
          <w:rtl/>
          <w:lang w:val="en-AU" w:bidi="ar-DZ"/>
        </w:rPr>
        <w:t>¹</w:t>
      </w:r>
    </w:p>
    <w:p w14:paraId="2326D8C2"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 xml:space="preserve">3/ خصائص الخدمات البنكية الإلكترونية:  </w:t>
      </w:r>
      <w:r w:rsidRPr="00BC61C4">
        <w:rPr>
          <w:rFonts w:ascii="Traditional Arabic" w:hAnsi="Traditional Arabic" w:cs="Traditional Arabic" w:hint="cs"/>
          <w:sz w:val="36"/>
          <w:szCs w:val="36"/>
          <w:rtl/>
          <w:lang w:val="en-AU" w:bidi="ar-DZ"/>
        </w:rPr>
        <w:t>يمتاز العمل الإلكتروني المصرفي بعدة خصائص يمكن الوقوف عليها كالاتي:</w:t>
      </w:r>
      <w:r w:rsidRPr="00BC61C4">
        <w:rPr>
          <w:rFonts w:ascii="Traditional Arabic" w:hAnsi="Traditional Arabic" w:cs="Traditional Arabic" w:hint="cs"/>
          <w:b/>
          <w:bCs/>
          <w:sz w:val="36"/>
          <w:szCs w:val="36"/>
          <w:rtl/>
          <w:lang w:val="en-AU" w:bidi="ar-DZ"/>
        </w:rPr>
        <w:t>²</w:t>
      </w:r>
    </w:p>
    <w:p w14:paraId="24564C44"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 </w:t>
      </w:r>
      <w:r w:rsidRPr="00BC61C4">
        <w:rPr>
          <w:rFonts w:ascii="Traditional Arabic" w:hAnsi="Traditional Arabic" w:cs="Traditional Arabic" w:hint="cs"/>
          <w:sz w:val="36"/>
          <w:szCs w:val="36"/>
          <w:rtl/>
          <w:lang w:val="en-AU" w:bidi="ar-DZ"/>
        </w:rPr>
        <w:t>اختفاء الوثائق الورقية للمعاملات، حيث أن كافة الإجراءات والمراسلات بين طرفي الخدمة المصرفية تتم الكترونيا دون استخدام اي أوراق.</w:t>
      </w:r>
    </w:p>
    <w:p w14:paraId="1DB8929D"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 </w:t>
      </w:r>
      <w:r w:rsidRPr="00BC61C4">
        <w:rPr>
          <w:rFonts w:ascii="Traditional Arabic" w:hAnsi="Traditional Arabic" w:cs="Traditional Arabic" w:hint="cs"/>
          <w:sz w:val="36"/>
          <w:szCs w:val="36"/>
          <w:rtl/>
          <w:lang w:val="en-AU" w:bidi="ar-DZ"/>
        </w:rPr>
        <w:t>عدم إمكانية تحديد الهوية، حيث لا يرى طرفا التعاملات الإلكترونية كل منها الآخر.</w:t>
      </w:r>
    </w:p>
    <w:p w14:paraId="4CDD5691"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 </w:t>
      </w:r>
      <w:r w:rsidRPr="00BC61C4">
        <w:rPr>
          <w:rFonts w:ascii="Traditional Arabic" w:hAnsi="Traditional Arabic" w:cs="Traditional Arabic" w:hint="cs"/>
          <w:sz w:val="36"/>
          <w:szCs w:val="36"/>
          <w:rtl/>
          <w:lang w:val="en-AU" w:bidi="ar-DZ"/>
        </w:rPr>
        <w:t>انها نظام قائم ومعلوم به في معظم الدول المتقدمة والمتطورة تكنولوجيا.</w:t>
      </w:r>
    </w:p>
    <w:p w14:paraId="624EE818"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 </w:t>
      </w:r>
      <w:r w:rsidRPr="00BC61C4">
        <w:rPr>
          <w:rFonts w:ascii="Traditional Arabic" w:hAnsi="Traditional Arabic" w:cs="Traditional Arabic" w:hint="cs"/>
          <w:sz w:val="36"/>
          <w:szCs w:val="36"/>
          <w:rtl/>
          <w:lang w:val="en-AU" w:bidi="ar-DZ"/>
        </w:rPr>
        <w:t xml:space="preserve"> سرعة ودقة تقديم الخدمات.</w:t>
      </w:r>
    </w:p>
    <w:p w14:paraId="082ABE62"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t xml:space="preserve">- </w:t>
      </w:r>
      <w:r w:rsidRPr="00BC61C4">
        <w:rPr>
          <w:rFonts w:ascii="Traditional Arabic" w:hAnsi="Traditional Arabic" w:cs="Traditional Arabic" w:hint="cs"/>
          <w:sz w:val="36"/>
          <w:szCs w:val="36"/>
          <w:rtl/>
          <w:lang w:val="en-AU" w:bidi="ar-DZ"/>
        </w:rPr>
        <w:t>خدمات الكترونية فورية على مدار 24 ساعة وطيلة أيام الأسبوع.</w:t>
      </w:r>
    </w:p>
    <w:p w14:paraId="6AD66B06"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lang w:val="en-AU" w:bidi="ar-DZ"/>
        </w:rPr>
        <w:t>/</w:t>
      </w:r>
      <w:proofErr w:type="gramStart"/>
      <w:r w:rsidRPr="00BC61C4">
        <w:rPr>
          <w:rFonts w:ascii="Traditional Arabic" w:hAnsi="Traditional Arabic" w:cs="Traditional Arabic" w:hint="cs"/>
          <w:b/>
          <w:bCs/>
          <w:sz w:val="36"/>
          <w:szCs w:val="36"/>
          <w:lang w:val="en-AU" w:bidi="ar-DZ"/>
        </w:rPr>
        <w:t xml:space="preserve">4 </w:t>
      </w:r>
      <w:r w:rsidRPr="00BC61C4">
        <w:rPr>
          <w:rFonts w:ascii="Traditional Arabic" w:hAnsi="Traditional Arabic" w:cs="Traditional Arabic" w:hint="cs"/>
          <w:sz w:val="36"/>
          <w:szCs w:val="36"/>
          <w:rtl/>
          <w:lang w:val="en-AU" w:bidi="ar-DZ"/>
        </w:rPr>
        <w:t xml:space="preserve"> </w:t>
      </w:r>
      <w:r w:rsidRPr="00BC61C4">
        <w:rPr>
          <w:rFonts w:ascii="Traditional Arabic" w:hAnsi="Traditional Arabic" w:cs="Traditional Arabic" w:hint="cs"/>
          <w:b/>
          <w:bCs/>
          <w:sz w:val="36"/>
          <w:szCs w:val="36"/>
          <w:rtl/>
          <w:lang w:val="en-AU" w:bidi="ar-DZ"/>
        </w:rPr>
        <w:t>أهمية</w:t>
      </w:r>
      <w:proofErr w:type="gramEnd"/>
      <w:r w:rsidRPr="00BC61C4">
        <w:rPr>
          <w:rFonts w:ascii="Traditional Arabic" w:hAnsi="Traditional Arabic" w:cs="Traditional Arabic" w:hint="cs"/>
          <w:b/>
          <w:bCs/>
          <w:sz w:val="36"/>
          <w:szCs w:val="36"/>
          <w:rtl/>
          <w:lang w:val="en-AU" w:bidi="ar-DZ"/>
        </w:rPr>
        <w:t xml:space="preserve"> تقديم الخدمات المصرفية الالكترونية:</w:t>
      </w:r>
      <w:r w:rsidRPr="00BC61C4">
        <w:rPr>
          <w:rFonts w:ascii="Traditional Arabic" w:hAnsi="Traditional Arabic" w:cs="Traditional Arabic" w:hint="cs"/>
          <w:b/>
          <w:bCs/>
          <w:sz w:val="36"/>
          <w:szCs w:val="36"/>
          <w:lang w:val="en-AU" w:bidi="ar-DZ"/>
        </w:rPr>
        <w:t xml:space="preserve"> </w:t>
      </w:r>
      <w:r w:rsidRPr="00BC61C4">
        <w:rPr>
          <w:rFonts w:ascii="Traditional Arabic" w:hAnsi="Traditional Arabic" w:cs="Traditional Arabic" w:hint="cs"/>
          <w:sz w:val="36"/>
          <w:szCs w:val="36"/>
          <w:rtl/>
          <w:lang w:val="en-AU" w:bidi="ar-DZ"/>
        </w:rPr>
        <w:t>ان قيام المصارف بتسوية أنشطتها وتقديم خدماتها المالية إلكترونيا يحقق فوائد نذكر منها:</w:t>
      </w:r>
    </w:p>
    <w:p w14:paraId="3ED4B293"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تخفيض النفقات التي تتحملها المصارف من تكاليف انشاء فرع جديد وما يتطلبه من نفقات وأجهزة وموارد بشرية عاملة، حيث ان تسويق المصرف لخدماته من موقعه يساعد على تقلقل تكاليف التشغيل.</w:t>
      </w:r>
    </w:p>
    <w:p w14:paraId="00D392BD"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تيسير العمل والتعامل بين المصارف ومع العملاء وبناء علاقات مباشرة وتوفير المزيد من فرص الاستثمار، وهو ما يساعد على النجاح والبقاء في السوق المصرفية.</w:t>
      </w:r>
    </w:p>
    <w:p w14:paraId="4FB10E43"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امكان وصول المصرف الى قاعدة عريضة من العملاء المودعين والمقترضين وطالبي الخدمات المصرفية الالكترونية.</w:t>
      </w:r>
    </w:p>
    <w:p w14:paraId="567D039F"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lastRenderedPageBreak/>
        <w:t>توسيع النشاطات المصرفية داخل وخارج الحدود الوطنية وبالتالي تعزيز حصة المصرف في السوق.</w:t>
      </w:r>
    </w:p>
    <w:p w14:paraId="1500C38E" w14:textId="77777777" w:rsidR="005A3172" w:rsidRPr="00F7464E"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sz w:val="36"/>
          <w:szCs w:val="36"/>
          <w:rtl/>
          <w:lang w:val="en-AU" w:bidi="ar-DZ"/>
        </w:rPr>
        <w:t>- حصول العملاء على المعلومات اللازمة بكمية كبيرة وإمكانية اختيار المصرف المناسب مع حاجات العميل وطلباته.</w:t>
      </w:r>
    </w:p>
    <w:p w14:paraId="595ADB6D"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سحب وايداع الأموال وغيرها من الخدمات المصرفية الإلكترونية وإمكانية الحصول عليها من أي مكان وفي أي وقت حتى وان كان المصرف مغلقا في بعض الحالات مثل السحب.</w:t>
      </w:r>
    </w:p>
    <w:p w14:paraId="0DA0D152"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sz w:val="36"/>
          <w:szCs w:val="36"/>
          <w:rtl/>
          <w:lang w:val="en-AU" w:bidi="ar-DZ"/>
        </w:rPr>
        <w:t>- التعامل المشفر مع البيانات وما يحققه من ضمان السرية المعلومات وتخفيف من الاعمال الورقية، وبالتالي توفير الوقت والجهد.</w:t>
      </w:r>
      <w:r>
        <w:rPr>
          <w:rFonts w:ascii="Traditional Arabic" w:hAnsi="Traditional Arabic" w:cs="Traditional Arabic"/>
          <w:b/>
          <w:bCs/>
          <w:sz w:val="36"/>
          <w:szCs w:val="36"/>
          <w:rtl/>
          <w:lang w:val="en-AU" w:bidi="ar-DZ"/>
        </w:rPr>
        <w:t>³</w:t>
      </w:r>
    </w:p>
    <w:p w14:paraId="6D8AFFC4"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0882FF43"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248766F6"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7985B8FD"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1A16C902"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772A1862"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24F64C75"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17DFEADD"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0441E945"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6F9EAC65"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35487E9A"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392DA09A"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267718CD"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41FF36AE"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76E1929D" w14:textId="77777777" w:rsidR="005A3172" w:rsidRPr="00F7464E" w:rsidRDefault="005A3172" w:rsidP="005A3172">
      <w:pPr>
        <w:widowControl w:val="0"/>
        <w:bidi/>
        <w:spacing w:after="0" w:line="240" w:lineRule="auto"/>
        <w:rPr>
          <w:rFonts w:ascii="Traditional Arabic" w:hAnsi="Traditional Arabic" w:cs="Traditional Arabic"/>
          <w:b/>
          <w:bCs/>
          <w:sz w:val="40"/>
          <w:szCs w:val="40"/>
          <w:lang w:val="en-AU" w:bidi="ar-DZ"/>
        </w:rPr>
      </w:pPr>
      <w:r w:rsidRPr="00BC61C4">
        <w:rPr>
          <w:rFonts w:ascii="Traditional Arabic" w:hAnsi="Traditional Arabic" w:cs="Traditional Arabic" w:hint="cs"/>
          <w:b/>
          <w:bCs/>
          <w:sz w:val="40"/>
          <w:szCs w:val="40"/>
          <w:lang w:val="en-AU" w:bidi="ar-DZ"/>
        </w:rPr>
        <w:t>_________________</w:t>
      </w:r>
    </w:p>
    <w:p w14:paraId="46C29655" w14:textId="77777777" w:rsidR="005A3172" w:rsidRPr="00BC61C4" w:rsidRDefault="005A3172" w:rsidP="00693962">
      <w:pPr>
        <w:pStyle w:val="Paragraphedeliste"/>
        <w:widowControl w:val="0"/>
        <w:numPr>
          <w:ilvl w:val="0"/>
          <w:numId w:val="6"/>
        </w:numPr>
        <w:bidi/>
        <w:spacing w:after="0" w:line="240" w:lineRule="auto"/>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 xml:space="preserve">ناظم محمد نوري </w:t>
      </w:r>
      <w:proofErr w:type="spellStart"/>
      <w:r w:rsidRPr="00BC61C4">
        <w:rPr>
          <w:rFonts w:ascii="Traditional Arabic" w:hAnsi="Traditional Arabic" w:cs="Traditional Arabic" w:hint="cs"/>
          <w:sz w:val="24"/>
          <w:szCs w:val="24"/>
          <w:rtl/>
          <w:lang w:val="en-AU" w:bidi="ar-DZ"/>
        </w:rPr>
        <w:t>الشمبري</w:t>
      </w:r>
      <w:proofErr w:type="spellEnd"/>
      <w:r w:rsidRPr="00BC61C4">
        <w:rPr>
          <w:rFonts w:ascii="Traditional Arabic" w:hAnsi="Traditional Arabic" w:cs="Traditional Arabic" w:hint="cs"/>
          <w:sz w:val="24"/>
          <w:szCs w:val="24"/>
          <w:rtl/>
          <w:lang w:val="en-AU" w:bidi="ar-DZ"/>
        </w:rPr>
        <w:t xml:space="preserve">،  عبد الفتاح زهير عبد اللات، </w:t>
      </w:r>
      <w:r w:rsidRPr="00BC61C4">
        <w:rPr>
          <w:rFonts w:ascii="Traditional Arabic" w:hAnsi="Traditional Arabic" w:cs="Traditional Arabic" w:hint="cs"/>
          <w:b/>
          <w:bCs/>
          <w:sz w:val="24"/>
          <w:szCs w:val="24"/>
          <w:rtl/>
          <w:lang w:val="en-AU" w:bidi="ar-DZ"/>
        </w:rPr>
        <w:t>مرجع سبق ذكره،</w:t>
      </w:r>
      <w:r w:rsidRPr="00BC61C4">
        <w:rPr>
          <w:rFonts w:ascii="Traditional Arabic" w:hAnsi="Traditional Arabic" w:cs="Traditional Arabic" w:hint="cs"/>
          <w:sz w:val="24"/>
          <w:szCs w:val="24"/>
          <w:rtl/>
          <w:lang w:val="en-AU" w:bidi="ar-DZ"/>
        </w:rPr>
        <w:t xml:space="preserve"> ص 34. </w:t>
      </w:r>
    </w:p>
    <w:p w14:paraId="320E1A1D" w14:textId="77777777" w:rsidR="005A3172" w:rsidRPr="00BC61C4" w:rsidRDefault="005A3172" w:rsidP="00693962">
      <w:pPr>
        <w:pStyle w:val="Paragraphedeliste"/>
        <w:widowControl w:val="0"/>
        <w:numPr>
          <w:ilvl w:val="0"/>
          <w:numId w:val="6"/>
        </w:numPr>
        <w:bidi/>
        <w:spacing w:after="0" w:line="240" w:lineRule="auto"/>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 xml:space="preserve">المرجع نفسه. </w:t>
      </w:r>
    </w:p>
    <w:p w14:paraId="620C9F34" w14:textId="77777777" w:rsidR="005A3172" w:rsidRPr="00F7464E" w:rsidRDefault="005A3172" w:rsidP="00693962">
      <w:pPr>
        <w:pStyle w:val="Paragraphedeliste"/>
        <w:widowControl w:val="0"/>
        <w:numPr>
          <w:ilvl w:val="0"/>
          <w:numId w:val="6"/>
        </w:numPr>
        <w:bidi/>
        <w:spacing w:after="0" w:line="240" w:lineRule="auto"/>
        <w:rPr>
          <w:rFonts w:ascii="Traditional Arabic" w:hAnsi="Traditional Arabic" w:cs="Traditional Arabic"/>
          <w:sz w:val="24"/>
          <w:szCs w:val="24"/>
          <w:lang w:val="en-AU" w:bidi="ar-DZ"/>
        </w:rPr>
      </w:pPr>
      <w:r w:rsidRPr="00F7464E">
        <w:rPr>
          <w:rFonts w:ascii="Traditional Arabic" w:hAnsi="Traditional Arabic" w:cs="Traditional Arabic" w:hint="cs"/>
          <w:sz w:val="24"/>
          <w:szCs w:val="24"/>
          <w:rtl/>
          <w:lang w:val="en-AU" w:bidi="ar-DZ"/>
        </w:rPr>
        <w:t xml:space="preserve"> يوسف حسن يوسف، </w:t>
      </w:r>
      <w:r w:rsidRPr="00F7464E">
        <w:rPr>
          <w:rFonts w:ascii="Traditional Arabic" w:hAnsi="Traditional Arabic" w:cs="Traditional Arabic" w:hint="cs"/>
          <w:b/>
          <w:bCs/>
          <w:sz w:val="24"/>
          <w:szCs w:val="24"/>
          <w:rtl/>
          <w:lang w:val="en-AU" w:bidi="ar-DZ"/>
        </w:rPr>
        <w:t>البنوك الإلكترونية</w:t>
      </w:r>
      <w:r w:rsidRPr="00F7464E">
        <w:rPr>
          <w:rFonts w:ascii="Traditional Arabic" w:hAnsi="Traditional Arabic" w:cs="Traditional Arabic" w:hint="cs"/>
          <w:sz w:val="24"/>
          <w:szCs w:val="24"/>
          <w:rtl/>
          <w:lang w:val="en-AU" w:bidi="ar-DZ"/>
        </w:rPr>
        <w:t xml:space="preserve">، المركز القومي للإصدارات القانونية، القاهرة، مصر ، 2012، ص 20. </w:t>
      </w:r>
    </w:p>
    <w:p w14:paraId="19447179"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71C1F1CA" w14:textId="77777777" w:rsidR="005A3172" w:rsidRPr="00BC61C4" w:rsidRDefault="005A3172" w:rsidP="005A3172">
      <w:pPr>
        <w:widowControl w:val="0"/>
        <w:bidi/>
        <w:spacing w:after="0" w:line="240" w:lineRule="auto"/>
        <w:rPr>
          <w:rFonts w:ascii="Traditional Arabic" w:hAnsi="Traditional Arabic" w:cs="Traditional Arabic"/>
          <w:sz w:val="24"/>
          <w:szCs w:val="24"/>
          <w:lang w:val="en-AU" w:bidi="ar-DZ"/>
        </w:rPr>
      </w:pPr>
    </w:p>
    <w:p w14:paraId="3865D37C" w14:textId="77777777" w:rsidR="005A3172" w:rsidRPr="00BC61C4" w:rsidRDefault="005A3172" w:rsidP="00AA5065">
      <w:pPr>
        <w:widowControl w:val="0"/>
        <w:bidi/>
        <w:spacing w:after="0" w:line="240" w:lineRule="auto"/>
        <w:outlineLvl w:val="1"/>
        <w:rPr>
          <w:rFonts w:ascii="Traditional Arabic" w:hAnsi="Traditional Arabic" w:cs="Traditional Arabic"/>
          <w:sz w:val="24"/>
          <w:szCs w:val="24"/>
          <w:lang w:val="en-AU" w:bidi="ar-DZ"/>
        </w:rPr>
      </w:pPr>
      <w:r w:rsidRPr="00BC61C4">
        <w:rPr>
          <w:rFonts w:ascii="Traditional Arabic" w:hAnsi="Traditional Arabic" w:cs="Traditional Arabic" w:hint="cs"/>
          <w:b/>
          <w:bCs/>
          <w:sz w:val="36"/>
          <w:szCs w:val="36"/>
          <w:rtl/>
          <w:lang w:val="en-AU" w:bidi="ar-DZ"/>
        </w:rPr>
        <w:lastRenderedPageBreak/>
        <w:t>المطلب الثاني :</w:t>
      </w:r>
      <w:r w:rsidRPr="00BC61C4">
        <w:rPr>
          <w:rFonts w:ascii="Traditional Arabic" w:hAnsi="Traditional Arabic" w:cs="Traditional Arabic" w:hint="cs"/>
          <w:sz w:val="36"/>
          <w:szCs w:val="36"/>
          <w:rtl/>
          <w:lang w:val="en-AU" w:bidi="ar-DZ"/>
        </w:rPr>
        <w:t xml:space="preserve"> أبعاد جودة الخدمات البنكية الإلكترونية. </w:t>
      </w:r>
    </w:p>
    <w:p w14:paraId="356F14B0"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تعتبر جودة الخدمات البنكية الإلكترونية من المحددات الأساسية لرضا العملاء واستمرارية تعاملهم مع البنوك، حيث لا تقتصر الجودة على الجانب التقني فحسب، بل تشمل مجموعة من الأبعاد التي تعكس تجربة العميل الكاملة أثناء استخدامه للخدمات الرقمية. ويمكن تحديد أبرز هذه الأبعاد كما يلي:</w:t>
      </w:r>
    </w:p>
    <w:p w14:paraId="01797936"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1/ جودة الموقع الالكتروني:</w:t>
      </w:r>
      <w:r>
        <w:rPr>
          <w:rFonts w:ascii="Traditional Arabic" w:hAnsi="Traditional Arabic" w:cs="Traditional Arabic"/>
          <w:b/>
          <w:bCs/>
          <w:sz w:val="36"/>
          <w:szCs w:val="36"/>
          <w:rtl/>
          <w:lang w:val="en-AU" w:bidi="ar-DZ"/>
        </w:rPr>
        <w:t>¹</w:t>
      </w:r>
      <w:r w:rsidRPr="00BC61C4">
        <w:rPr>
          <w:rFonts w:ascii="Traditional Arabic" w:hAnsi="Traditional Arabic" w:cs="Traditional Arabic" w:hint="cs"/>
          <w:b/>
          <w:bCs/>
          <w:sz w:val="36"/>
          <w:szCs w:val="36"/>
          <w:rtl/>
          <w:lang w:val="en-AU" w:bidi="ar-DZ"/>
        </w:rPr>
        <w:t xml:space="preserve"> </w:t>
      </w:r>
      <w:r w:rsidRPr="00BC61C4">
        <w:rPr>
          <w:rFonts w:ascii="Traditional Arabic" w:hAnsi="Traditional Arabic" w:cs="Traditional Arabic" w:hint="cs"/>
          <w:sz w:val="36"/>
          <w:szCs w:val="36"/>
          <w:rtl/>
          <w:lang w:val="en-AU" w:bidi="ar-DZ"/>
        </w:rPr>
        <w:t xml:space="preserve">أكدت عدة دراسات أن لجودة الموقع الالكتروني أثرا بالغا في إقبال العملاء على الخدمات الالكترونية، وهذا يشتمل على سهولة استخدام الموقع وفهمه من خلال سهولة من الصفحة إيجاد الخدمة الالكترونية باستخدام خيار البحث وسهولة الوصول إلى الخدمة الالكترونية من الرئيسية للموقع الخاص بالجهة مقدمة الخدمة، وكذا توافر الخدمة الالكترونية بأكثر من لغة وتوافر أكثر قناة الكترونية لتقديم الخدمة، وأيضا جودة التصميم أي الصفات المرئية في تصميم الموقع الالكتروني لجذب المستخدمين لزيارة الموقع ومن ثم المكوث أكثر فترة ممكنة داخل الموقع، وأخيرا جودة التنظيم لهذا الموقع حيث يفضل احتواء الموقع على فهرس لجميع صفحات الموقع وروابط مساعدة في كل صفحة للانتقال إلى المكان المطلوب بشكل صحيح ووجود شعار الجهة المقدمة للخدمة في مكان واضح على كل صفحة من صفحات الموقع. </w:t>
      </w:r>
    </w:p>
    <w:p w14:paraId="2C2BB4DB" w14:textId="77777777" w:rsidR="005A3172" w:rsidRPr="00BC61C4"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 xml:space="preserve">2/ الاعتمادية : </w:t>
      </w:r>
      <w:r w:rsidRPr="00BC61C4">
        <w:rPr>
          <w:rFonts w:ascii="Traditional Arabic" w:hAnsi="Traditional Arabic" w:cs="Traditional Arabic" w:hint="cs"/>
          <w:sz w:val="36"/>
          <w:szCs w:val="36"/>
          <w:rtl/>
          <w:lang w:val="en-AU" w:bidi="ar-DZ"/>
        </w:rPr>
        <w:t xml:space="preserve">وتعني الأداء والم </w:t>
      </w:r>
      <w:proofErr w:type="spellStart"/>
      <w:r w:rsidRPr="00BC61C4">
        <w:rPr>
          <w:rFonts w:ascii="Traditional Arabic" w:hAnsi="Traditional Arabic" w:cs="Traditional Arabic" w:hint="cs"/>
          <w:sz w:val="36"/>
          <w:szCs w:val="36"/>
          <w:rtl/>
          <w:lang w:val="en-AU" w:bidi="ar-DZ"/>
        </w:rPr>
        <w:t>وثوقية</w:t>
      </w:r>
      <w:proofErr w:type="spellEnd"/>
      <w:r w:rsidRPr="00BC61C4">
        <w:rPr>
          <w:rFonts w:ascii="Traditional Arabic" w:hAnsi="Traditional Arabic" w:cs="Traditional Arabic" w:hint="cs"/>
          <w:sz w:val="36"/>
          <w:szCs w:val="36"/>
          <w:rtl/>
          <w:lang w:val="en-AU" w:bidi="ar-DZ"/>
        </w:rPr>
        <w:t xml:space="preserve"> والالتزام بتقديم الخدمة بحسب الموعد وهي تمثل درجة التزام المصرف بالموعد اتجاه الزبون، أي أن المصرف يزود الزبائن بخدمة موثقة جداً  </w:t>
      </w:r>
      <w:r w:rsidRPr="00BC61C4">
        <w:rPr>
          <w:rFonts w:ascii="Traditional Arabic" w:hAnsi="Traditional Arabic" w:cs="Traditional Arabic" w:hint="cs"/>
          <w:b/>
          <w:bCs/>
          <w:sz w:val="36"/>
          <w:szCs w:val="36"/>
          <w:rtl/>
          <w:lang w:val="en-AU" w:bidi="ar-DZ"/>
        </w:rPr>
        <w:t>²</w:t>
      </w:r>
    </w:p>
    <w:p w14:paraId="23C5FDCB" w14:textId="77777777" w:rsidR="005A3172" w:rsidRPr="00BC61C4"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 xml:space="preserve">3/  الاستجابة : </w:t>
      </w:r>
      <w:r w:rsidRPr="00BC61C4">
        <w:rPr>
          <w:rFonts w:ascii="Traditional Arabic" w:hAnsi="Traditional Arabic" w:cs="Traditional Arabic" w:hint="cs"/>
          <w:sz w:val="36"/>
          <w:szCs w:val="36"/>
          <w:rtl/>
          <w:lang w:val="en-AU" w:bidi="ar-DZ"/>
        </w:rPr>
        <w:t xml:space="preserve">ويقصد بها استعداد المصرف لتقديم الخدمة للزبون بسهولة وتتجسد في سرعة إنجاز الخدمة وكيفية التعامل مع متطلبات الزبائن، لأن توفير الخدمة والتعامل الجيد يعطي الزبون مؤشرا إيجابيا يقضي على حالة الشك التي يتعرض لها أثناء انتظاره.  </w:t>
      </w:r>
      <w:r w:rsidRPr="00BC61C4">
        <w:rPr>
          <w:rFonts w:ascii="Traditional Arabic" w:hAnsi="Traditional Arabic" w:cs="Traditional Arabic" w:hint="cs"/>
          <w:b/>
          <w:bCs/>
          <w:sz w:val="36"/>
          <w:szCs w:val="36"/>
          <w:rtl/>
          <w:lang w:val="en-AU" w:bidi="ar-DZ"/>
        </w:rPr>
        <w:t>³</w:t>
      </w:r>
    </w:p>
    <w:p w14:paraId="7DA6179E"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t>4/ الثقة</w:t>
      </w:r>
      <w:r w:rsidRPr="00BC61C4">
        <w:rPr>
          <w:rFonts w:ascii="Traditional Arabic" w:hAnsi="Traditional Arabic" w:cs="Traditional Arabic" w:hint="cs"/>
          <w:sz w:val="36"/>
          <w:szCs w:val="36"/>
          <w:rtl/>
          <w:lang w:val="en-AU" w:bidi="ar-DZ"/>
        </w:rPr>
        <w:t xml:space="preserve"> : وهي المصداقية والأمانة المميزة التي يعتقد بها الزبون في المصرف. ويميل هذا البعد إلى أهمية واضحة للخدمات التي يدركها الزبائن كالمخاطر أو عدم القدرة على تقييم منافع الخدمات المصرفية. </w:t>
      </w:r>
    </w:p>
    <w:p w14:paraId="67E4F9CD" w14:textId="77777777" w:rsidR="005A3172" w:rsidRPr="00BC61C4" w:rsidRDefault="005A3172" w:rsidP="005A3172">
      <w:pPr>
        <w:widowControl w:val="0"/>
        <w:bidi/>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lang w:val="en-AU" w:bidi="ar-DZ"/>
        </w:rPr>
        <w:t>________________________</w:t>
      </w:r>
    </w:p>
    <w:p w14:paraId="56501732" w14:textId="77777777" w:rsidR="005A3172" w:rsidRPr="00BC61C4" w:rsidRDefault="005A3172" w:rsidP="00693962">
      <w:pPr>
        <w:pStyle w:val="Paragraphedeliste"/>
        <w:widowControl w:val="0"/>
        <w:numPr>
          <w:ilvl w:val="1"/>
          <w:numId w:val="5"/>
        </w:numPr>
        <w:bidi/>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 xml:space="preserve">الرب ع &amp; </w:t>
      </w:r>
      <w:r>
        <w:rPr>
          <w:rFonts w:ascii="Traditional Arabic" w:hAnsi="Traditional Arabic" w:cs="Traditional Arabic"/>
          <w:sz w:val="24"/>
          <w:szCs w:val="24"/>
          <w:rtl/>
          <w:lang w:val="en-AU" w:bidi="ar-DZ"/>
        </w:rPr>
        <w:t>ر</w:t>
      </w:r>
      <w:r w:rsidRPr="00BC61C4">
        <w:rPr>
          <w:rFonts w:ascii="Traditional Arabic" w:hAnsi="Traditional Arabic" w:cs="Traditional Arabic" w:hint="cs"/>
          <w:sz w:val="24"/>
          <w:szCs w:val="24"/>
          <w:rtl/>
          <w:lang w:val="en-AU" w:bidi="ar-DZ"/>
        </w:rPr>
        <w:t>شيد ول ،</w:t>
      </w:r>
      <w:r w:rsidRPr="00BC61C4">
        <w:rPr>
          <w:rFonts w:ascii="Traditional Arabic" w:hAnsi="Traditional Arabic" w:cs="Traditional Arabic" w:hint="cs"/>
          <w:b/>
          <w:bCs/>
          <w:sz w:val="24"/>
          <w:szCs w:val="24"/>
          <w:rtl/>
          <w:lang w:val="en-AU" w:bidi="ar-DZ"/>
        </w:rPr>
        <w:t>جودة الخدمات الالكترونية لمنظمات الأعمال في ظل العولمة</w:t>
      </w:r>
      <w:r w:rsidRPr="00BC61C4">
        <w:rPr>
          <w:rFonts w:ascii="Traditional Arabic" w:hAnsi="Traditional Arabic" w:cs="Traditional Arabic" w:hint="cs"/>
          <w:sz w:val="24"/>
          <w:szCs w:val="24"/>
          <w:rtl/>
          <w:lang w:val="en-AU" w:bidi="ar-DZ"/>
        </w:rPr>
        <w:t xml:space="preserve"> ، المؤتمر العلمي الخامس حول الاتجاهات الدولية الحديثة في منظمات الأعمال التحديات والفرص والافاق،</w:t>
      </w:r>
      <w:r w:rsidRPr="00BC61C4">
        <w:rPr>
          <w:rFonts w:ascii="Traditional Arabic" w:hAnsi="Traditional Arabic" w:cs="Traditional Arabic" w:hint="cs"/>
          <w:sz w:val="24"/>
          <w:szCs w:val="24"/>
          <w:lang w:val="en-AU" w:bidi="ar-DZ"/>
        </w:rPr>
        <w:t xml:space="preserve"> </w:t>
      </w:r>
      <w:r w:rsidRPr="00BC61C4">
        <w:rPr>
          <w:rFonts w:ascii="Traditional Arabic" w:hAnsi="Traditional Arabic" w:cs="Traditional Arabic" w:hint="cs"/>
          <w:sz w:val="24"/>
          <w:szCs w:val="24"/>
          <w:rtl/>
          <w:lang w:val="en-AU" w:bidi="ar-DZ"/>
        </w:rPr>
        <w:t xml:space="preserve">الاردن : جامعة الزرقاء للأهلية، 2006، ص 07. </w:t>
      </w:r>
    </w:p>
    <w:p w14:paraId="5996BE51" w14:textId="77777777" w:rsidR="005A3172" w:rsidRPr="00BC61C4" w:rsidRDefault="005A3172" w:rsidP="00693962">
      <w:pPr>
        <w:pStyle w:val="Paragraphedeliste"/>
        <w:widowControl w:val="0"/>
        <w:numPr>
          <w:ilvl w:val="1"/>
          <w:numId w:val="5"/>
        </w:numPr>
        <w:bidi/>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 xml:space="preserve">علاء فرحان وآخرون، </w:t>
      </w:r>
      <w:r w:rsidRPr="00BC61C4">
        <w:rPr>
          <w:rFonts w:ascii="Traditional Arabic" w:hAnsi="Traditional Arabic" w:cs="Traditional Arabic" w:hint="cs"/>
          <w:b/>
          <w:bCs/>
          <w:sz w:val="24"/>
          <w:szCs w:val="24"/>
          <w:rtl/>
          <w:lang w:val="en-AU" w:bidi="ar-DZ"/>
        </w:rPr>
        <w:t>المزيج التسويقي المصرفي"</w:t>
      </w:r>
      <w:r w:rsidRPr="00BC61C4">
        <w:rPr>
          <w:rFonts w:ascii="Traditional Arabic" w:hAnsi="Traditional Arabic" w:cs="Traditional Arabic" w:hint="cs"/>
          <w:sz w:val="24"/>
          <w:szCs w:val="24"/>
          <w:rtl/>
          <w:lang w:val="en-AU" w:bidi="ar-DZ"/>
        </w:rPr>
        <w:t>، الطبعة الأولى، دار صفاء للنشر، عمان، 2010، ص 108.</w:t>
      </w:r>
    </w:p>
    <w:p w14:paraId="07100B83" w14:textId="77777777" w:rsidR="005A3172" w:rsidRPr="00BC61C4" w:rsidRDefault="005A3172" w:rsidP="00693962">
      <w:pPr>
        <w:pStyle w:val="Paragraphedeliste"/>
        <w:widowControl w:val="0"/>
        <w:numPr>
          <w:ilvl w:val="1"/>
          <w:numId w:val="5"/>
        </w:numPr>
        <w:bidi/>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 xml:space="preserve">لعراف فائزة، بوقرة رابح، </w:t>
      </w:r>
      <w:r w:rsidRPr="00BC61C4">
        <w:rPr>
          <w:rFonts w:ascii="Traditional Arabic" w:hAnsi="Traditional Arabic" w:cs="Traditional Arabic" w:hint="cs"/>
          <w:b/>
          <w:bCs/>
          <w:sz w:val="24"/>
          <w:szCs w:val="24"/>
          <w:rtl/>
          <w:lang w:val="en-AU" w:bidi="ar-DZ"/>
        </w:rPr>
        <w:t>تقييم جودة الخدمة البنكية من منظور الزبائن دراسة حالة بنك الفلاحة والتنمية الريفية وكالة المسيلة</w:t>
      </w:r>
      <w:r w:rsidRPr="00BC61C4">
        <w:rPr>
          <w:rFonts w:ascii="Traditional Arabic" w:hAnsi="Traditional Arabic" w:cs="Traditional Arabic" w:hint="cs"/>
          <w:sz w:val="24"/>
          <w:szCs w:val="24"/>
          <w:rtl/>
          <w:lang w:val="en-AU" w:bidi="ar-DZ"/>
        </w:rPr>
        <w:t xml:space="preserve"> ، مجلة العلوم</w:t>
      </w:r>
      <w:r w:rsidRPr="00BC61C4">
        <w:rPr>
          <w:rFonts w:ascii="Traditional Arabic" w:hAnsi="Traditional Arabic" w:cs="Traditional Arabic" w:hint="cs"/>
          <w:sz w:val="24"/>
          <w:szCs w:val="24"/>
          <w:lang w:val="en-AU" w:bidi="ar-DZ"/>
        </w:rPr>
        <w:t xml:space="preserve"> </w:t>
      </w:r>
      <w:r w:rsidRPr="00BC61C4">
        <w:rPr>
          <w:rFonts w:ascii="Traditional Arabic" w:hAnsi="Traditional Arabic" w:cs="Traditional Arabic" w:hint="cs"/>
          <w:sz w:val="24"/>
          <w:szCs w:val="24"/>
          <w:rtl/>
          <w:lang w:val="en-AU" w:bidi="ar-DZ"/>
        </w:rPr>
        <w:t xml:space="preserve">الاقتصادية والتسيير والعلوم التجارية، العدد 12، 2014، ص23. </w:t>
      </w:r>
    </w:p>
    <w:p w14:paraId="0D964B27" w14:textId="77777777" w:rsidR="005A3172" w:rsidRPr="00BC61C4" w:rsidRDefault="005A3172" w:rsidP="00693962">
      <w:pPr>
        <w:pStyle w:val="Paragraphedeliste"/>
        <w:widowControl w:val="0"/>
        <w:numPr>
          <w:ilvl w:val="1"/>
          <w:numId w:val="5"/>
        </w:numPr>
        <w:bidi/>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بريش عبد القادر ،</w:t>
      </w:r>
      <w:r w:rsidRPr="00BC61C4">
        <w:rPr>
          <w:rFonts w:ascii="Traditional Arabic" w:hAnsi="Traditional Arabic" w:cs="Traditional Arabic" w:hint="cs"/>
          <w:b/>
          <w:bCs/>
          <w:sz w:val="24"/>
          <w:szCs w:val="24"/>
          <w:rtl/>
          <w:lang w:val="en-AU" w:bidi="ar-DZ"/>
        </w:rPr>
        <w:t>جودة الخدمات المصرفية كمدخل لزيادة القدرة التنافسية للبنوك ،</w:t>
      </w:r>
      <w:r w:rsidRPr="00BC61C4">
        <w:rPr>
          <w:rFonts w:ascii="Traditional Arabic" w:hAnsi="Traditional Arabic" w:cs="Traditional Arabic" w:hint="cs"/>
          <w:sz w:val="24"/>
          <w:szCs w:val="24"/>
          <w:rtl/>
          <w:lang w:val="en-AU" w:bidi="ar-DZ"/>
        </w:rPr>
        <w:t xml:space="preserve"> مجلة اقتصاديات شمال إفريقيا جامعة الشلف – الجزائر ،العدد 3، ص 257.</w:t>
      </w:r>
    </w:p>
    <w:p w14:paraId="59CDD13C" w14:textId="77777777" w:rsidR="005A3172" w:rsidRPr="007C421B" w:rsidRDefault="005A3172" w:rsidP="005A3172">
      <w:pPr>
        <w:widowControl w:val="0"/>
        <w:bidi/>
        <w:rPr>
          <w:rFonts w:ascii="Traditional Arabic" w:hAnsi="Traditional Arabic" w:cs="Traditional Arabic"/>
          <w:sz w:val="36"/>
          <w:szCs w:val="36"/>
          <w:lang w:val="en-AU" w:bidi="ar-DZ"/>
        </w:rPr>
      </w:pPr>
      <w:r>
        <w:rPr>
          <w:rFonts w:ascii="Traditional Arabic" w:hAnsi="Traditional Arabic" w:cs="Traditional Arabic"/>
          <w:sz w:val="36"/>
          <w:szCs w:val="36"/>
          <w:rtl/>
          <w:lang w:val="en-AU" w:bidi="ar-DZ"/>
        </w:rPr>
        <w:lastRenderedPageBreak/>
        <w:t xml:space="preserve">أي يقوم المصرف ببناء ثقة بين الموظفين الذين يعملون على اتصال مع الزبائن وبين هؤلاء الزبائن. </w:t>
      </w:r>
    </w:p>
    <w:p w14:paraId="47E0E23B" w14:textId="77777777" w:rsidR="005A3172" w:rsidRPr="00BC61C4" w:rsidRDefault="005A3172" w:rsidP="005A3172">
      <w:pPr>
        <w:widowControl w:val="0"/>
        <w:bidi/>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t>5/ التعاطف</w:t>
      </w:r>
      <w:r w:rsidRPr="00BC61C4">
        <w:rPr>
          <w:rFonts w:ascii="Traditional Arabic" w:hAnsi="Traditional Arabic" w:cs="Traditional Arabic" w:hint="cs"/>
          <w:sz w:val="36"/>
          <w:szCs w:val="36"/>
          <w:rtl/>
          <w:lang w:val="en-AU" w:bidi="ar-DZ"/>
        </w:rPr>
        <w:t>: وتعني أن يكون موظفي البنك وخاصة من لهم اتصال مع العملاء على قدر من الاحترام وحسن المظهر، والتمتع بروح الصداقة والود والاحترام للعملاء، وتقدير ظروفهم والتعاطف معهم.</w:t>
      </w:r>
    </w:p>
    <w:p w14:paraId="1953DFCE" w14:textId="77777777" w:rsidR="005A3172" w:rsidRPr="00BC61C4" w:rsidRDefault="005A3172" w:rsidP="005A3172">
      <w:pPr>
        <w:widowControl w:val="0"/>
        <w:bidi/>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lang w:val="en-AU" w:bidi="ar-DZ"/>
        </w:rPr>
        <w:t>6</w:t>
      </w:r>
      <w:r w:rsidRPr="00BC61C4">
        <w:rPr>
          <w:rFonts w:ascii="Traditional Arabic" w:hAnsi="Traditional Arabic" w:cs="Traditional Arabic" w:hint="cs"/>
          <w:b/>
          <w:bCs/>
          <w:sz w:val="36"/>
          <w:szCs w:val="36"/>
          <w:rtl/>
          <w:lang w:val="en-AU" w:bidi="ar-DZ"/>
        </w:rPr>
        <w:t>/ الملموسية</w:t>
      </w:r>
      <w:r w:rsidRPr="00BC61C4">
        <w:rPr>
          <w:rFonts w:ascii="Traditional Arabic" w:hAnsi="Traditional Arabic" w:cs="Traditional Arabic" w:hint="cs"/>
          <w:sz w:val="36"/>
          <w:szCs w:val="36"/>
          <w:rtl/>
          <w:lang w:val="en-AU" w:bidi="ar-DZ"/>
        </w:rPr>
        <w:t xml:space="preserve">:  وتشمل التسهيلات المادية المستخدمة في العمل بدءا بالمظهر الخارجي للبنك وتهيئته من الداخل والأجهزة والوسائل المستخدمة في أداء الخدمة. </w:t>
      </w:r>
    </w:p>
    <w:p w14:paraId="41BDAAAB" w14:textId="77777777" w:rsidR="005A3172" w:rsidRDefault="005A3172" w:rsidP="005A3172">
      <w:pPr>
        <w:widowControl w:val="0"/>
        <w:bidi/>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lang w:val="en-AU" w:bidi="ar-DZ"/>
        </w:rPr>
        <w:t>/7</w:t>
      </w:r>
      <w:r w:rsidRPr="00BC61C4">
        <w:rPr>
          <w:rFonts w:ascii="Traditional Arabic" w:hAnsi="Traditional Arabic" w:cs="Traditional Arabic" w:hint="cs"/>
          <w:b/>
          <w:bCs/>
          <w:sz w:val="36"/>
          <w:szCs w:val="36"/>
          <w:rtl/>
          <w:lang w:val="en-AU" w:bidi="ar-DZ"/>
        </w:rPr>
        <w:t>الأمن والخصوصية:</w:t>
      </w:r>
      <w:r w:rsidRPr="00BC61C4">
        <w:rPr>
          <w:rFonts w:ascii="Traditional Arabic" w:hAnsi="Traditional Arabic" w:cs="Traditional Arabic" w:hint="cs"/>
          <w:sz w:val="36"/>
          <w:szCs w:val="36"/>
          <w:rtl/>
          <w:lang w:val="en-AU" w:bidi="ar-DZ"/>
        </w:rPr>
        <w:t xml:space="preserve"> </w:t>
      </w:r>
      <w:r w:rsidRPr="00BC61C4">
        <w:rPr>
          <w:rFonts w:ascii="Traditional Arabic" w:hAnsi="Traditional Arabic" w:cs="Traditional Arabic" w:hint="cs"/>
          <w:b/>
          <w:bCs/>
          <w:sz w:val="36"/>
          <w:szCs w:val="36"/>
          <w:rtl/>
          <w:lang w:val="en-AU" w:bidi="ar-DZ"/>
        </w:rPr>
        <w:t xml:space="preserve">¹ </w:t>
      </w:r>
      <w:r w:rsidRPr="00BC61C4">
        <w:rPr>
          <w:rFonts w:ascii="Traditional Arabic" w:hAnsi="Traditional Arabic" w:cs="Traditional Arabic" w:hint="cs"/>
          <w:sz w:val="36"/>
          <w:szCs w:val="36"/>
          <w:rtl/>
          <w:lang w:val="en-AU" w:bidi="ar-DZ"/>
        </w:rPr>
        <w:t>تعني هذه الخاصية مدى تحقيق معايير أمن المعلومات والتعاملات الالكترونية</w:t>
      </w:r>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واحترام خصوصية جميع الأطراف بحيث يمكن للمصرف الوصول إلى الأمن من خلال أمن المعاملات المالية، والحماية من القرصنة، وأمن المعلومات المستخدمة والخدمات المقدمة واستخدام المضادات للفيروسات، أما الخصوصية فتتضمن خصوصيات كل عميل عند عرض المعلومات والخدمات المقدمة</w:t>
      </w:r>
    </w:p>
    <w:p w14:paraId="24492AE1" w14:textId="77777777" w:rsidR="005A3172" w:rsidRPr="00033ED1" w:rsidRDefault="005A3172" w:rsidP="005A3172">
      <w:pPr>
        <w:widowControl w:val="0"/>
        <w:bidi/>
        <w:rPr>
          <w:rFonts w:ascii="Traditional Arabic" w:hAnsi="Traditional Arabic" w:cs="Traditional Arabic"/>
          <w:b/>
          <w:bCs/>
          <w:sz w:val="24"/>
          <w:szCs w:val="24"/>
          <w:rtl/>
          <w:lang w:val="en-AU" w:bidi="ar-DZ"/>
        </w:rPr>
      </w:pPr>
      <w:r w:rsidRPr="00BC61C4">
        <w:rPr>
          <w:rFonts w:ascii="Traditional Arabic" w:hAnsi="Traditional Arabic" w:cs="Traditional Arabic" w:hint="cs"/>
          <w:b/>
          <w:bCs/>
          <w:sz w:val="24"/>
          <w:szCs w:val="24"/>
          <w:rtl/>
          <w:lang w:val="en-AU" w:bidi="ar-DZ"/>
        </w:rPr>
        <w:t xml:space="preserve">الشكل رقم (1) : أبعاد جودة الخدمات البنكية الإلكترونية:  </w:t>
      </w:r>
    </w:p>
    <w:p w14:paraId="25FEBB87" w14:textId="77777777" w:rsidR="005A3172" w:rsidRPr="007C421B" w:rsidRDefault="005A3172" w:rsidP="005A3172">
      <w:pPr>
        <w:widowControl w:val="0"/>
        <w:bidi/>
        <w:rPr>
          <w:rFonts w:ascii="Traditional Arabic" w:hAnsi="Traditional Arabic" w:cs="Traditional Arabic"/>
          <w:b/>
          <w:bCs/>
          <w:sz w:val="36"/>
          <w:szCs w:val="36"/>
          <w:lang w:val="en-AU" w:bidi="ar-DZ"/>
        </w:rPr>
      </w:pPr>
      <w:r w:rsidRPr="00BC61C4">
        <w:rPr>
          <w:rFonts w:ascii="Traditional Arabic" w:hAnsi="Traditional Arabic" w:cs="Traditional Arabic" w:hint="cs"/>
          <w:sz w:val="36"/>
          <w:szCs w:val="36"/>
          <w:rtl/>
          <w:lang w:val="en-AU" w:bidi="ar-DZ"/>
        </w:rPr>
        <w:t xml:space="preserve">عبر الموقع الالكتروني بالاعتماد على برامج الكترونية تعمل على تخزين والاحتفاظ بالمعلومات الخاصة باحتياجات وتفضيلات العملاء وأماكن تواجدهم وسلوكياتهم الشرائية وأوضاعهم الاجتماعية والاقتصادية، </w:t>
      </w:r>
      <w:r w:rsidRPr="00BC61C4">
        <w:rPr>
          <w:rFonts w:ascii="Traditional Arabic" w:hAnsi="Traditional Arabic" w:cs="Traditional Arabic" w:hint="cs"/>
          <w:noProof/>
          <w:sz w:val="24"/>
          <w:szCs w:val="24"/>
          <w:lang w:val="en-AU" w:bidi="ar-DZ"/>
        </w:rPr>
        <w:drawing>
          <wp:anchor distT="0" distB="0" distL="114300" distR="114300" simplePos="0" relativeHeight="251669504" behindDoc="0" locked="0" layoutInCell="1" allowOverlap="1" wp14:anchorId="5FCA1C0C" wp14:editId="67A2D4F8">
            <wp:simplePos x="0" y="0"/>
            <wp:positionH relativeFrom="column">
              <wp:posOffset>-79375</wp:posOffset>
            </wp:positionH>
            <wp:positionV relativeFrom="paragraph">
              <wp:posOffset>22225</wp:posOffset>
            </wp:positionV>
            <wp:extent cx="6120130" cy="3176905"/>
            <wp:effectExtent l="0" t="0" r="0" b="4445"/>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7">
                      <a:extLst>
                        <a:ext uri="{28A0092B-C50C-407E-A947-70E740481C1C}">
                          <a14:useLocalDpi xmlns:a14="http://schemas.microsoft.com/office/drawing/2010/main" val="0"/>
                        </a:ext>
                      </a:extLst>
                    </a:blip>
                    <a:stretch>
                      <a:fillRect/>
                    </a:stretch>
                  </pic:blipFill>
                  <pic:spPr>
                    <a:xfrm>
                      <a:off x="0" y="0"/>
                      <a:ext cx="6120130" cy="3176905"/>
                    </a:xfrm>
                    <a:prstGeom prst="rect">
                      <a:avLst/>
                    </a:prstGeom>
                  </pic:spPr>
                </pic:pic>
              </a:graphicData>
            </a:graphic>
            <wp14:sizeRelV relativeFrom="margin">
              <wp14:pctHeight>0</wp14:pctHeight>
            </wp14:sizeRelV>
          </wp:anchor>
        </w:drawing>
      </w:r>
    </w:p>
    <w:p w14:paraId="386CEFF4" w14:textId="77777777" w:rsidR="005A3172" w:rsidRPr="00BC61C4" w:rsidRDefault="005A3172" w:rsidP="005A3172">
      <w:pPr>
        <w:widowControl w:val="0"/>
        <w:bidi/>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________________________</w:t>
      </w:r>
    </w:p>
    <w:p w14:paraId="463E292D" w14:textId="77777777" w:rsidR="005A3172" w:rsidRPr="003B2BCD" w:rsidRDefault="005A3172" w:rsidP="00693962">
      <w:pPr>
        <w:pStyle w:val="Paragraphedeliste"/>
        <w:widowControl w:val="0"/>
        <w:numPr>
          <w:ilvl w:val="0"/>
          <w:numId w:val="11"/>
        </w:numPr>
        <w:bidi/>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الرب ع &amp; رشيد ول ،</w:t>
      </w:r>
      <w:r w:rsidRPr="00BC61C4">
        <w:rPr>
          <w:rFonts w:ascii="Traditional Arabic" w:hAnsi="Traditional Arabic" w:cs="Traditional Arabic" w:hint="cs"/>
          <w:b/>
          <w:bCs/>
          <w:sz w:val="24"/>
          <w:szCs w:val="24"/>
          <w:rtl/>
          <w:lang w:val="en-AU" w:bidi="ar-DZ"/>
        </w:rPr>
        <w:t>مرجع سبق ذكره</w:t>
      </w:r>
      <w:r w:rsidRPr="00BC61C4">
        <w:rPr>
          <w:rFonts w:ascii="Traditional Arabic" w:hAnsi="Traditional Arabic" w:cs="Traditional Arabic" w:hint="cs"/>
          <w:sz w:val="24"/>
          <w:szCs w:val="24"/>
          <w:rtl/>
          <w:lang w:val="en-AU" w:bidi="ar-DZ"/>
        </w:rPr>
        <w:t xml:space="preserve">، ص 07. </w:t>
      </w:r>
    </w:p>
    <w:p w14:paraId="59BE6C67" w14:textId="77777777" w:rsidR="005A3172" w:rsidRDefault="005A3172" w:rsidP="005A3172">
      <w:pPr>
        <w:widowControl w:val="0"/>
        <w:bidi/>
        <w:rPr>
          <w:rFonts w:ascii="Traditional Arabic" w:hAnsi="Traditional Arabic" w:cs="Traditional Arabic"/>
          <w:sz w:val="36"/>
          <w:szCs w:val="36"/>
          <w:lang w:val="en-AU" w:bidi="ar-DZ"/>
        </w:rPr>
      </w:pPr>
      <w:r>
        <w:rPr>
          <w:rFonts w:ascii="Traditional Arabic" w:hAnsi="Traditional Arabic" w:cs="Traditional Arabic"/>
          <w:sz w:val="36"/>
          <w:szCs w:val="36"/>
          <w:rtl/>
          <w:lang w:val="en-AU" w:bidi="ar-DZ"/>
        </w:rPr>
        <w:lastRenderedPageBreak/>
        <w:t>وهذا من أجل تقديم الخدمات المصرفية الالكترونية في الوقت المناسب.</w:t>
      </w:r>
    </w:p>
    <w:p w14:paraId="79518913" w14:textId="77777777" w:rsidR="005A3172" w:rsidRPr="00BC61C4" w:rsidRDefault="005A3172" w:rsidP="005A3172">
      <w:pPr>
        <w:widowControl w:val="0"/>
        <w:bidi/>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لقد قمنا بعرض أبعاد جودة الخدمة المصرفية الالكترونية التي ركزنا عليها في دراستنا التطبيقية، هناك عدة أبعاد لجودة الخدمة المصرفية والتي اختلف فيها العديد من الباحثين، لكن لم يختلفوا في كون أبعاد الجودة تعتبر بمثابة معايير يأخذها العميل بعين الاعتبار في تقييمه لجودة الخدمة مقارنة مع بمعنى توقعاته وادراكاته</w:t>
      </w:r>
    </w:p>
    <w:p w14:paraId="4506BDEC" w14:textId="77777777" w:rsidR="00AA717F" w:rsidRDefault="00AA717F" w:rsidP="005A3172">
      <w:pPr>
        <w:widowControl w:val="0"/>
        <w:bidi/>
        <w:spacing w:after="0" w:line="240" w:lineRule="auto"/>
        <w:ind w:firstLine="567"/>
        <w:rPr>
          <w:rFonts w:ascii="Traditional Arabic" w:hAnsi="Traditional Arabic" w:cs="Traditional Arabic"/>
          <w:b/>
          <w:bCs/>
          <w:sz w:val="36"/>
          <w:szCs w:val="36"/>
          <w:rtl/>
          <w:lang w:val="en-AU" w:bidi="ar-DZ"/>
        </w:rPr>
      </w:pPr>
    </w:p>
    <w:p w14:paraId="5575B89D"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2810195E"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6F356A9C"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309E822A"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77E89FA6"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1A6CCC83"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09F2B9A7"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18D363E7"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6ED1E04C"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2508951D"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10B5905F"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0EF46BD5"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221C90F2"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1126E3AA"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2E457203"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0D099C26"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65DD58EB"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2F485AF3"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7889DA05" w14:textId="77777777" w:rsidR="00AA717F" w:rsidRDefault="00AA717F" w:rsidP="00AA717F">
      <w:pPr>
        <w:widowControl w:val="0"/>
        <w:bidi/>
        <w:spacing w:after="0" w:line="240" w:lineRule="auto"/>
        <w:ind w:firstLine="567"/>
        <w:rPr>
          <w:rFonts w:ascii="Traditional Arabic" w:hAnsi="Traditional Arabic" w:cs="Traditional Arabic"/>
          <w:b/>
          <w:bCs/>
          <w:sz w:val="36"/>
          <w:szCs w:val="36"/>
          <w:rtl/>
          <w:lang w:val="en-AU" w:bidi="ar-DZ"/>
        </w:rPr>
      </w:pPr>
    </w:p>
    <w:p w14:paraId="4804A00D" w14:textId="5B7DF52A" w:rsidR="005A3172" w:rsidRPr="00BC61C4" w:rsidRDefault="005A3172" w:rsidP="00AA5065">
      <w:pPr>
        <w:widowControl w:val="0"/>
        <w:bidi/>
        <w:spacing w:after="0" w:line="240" w:lineRule="auto"/>
        <w:ind w:firstLine="567"/>
        <w:outlineLvl w:val="1"/>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lastRenderedPageBreak/>
        <w:t xml:space="preserve">المطلب الثالث : </w:t>
      </w:r>
      <w:r w:rsidRPr="00BC61C4">
        <w:rPr>
          <w:rFonts w:ascii="Traditional Arabic" w:hAnsi="Traditional Arabic" w:cs="Traditional Arabic" w:hint="cs"/>
          <w:sz w:val="36"/>
          <w:szCs w:val="36"/>
          <w:rtl/>
          <w:lang w:val="en-AU" w:bidi="ar-DZ"/>
        </w:rPr>
        <w:t xml:space="preserve">المعايير الدولية لجودة الخدمات البنكية الإلكترونية. </w:t>
      </w:r>
    </w:p>
    <w:p w14:paraId="747D0031" w14:textId="77777777" w:rsidR="005A3172" w:rsidRPr="00BC61C4" w:rsidRDefault="005A3172" w:rsidP="005A3172">
      <w:pPr>
        <w:widowControl w:val="0"/>
        <w:bidi/>
        <w:spacing w:after="0" w:line="240" w:lineRule="auto"/>
        <w:ind w:firstLine="567"/>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xml:space="preserve">أضحت جودة الخدمات البنكية الإلكترونية مرتبطة ارتباطًا وثيقًا باحترام المعايير الدولية المعتمدة، والتي تهدف إلى تحقيق الكفاءة التشغيلية، الأمان </w:t>
      </w:r>
      <w:proofErr w:type="spellStart"/>
      <w:r w:rsidRPr="00BC61C4">
        <w:rPr>
          <w:rFonts w:ascii="Traditional Arabic" w:hAnsi="Traditional Arabic" w:cs="Traditional Arabic" w:hint="cs"/>
          <w:sz w:val="36"/>
          <w:szCs w:val="36"/>
          <w:rtl/>
          <w:lang w:val="en-AU" w:bidi="ar-DZ"/>
        </w:rPr>
        <w:t>السيبراني</w:t>
      </w:r>
      <w:proofErr w:type="spellEnd"/>
      <w:r w:rsidRPr="00BC61C4">
        <w:rPr>
          <w:rFonts w:ascii="Traditional Arabic" w:hAnsi="Traditional Arabic" w:cs="Traditional Arabic" w:hint="cs"/>
          <w:sz w:val="36"/>
          <w:szCs w:val="36"/>
          <w:rtl/>
          <w:lang w:val="en-AU" w:bidi="ar-DZ"/>
        </w:rPr>
        <w:t>، ورضا العملاء. ومن أبرز هذه المعايير:</w:t>
      </w:r>
    </w:p>
    <w:p w14:paraId="7A7D4019" w14:textId="77777777" w:rsidR="005A3172" w:rsidRPr="00BC61C4"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 xml:space="preserve">1/ المعيار الدولي </w:t>
      </w:r>
      <w:r w:rsidRPr="00BC61C4">
        <w:rPr>
          <w:rFonts w:ascii="Traditional Arabic" w:hAnsi="Traditional Arabic" w:cs="Traditional Arabic" w:hint="cs"/>
          <w:b/>
          <w:bCs/>
          <w:sz w:val="36"/>
          <w:szCs w:val="36"/>
          <w:lang w:val="en-AU" w:bidi="ar-DZ"/>
        </w:rPr>
        <w:t>ISO 9001</w:t>
      </w:r>
      <w:r w:rsidRPr="00BC61C4">
        <w:rPr>
          <w:rFonts w:ascii="Traditional Arabic" w:hAnsi="Traditional Arabic" w:cs="Traditional Arabic" w:hint="cs"/>
          <w:b/>
          <w:bCs/>
          <w:sz w:val="36"/>
          <w:szCs w:val="36"/>
          <w:rtl/>
          <w:lang w:val="en-AU" w:bidi="ar-DZ"/>
        </w:rPr>
        <w:t xml:space="preserve"> لإدارة الجودة:</w:t>
      </w:r>
      <w:r w:rsidRPr="00BC61C4">
        <w:rPr>
          <w:rFonts w:ascii="Traditional Arabic" w:hAnsi="Traditional Arabic" w:cs="Traditional Arabic" w:hint="cs"/>
          <w:sz w:val="36"/>
          <w:szCs w:val="36"/>
          <w:rtl/>
          <w:lang w:val="en-AU" w:bidi="ar-DZ"/>
        </w:rPr>
        <w:t xml:space="preserve"> يُعد هذا المعيار أحد أبرز الإطارات المرجعية العالمية التي تعتمدها المؤسسات، بما في ذلك البنوك، لضمان تقديم خدمات تتماشى مع متطلبات العملاء والتشريعات التنظيمية، وتعزيز ثقافة التحسين المستمر في تقديم الخدمات الإلكترونية.</w:t>
      </w:r>
      <w:r w:rsidRPr="00BC61C4">
        <w:rPr>
          <w:rFonts w:ascii="Traditional Arabic" w:hAnsi="Traditional Arabic" w:cs="Traditional Arabic" w:hint="cs"/>
          <w:b/>
          <w:bCs/>
          <w:sz w:val="36"/>
          <w:szCs w:val="36"/>
          <w:rtl/>
          <w:lang w:val="en-AU" w:bidi="ar-DZ"/>
        </w:rPr>
        <w:t>¹</w:t>
      </w:r>
    </w:p>
    <w:p w14:paraId="3210F94B" w14:textId="77777777" w:rsidR="005A3172" w:rsidRPr="00BC61C4"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 xml:space="preserve">2/ معيار </w:t>
      </w:r>
      <w:r w:rsidRPr="00BC61C4">
        <w:rPr>
          <w:rFonts w:ascii="Traditional Arabic" w:hAnsi="Traditional Arabic" w:cs="Traditional Arabic" w:hint="cs"/>
          <w:b/>
          <w:bCs/>
          <w:sz w:val="36"/>
          <w:szCs w:val="36"/>
          <w:lang w:val="en-AU" w:bidi="ar-DZ"/>
        </w:rPr>
        <w:t>ISO/IEC 27001</w:t>
      </w:r>
      <w:r w:rsidRPr="00BC61C4">
        <w:rPr>
          <w:rFonts w:ascii="Traditional Arabic" w:hAnsi="Traditional Arabic" w:cs="Traditional Arabic" w:hint="cs"/>
          <w:b/>
          <w:bCs/>
          <w:sz w:val="36"/>
          <w:szCs w:val="36"/>
          <w:rtl/>
          <w:lang w:val="en-AU" w:bidi="ar-DZ"/>
        </w:rPr>
        <w:t xml:space="preserve"> لأمن المعلومات:</w:t>
      </w:r>
      <w:r w:rsidRPr="00BC61C4">
        <w:rPr>
          <w:rFonts w:ascii="Traditional Arabic" w:hAnsi="Traditional Arabic" w:cs="Traditional Arabic" w:hint="cs"/>
          <w:sz w:val="36"/>
          <w:szCs w:val="36"/>
          <w:rtl/>
          <w:lang w:val="en-AU" w:bidi="ar-DZ"/>
        </w:rPr>
        <w:t xml:space="preserve"> يُوفر هذا المعيار مجموعة من الضوابط والإجراءات لضمان حماية سرية وسلامة وتوافر المعلومات، ما يُعد ضروريًا في بيئة المعاملات المصرفية الإلكترونية، التي تتطلب حماية قصوى للبيانات المالية والشخصية للعملاء.</w:t>
      </w:r>
      <w:r w:rsidRPr="00BC61C4">
        <w:rPr>
          <w:rFonts w:ascii="Traditional Arabic" w:hAnsi="Traditional Arabic" w:cs="Traditional Arabic" w:hint="cs"/>
          <w:b/>
          <w:bCs/>
          <w:sz w:val="36"/>
          <w:szCs w:val="36"/>
          <w:rtl/>
          <w:lang w:val="en-AU" w:bidi="ar-DZ"/>
        </w:rPr>
        <w:t>²</w:t>
      </w:r>
    </w:p>
    <w:p w14:paraId="50386F9D" w14:textId="77777777" w:rsidR="005A3172" w:rsidRPr="00BC61C4"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 xml:space="preserve">3/ معيار </w:t>
      </w:r>
      <w:r w:rsidRPr="00BC61C4">
        <w:rPr>
          <w:rFonts w:ascii="Traditional Arabic" w:hAnsi="Traditional Arabic" w:cs="Traditional Arabic" w:hint="cs"/>
          <w:b/>
          <w:bCs/>
          <w:sz w:val="36"/>
          <w:szCs w:val="36"/>
          <w:lang w:val="en-AU" w:bidi="ar-DZ"/>
        </w:rPr>
        <w:t>PCI DSS</w:t>
      </w:r>
      <w:r w:rsidRPr="00BC61C4">
        <w:rPr>
          <w:rFonts w:ascii="Traditional Arabic" w:hAnsi="Traditional Arabic" w:cs="Traditional Arabic" w:hint="cs"/>
          <w:b/>
          <w:bCs/>
          <w:sz w:val="36"/>
          <w:szCs w:val="36"/>
          <w:rtl/>
          <w:lang w:val="en-AU" w:bidi="ar-DZ"/>
        </w:rPr>
        <w:t>:</w:t>
      </w:r>
      <w:r w:rsidRPr="00BC61C4">
        <w:rPr>
          <w:rFonts w:ascii="Traditional Arabic" w:hAnsi="Traditional Arabic" w:cs="Traditional Arabic" w:hint="cs"/>
          <w:sz w:val="36"/>
          <w:szCs w:val="36"/>
          <w:rtl/>
          <w:lang w:val="en-AU" w:bidi="ar-DZ"/>
        </w:rPr>
        <w:t xml:space="preserve"> وُضع هذا المعيار من قبل مجلس معايير أمن صناعة بطاقات الدفع (</w:t>
      </w:r>
      <w:r w:rsidRPr="00BC61C4">
        <w:rPr>
          <w:rFonts w:ascii="Traditional Arabic" w:hAnsi="Traditional Arabic" w:cs="Traditional Arabic" w:hint="cs"/>
          <w:sz w:val="36"/>
          <w:szCs w:val="36"/>
          <w:lang w:val="en-AU" w:bidi="ar-DZ"/>
        </w:rPr>
        <w:t>PCI SSC</w:t>
      </w:r>
      <w:r w:rsidRPr="00BC61C4">
        <w:rPr>
          <w:rFonts w:ascii="Traditional Arabic" w:hAnsi="Traditional Arabic" w:cs="Traditional Arabic" w:hint="cs"/>
          <w:sz w:val="36"/>
          <w:szCs w:val="36"/>
          <w:rtl/>
          <w:lang w:val="en-AU" w:bidi="ar-DZ"/>
        </w:rPr>
        <w:t>)، ويُلزم المؤسسات المالية التي تُعالج معلومات بطاقات الدفع باحترام بروتوكولات صارمة للأمان وتشفير البيانات ومنع الوصول غير المصرح به.</w:t>
      </w:r>
      <w:r w:rsidRPr="00BC61C4">
        <w:rPr>
          <w:rFonts w:ascii="Traditional Arabic" w:hAnsi="Traditional Arabic" w:cs="Traditional Arabic" w:hint="cs"/>
          <w:b/>
          <w:bCs/>
          <w:sz w:val="36"/>
          <w:szCs w:val="36"/>
          <w:rtl/>
          <w:lang w:val="en-AU" w:bidi="ar-DZ"/>
        </w:rPr>
        <w:t>³</w:t>
      </w:r>
    </w:p>
    <w:p w14:paraId="201EAACF" w14:textId="77777777" w:rsidR="005A3172" w:rsidRPr="00CF5DEC" w:rsidRDefault="005A3172" w:rsidP="005A3172">
      <w:pPr>
        <w:widowControl w:val="0"/>
        <w:bidi/>
        <w:spacing w:after="0" w:line="240" w:lineRule="auto"/>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4/ المبادئ التوجيهية للجنة بازل للرقابة المصرفية:</w:t>
      </w:r>
      <w:r w:rsidRPr="00BC61C4">
        <w:rPr>
          <w:rFonts w:ascii="Traditional Arabic" w:hAnsi="Traditional Arabic" w:cs="Traditional Arabic" w:hint="cs"/>
          <w:sz w:val="36"/>
          <w:szCs w:val="36"/>
          <w:rtl/>
          <w:lang w:val="en-AU" w:bidi="ar-DZ"/>
        </w:rPr>
        <w:t xml:space="preserve"> تطرقت هذه المبادئ إلى ضرورة تطبيق إدارة فعالة </w:t>
      </w:r>
      <w:r>
        <w:rPr>
          <w:rFonts w:ascii="Traditional Arabic" w:hAnsi="Traditional Arabic" w:cs="Traditional Arabic"/>
          <w:b/>
          <w:bCs/>
          <w:sz w:val="36"/>
          <w:szCs w:val="36"/>
          <w:rtl/>
          <w:lang w:val="en-AU" w:bidi="ar-DZ"/>
        </w:rPr>
        <w:t>⁴</w:t>
      </w:r>
    </w:p>
    <w:p w14:paraId="538B99B2" w14:textId="77777777" w:rsidR="005A3172" w:rsidRPr="00BC61C4" w:rsidRDefault="005A3172" w:rsidP="005A3172">
      <w:pPr>
        <w:widowControl w:val="0"/>
        <w:bidi/>
        <w:rPr>
          <w:rFonts w:ascii="Traditional Arabic" w:eastAsia="Times New Roman" w:hAnsi="Traditional Arabic" w:cs="Traditional Arabic"/>
          <w:b/>
          <w:bCs/>
          <w:color w:val="1C1E21"/>
          <w:sz w:val="36"/>
          <w:szCs w:val="36"/>
          <w:lang w:bidi="ar-DZ"/>
        </w:rPr>
      </w:pPr>
      <w:r w:rsidRPr="00BC61C4">
        <w:rPr>
          <w:rFonts w:ascii="Traditional Arabic" w:eastAsia="Times New Roman" w:hAnsi="Traditional Arabic" w:cs="Traditional Arabic" w:hint="cs"/>
          <w:b/>
          <w:bCs/>
          <w:color w:val="1C1E21"/>
          <w:sz w:val="36"/>
          <w:szCs w:val="36"/>
          <w:rtl/>
          <w:lang w:val="en-AU" w:bidi="ar-DZ"/>
        </w:rPr>
        <w:t>________________________</w:t>
      </w:r>
    </w:p>
    <w:p w14:paraId="2D941AFB" w14:textId="77777777" w:rsidR="005A3172" w:rsidRPr="00BC61C4" w:rsidRDefault="005A3172" w:rsidP="00693962">
      <w:pPr>
        <w:pStyle w:val="Paragraphedeliste"/>
        <w:widowControl w:val="0"/>
        <w:numPr>
          <w:ilvl w:val="0"/>
          <w:numId w:val="12"/>
        </w:numPr>
        <w:rPr>
          <w:rFonts w:ascii="Traditional Arabic" w:eastAsia="Times New Roman" w:hAnsi="Traditional Arabic" w:cs="Traditional Arabic"/>
          <w:color w:val="1C1E21"/>
          <w:kern w:val="0"/>
          <w:sz w:val="24"/>
          <w:szCs w:val="24"/>
          <w:lang w:bidi="ar-DZ"/>
        </w:rPr>
      </w:pPr>
      <w:r w:rsidRPr="00BC61C4">
        <w:rPr>
          <w:rFonts w:ascii="Traditional Arabic" w:eastAsia="Times New Roman" w:hAnsi="Traditional Arabic" w:cs="Traditional Arabic" w:hint="cs"/>
          <w:color w:val="1C1E21"/>
          <w:kern w:val="0"/>
          <w:sz w:val="24"/>
          <w:szCs w:val="24"/>
          <w:lang w:bidi="ar-DZ"/>
        </w:rPr>
        <w:t xml:space="preserve"> International Organization for Standardization. ISO 9001:2015 Quality Management Systems – Requirements. ISO، 2015،</w:t>
      </w:r>
      <w:r w:rsidRPr="00BC61C4">
        <w:rPr>
          <w:rFonts w:ascii="Traditional Arabic" w:eastAsia="Times New Roman" w:hAnsi="Traditional Arabic" w:cs="Traditional Arabic" w:hint="cs"/>
          <w:color w:val="1C1E21"/>
          <w:kern w:val="0"/>
          <w:sz w:val="24"/>
          <w:szCs w:val="24"/>
          <w:rtl/>
          <w:lang w:val="en-AU" w:bidi="ar-DZ"/>
        </w:rPr>
        <w:t xml:space="preserve">.  </w:t>
      </w:r>
      <w:r w:rsidRPr="00BC61C4">
        <w:rPr>
          <w:rFonts w:ascii="Traditional Arabic" w:eastAsia="Times New Roman" w:hAnsi="Traditional Arabic" w:cs="Traditional Arabic" w:hint="cs"/>
          <w:color w:val="1C1E21"/>
          <w:kern w:val="0"/>
          <w:sz w:val="24"/>
          <w:szCs w:val="24"/>
          <w:lang w:val="en-AU" w:bidi="ar-DZ"/>
        </w:rPr>
        <w:t xml:space="preserve">p17. </w:t>
      </w:r>
    </w:p>
    <w:p w14:paraId="25DBD671" w14:textId="77777777" w:rsidR="005A3172" w:rsidRPr="00BC61C4" w:rsidRDefault="005A3172" w:rsidP="00693962">
      <w:pPr>
        <w:pStyle w:val="Paragraphedeliste"/>
        <w:widowControl w:val="0"/>
        <w:numPr>
          <w:ilvl w:val="0"/>
          <w:numId w:val="11"/>
        </w:numPr>
        <w:rPr>
          <w:rFonts w:ascii="Traditional Arabic" w:eastAsia="Times New Roman" w:hAnsi="Traditional Arabic" w:cs="Traditional Arabic"/>
          <w:color w:val="1C1E21"/>
          <w:kern w:val="0"/>
          <w:sz w:val="24"/>
          <w:szCs w:val="24"/>
          <w:lang w:bidi="ar-DZ"/>
        </w:rPr>
      </w:pPr>
      <w:r w:rsidRPr="00BC61C4">
        <w:rPr>
          <w:rFonts w:ascii="Traditional Arabic" w:eastAsia="Times New Roman" w:hAnsi="Traditional Arabic" w:cs="Traditional Arabic" w:hint="cs"/>
          <w:color w:val="1C1E21"/>
          <w:kern w:val="0"/>
          <w:sz w:val="24"/>
          <w:szCs w:val="24"/>
          <w:lang w:bidi="ar-DZ"/>
        </w:rPr>
        <w:t xml:space="preserve">International Organization for Standardization. ISO/IEC 27001:2013 Information Security Management Systems – Requirements. ISO/IEC، 2013، </w:t>
      </w:r>
      <w:r w:rsidRPr="00BC61C4">
        <w:rPr>
          <w:rFonts w:ascii="Traditional Arabic" w:eastAsia="Times New Roman" w:hAnsi="Traditional Arabic" w:cs="Traditional Arabic" w:hint="cs"/>
          <w:color w:val="1C1E21"/>
          <w:kern w:val="0"/>
          <w:sz w:val="24"/>
          <w:szCs w:val="24"/>
          <w:lang w:val="en-AU" w:bidi="ar-DZ"/>
        </w:rPr>
        <w:t>p</w:t>
      </w:r>
      <w:r w:rsidRPr="00BC61C4">
        <w:rPr>
          <w:rFonts w:ascii="Traditional Arabic" w:eastAsia="Times New Roman" w:hAnsi="Traditional Arabic" w:cs="Traditional Arabic" w:hint="cs"/>
          <w:color w:val="1C1E21"/>
          <w:kern w:val="0"/>
          <w:sz w:val="24"/>
          <w:szCs w:val="24"/>
          <w:rtl/>
          <w:lang w:val="en-AU" w:bidi="ar-DZ"/>
        </w:rPr>
        <w:t xml:space="preserve">14. </w:t>
      </w:r>
    </w:p>
    <w:p w14:paraId="7DBE7CEC" w14:textId="77777777" w:rsidR="005A3172" w:rsidRPr="00BC61C4" w:rsidRDefault="005A3172" w:rsidP="00693962">
      <w:pPr>
        <w:pStyle w:val="Paragraphedeliste"/>
        <w:widowControl w:val="0"/>
        <w:numPr>
          <w:ilvl w:val="0"/>
          <w:numId w:val="11"/>
        </w:numPr>
        <w:rPr>
          <w:rFonts w:ascii="Traditional Arabic" w:eastAsia="Times New Roman" w:hAnsi="Traditional Arabic" w:cs="Traditional Arabic"/>
          <w:color w:val="1C1E21"/>
          <w:kern w:val="0"/>
          <w:sz w:val="24"/>
          <w:szCs w:val="24"/>
          <w:lang w:bidi="ar-DZ"/>
        </w:rPr>
      </w:pPr>
      <w:r w:rsidRPr="00BC61C4">
        <w:rPr>
          <w:rFonts w:ascii="Traditional Arabic" w:eastAsia="Times New Roman" w:hAnsi="Traditional Arabic" w:cs="Traditional Arabic" w:hint="cs"/>
          <w:color w:val="1C1E21"/>
          <w:kern w:val="0"/>
          <w:sz w:val="24"/>
          <w:szCs w:val="24"/>
          <w:lang w:bidi="ar-DZ"/>
        </w:rPr>
        <w:t>PCI Security Standards Council. Payment Card Industry Data Security Standard – Requirements and Security Assessment Procedures Version 3.2.1. PCI Council، 2018, p38.</w:t>
      </w:r>
    </w:p>
    <w:p w14:paraId="0FCB5BB4" w14:textId="77777777" w:rsidR="005A3172" w:rsidRPr="00BC61C4" w:rsidRDefault="005A3172" w:rsidP="00693962">
      <w:pPr>
        <w:pStyle w:val="Paragraphedeliste"/>
        <w:widowControl w:val="0"/>
        <w:numPr>
          <w:ilvl w:val="0"/>
          <w:numId w:val="11"/>
        </w:numPr>
        <w:rPr>
          <w:rFonts w:ascii="Traditional Arabic" w:eastAsia="Times New Roman" w:hAnsi="Traditional Arabic" w:cs="Traditional Arabic"/>
          <w:color w:val="1C1E21"/>
          <w:kern w:val="0"/>
          <w:sz w:val="24"/>
          <w:szCs w:val="24"/>
          <w:lang w:bidi="ar-DZ"/>
        </w:rPr>
      </w:pPr>
      <w:r w:rsidRPr="00BC61C4">
        <w:rPr>
          <w:rFonts w:ascii="Traditional Arabic" w:eastAsia="Times New Roman" w:hAnsi="Traditional Arabic" w:cs="Traditional Arabic" w:hint="cs"/>
          <w:color w:val="1C1E21"/>
          <w:kern w:val="0"/>
          <w:sz w:val="24"/>
          <w:szCs w:val="24"/>
          <w:lang w:bidi="ar-DZ"/>
        </w:rPr>
        <w:t xml:space="preserve">Basel Committee on Banking Supervision. Corporate Governance Principles for Banks. Bank for International Settlements، </w:t>
      </w:r>
      <w:proofErr w:type="gramStart"/>
      <w:r w:rsidRPr="00BC61C4">
        <w:rPr>
          <w:rFonts w:ascii="Traditional Arabic" w:eastAsia="Times New Roman" w:hAnsi="Traditional Arabic" w:cs="Traditional Arabic" w:hint="cs"/>
          <w:color w:val="1C1E21"/>
          <w:kern w:val="0"/>
          <w:sz w:val="24"/>
          <w:szCs w:val="24"/>
          <w:lang w:bidi="ar-DZ"/>
        </w:rPr>
        <w:t>2015,p</w:t>
      </w:r>
      <w:proofErr w:type="gramEnd"/>
      <w:r w:rsidRPr="00BC61C4">
        <w:rPr>
          <w:rFonts w:ascii="Traditional Arabic" w:eastAsia="Times New Roman" w:hAnsi="Traditional Arabic" w:cs="Traditional Arabic" w:hint="cs"/>
          <w:color w:val="1C1E21"/>
          <w:kern w:val="0"/>
          <w:sz w:val="24"/>
          <w:szCs w:val="24"/>
          <w:lang w:bidi="ar-DZ"/>
        </w:rPr>
        <w:t xml:space="preserve"> </w:t>
      </w:r>
      <w:r w:rsidRPr="00BC61C4">
        <w:rPr>
          <w:rFonts w:ascii="Traditional Arabic" w:eastAsia="Times New Roman" w:hAnsi="Traditional Arabic" w:cs="Traditional Arabic" w:hint="cs"/>
          <w:color w:val="1C1E21"/>
          <w:kern w:val="0"/>
          <w:sz w:val="24"/>
          <w:szCs w:val="24"/>
          <w:rtl/>
          <w:lang w:val="en-AU" w:bidi="ar-DZ"/>
        </w:rPr>
        <w:t>6</w:t>
      </w:r>
    </w:p>
    <w:p w14:paraId="33A1701B" w14:textId="77777777" w:rsidR="00AA717F" w:rsidRDefault="00AA717F" w:rsidP="005A3172">
      <w:pPr>
        <w:widowControl w:val="0"/>
        <w:bidi/>
        <w:spacing w:after="0" w:line="240" w:lineRule="auto"/>
        <w:rPr>
          <w:rFonts w:ascii="Traditional Arabic" w:hAnsi="Traditional Arabic" w:cs="Traditional Arabic"/>
          <w:sz w:val="36"/>
          <w:szCs w:val="36"/>
          <w:rtl/>
          <w:lang w:val="en-AU" w:bidi="ar-DZ"/>
        </w:rPr>
      </w:pPr>
    </w:p>
    <w:p w14:paraId="3A7E8113" w14:textId="77777777" w:rsidR="00AA717F" w:rsidRDefault="00AA717F" w:rsidP="00AA717F">
      <w:pPr>
        <w:widowControl w:val="0"/>
        <w:bidi/>
        <w:spacing w:after="0" w:line="240" w:lineRule="auto"/>
        <w:rPr>
          <w:rFonts w:ascii="Traditional Arabic" w:hAnsi="Traditional Arabic" w:cs="Traditional Arabic"/>
          <w:sz w:val="36"/>
          <w:szCs w:val="36"/>
          <w:rtl/>
          <w:lang w:val="en-AU" w:bidi="ar-DZ"/>
        </w:rPr>
      </w:pPr>
    </w:p>
    <w:p w14:paraId="541BB1BD" w14:textId="77777777" w:rsidR="00AA717F" w:rsidRDefault="00AA717F" w:rsidP="00AA717F">
      <w:pPr>
        <w:widowControl w:val="0"/>
        <w:bidi/>
        <w:spacing w:after="0" w:line="240" w:lineRule="auto"/>
        <w:rPr>
          <w:rFonts w:ascii="Traditional Arabic" w:hAnsi="Traditional Arabic" w:cs="Traditional Arabic"/>
          <w:sz w:val="36"/>
          <w:szCs w:val="36"/>
          <w:rtl/>
          <w:lang w:val="en-AU" w:bidi="ar-DZ"/>
        </w:rPr>
      </w:pPr>
    </w:p>
    <w:p w14:paraId="23B3EAE2" w14:textId="77777777" w:rsidR="00AA717F" w:rsidRDefault="00AA717F" w:rsidP="00AA717F">
      <w:pPr>
        <w:widowControl w:val="0"/>
        <w:bidi/>
        <w:spacing w:after="0" w:line="240" w:lineRule="auto"/>
        <w:rPr>
          <w:rFonts w:ascii="Traditional Arabic" w:hAnsi="Traditional Arabic" w:cs="Traditional Arabic"/>
          <w:sz w:val="36"/>
          <w:szCs w:val="36"/>
          <w:rtl/>
          <w:lang w:val="en-AU" w:bidi="ar-DZ"/>
        </w:rPr>
      </w:pPr>
    </w:p>
    <w:p w14:paraId="5B8C0D67" w14:textId="77777777" w:rsidR="00AA717F" w:rsidRDefault="00AA717F" w:rsidP="00AA717F">
      <w:pPr>
        <w:widowControl w:val="0"/>
        <w:bidi/>
        <w:spacing w:after="0" w:line="240" w:lineRule="auto"/>
        <w:rPr>
          <w:rFonts w:ascii="Traditional Arabic" w:hAnsi="Traditional Arabic" w:cs="Traditional Arabic"/>
          <w:sz w:val="36"/>
          <w:szCs w:val="36"/>
          <w:rtl/>
          <w:lang w:val="en-AU" w:bidi="ar-DZ"/>
        </w:rPr>
      </w:pPr>
    </w:p>
    <w:p w14:paraId="0789C683" w14:textId="4846B49F" w:rsidR="005A3172" w:rsidRPr="00CF5DEC" w:rsidRDefault="005A3172" w:rsidP="00AA717F">
      <w:pPr>
        <w:widowControl w:val="0"/>
        <w:bidi/>
        <w:spacing w:after="0" w:line="240" w:lineRule="auto"/>
        <w:rPr>
          <w:rFonts w:ascii="Traditional Arabic" w:hAnsi="Traditional Arabic" w:cs="Traditional Arabic"/>
          <w:sz w:val="36"/>
          <w:szCs w:val="36"/>
          <w:lang w:val="en-AU" w:bidi="ar-DZ"/>
        </w:rPr>
      </w:pPr>
      <w:r>
        <w:rPr>
          <w:rFonts w:ascii="Traditional Arabic" w:hAnsi="Traditional Arabic" w:cs="Traditional Arabic"/>
          <w:sz w:val="36"/>
          <w:szCs w:val="36"/>
          <w:rtl/>
          <w:lang w:val="en-AU" w:bidi="ar-DZ"/>
        </w:rPr>
        <w:lastRenderedPageBreak/>
        <w:t xml:space="preserve">للمخاطر، وخاصة المخاطر الإلكترونية، من خلال أطر حوكمة رشيدة وأنظمة رقابة داخلية قوية تعزز من جودة الخدمات المصرفية الرقمية. </w:t>
      </w:r>
    </w:p>
    <w:p w14:paraId="4B9132F5" w14:textId="77777777" w:rsidR="005A3172" w:rsidRPr="00BC61C4"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5/ اللائحة العامة لحماية البيانات (</w:t>
      </w:r>
      <w:r w:rsidRPr="00BC61C4">
        <w:rPr>
          <w:rFonts w:ascii="Traditional Arabic" w:hAnsi="Traditional Arabic" w:cs="Traditional Arabic" w:hint="cs"/>
          <w:b/>
          <w:bCs/>
          <w:sz w:val="36"/>
          <w:szCs w:val="36"/>
          <w:lang w:val="en-AU" w:bidi="ar-DZ"/>
        </w:rPr>
        <w:t>GDPR</w:t>
      </w:r>
      <w:r w:rsidRPr="00BC61C4">
        <w:rPr>
          <w:rFonts w:ascii="Traditional Arabic" w:hAnsi="Traditional Arabic" w:cs="Traditional Arabic" w:hint="cs"/>
          <w:b/>
          <w:bCs/>
          <w:sz w:val="36"/>
          <w:szCs w:val="36"/>
          <w:rtl/>
          <w:lang w:val="en-AU" w:bidi="ar-DZ"/>
        </w:rPr>
        <w:t>):</w:t>
      </w:r>
      <w:r w:rsidRPr="00BC61C4">
        <w:rPr>
          <w:rFonts w:ascii="Traditional Arabic" w:hAnsi="Traditional Arabic" w:cs="Traditional Arabic" w:hint="cs"/>
          <w:sz w:val="36"/>
          <w:szCs w:val="36"/>
          <w:rtl/>
          <w:lang w:val="en-AU" w:bidi="ar-DZ"/>
        </w:rPr>
        <w:t xml:space="preserve"> تمثل هذه اللائحة معيارًا أوروبيًا صارمًا لحماية البيانات الشخصية، وتُلزم المؤسسات البنكية التي تقدم خدمات إلكترونية في أوروبا أو لعملاء أوروبيين بضمان الشفافية، وإشعار المستخدم، ومنحه الحق في التحكم في بياناته.</w:t>
      </w:r>
      <w:r w:rsidRPr="00BC61C4">
        <w:rPr>
          <w:rFonts w:ascii="Traditional Arabic" w:hAnsi="Traditional Arabic" w:cs="Traditional Arabic" w:hint="cs"/>
          <w:b/>
          <w:bCs/>
          <w:sz w:val="36"/>
          <w:szCs w:val="36"/>
          <w:rtl/>
          <w:lang w:val="en-AU" w:bidi="ar-DZ"/>
        </w:rPr>
        <w:t>¹</w:t>
      </w:r>
    </w:p>
    <w:p w14:paraId="1C5CB0A8" w14:textId="77777777" w:rsidR="005A3172" w:rsidRPr="00BC61C4"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6/ مؤشرات جودة الخدمة الإلكترونية:</w:t>
      </w:r>
      <w:r w:rsidRPr="00BC61C4">
        <w:rPr>
          <w:rFonts w:ascii="Traditional Arabic" w:hAnsi="Traditional Arabic" w:cs="Traditional Arabic" w:hint="cs"/>
          <w:sz w:val="36"/>
          <w:szCs w:val="36"/>
          <w:rtl/>
          <w:lang w:val="en-AU" w:bidi="ar-DZ"/>
        </w:rPr>
        <w:t xml:space="preserve"> من بينها سرعة الاستجابة، قلة الأعطال، توافر الخدمة على مدار الساعة، ومعدلات رضا العملاء. تُستخدم هذه المؤشرات كأداة لتقييم الأداء البنكي الإلكتروني وتحسينه باستمرار.</w:t>
      </w:r>
      <w:r w:rsidRPr="00BC61C4">
        <w:rPr>
          <w:rFonts w:ascii="Traditional Arabic" w:hAnsi="Traditional Arabic" w:cs="Traditional Arabic" w:hint="cs"/>
          <w:b/>
          <w:bCs/>
          <w:sz w:val="36"/>
          <w:szCs w:val="36"/>
          <w:rtl/>
          <w:lang w:val="en-AU" w:bidi="ar-DZ"/>
        </w:rPr>
        <w:t>²</w:t>
      </w:r>
    </w:p>
    <w:p w14:paraId="2AF1D3BB" w14:textId="77777777" w:rsidR="005A3172" w:rsidRPr="00BC61C4" w:rsidRDefault="005A3172" w:rsidP="005A3172">
      <w:pPr>
        <w:widowControl w:val="0"/>
        <w:bidi/>
        <w:rPr>
          <w:rFonts w:ascii="Traditional Arabic" w:eastAsia="Times New Roman" w:hAnsi="Traditional Arabic" w:cs="Traditional Arabic"/>
          <w:color w:val="1C1E21"/>
          <w:sz w:val="36"/>
          <w:szCs w:val="36"/>
          <w:lang w:bidi="ar-DZ"/>
        </w:rPr>
      </w:pPr>
    </w:p>
    <w:p w14:paraId="1A547757"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3573063E"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18C356DC"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18E803B3" w14:textId="77777777" w:rsidR="005A3172" w:rsidRPr="00BC61C4" w:rsidRDefault="005A3172" w:rsidP="005A3172">
      <w:pPr>
        <w:widowControl w:val="0"/>
        <w:bidi/>
        <w:rPr>
          <w:rFonts w:ascii="Traditional Arabic" w:eastAsia="Times New Roman" w:hAnsi="Traditional Arabic" w:cs="Traditional Arabic"/>
          <w:color w:val="1C1E21"/>
          <w:sz w:val="36"/>
          <w:szCs w:val="36"/>
          <w:lang w:bidi="ar-DZ"/>
        </w:rPr>
      </w:pPr>
    </w:p>
    <w:p w14:paraId="17E2B256" w14:textId="77777777" w:rsidR="005A3172" w:rsidRPr="00BC61C4" w:rsidRDefault="005A3172" w:rsidP="005A3172">
      <w:pPr>
        <w:widowControl w:val="0"/>
        <w:bidi/>
        <w:rPr>
          <w:rFonts w:ascii="Traditional Arabic" w:eastAsia="Times New Roman" w:hAnsi="Traditional Arabic" w:cs="Traditional Arabic"/>
          <w:color w:val="1C1E21"/>
          <w:sz w:val="36"/>
          <w:szCs w:val="36"/>
          <w:lang w:bidi="ar-DZ"/>
        </w:rPr>
      </w:pPr>
    </w:p>
    <w:p w14:paraId="6EE04B94" w14:textId="77777777" w:rsidR="005A3172" w:rsidRPr="00BC61C4" w:rsidRDefault="005A3172" w:rsidP="005A3172">
      <w:pPr>
        <w:widowControl w:val="0"/>
        <w:bidi/>
        <w:rPr>
          <w:rFonts w:ascii="Traditional Arabic" w:eastAsia="Times New Roman" w:hAnsi="Traditional Arabic" w:cs="Traditional Arabic"/>
          <w:color w:val="1C1E21"/>
          <w:sz w:val="36"/>
          <w:szCs w:val="36"/>
          <w:lang w:bidi="ar-DZ"/>
        </w:rPr>
      </w:pPr>
    </w:p>
    <w:p w14:paraId="2DC071C4" w14:textId="77777777" w:rsidR="005A3172" w:rsidRPr="00BC61C4" w:rsidRDefault="005A3172" w:rsidP="005A3172">
      <w:pPr>
        <w:widowControl w:val="0"/>
        <w:bidi/>
        <w:rPr>
          <w:rFonts w:ascii="Traditional Arabic" w:eastAsia="Times New Roman" w:hAnsi="Traditional Arabic" w:cs="Traditional Arabic"/>
          <w:color w:val="1C1E21"/>
          <w:sz w:val="36"/>
          <w:szCs w:val="36"/>
          <w:lang w:bidi="ar-DZ"/>
        </w:rPr>
      </w:pPr>
    </w:p>
    <w:p w14:paraId="4AD92F90" w14:textId="77777777" w:rsidR="005A3172" w:rsidRPr="00BC61C4" w:rsidRDefault="005A3172" w:rsidP="005A3172">
      <w:pPr>
        <w:widowControl w:val="0"/>
        <w:bidi/>
        <w:rPr>
          <w:rFonts w:ascii="Traditional Arabic" w:eastAsia="Times New Roman" w:hAnsi="Traditional Arabic" w:cs="Traditional Arabic"/>
          <w:b/>
          <w:bCs/>
          <w:color w:val="1C1E21"/>
          <w:sz w:val="36"/>
          <w:szCs w:val="36"/>
          <w:lang w:bidi="ar-DZ"/>
        </w:rPr>
      </w:pPr>
      <w:r w:rsidRPr="00BC61C4">
        <w:rPr>
          <w:rFonts w:ascii="Traditional Arabic" w:eastAsia="Times New Roman" w:hAnsi="Traditional Arabic" w:cs="Traditional Arabic" w:hint="cs"/>
          <w:b/>
          <w:bCs/>
          <w:color w:val="1C1E21"/>
          <w:sz w:val="36"/>
          <w:szCs w:val="36"/>
          <w:lang w:bidi="ar-DZ"/>
        </w:rPr>
        <w:t>________________________</w:t>
      </w:r>
    </w:p>
    <w:p w14:paraId="09028C78" w14:textId="77777777" w:rsidR="005A3172" w:rsidRPr="00BC61C4" w:rsidRDefault="005A3172" w:rsidP="00693962">
      <w:pPr>
        <w:pStyle w:val="Paragraphedeliste"/>
        <w:widowControl w:val="0"/>
        <w:numPr>
          <w:ilvl w:val="1"/>
          <w:numId w:val="7"/>
        </w:numPr>
        <w:rPr>
          <w:rFonts w:ascii="Traditional Arabic" w:eastAsia="Times New Roman" w:hAnsi="Traditional Arabic" w:cs="Traditional Arabic"/>
          <w:color w:val="1C1E21"/>
          <w:kern w:val="0"/>
          <w:sz w:val="24"/>
          <w:szCs w:val="24"/>
          <w:lang w:bidi="ar-DZ"/>
        </w:rPr>
      </w:pPr>
      <w:r w:rsidRPr="00BC61C4">
        <w:rPr>
          <w:rFonts w:ascii="Traditional Arabic" w:eastAsia="Times New Roman" w:hAnsi="Traditional Arabic" w:cs="Traditional Arabic" w:hint="cs"/>
          <w:color w:val="1C1E21"/>
          <w:kern w:val="0"/>
          <w:sz w:val="24"/>
          <w:szCs w:val="24"/>
          <w:lang w:bidi="ar-DZ"/>
        </w:rPr>
        <w:t>European Parliament and Council. (2016). General Data Protection Regulation (EU) 2016/679 (GDPR</w:t>
      </w:r>
      <w:proofErr w:type="gramStart"/>
      <w:r w:rsidRPr="00BC61C4">
        <w:rPr>
          <w:rFonts w:ascii="Traditional Arabic" w:eastAsia="Times New Roman" w:hAnsi="Traditional Arabic" w:cs="Traditional Arabic" w:hint="cs"/>
          <w:color w:val="1C1E21"/>
          <w:kern w:val="0"/>
          <w:sz w:val="24"/>
          <w:szCs w:val="24"/>
          <w:lang w:bidi="ar-DZ"/>
        </w:rPr>
        <w:t>).p</w:t>
      </w:r>
      <w:proofErr w:type="gramEnd"/>
      <w:r w:rsidRPr="00BC61C4">
        <w:rPr>
          <w:rFonts w:ascii="Traditional Arabic" w:eastAsia="Times New Roman" w:hAnsi="Traditional Arabic" w:cs="Traditional Arabic" w:hint="cs"/>
          <w:color w:val="1C1E21"/>
          <w:kern w:val="0"/>
          <w:sz w:val="24"/>
          <w:szCs w:val="24"/>
          <w:lang w:bidi="ar-DZ"/>
        </w:rPr>
        <w:t xml:space="preserve">12. </w:t>
      </w:r>
    </w:p>
    <w:p w14:paraId="41D39350" w14:textId="77777777" w:rsidR="005A3172" w:rsidRPr="00BC61C4" w:rsidRDefault="005A3172" w:rsidP="00693962">
      <w:pPr>
        <w:pStyle w:val="Paragraphedeliste"/>
        <w:widowControl w:val="0"/>
        <w:numPr>
          <w:ilvl w:val="1"/>
          <w:numId w:val="7"/>
        </w:numPr>
        <w:rPr>
          <w:rFonts w:ascii="Traditional Arabic" w:eastAsia="Times New Roman" w:hAnsi="Traditional Arabic" w:cs="Traditional Arabic"/>
          <w:color w:val="1C1E21"/>
          <w:kern w:val="0"/>
          <w:sz w:val="24"/>
          <w:szCs w:val="24"/>
          <w:lang w:bidi="ar-DZ"/>
        </w:rPr>
      </w:pPr>
      <w:r w:rsidRPr="00BC61C4">
        <w:rPr>
          <w:rFonts w:ascii="Traditional Arabic" w:eastAsia="Times New Roman" w:hAnsi="Traditional Arabic" w:cs="Traditional Arabic" w:hint="cs"/>
          <w:color w:val="1C1E21"/>
          <w:kern w:val="0"/>
          <w:sz w:val="24"/>
          <w:szCs w:val="24"/>
          <w:lang w:bidi="ar-DZ"/>
        </w:rPr>
        <w:t xml:space="preserve"> </w:t>
      </w:r>
      <w:proofErr w:type="spellStart"/>
      <w:r w:rsidRPr="005A3172">
        <w:rPr>
          <w:rFonts w:ascii="Traditional Arabic" w:eastAsia="Times New Roman" w:hAnsi="Traditional Arabic" w:cs="Traditional Arabic" w:hint="cs"/>
          <w:color w:val="1C1E21"/>
          <w:kern w:val="0"/>
          <w:sz w:val="24"/>
          <w:szCs w:val="24"/>
          <w:lang w:val="fr-FR" w:bidi="ar-DZ"/>
        </w:rPr>
        <w:t>Zeithaml</w:t>
      </w:r>
      <w:proofErr w:type="spellEnd"/>
      <w:r w:rsidRPr="005A3172">
        <w:rPr>
          <w:rFonts w:ascii="Traditional Arabic" w:eastAsia="Times New Roman" w:hAnsi="Traditional Arabic" w:cs="Traditional Arabic" w:hint="cs"/>
          <w:color w:val="1C1E21"/>
          <w:kern w:val="0"/>
          <w:sz w:val="24"/>
          <w:szCs w:val="24"/>
          <w:lang w:val="fr-FR" w:bidi="ar-DZ"/>
        </w:rPr>
        <w:t xml:space="preserve">, V.A., </w:t>
      </w:r>
      <w:proofErr w:type="spellStart"/>
      <w:r w:rsidRPr="005A3172">
        <w:rPr>
          <w:rFonts w:ascii="Traditional Arabic" w:eastAsia="Times New Roman" w:hAnsi="Traditional Arabic" w:cs="Traditional Arabic" w:hint="cs"/>
          <w:color w:val="1C1E21"/>
          <w:kern w:val="0"/>
          <w:sz w:val="24"/>
          <w:szCs w:val="24"/>
          <w:lang w:val="fr-FR" w:bidi="ar-DZ"/>
        </w:rPr>
        <w:t>Parasuraman</w:t>
      </w:r>
      <w:proofErr w:type="spellEnd"/>
      <w:r w:rsidRPr="005A3172">
        <w:rPr>
          <w:rFonts w:ascii="Traditional Arabic" w:eastAsia="Times New Roman" w:hAnsi="Traditional Arabic" w:cs="Traditional Arabic" w:hint="cs"/>
          <w:color w:val="1C1E21"/>
          <w:kern w:val="0"/>
          <w:sz w:val="24"/>
          <w:szCs w:val="24"/>
          <w:lang w:val="fr-FR" w:bidi="ar-DZ"/>
        </w:rPr>
        <w:t xml:space="preserve">, A., &amp; Malhotra, A. (2002). </w:t>
      </w:r>
      <w:r w:rsidRPr="00BC61C4">
        <w:rPr>
          <w:rFonts w:ascii="Traditional Arabic" w:eastAsia="Times New Roman" w:hAnsi="Traditional Arabic" w:cs="Traditional Arabic" w:hint="cs"/>
          <w:color w:val="1C1E21"/>
          <w:kern w:val="0"/>
          <w:sz w:val="24"/>
          <w:szCs w:val="24"/>
          <w:lang w:bidi="ar-DZ"/>
        </w:rPr>
        <w:t>Service Quality Delivery through Web Sites: A Critical Review of Extant Knowledge. Journal of the Academy of Marketing Science, 30(4), 362–375.</w:t>
      </w:r>
    </w:p>
    <w:p w14:paraId="6CC734FC" w14:textId="77777777" w:rsidR="005A3172" w:rsidRPr="00BC61C4" w:rsidRDefault="005A3172" w:rsidP="005A3172">
      <w:pPr>
        <w:pStyle w:val="Paragraphedeliste"/>
        <w:rPr>
          <w:rFonts w:ascii="Traditional Arabic" w:eastAsia="Times New Roman" w:hAnsi="Traditional Arabic" w:cs="Traditional Arabic"/>
          <w:color w:val="1C1E21"/>
          <w:kern w:val="0"/>
          <w:sz w:val="24"/>
          <w:szCs w:val="24"/>
          <w:lang w:bidi="ar-DZ"/>
        </w:rPr>
      </w:pPr>
    </w:p>
    <w:p w14:paraId="314887FB" w14:textId="77777777" w:rsidR="005A3172" w:rsidRPr="00BC61C4" w:rsidRDefault="005A3172" w:rsidP="005A3172">
      <w:pPr>
        <w:widowControl w:val="0"/>
        <w:rPr>
          <w:rFonts w:ascii="Traditional Arabic" w:eastAsia="Times New Roman" w:hAnsi="Traditional Arabic" w:cs="Traditional Arabic"/>
          <w:color w:val="1C1E21"/>
          <w:sz w:val="24"/>
          <w:szCs w:val="24"/>
          <w:lang w:bidi="ar-DZ"/>
        </w:rPr>
      </w:pPr>
    </w:p>
    <w:p w14:paraId="46957955" w14:textId="77777777" w:rsidR="005A3172" w:rsidRPr="00BC61C4" w:rsidRDefault="005A3172" w:rsidP="005A3172">
      <w:pPr>
        <w:widowControl w:val="0"/>
        <w:rPr>
          <w:rFonts w:ascii="Traditional Arabic" w:eastAsia="Times New Roman" w:hAnsi="Traditional Arabic" w:cs="Traditional Arabic"/>
          <w:color w:val="1C1E21"/>
          <w:sz w:val="24"/>
          <w:szCs w:val="24"/>
          <w:lang w:bidi="ar-DZ"/>
        </w:rPr>
      </w:pPr>
    </w:p>
    <w:p w14:paraId="6F5C80DA" w14:textId="77777777" w:rsidR="005A3172" w:rsidRPr="00BC61C4" w:rsidRDefault="005A3172" w:rsidP="005A3172">
      <w:pPr>
        <w:widowControl w:val="0"/>
        <w:rPr>
          <w:rFonts w:ascii="Traditional Arabic" w:eastAsia="Times New Roman" w:hAnsi="Traditional Arabic" w:cs="Traditional Arabic"/>
          <w:color w:val="1C1E21"/>
          <w:sz w:val="24"/>
          <w:szCs w:val="24"/>
          <w:lang w:bidi="ar-DZ"/>
        </w:rPr>
      </w:pPr>
    </w:p>
    <w:p w14:paraId="4AC81644" w14:textId="77777777" w:rsidR="005A3172" w:rsidRDefault="005A3172" w:rsidP="005A3172">
      <w:pPr>
        <w:widowControl w:val="0"/>
        <w:rPr>
          <w:rFonts w:ascii="Traditional Arabic" w:eastAsia="Times New Roman" w:hAnsi="Traditional Arabic" w:cs="Traditional Arabic"/>
          <w:color w:val="1C1E21"/>
          <w:sz w:val="24"/>
          <w:szCs w:val="24"/>
          <w:lang w:bidi="ar-DZ"/>
        </w:rPr>
      </w:pPr>
    </w:p>
    <w:p w14:paraId="790B1E45" w14:textId="77777777" w:rsidR="005A3172" w:rsidRDefault="005A3172" w:rsidP="005A3172">
      <w:pPr>
        <w:widowControl w:val="0"/>
        <w:rPr>
          <w:rFonts w:ascii="Traditional Arabic" w:eastAsia="Times New Roman" w:hAnsi="Traditional Arabic" w:cs="Traditional Arabic"/>
          <w:color w:val="1C1E21"/>
          <w:sz w:val="24"/>
          <w:szCs w:val="24"/>
          <w:lang w:bidi="ar-DZ"/>
        </w:rPr>
      </w:pPr>
    </w:p>
    <w:p w14:paraId="3A9528AA" w14:textId="77777777" w:rsidR="005A3172" w:rsidRDefault="005A3172" w:rsidP="005A3172">
      <w:pPr>
        <w:widowControl w:val="0"/>
        <w:rPr>
          <w:rFonts w:ascii="Traditional Arabic" w:eastAsia="Times New Roman" w:hAnsi="Traditional Arabic" w:cs="Traditional Arabic"/>
          <w:color w:val="1C1E21"/>
          <w:sz w:val="24"/>
          <w:szCs w:val="24"/>
          <w:lang w:bidi="ar-DZ"/>
        </w:rPr>
      </w:pPr>
    </w:p>
    <w:p w14:paraId="0745D54F" w14:textId="77777777" w:rsidR="005A3172" w:rsidRPr="00BC61C4" w:rsidRDefault="005A3172" w:rsidP="005A3172">
      <w:pPr>
        <w:widowControl w:val="0"/>
        <w:rPr>
          <w:rFonts w:ascii="Traditional Arabic" w:eastAsia="Times New Roman" w:hAnsi="Traditional Arabic" w:cs="Traditional Arabic"/>
          <w:color w:val="1C1E21"/>
          <w:sz w:val="24"/>
          <w:szCs w:val="24"/>
          <w:rtl/>
          <w:lang w:bidi="ar-DZ"/>
        </w:rPr>
      </w:pPr>
    </w:p>
    <w:p w14:paraId="1D14D91F" w14:textId="701C2EAA" w:rsidR="005A3172" w:rsidRPr="00BC61C4" w:rsidRDefault="00AA37EA" w:rsidP="005A3172">
      <w:pPr>
        <w:widowControl w:val="0"/>
        <w:bidi/>
        <w:rPr>
          <w:rFonts w:ascii="Traditional Arabic" w:eastAsia="Times New Roman" w:hAnsi="Traditional Arabic" w:cs="Traditional Arabic"/>
          <w:color w:val="1C1E21"/>
          <w:sz w:val="36"/>
          <w:szCs w:val="36"/>
          <w:rtl/>
          <w:lang w:bidi="ar-DZ"/>
        </w:rPr>
      </w:pPr>
      <w:r>
        <w:rPr>
          <w:rFonts w:ascii="Traditional Arabic" w:eastAsia="Times New Roman" w:hAnsi="Traditional Arabic" w:cs="Traditional Arabic"/>
          <w:noProof/>
          <w:color w:val="1C1E21"/>
          <w:sz w:val="36"/>
          <w:szCs w:val="36"/>
          <w:rtl/>
          <w:lang w:val="ar-DZ" w:bidi="ar-DZ"/>
        </w:rPr>
        <mc:AlternateContent>
          <mc:Choice Requires="wps">
            <w:drawing>
              <wp:anchor distT="0" distB="0" distL="114300" distR="114300" simplePos="0" relativeHeight="251687936" behindDoc="0" locked="0" layoutInCell="1" allowOverlap="1" wp14:anchorId="04371E81" wp14:editId="79855200">
                <wp:simplePos x="0" y="0"/>
                <wp:positionH relativeFrom="column">
                  <wp:posOffset>126070</wp:posOffset>
                </wp:positionH>
                <wp:positionV relativeFrom="paragraph">
                  <wp:posOffset>475956</wp:posOffset>
                </wp:positionV>
                <wp:extent cx="5677469" cy="3002508"/>
                <wp:effectExtent l="0" t="0" r="19050" b="26670"/>
                <wp:wrapNone/>
                <wp:docPr id="25" name="Parchemin : horizontal 25"/>
                <wp:cNvGraphicFramePr/>
                <a:graphic xmlns:a="http://schemas.openxmlformats.org/drawingml/2006/main">
                  <a:graphicData uri="http://schemas.microsoft.com/office/word/2010/wordprocessingShape">
                    <wps:wsp>
                      <wps:cNvSpPr/>
                      <wps:spPr>
                        <a:xfrm>
                          <a:off x="0" y="0"/>
                          <a:ext cx="5677469" cy="3002508"/>
                        </a:xfrm>
                        <a:prstGeom prst="horizontalScroll">
                          <a:avLst/>
                        </a:prstGeom>
                        <a:solidFill>
                          <a:schemeClr val="accent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21CD99F" w14:textId="0AA7BFF1" w:rsidR="00A3787F" w:rsidRPr="00AA37EA" w:rsidRDefault="00A3787F" w:rsidP="00AA37EA">
                            <w:pPr>
                              <w:widowControl w:val="0"/>
                              <w:bidi/>
                              <w:spacing w:after="0" w:line="240" w:lineRule="auto"/>
                              <w:ind w:left="927"/>
                              <w:contextualSpacing/>
                              <w:jc w:val="center"/>
                              <w:rPr>
                                <w:rFonts w:asciiTheme="majorBidi" w:hAnsiTheme="majorBidi" w:cs="Times New Roman"/>
                                <w:bCs/>
                                <w:color w:val="000000" w:themeColor="text1"/>
                                <w:kern w:val="2"/>
                                <w:sz w:val="72"/>
                                <w:szCs w:val="72"/>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A37EA">
                              <w:rPr>
                                <w:rFonts w:asciiTheme="majorBidi" w:hAnsiTheme="majorBidi" w:cs="Times New Roman"/>
                                <w:bCs/>
                                <w:color w:val="000000" w:themeColor="text1"/>
                                <w:kern w:val="2"/>
                                <w:sz w:val="72"/>
                                <w:szCs w:val="72"/>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المبحث الثاني :</w:t>
                            </w:r>
                          </w:p>
                          <w:p w14:paraId="0451AB7A" w14:textId="0DB2741B" w:rsidR="00A3787F" w:rsidRPr="00AA37EA" w:rsidRDefault="00A3787F" w:rsidP="00AA37EA">
                            <w:pPr>
                              <w:widowControl w:val="0"/>
                              <w:bidi/>
                              <w:spacing w:after="0" w:line="240" w:lineRule="auto"/>
                              <w:ind w:left="927"/>
                              <w:contextualSpacing/>
                              <w:rPr>
                                <w:rFonts w:asciiTheme="majorBidi" w:hAnsiTheme="majorBidi" w:cs="Times New Roman"/>
                                <w:bCs/>
                                <w:color w:val="000000" w:themeColor="text1"/>
                                <w:kern w:val="2"/>
                                <w:sz w:val="56"/>
                                <w:szCs w:val="56"/>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A37EA">
                              <w:rPr>
                                <w:rFonts w:asciiTheme="majorBidi" w:hAnsiTheme="majorBidi" w:cs="Times New Roman"/>
                                <w:bCs/>
                                <w:color w:val="000000" w:themeColor="text1"/>
                                <w:kern w:val="2"/>
                                <w:sz w:val="56"/>
                                <w:szCs w:val="56"/>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رضا العملاء عن الخدمات الإلكترونية. </w:t>
                            </w:r>
                          </w:p>
                          <w:p w14:paraId="69E63917" w14:textId="5B52413E" w:rsidR="00A3787F" w:rsidRDefault="00A3787F" w:rsidP="00AA37EA">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4371E81" id="Parchemin : horizontal 25" o:spid="_x0000_s1032" type="#_x0000_t98" style="position:absolute;left:0;text-align:left;margin-left:9.95pt;margin-top:37.5pt;width:447.05pt;height:236.4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" fillcolor="#f4b083 [1941]" strokecolor="#1f3763 [1604]" strokeweight="1pt">
                <v:stroke joinstyle="miter"/>
                <v:textbox>
                  <w:txbxContent>
                    <w:p w14:paraId="121CD99F" w14:textId="0AA7BFF1" w:rsidR="00A3787F" w:rsidRPr="00AA37EA" w:rsidRDefault="00A3787F" w:rsidP="00AA37EA">
                      <w:pPr>
                        <w:widowControl w:val="0"/>
                        <w:bidi/>
                        <w:spacing w:after="0" w:line="240" w:lineRule="auto"/>
                        <w:ind w:left="927"/>
                        <w:contextualSpacing/>
                        <w:jc w:val="center"/>
                        <w:rPr>
                          <w:rFonts w:asciiTheme="majorBidi" w:hAnsiTheme="majorBidi" w:cs="Times New Roman"/>
                          <w:bCs/>
                          <w:color w:val="000000" w:themeColor="text1"/>
                          <w:kern w:val="2"/>
                          <w:sz w:val="72"/>
                          <w:szCs w:val="72"/>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A37EA">
                        <w:rPr>
                          <w:rFonts w:asciiTheme="majorBidi" w:hAnsiTheme="majorBidi" w:cs="Times New Roman"/>
                          <w:bCs/>
                          <w:color w:val="000000" w:themeColor="text1"/>
                          <w:kern w:val="2"/>
                          <w:sz w:val="72"/>
                          <w:szCs w:val="72"/>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المبحث الثاني :</w:t>
                      </w:r>
                    </w:p>
                    <w:p w14:paraId="0451AB7A" w14:textId="0DB2741B" w:rsidR="00A3787F" w:rsidRPr="00AA37EA" w:rsidRDefault="00A3787F" w:rsidP="00AA37EA">
                      <w:pPr>
                        <w:widowControl w:val="0"/>
                        <w:bidi/>
                        <w:spacing w:after="0" w:line="240" w:lineRule="auto"/>
                        <w:ind w:left="927"/>
                        <w:contextualSpacing/>
                        <w:rPr>
                          <w:rFonts w:asciiTheme="majorBidi" w:hAnsiTheme="majorBidi" w:cs="Times New Roman"/>
                          <w:bCs/>
                          <w:color w:val="000000" w:themeColor="text1"/>
                          <w:kern w:val="2"/>
                          <w:sz w:val="56"/>
                          <w:szCs w:val="56"/>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A37EA">
                        <w:rPr>
                          <w:rFonts w:asciiTheme="majorBidi" w:hAnsiTheme="majorBidi" w:cs="Times New Roman"/>
                          <w:bCs/>
                          <w:color w:val="000000" w:themeColor="text1"/>
                          <w:kern w:val="2"/>
                          <w:sz w:val="56"/>
                          <w:szCs w:val="56"/>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رضا العملاء عن الخدمات الإلكترونية. </w:t>
                      </w:r>
                    </w:p>
                    <w:p w14:paraId="69E63917" w14:textId="5B52413E" w:rsidR="00A3787F" w:rsidRDefault="00A3787F" w:rsidP="00AA37EA">
                      <w:pPr>
                        <w:jc w:val="center"/>
                        <w:rPr>
                          <w:lang w:bidi="ar-DZ"/>
                        </w:rPr>
                      </w:pPr>
                    </w:p>
                  </w:txbxContent>
                </v:textbox>
              </v:shape>
            </w:pict>
          </mc:Fallback>
        </mc:AlternateContent>
      </w:r>
    </w:p>
    <w:p w14:paraId="43DA2E30"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242ABC8F" w14:textId="424B82EC"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16907A9D"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3FBCA982"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43BFBD36"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2DCAAA6B"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52F890A1"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24D14E73"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0CBB6314"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0BD4ACD1"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pPr>
    </w:p>
    <w:p w14:paraId="78F68A64" w14:textId="77777777" w:rsidR="005A3172" w:rsidRPr="00BC61C4" w:rsidRDefault="005A3172" w:rsidP="005A3172">
      <w:pPr>
        <w:widowControl w:val="0"/>
        <w:bidi/>
        <w:rPr>
          <w:rFonts w:ascii="Traditional Arabic" w:eastAsia="Times New Roman" w:hAnsi="Traditional Arabic" w:cs="Traditional Arabic"/>
          <w:color w:val="1C1E21"/>
          <w:sz w:val="36"/>
          <w:szCs w:val="36"/>
          <w:rtl/>
          <w:lang w:bidi="ar-DZ"/>
        </w:rPr>
        <w:sectPr w:rsidR="005A3172" w:rsidRPr="00BC61C4" w:rsidSect="005A3172">
          <w:headerReference w:type="default" r:id="rId18"/>
          <w:footerReference w:type="default" r:id="rId19"/>
          <w:footnotePr>
            <w:numRestart w:val="eachPage"/>
          </w:footnotePr>
          <w:pgSz w:w="11906" w:h="16841"/>
          <w:pgMar w:top="1134" w:right="1134" w:bottom="1134" w:left="1134" w:header="720" w:footer="720" w:gutter="0"/>
          <w:cols w:space="720"/>
          <w:bidi/>
          <w:docGrid w:linePitch="299"/>
        </w:sectPr>
      </w:pPr>
    </w:p>
    <w:p w14:paraId="25280E93" w14:textId="77777777" w:rsidR="005A3172" w:rsidRPr="00BC61C4" w:rsidRDefault="005A3172" w:rsidP="00AA5065">
      <w:pPr>
        <w:pStyle w:val="Paragraphedeliste"/>
        <w:widowControl w:val="0"/>
        <w:numPr>
          <w:ilvl w:val="0"/>
          <w:numId w:val="1"/>
        </w:numPr>
        <w:bidi/>
        <w:spacing w:after="0" w:line="240" w:lineRule="auto"/>
        <w:ind w:left="924" w:hanging="357"/>
        <w:outlineLvl w:val="0"/>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lastRenderedPageBreak/>
        <w:t xml:space="preserve">المبحث الثاني : رضا العملاء </w:t>
      </w:r>
      <w:r>
        <w:rPr>
          <w:rFonts w:ascii="Traditional Arabic" w:hAnsi="Traditional Arabic" w:cs="Traditional Arabic"/>
          <w:b/>
          <w:bCs/>
          <w:sz w:val="36"/>
          <w:szCs w:val="36"/>
          <w:rtl/>
          <w:lang w:val="en-AU" w:bidi="ar-DZ"/>
        </w:rPr>
        <w:t>عن الخدمات الإلكترونية.</w:t>
      </w:r>
    </w:p>
    <w:p w14:paraId="0CC3D4C7" w14:textId="77777777" w:rsidR="005A3172" w:rsidRPr="00BC61C4" w:rsidRDefault="005A3172" w:rsidP="005A3172">
      <w:pPr>
        <w:widowControl w:val="0"/>
        <w:bidi/>
        <w:spacing w:after="0" w:line="240" w:lineRule="auto"/>
        <w:ind w:firstLine="567"/>
        <w:rPr>
          <w:rFonts w:ascii="Traditional Arabic" w:hAnsi="Traditional Arabic" w:cs="Traditional Arabic"/>
          <w:sz w:val="36"/>
          <w:szCs w:val="36"/>
          <w:rtl/>
          <w:lang w:val="en-AU" w:bidi="ar-DZ"/>
        </w:rPr>
      </w:pPr>
    </w:p>
    <w:p w14:paraId="4FC692AF" w14:textId="77777777" w:rsidR="005A3172" w:rsidRPr="00BC61C4" w:rsidRDefault="005A3172" w:rsidP="00AA5065">
      <w:pPr>
        <w:widowControl w:val="0"/>
        <w:bidi/>
        <w:spacing w:after="0" w:line="240" w:lineRule="auto"/>
        <w:ind w:firstLine="567"/>
        <w:outlineLvl w:val="1"/>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المطلب الأول : </w:t>
      </w:r>
      <w:r w:rsidRPr="00BC61C4">
        <w:rPr>
          <w:rFonts w:ascii="Traditional Arabic" w:hAnsi="Traditional Arabic" w:cs="Traditional Arabic" w:hint="cs"/>
          <w:sz w:val="36"/>
          <w:szCs w:val="36"/>
          <w:rtl/>
          <w:lang w:val="en-AU" w:bidi="ar-DZ"/>
        </w:rPr>
        <w:t xml:space="preserve">مفهوم رضا العملاء في الخدمات البنكية الإلكتروني. </w:t>
      </w:r>
    </w:p>
    <w:p w14:paraId="0FF62CDA" w14:textId="77777777" w:rsidR="005A3172" w:rsidRPr="00BC61C4" w:rsidRDefault="005A3172" w:rsidP="005A3172">
      <w:pPr>
        <w:widowControl w:val="0"/>
        <w:bidi/>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xml:space="preserve">تعددت التعريفات التي قدمها الباحثون حول رضا العميل، ويمكن تلخيص أهم هذه التعريفات كما يلي: </w:t>
      </w:r>
    </w:p>
    <w:p w14:paraId="72236289" w14:textId="77777777" w:rsidR="005A3172" w:rsidRPr="00BC61C4" w:rsidRDefault="005A3172" w:rsidP="005A3172">
      <w:pPr>
        <w:widowControl w:val="0"/>
        <w:bidi/>
        <w:ind w:left="360"/>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lang w:val="en-AU" w:bidi="ar-DZ"/>
        </w:rPr>
        <w:t>Howard Seth (1969)</w:t>
      </w:r>
      <w:r w:rsidRPr="00BC61C4">
        <w:rPr>
          <w:rFonts w:ascii="Traditional Arabic" w:hAnsi="Traditional Arabic" w:cs="Traditional Arabic" w:hint="cs"/>
          <w:sz w:val="36"/>
          <w:szCs w:val="36"/>
          <w:rtl/>
          <w:lang w:val="en-AU" w:bidi="ar-DZ"/>
        </w:rPr>
        <w:t xml:space="preserve"> يعرف الرضا بأنه "حالة إدراك المشتري لكفاية أو عدم </w:t>
      </w:r>
    </w:p>
    <w:p w14:paraId="52881C94" w14:textId="77777777" w:rsidR="005A3172" w:rsidRPr="00BC61C4" w:rsidRDefault="005A3172" w:rsidP="005A3172">
      <w:pPr>
        <w:widowControl w:val="0"/>
        <w:bidi/>
        <w:rPr>
          <w:rFonts w:ascii="Traditional Arabic" w:hAnsi="Traditional Arabic" w:cs="Traditional Arabic"/>
          <w:b/>
          <w:bCs/>
          <w:sz w:val="36"/>
          <w:szCs w:val="36"/>
          <w:rtl/>
          <w:lang w:val="en-AU" w:bidi="ar-DZ"/>
        </w:rPr>
      </w:pPr>
      <w:r w:rsidRPr="00BC61C4">
        <w:rPr>
          <w:rFonts w:ascii="Traditional Arabic" w:hAnsi="Traditional Arabic" w:cs="Traditional Arabic" w:hint="cs"/>
          <w:sz w:val="36"/>
          <w:szCs w:val="36"/>
          <w:rtl/>
          <w:lang w:val="en-AU" w:bidi="ar-DZ"/>
        </w:rPr>
        <w:t>كفاية القيمة التي حصل عليها مقارنة بحجم التضحية التي تحملها". وفي سياق الخدمات البنكية الإلكترونية، يتمثل الرضا في تقييم العميل للقيمة التي يحصل عليها من الخدمات الرقمية مقارنة بالوقت والجهد الذي يبذله لاستخدام هذه الخدمات عبر الإنترنت.</w:t>
      </w:r>
      <w:r w:rsidRPr="00BC61C4">
        <w:rPr>
          <w:rFonts w:ascii="Traditional Arabic" w:hAnsi="Traditional Arabic" w:cs="Traditional Arabic" w:hint="cs"/>
          <w:b/>
          <w:bCs/>
          <w:sz w:val="36"/>
          <w:szCs w:val="36"/>
          <w:rtl/>
          <w:lang w:val="en-AU" w:bidi="ar-DZ"/>
        </w:rPr>
        <w:t xml:space="preserve">¹ </w:t>
      </w:r>
    </w:p>
    <w:p w14:paraId="4ABD2884" w14:textId="77777777" w:rsidR="005A3172" w:rsidRPr="00BC61C4" w:rsidRDefault="005A3172" w:rsidP="005A3172">
      <w:pPr>
        <w:widowControl w:val="0"/>
        <w:bidi/>
        <w:rPr>
          <w:rFonts w:ascii="Traditional Arabic" w:hAnsi="Traditional Arabic" w:cs="Traditional Arabic"/>
          <w:b/>
          <w:bCs/>
          <w:sz w:val="36"/>
          <w:szCs w:val="36"/>
          <w:rtl/>
          <w:lang w:val="en-AU" w:bidi="ar-DZ"/>
        </w:rPr>
      </w:pPr>
      <w:r w:rsidRPr="00BC61C4">
        <w:rPr>
          <w:rFonts w:ascii="Traditional Arabic" w:hAnsi="Traditional Arabic" w:cs="Traditional Arabic" w:hint="cs"/>
          <w:sz w:val="36"/>
          <w:szCs w:val="36"/>
          <w:rtl/>
          <w:lang w:val="en-AU" w:bidi="ar-DZ"/>
        </w:rPr>
        <w:t>الفرق بين التوقع والأداء الفعلي: يعرف الرضا بأنه الفرق بين المزيج الفعلي، حيث يعتبر كل من التوقع والمثالية هو الأداء المعياري مقابل الأداء الفعلي. هذا التقييم يقيس الرضا عبر مقارنة التوقعات بالأداء المدرك من العميل، وهو أمر بالغ الأهمية في الخدمات البنكية الإلكترونية التي تعتمد على تفاعل العميل مع النظام الرقمي والخدمات التي تقدمها البنوك عبر الإنترنت.</w:t>
      </w:r>
      <w:r w:rsidRPr="00BC61C4">
        <w:rPr>
          <w:rFonts w:ascii="Traditional Arabic" w:hAnsi="Traditional Arabic" w:cs="Traditional Arabic" w:hint="cs"/>
          <w:b/>
          <w:bCs/>
          <w:sz w:val="36"/>
          <w:szCs w:val="36"/>
          <w:rtl/>
          <w:lang w:val="en-AU" w:bidi="ar-DZ"/>
        </w:rPr>
        <w:t xml:space="preserve">² </w:t>
      </w:r>
    </w:p>
    <w:p w14:paraId="55C8261F" w14:textId="77777777" w:rsidR="005A3172" w:rsidRDefault="005A3172" w:rsidP="005A3172">
      <w:pPr>
        <w:widowControl w:val="0"/>
        <w:bidi/>
        <w:ind w:left="360"/>
        <w:rPr>
          <w:rFonts w:ascii="Traditional Arabic" w:hAnsi="Traditional Arabic" w:cs="Traditional Arabic"/>
          <w:b/>
          <w:bCs/>
          <w:sz w:val="36"/>
          <w:szCs w:val="36"/>
          <w:lang w:val="en-AU" w:bidi="ar-DZ"/>
        </w:rPr>
      </w:pPr>
      <w:proofErr w:type="spellStart"/>
      <w:r w:rsidRPr="00BC61C4">
        <w:rPr>
          <w:rFonts w:ascii="Traditional Arabic" w:hAnsi="Traditional Arabic" w:cs="Traditional Arabic" w:hint="cs"/>
          <w:sz w:val="36"/>
          <w:szCs w:val="36"/>
          <w:lang w:val="en-AU" w:bidi="ar-DZ"/>
        </w:rPr>
        <w:t>Hont</w:t>
      </w:r>
      <w:proofErr w:type="spellEnd"/>
      <w:r w:rsidRPr="00BC61C4">
        <w:rPr>
          <w:rFonts w:ascii="Traditional Arabic" w:hAnsi="Traditional Arabic" w:cs="Traditional Arabic" w:hint="cs"/>
          <w:sz w:val="36"/>
          <w:szCs w:val="36"/>
          <w:lang w:val="en-AU" w:bidi="ar-DZ"/>
        </w:rPr>
        <w:t xml:space="preserve"> (</w:t>
      </w:r>
      <w:proofErr w:type="gramStart"/>
      <w:r w:rsidRPr="00BC61C4">
        <w:rPr>
          <w:rFonts w:ascii="Traditional Arabic" w:hAnsi="Traditional Arabic" w:cs="Traditional Arabic" w:hint="cs"/>
          <w:sz w:val="36"/>
          <w:szCs w:val="36"/>
          <w:lang w:val="en-AU" w:bidi="ar-DZ"/>
        </w:rPr>
        <w:t>1977)،</w:t>
      </w:r>
      <w:proofErr w:type="gramEnd"/>
      <w:r w:rsidRPr="00BC61C4">
        <w:rPr>
          <w:rFonts w:ascii="Traditional Arabic" w:hAnsi="Traditional Arabic" w:cs="Traditional Arabic" w:hint="cs"/>
          <w:sz w:val="36"/>
          <w:szCs w:val="36"/>
          <w:lang w:val="en-AU" w:bidi="ar-DZ"/>
        </w:rPr>
        <w:t xml:space="preserve"> Jenkins, Woodruff, </w:t>
      </w:r>
      <w:proofErr w:type="spellStart"/>
      <w:r w:rsidRPr="00BC61C4">
        <w:rPr>
          <w:rFonts w:ascii="Traditional Arabic" w:hAnsi="Traditional Arabic" w:cs="Traditional Arabic" w:hint="cs"/>
          <w:sz w:val="36"/>
          <w:szCs w:val="36"/>
          <w:lang w:val="en-AU" w:bidi="ar-DZ"/>
        </w:rPr>
        <w:t>Cadotte</w:t>
      </w:r>
      <w:proofErr w:type="spellEnd"/>
      <w:r w:rsidRPr="00BC61C4">
        <w:rPr>
          <w:rFonts w:ascii="Traditional Arabic" w:hAnsi="Traditional Arabic" w:cs="Traditional Arabic" w:hint="cs"/>
          <w:sz w:val="36"/>
          <w:szCs w:val="36"/>
          <w:lang w:val="en-AU" w:bidi="ar-DZ"/>
        </w:rPr>
        <w:t xml:space="preserve"> (1983)، </w:t>
      </w:r>
      <w:proofErr w:type="spellStart"/>
      <w:r w:rsidRPr="00BC61C4">
        <w:rPr>
          <w:rFonts w:ascii="Traditional Arabic" w:hAnsi="Traditional Arabic" w:cs="Traditional Arabic" w:hint="cs"/>
          <w:sz w:val="36"/>
          <w:szCs w:val="36"/>
          <w:lang w:val="en-AU" w:bidi="ar-DZ"/>
        </w:rPr>
        <w:t>Wilkie</w:t>
      </w:r>
      <w:proofErr w:type="spellEnd"/>
      <w:r w:rsidRPr="00BC61C4">
        <w:rPr>
          <w:rFonts w:ascii="Traditional Arabic" w:hAnsi="Traditional Arabic" w:cs="Traditional Arabic" w:hint="cs"/>
          <w:sz w:val="36"/>
          <w:szCs w:val="36"/>
          <w:lang w:val="en-AU" w:bidi="ar-DZ"/>
        </w:rPr>
        <w:t xml:space="preserve"> (1990)</w:t>
      </w:r>
      <w:r w:rsidRPr="00BC61C4">
        <w:rPr>
          <w:rFonts w:ascii="Traditional Arabic" w:hAnsi="Traditional Arabic" w:cs="Traditional Arabic" w:hint="cs"/>
          <w:sz w:val="36"/>
          <w:szCs w:val="36"/>
          <w:rtl/>
          <w:lang w:val="en-AU" w:bidi="ar-DZ"/>
        </w:rPr>
        <w:t xml:space="preserve"> يتفقون على أن العملاء تكون لديهم مجموعة من التوقعات حول قدرة الخدمة على إشباع حاجاتهم قبل الشراء. في السياق البنكي الإلكتروني، يعتمد الرضا على المقارنة بين التوقعات بشأن مستوى الخدمة المصرفية الإلكترونية والأداء الفعلي للخدمة التي يقدمها البنك عبر منصاته الرقمية. إذا تحققت التوقعات أو تفوق الأداء الفعلي عليها، كان ذلك مؤشرًا على رضا العملاء، والعكس صحيح حيث تؤدي الفجوة بين التوقعات والأداء إلى انخفاض رضا العميل.</w:t>
      </w:r>
      <w:r w:rsidRPr="00BC61C4">
        <w:rPr>
          <w:rFonts w:ascii="Traditional Arabic" w:hAnsi="Traditional Arabic" w:cs="Traditional Arabic" w:hint="cs"/>
          <w:b/>
          <w:bCs/>
          <w:sz w:val="36"/>
          <w:szCs w:val="36"/>
          <w:rtl/>
          <w:lang w:val="en-AU" w:bidi="ar-DZ"/>
        </w:rPr>
        <w:t xml:space="preserve">³ </w:t>
      </w:r>
    </w:p>
    <w:p w14:paraId="7A6B48C0" w14:textId="77777777" w:rsidR="005A3172" w:rsidRPr="003B2BCD" w:rsidRDefault="005A3172" w:rsidP="005A3172">
      <w:pPr>
        <w:widowControl w:val="0"/>
        <w:bidi/>
        <w:ind w:left="360"/>
        <w:rPr>
          <w:rFonts w:ascii="Traditional Arabic" w:hAnsi="Traditional Arabic" w:cs="Traditional Arabic"/>
          <w:b/>
          <w:bCs/>
          <w:sz w:val="36"/>
          <w:szCs w:val="36"/>
          <w:rtl/>
          <w:lang w:val="en-AU" w:bidi="ar-DZ"/>
        </w:rPr>
      </w:pPr>
    </w:p>
    <w:p w14:paraId="00D2F79F" w14:textId="77777777" w:rsidR="005A3172" w:rsidRPr="00BC61C4" w:rsidRDefault="005A3172" w:rsidP="005A3172">
      <w:pPr>
        <w:widowControl w:val="0"/>
        <w:bidi/>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t>________________________</w:t>
      </w:r>
    </w:p>
    <w:p w14:paraId="38724AA1" w14:textId="77777777" w:rsidR="005A3172" w:rsidRPr="00BC61C4" w:rsidRDefault="005A3172" w:rsidP="00693962">
      <w:pPr>
        <w:pStyle w:val="Paragraphedeliste"/>
        <w:widowControl w:val="0"/>
        <w:numPr>
          <w:ilvl w:val="0"/>
          <w:numId w:val="8"/>
        </w:numPr>
        <w:bidi/>
        <w:rPr>
          <w:rFonts w:ascii="Traditional Arabic" w:hAnsi="Traditional Arabic" w:cs="Traditional Arabic"/>
          <w:lang w:val="en-AU" w:bidi="ar-DZ"/>
        </w:rPr>
      </w:pPr>
      <w:r w:rsidRPr="00BC61C4">
        <w:rPr>
          <w:rFonts w:ascii="Traditional Arabic" w:hAnsi="Traditional Arabic" w:cs="Traditional Arabic" w:hint="cs"/>
          <w:rtl/>
          <w:lang w:val="en-AU" w:bidi="ar-DZ"/>
        </w:rPr>
        <w:t xml:space="preserve">سامي أحمد مراد، "تفعيل التسويق المصرفي لمواجهة آثار اتفاقية تحرير تجارة الخدمات </w:t>
      </w:r>
      <w:proofErr w:type="spellStart"/>
      <w:r w:rsidRPr="00BC61C4">
        <w:rPr>
          <w:rFonts w:ascii="Traditional Arabic" w:hAnsi="Traditional Arabic" w:cs="Traditional Arabic" w:hint="cs"/>
          <w:rtl/>
          <w:lang w:val="en-AU" w:bidi="ar-DZ"/>
        </w:rPr>
        <w:t>الجاتس</w:t>
      </w:r>
      <w:proofErr w:type="spellEnd"/>
      <w:r w:rsidRPr="00BC61C4">
        <w:rPr>
          <w:rFonts w:ascii="Traditional Arabic" w:hAnsi="Traditional Arabic" w:cs="Traditional Arabic" w:hint="cs"/>
          <w:rtl/>
          <w:lang w:val="en-AU" w:bidi="ar-DZ"/>
        </w:rPr>
        <w:t xml:space="preserve">" ، المكتب العربي للمعارف، دون تاريخ نشر، ص 242/243. </w:t>
      </w:r>
    </w:p>
    <w:p w14:paraId="13A5E15A" w14:textId="77777777" w:rsidR="005A3172" w:rsidRPr="00BC61C4" w:rsidRDefault="005A3172" w:rsidP="00693962">
      <w:pPr>
        <w:pStyle w:val="Paragraphedeliste"/>
        <w:widowControl w:val="0"/>
        <w:numPr>
          <w:ilvl w:val="0"/>
          <w:numId w:val="8"/>
        </w:numPr>
        <w:bidi/>
        <w:rPr>
          <w:rFonts w:ascii="Traditional Arabic" w:hAnsi="Traditional Arabic" w:cs="Traditional Arabic"/>
          <w:lang w:val="en-AU" w:bidi="ar-DZ"/>
        </w:rPr>
      </w:pPr>
      <w:r w:rsidRPr="00BC61C4">
        <w:rPr>
          <w:rFonts w:ascii="Traditional Arabic" w:hAnsi="Traditional Arabic" w:cs="Traditional Arabic" w:hint="cs"/>
          <w:rtl/>
          <w:lang w:val="en-AU" w:bidi="ar-DZ"/>
        </w:rPr>
        <w:t>سيف الإسلام شوية سلوك المستهلك والمؤسسة الخدماتية، اقتراح نموذج لتطوير " ، مختبر التربية، الانحراف</w:t>
      </w:r>
      <w:r w:rsidRPr="00BC61C4">
        <w:rPr>
          <w:rFonts w:ascii="Traditional Arabic" w:hAnsi="Traditional Arabic" w:cs="Traditional Arabic" w:hint="cs"/>
          <w:lang w:val="en-AU" w:bidi="ar-DZ"/>
        </w:rPr>
        <w:t xml:space="preserve"> </w:t>
      </w:r>
      <w:r w:rsidRPr="00BC61C4">
        <w:rPr>
          <w:rFonts w:ascii="Traditional Arabic" w:hAnsi="Traditional Arabic" w:cs="Traditional Arabic" w:hint="cs"/>
          <w:rtl/>
          <w:lang w:val="en-AU" w:bidi="ar-DZ"/>
        </w:rPr>
        <w:t xml:space="preserve">والجريمة في المجتمع"، جامعة عنابة، الجزائر، 2006. ص 250. </w:t>
      </w:r>
    </w:p>
    <w:p w14:paraId="5DC2F6FC" w14:textId="77777777" w:rsidR="005A3172" w:rsidRPr="001329A7" w:rsidRDefault="005A3172" w:rsidP="00693962">
      <w:pPr>
        <w:pStyle w:val="Paragraphedeliste"/>
        <w:widowControl w:val="0"/>
        <w:numPr>
          <w:ilvl w:val="0"/>
          <w:numId w:val="8"/>
        </w:numPr>
        <w:bidi/>
        <w:rPr>
          <w:rFonts w:ascii="Traditional Arabic" w:hAnsi="Traditional Arabic" w:cs="Traditional Arabic"/>
          <w:lang w:val="en-AU" w:bidi="ar-DZ"/>
        </w:rPr>
      </w:pPr>
      <w:r w:rsidRPr="00BC61C4">
        <w:rPr>
          <w:rFonts w:ascii="Traditional Arabic" w:hAnsi="Traditional Arabic" w:cs="Traditional Arabic" w:hint="cs"/>
          <w:rtl/>
          <w:lang w:val="en-AU" w:bidi="ar-DZ"/>
        </w:rPr>
        <w:t xml:space="preserve">سامي ـحمد مراد، مرجع سبق ذكره، ص 244. </w:t>
      </w:r>
    </w:p>
    <w:p w14:paraId="1B8A11B8" w14:textId="77777777" w:rsidR="005A3172" w:rsidRPr="00BC61C4" w:rsidRDefault="005A3172" w:rsidP="005A3172">
      <w:pPr>
        <w:widowControl w:val="0"/>
        <w:bidi/>
        <w:ind w:left="360"/>
        <w:rPr>
          <w:rFonts w:ascii="Traditional Arabic" w:hAnsi="Traditional Arabic" w:cs="Traditional Arabic"/>
          <w:b/>
          <w:bCs/>
          <w:sz w:val="36"/>
          <w:szCs w:val="36"/>
          <w:rtl/>
          <w:lang w:val="en-AU" w:bidi="ar-DZ"/>
        </w:rPr>
      </w:pPr>
      <w:r w:rsidRPr="00BC61C4">
        <w:rPr>
          <w:rFonts w:ascii="Traditional Arabic" w:hAnsi="Traditional Arabic" w:cs="Traditional Arabic" w:hint="cs"/>
          <w:sz w:val="36"/>
          <w:szCs w:val="36"/>
          <w:lang w:val="en-AU" w:bidi="ar-DZ"/>
        </w:rPr>
        <w:lastRenderedPageBreak/>
        <w:t xml:space="preserve">Churchill &amp; </w:t>
      </w:r>
      <w:proofErr w:type="spellStart"/>
      <w:r w:rsidRPr="00BC61C4">
        <w:rPr>
          <w:rFonts w:ascii="Traditional Arabic" w:hAnsi="Traditional Arabic" w:cs="Traditional Arabic" w:hint="cs"/>
          <w:sz w:val="36"/>
          <w:szCs w:val="36"/>
          <w:lang w:val="en-AU" w:bidi="ar-DZ"/>
        </w:rPr>
        <w:t>Surprenant</w:t>
      </w:r>
      <w:proofErr w:type="spellEnd"/>
      <w:r w:rsidRPr="00BC61C4">
        <w:rPr>
          <w:rFonts w:ascii="Traditional Arabic" w:hAnsi="Traditional Arabic" w:cs="Traditional Arabic" w:hint="cs"/>
          <w:sz w:val="36"/>
          <w:szCs w:val="36"/>
          <w:lang w:val="en-AU" w:bidi="ar-DZ"/>
        </w:rPr>
        <w:t xml:space="preserve"> (1982, 1988)</w:t>
      </w:r>
      <w:r w:rsidRPr="00BC61C4">
        <w:rPr>
          <w:rFonts w:ascii="Traditional Arabic" w:hAnsi="Traditional Arabic" w:cs="Traditional Arabic" w:hint="cs"/>
          <w:sz w:val="36"/>
          <w:szCs w:val="36"/>
          <w:rtl/>
          <w:lang w:val="en-AU" w:bidi="ar-DZ"/>
        </w:rPr>
        <w:t xml:space="preserve"> يعرفان الرضا بأنه ناتج أساسي للنشاط التسويقي، ويعتبران أنه يساعد على الربط بين عملية الشراء والاستهلاك وأحاسيس ما بعد الشراء مثل تغيير الاتجاهات، إعادة الشراء، والولاء. في السياق البنكي الإلكتروني، يتجلى الرضا في التفاعل المستمر للعميل مع الخدمات الرقمية للبنك بعد تجربته الأولية، مما يعزز الولاء والتكرار في استخدام الخدمات.</w:t>
      </w:r>
      <w:r w:rsidRPr="00BC61C4">
        <w:rPr>
          <w:rFonts w:ascii="Traditional Arabic" w:hAnsi="Traditional Arabic" w:cs="Traditional Arabic" w:hint="cs"/>
          <w:b/>
          <w:bCs/>
          <w:sz w:val="36"/>
          <w:szCs w:val="36"/>
          <w:rtl/>
          <w:lang w:val="en-AU" w:bidi="ar-DZ"/>
        </w:rPr>
        <w:t>¹</w:t>
      </w:r>
    </w:p>
    <w:p w14:paraId="1AD6701A" w14:textId="77777777" w:rsidR="005A3172" w:rsidRPr="00BC61C4" w:rsidRDefault="005A3172" w:rsidP="005A3172">
      <w:pPr>
        <w:widowControl w:val="0"/>
        <w:bidi/>
        <w:ind w:left="360"/>
        <w:rPr>
          <w:rFonts w:ascii="Traditional Arabic" w:hAnsi="Traditional Arabic" w:cs="Traditional Arabic"/>
          <w:b/>
          <w:bCs/>
          <w:sz w:val="36"/>
          <w:szCs w:val="36"/>
          <w:rtl/>
          <w:lang w:val="en-AU" w:bidi="ar-DZ"/>
        </w:rPr>
      </w:pPr>
      <w:r w:rsidRPr="00BC61C4">
        <w:rPr>
          <w:rFonts w:ascii="Traditional Arabic" w:hAnsi="Traditional Arabic" w:cs="Traditional Arabic" w:hint="cs"/>
          <w:sz w:val="36"/>
          <w:szCs w:val="36"/>
          <w:lang w:val="en-AU" w:bidi="ar-DZ"/>
        </w:rPr>
        <w:t>Oliver (1980)</w:t>
      </w:r>
      <w:r w:rsidRPr="00BC61C4">
        <w:rPr>
          <w:rFonts w:ascii="Traditional Arabic" w:hAnsi="Traditional Arabic" w:cs="Traditional Arabic" w:hint="cs"/>
          <w:sz w:val="36"/>
          <w:szCs w:val="36"/>
          <w:rtl/>
          <w:lang w:val="en-AU" w:bidi="ar-DZ"/>
        </w:rPr>
        <w:t xml:space="preserve"> يرى أن رضا العميل يعبر عن المشاعر الوجدانية الإيجابية التي تصاحب المستهلك أثناء استخدام المنتج أو الخدمة، ويحدث ذلك عندما يتطابق الأداء المدرك للمنتج مع التوقعات المسبقة. في الخدمات البنكية الإلكترونية، يعتبر رضا العميل مؤشرًا على مدى تطابق الخدمات المصرفية عبر الإنترنت مع توقعات العملاء من حيث الكفاءة، الأمان، وسهولة الاستخدام.</w:t>
      </w:r>
      <w:r w:rsidRPr="00BC61C4">
        <w:rPr>
          <w:rFonts w:ascii="Traditional Arabic" w:hAnsi="Traditional Arabic" w:cs="Traditional Arabic" w:hint="cs"/>
          <w:b/>
          <w:bCs/>
          <w:sz w:val="36"/>
          <w:szCs w:val="36"/>
          <w:rtl/>
          <w:lang w:val="en-AU" w:bidi="ar-DZ"/>
        </w:rPr>
        <w:t xml:space="preserve">² </w:t>
      </w:r>
    </w:p>
    <w:p w14:paraId="2F974806" w14:textId="77777777" w:rsidR="005A3172" w:rsidRPr="00BC61C4" w:rsidRDefault="005A3172" w:rsidP="005A3172">
      <w:pPr>
        <w:widowControl w:val="0"/>
        <w:bidi/>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من خلال هذه التعريفات، يمكن ملاحظة أن الرضا في السياق البنكي الإلكتروني يتمثل في المقارنة المستمرة بين الأداء الفعلي للخدمات الرقمية والأداء الذي يتوقعه العميل. وبذلك، يعد الرضا محصلة لمجموعة من المشاعر الإيجابية مثل السعادة أو مشاعر سلبية كالإحباط، وهو ما يؤثر بشكل مباشر على سلوك العميل ويحدد ولاءه للبنك والخدمات التي يقدمها عبر الإنترنت.</w:t>
      </w:r>
    </w:p>
    <w:p w14:paraId="59B2D8F5" w14:textId="77777777" w:rsidR="005A3172" w:rsidRPr="00BC61C4" w:rsidRDefault="005A3172" w:rsidP="005A3172">
      <w:pPr>
        <w:widowControl w:val="0"/>
        <w:bidi/>
        <w:rPr>
          <w:rFonts w:ascii="Traditional Arabic" w:eastAsia="Times New Roman" w:hAnsi="Traditional Arabic" w:cs="Traditional Arabic"/>
          <w:color w:val="1C1E21"/>
          <w:sz w:val="36"/>
          <w:szCs w:val="36"/>
        </w:rPr>
      </w:pPr>
    </w:p>
    <w:p w14:paraId="3D3A137C" w14:textId="77777777" w:rsidR="005A3172" w:rsidRPr="00BC61C4" w:rsidRDefault="005A3172" w:rsidP="005A3172">
      <w:pPr>
        <w:widowControl w:val="0"/>
        <w:bidi/>
        <w:rPr>
          <w:rFonts w:ascii="Traditional Arabic" w:eastAsia="Times New Roman" w:hAnsi="Traditional Arabic" w:cs="Traditional Arabic"/>
          <w:color w:val="1C1E21"/>
          <w:sz w:val="36"/>
          <w:szCs w:val="36"/>
        </w:rPr>
      </w:pPr>
    </w:p>
    <w:p w14:paraId="780A45C6" w14:textId="77777777" w:rsidR="005A3172" w:rsidRDefault="005A3172" w:rsidP="005A3172">
      <w:pPr>
        <w:widowControl w:val="0"/>
        <w:bidi/>
        <w:rPr>
          <w:rFonts w:ascii="Traditional Arabic" w:eastAsia="Times New Roman" w:hAnsi="Traditional Arabic" w:cs="Traditional Arabic"/>
          <w:color w:val="1C1E21"/>
          <w:sz w:val="36"/>
          <w:szCs w:val="36"/>
        </w:rPr>
      </w:pPr>
    </w:p>
    <w:p w14:paraId="3D23B2F1" w14:textId="77777777" w:rsidR="005A3172" w:rsidRPr="00BC61C4" w:rsidRDefault="005A3172" w:rsidP="005A3172">
      <w:pPr>
        <w:widowControl w:val="0"/>
        <w:bidi/>
        <w:rPr>
          <w:rFonts w:ascii="Traditional Arabic" w:eastAsia="Times New Roman" w:hAnsi="Traditional Arabic" w:cs="Traditional Arabic"/>
          <w:color w:val="1C1E21"/>
          <w:sz w:val="36"/>
          <w:szCs w:val="36"/>
        </w:rPr>
      </w:pPr>
    </w:p>
    <w:p w14:paraId="1D94A4B0" w14:textId="77777777" w:rsidR="005A3172" w:rsidRPr="00BC61C4" w:rsidRDefault="005A3172" w:rsidP="005A3172">
      <w:pPr>
        <w:widowControl w:val="0"/>
        <w:bidi/>
        <w:rPr>
          <w:rFonts w:ascii="Traditional Arabic" w:eastAsia="Times New Roman" w:hAnsi="Traditional Arabic" w:cs="Traditional Arabic"/>
          <w:color w:val="1C1E21"/>
          <w:sz w:val="36"/>
          <w:szCs w:val="36"/>
        </w:rPr>
      </w:pPr>
    </w:p>
    <w:p w14:paraId="6A7EC54F" w14:textId="77777777" w:rsidR="005A3172" w:rsidRPr="00BC61C4" w:rsidRDefault="005A3172" w:rsidP="005A3172">
      <w:pPr>
        <w:widowControl w:val="0"/>
        <w:bidi/>
        <w:rPr>
          <w:rFonts w:ascii="Traditional Arabic" w:eastAsia="Times New Roman" w:hAnsi="Traditional Arabic" w:cs="Traditional Arabic"/>
          <w:b/>
          <w:bCs/>
          <w:color w:val="1C1E21"/>
          <w:sz w:val="36"/>
          <w:szCs w:val="36"/>
          <w:lang w:val="en-AU"/>
        </w:rPr>
      </w:pPr>
      <w:r w:rsidRPr="00BC61C4">
        <w:rPr>
          <w:rFonts w:ascii="Traditional Arabic" w:eastAsia="Times New Roman" w:hAnsi="Traditional Arabic" w:cs="Traditional Arabic" w:hint="cs"/>
          <w:b/>
          <w:bCs/>
          <w:color w:val="1C1E21"/>
          <w:sz w:val="36"/>
          <w:szCs w:val="36"/>
          <w:rtl/>
          <w:lang w:val="en-AU"/>
        </w:rPr>
        <w:t>________________________</w:t>
      </w:r>
    </w:p>
    <w:p w14:paraId="1C644B95" w14:textId="77777777" w:rsidR="005A3172" w:rsidRPr="00BC61C4" w:rsidRDefault="005A3172" w:rsidP="00693962">
      <w:pPr>
        <w:pStyle w:val="Paragraphedeliste"/>
        <w:widowControl w:val="0"/>
        <w:numPr>
          <w:ilvl w:val="1"/>
          <w:numId w:val="7"/>
        </w:numPr>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lang w:val="en-AU" w:bidi="ar-DZ"/>
        </w:rPr>
        <w:t xml:space="preserve">LENDREVIE; </w:t>
      </w:r>
      <w:proofErr w:type="gramStart"/>
      <w:r w:rsidRPr="00BC61C4">
        <w:rPr>
          <w:rFonts w:ascii="Traditional Arabic" w:hAnsi="Traditional Arabic" w:cs="Traditional Arabic" w:hint="cs"/>
          <w:sz w:val="24"/>
          <w:szCs w:val="24"/>
          <w:lang w:val="en-AU" w:bidi="ar-DZ"/>
        </w:rPr>
        <w:t>J.LEVY</w:t>
      </w:r>
      <w:proofErr w:type="gramEnd"/>
      <w:r w:rsidRPr="00BC61C4">
        <w:rPr>
          <w:rFonts w:ascii="Traditional Arabic" w:hAnsi="Traditional Arabic" w:cs="Traditional Arabic" w:hint="cs"/>
          <w:sz w:val="24"/>
          <w:szCs w:val="24"/>
          <w:lang w:val="en-AU" w:bidi="ar-DZ"/>
        </w:rPr>
        <w:t xml:space="preserve"> and D.LINDON; “Mercator: </w:t>
      </w:r>
      <w:proofErr w:type="spellStart"/>
      <w:r w:rsidRPr="00BC61C4">
        <w:rPr>
          <w:rFonts w:ascii="Traditional Arabic" w:hAnsi="Traditional Arabic" w:cs="Traditional Arabic" w:hint="cs"/>
          <w:sz w:val="24"/>
          <w:szCs w:val="24"/>
          <w:lang w:val="en-AU" w:bidi="ar-DZ"/>
        </w:rPr>
        <w:t>Theorie</w:t>
      </w:r>
      <w:proofErr w:type="spellEnd"/>
      <w:r w:rsidRPr="00BC61C4">
        <w:rPr>
          <w:rFonts w:ascii="Traditional Arabic" w:hAnsi="Traditional Arabic" w:cs="Traditional Arabic" w:hint="cs"/>
          <w:sz w:val="24"/>
          <w:szCs w:val="24"/>
          <w:lang w:val="en-AU" w:bidi="ar-DZ"/>
        </w:rPr>
        <w:t xml:space="preserve"> et Pratique du Marketing”; 7eme edition; </w:t>
      </w:r>
      <w:proofErr w:type="spellStart"/>
      <w:r w:rsidRPr="00BC61C4">
        <w:rPr>
          <w:rFonts w:ascii="Traditional Arabic" w:hAnsi="Traditional Arabic" w:cs="Traditional Arabic" w:hint="cs"/>
          <w:sz w:val="24"/>
          <w:szCs w:val="24"/>
          <w:lang w:val="en-AU" w:bidi="ar-DZ"/>
        </w:rPr>
        <w:t>d’lloz</w:t>
      </w:r>
      <w:proofErr w:type="spellEnd"/>
      <w:r w:rsidRPr="00BC61C4">
        <w:rPr>
          <w:rFonts w:ascii="Traditional Arabic" w:hAnsi="Traditional Arabic" w:cs="Traditional Arabic" w:hint="cs"/>
          <w:sz w:val="24"/>
          <w:szCs w:val="24"/>
          <w:lang w:val="en-AU" w:bidi="ar-DZ"/>
        </w:rPr>
        <w:t>; 2003; p:913.</w:t>
      </w:r>
    </w:p>
    <w:p w14:paraId="4EB44B79" w14:textId="77777777" w:rsidR="005A3172" w:rsidRPr="001409EB" w:rsidRDefault="005A3172" w:rsidP="00693962">
      <w:pPr>
        <w:pStyle w:val="Paragraphedeliste"/>
        <w:widowControl w:val="0"/>
        <w:numPr>
          <w:ilvl w:val="0"/>
          <w:numId w:val="12"/>
        </w:numPr>
        <w:bidi/>
        <w:rPr>
          <w:rFonts w:ascii="Traditional Arabic" w:hAnsi="Traditional Arabic" w:cs="Traditional Arabic"/>
          <w:sz w:val="24"/>
          <w:szCs w:val="24"/>
          <w:lang w:val="en-AU" w:bidi="ar-DZ"/>
        </w:rPr>
      </w:pPr>
      <w:r>
        <w:rPr>
          <w:rFonts w:ascii="Traditional Arabic" w:hAnsi="Traditional Arabic" w:cs="Traditional Arabic"/>
          <w:sz w:val="24"/>
          <w:szCs w:val="24"/>
          <w:rtl/>
          <w:lang w:val="en-AU" w:bidi="ar-DZ"/>
        </w:rPr>
        <w:t xml:space="preserve"> </w:t>
      </w:r>
      <w:r w:rsidRPr="001409EB">
        <w:rPr>
          <w:rFonts w:ascii="Traditional Arabic" w:hAnsi="Traditional Arabic" w:cs="Traditional Arabic" w:hint="cs"/>
          <w:sz w:val="24"/>
          <w:szCs w:val="24"/>
          <w:rtl/>
          <w:lang w:val="en-AU" w:bidi="ar-DZ"/>
        </w:rPr>
        <w:t xml:space="preserve">سيف الإسلام شوية سلوك المستهلك والمؤسسة الخدماتية، اقتراح نموذج لتطوير " ، مختبر التربية، الانحراف والجريمة في المجتمع"، جامعة عنابة، الجزائر،  2006، ص 111. </w:t>
      </w:r>
    </w:p>
    <w:p w14:paraId="75C05192" w14:textId="77777777" w:rsidR="005A3172" w:rsidRPr="00BC61C4" w:rsidRDefault="005A3172" w:rsidP="00AA5065">
      <w:pPr>
        <w:widowControl w:val="0"/>
        <w:bidi/>
        <w:spacing w:after="0" w:line="240" w:lineRule="auto"/>
        <w:ind w:left="357"/>
        <w:outlineLvl w:val="1"/>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lastRenderedPageBreak/>
        <w:t>المطلب الثاني :</w:t>
      </w:r>
      <w:r w:rsidRPr="00BC61C4">
        <w:rPr>
          <w:rFonts w:ascii="Traditional Arabic" w:hAnsi="Traditional Arabic" w:cs="Traditional Arabic" w:hint="cs"/>
          <w:sz w:val="36"/>
          <w:szCs w:val="36"/>
          <w:rtl/>
          <w:lang w:val="en-AU" w:bidi="ar-DZ"/>
        </w:rPr>
        <w:t xml:space="preserve"> العوامل المؤثرة في رضا العملاء حول الخدمات البنكية الإلكترونية.</w:t>
      </w:r>
    </w:p>
    <w:p w14:paraId="6E064E77"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xml:space="preserve"> يتأثر رضا العملاء حول الخدمات البنكية الإلكترونية بعدة عوامل أو محددات رئيسية، تلعب دورًا محوريًا في تشكيل إدراك العميل لمستوى جودة هذه الخدمات، ويمكن تلخيصها فيما يلي: </w:t>
      </w:r>
    </w:p>
    <w:p w14:paraId="02FD11F6"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التوقعات: </w:t>
      </w:r>
      <w:r w:rsidRPr="00BC61C4">
        <w:rPr>
          <w:rFonts w:ascii="Traditional Arabic" w:hAnsi="Traditional Arabic" w:cs="Traditional Arabic" w:hint="cs"/>
          <w:sz w:val="36"/>
          <w:szCs w:val="36"/>
          <w:rtl/>
          <w:lang w:val="en-AU" w:bidi="ar-DZ"/>
        </w:rPr>
        <w:t xml:space="preserve"> تُعد التوقعات من المحددات الأساسية لرضا العملاء، حيث تشكل صورة ذهنية مسبقة لدى العميل حول مستوى الخدمة المنتظر. فإذا تم تحقيق هذه التوقعات أو تجاوزها، فإن ذلك يؤدي إلى رضا العميل، أما في حال كانت الخدمة دون المستوى المتوقع، فإن ذلك يؤدي إلى شعور بعدم الرضا. وترتبط التوقعات غالبًا بخصائص الخدمة ومزاياها كما يتصورها العميل قبل استخدامها.</w:t>
      </w:r>
    </w:p>
    <w:p w14:paraId="41A6BF0B" w14:textId="77777777" w:rsidR="005A3172" w:rsidRPr="00BC61C4"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 xml:space="preserve">الأداء الفعلي:  </w:t>
      </w:r>
      <w:r w:rsidRPr="00BC61C4">
        <w:rPr>
          <w:rFonts w:ascii="Traditional Arabic" w:hAnsi="Traditional Arabic" w:cs="Traditional Arabic" w:hint="cs"/>
          <w:sz w:val="36"/>
          <w:szCs w:val="36"/>
          <w:rtl/>
          <w:lang w:val="en-AU" w:bidi="ar-DZ"/>
        </w:rPr>
        <w:t>يشير الأداء الفعلي إلى المستوى الحقيقي للخدمة كما يتم تقديمها من طرف المؤسسة البنكية. ويُعدّ هذا الأداء مرجعًا مهمًا لتقييم الرضا، إذ يقارن العميل بين ما كان يتوقعه مسبقًا وما حصل عليه فعليًا. كلما تقارب الأداء الفعلي مع التوقعات، زاد رضا العميل، والعكس صحيح. ويُقاس الأداء الفعلي من خلال عناصر ملموسة كسرعة الخدمة، الأمان، دقة العمليات، وسهولة الاستخدام.</w:t>
      </w:r>
      <w:r w:rsidRPr="00BC61C4">
        <w:rPr>
          <w:rFonts w:ascii="Traditional Arabic" w:hAnsi="Traditional Arabic" w:cs="Traditional Arabic" w:hint="cs"/>
          <w:b/>
          <w:bCs/>
          <w:sz w:val="36"/>
          <w:szCs w:val="36"/>
          <w:rtl/>
          <w:lang w:val="en-AU" w:bidi="ar-DZ"/>
        </w:rPr>
        <w:t>¹</w:t>
      </w:r>
    </w:p>
    <w:p w14:paraId="34FBD713"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المطابقة: </w:t>
      </w:r>
      <w:r w:rsidRPr="00BC61C4">
        <w:rPr>
          <w:rFonts w:ascii="Traditional Arabic" w:hAnsi="Traditional Arabic" w:cs="Traditional Arabic" w:hint="cs"/>
          <w:sz w:val="36"/>
          <w:szCs w:val="36"/>
          <w:rtl/>
          <w:lang w:val="en-AU" w:bidi="ar-DZ"/>
        </w:rPr>
        <w:t>تشير المطابقة إلى مدى انسجام الأداء الفعلي للخدمة مع توقعات العميل. فإذا حصل العميل على خدمة تتطابق تمامًا مع توقعاته، فإن ذلك يؤدي إلى حالة من الرضا. وتبرز أهمية هذا العامل من خلال تحليل الفرق بين الأداء المتوقع والأداء الفعلي.</w:t>
      </w:r>
    </w:p>
    <w:p w14:paraId="3C76C8B9"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الانحراف الموجب والسالب: </w:t>
      </w:r>
    </w:p>
    <w:p w14:paraId="33FF2C5C" w14:textId="77777777" w:rsidR="005A3172" w:rsidRPr="00BC61C4" w:rsidRDefault="005A3172" w:rsidP="005A3172">
      <w:pPr>
        <w:widowControl w:val="0"/>
        <w:bidi/>
        <w:spacing w:after="0" w:line="240" w:lineRule="auto"/>
        <w:ind w:left="360"/>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الانحراف الموجب: يحدث عندما يكون الأداء الفعلي أعلى من المتوقع، مما يولد حالة رضا قوية لدى العميل، وقد يعزز ولاءه للخدمة البنكية الإلكترونية.</w:t>
      </w:r>
    </w:p>
    <w:p w14:paraId="5F55A661" w14:textId="77777777" w:rsidR="005A3172" w:rsidRPr="001409EB" w:rsidRDefault="005A3172" w:rsidP="005A3172">
      <w:pPr>
        <w:widowControl w:val="0"/>
        <w:bidi/>
        <w:spacing w:after="0" w:line="240" w:lineRule="auto"/>
        <w:ind w:left="360"/>
        <w:rPr>
          <w:rFonts w:ascii="Traditional Arabic" w:hAnsi="Traditional Arabic" w:cs="Traditional Arabic"/>
          <w:b/>
          <w:bCs/>
          <w:sz w:val="36"/>
          <w:szCs w:val="36"/>
          <w:rtl/>
          <w:lang w:val="en-AU" w:bidi="ar-DZ"/>
        </w:rPr>
      </w:pPr>
      <w:r w:rsidRPr="00BC61C4">
        <w:rPr>
          <w:rFonts w:ascii="Traditional Arabic" w:hAnsi="Traditional Arabic" w:cs="Traditional Arabic" w:hint="cs"/>
          <w:sz w:val="36"/>
          <w:szCs w:val="36"/>
          <w:rtl/>
          <w:lang w:val="en-AU" w:bidi="ar-DZ"/>
        </w:rPr>
        <w:t>الانحراف السالب: يحصل عندما يكون الأداء الفعلي أدنى من المتوقع، وهو ما يؤدي إلى شعور العميل بالإحباط وعدم الرضا، ما قد ينعكس سلبًا على سلوكه الشرائي وتعامله مع البنك.</w:t>
      </w:r>
      <w:r w:rsidRPr="00BC61C4">
        <w:rPr>
          <w:rFonts w:ascii="Traditional Arabic" w:hAnsi="Traditional Arabic" w:cs="Traditional Arabic" w:hint="cs"/>
          <w:b/>
          <w:bCs/>
          <w:sz w:val="36"/>
          <w:szCs w:val="36"/>
          <w:rtl/>
          <w:lang w:val="en-AU" w:bidi="ar-DZ"/>
        </w:rPr>
        <w:t>²</w:t>
      </w:r>
    </w:p>
    <w:p w14:paraId="73DCB2B9" w14:textId="77777777" w:rsidR="005A3172" w:rsidRPr="00BC61C4" w:rsidRDefault="005A3172" w:rsidP="005A3172">
      <w:pPr>
        <w:widowControl w:val="0"/>
        <w:bidi/>
        <w:spacing w:after="0" w:line="240" w:lineRule="auto"/>
        <w:ind w:left="360"/>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وبناءً على ما سبق، يمكن القول إن رضا العملاء حول الخدمات البنكية الإلكترونية هو نتيجة تفاعل معقد بين مستوى التوقعات الأولية ومستوى الأداء الفعلي، ومدى تحقق المطابقة أو الانحراف بينهما، ما يستدعي من البنوك إيلاء اهتمام كبير بتحديد هذه العوامل وتطويرها بشكل مستمر لضمان الحفاظ على رضا العملاء وتعزيزه.</w:t>
      </w:r>
    </w:p>
    <w:p w14:paraId="74C15B17" w14:textId="77777777" w:rsidR="005A3172" w:rsidRPr="001409EB" w:rsidRDefault="005A3172" w:rsidP="005A3172">
      <w:pPr>
        <w:widowControl w:val="0"/>
        <w:bidi/>
        <w:spacing w:after="0" w:line="240" w:lineRule="auto"/>
        <w:rPr>
          <w:rFonts w:ascii="Traditional Arabic" w:hAnsi="Traditional Arabic" w:cs="Traditional Arabic"/>
          <w:sz w:val="44"/>
          <w:szCs w:val="44"/>
          <w:lang w:val="en-AU" w:bidi="ar-DZ"/>
        </w:rPr>
      </w:pPr>
      <w:r w:rsidRPr="00BC61C4">
        <w:rPr>
          <w:rFonts w:ascii="Traditional Arabic" w:hAnsi="Traditional Arabic" w:cs="Traditional Arabic" w:hint="cs"/>
          <w:sz w:val="44"/>
          <w:szCs w:val="44"/>
          <w:rtl/>
          <w:lang w:val="en-AU" w:bidi="ar-DZ"/>
        </w:rPr>
        <w:t>________________________</w:t>
      </w:r>
    </w:p>
    <w:p w14:paraId="38D0732C" w14:textId="77777777" w:rsidR="005A3172" w:rsidRPr="00BC61C4" w:rsidRDefault="005A3172" w:rsidP="00693962">
      <w:pPr>
        <w:pStyle w:val="Paragraphedeliste"/>
        <w:widowControl w:val="0"/>
        <w:numPr>
          <w:ilvl w:val="0"/>
          <w:numId w:val="9"/>
        </w:numPr>
        <w:bidi/>
        <w:spacing w:after="0" w:line="240" w:lineRule="auto"/>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 xml:space="preserve"> سامي أحمد مراد، </w:t>
      </w:r>
      <w:r w:rsidRPr="00BC61C4">
        <w:rPr>
          <w:rFonts w:ascii="Traditional Arabic" w:hAnsi="Traditional Arabic" w:cs="Traditional Arabic" w:hint="cs"/>
          <w:b/>
          <w:bCs/>
          <w:sz w:val="24"/>
          <w:szCs w:val="24"/>
          <w:rtl/>
          <w:lang w:val="en-AU" w:bidi="ar-DZ"/>
        </w:rPr>
        <w:t>مرجع سبق ذكره ،</w:t>
      </w:r>
      <w:r w:rsidRPr="00BC61C4">
        <w:rPr>
          <w:rFonts w:ascii="Traditional Arabic" w:hAnsi="Traditional Arabic" w:cs="Traditional Arabic" w:hint="cs"/>
          <w:sz w:val="24"/>
          <w:szCs w:val="24"/>
          <w:rtl/>
          <w:lang w:val="en-AU" w:bidi="ar-DZ"/>
        </w:rPr>
        <w:t xml:space="preserve"> ص: 245.</w:t>
      </w:r>
    </w:p>
    <w:p w14:paraId="2FDF3587" w14:textId="77777777" w:rsidR="005A3172" w:rsidRPr="00BC61C4" w:rsidRDefault="005A3172" w:rsidP="00693962">
      <w:pPr>
        <w:pStyle w:val="Paragraphedeliste"/>
        <w:widowControl w:val="0"/>
        <w:numPr>
          <w:ilvl w:val="0"/>
          <w:numId w:val="9"/>
        </w:numPr>
        <w:bidi/>
        <w:spacing w:after="0" w:line="240" w:lineRule="auto"/>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rtl/>
          <w:lang w:val="en-AU" w:bidi="ar-DZ"/>
        </w:rPr>
        <w:t xml:space="preserve"> علي عبد الله، "</w:t>
      </w:r>
      <w:r w:rsidRPr="00BC61C4">
        <w:rPr>
          <w:rFonts w:ascii="Traditional Arabic" w:hAnsi="Traditional Arabic" w:cs="Traditional Arabic" w:hint="cs"/>
          <w:b/>
          <w:bCs/>
          <w:sz w:val="24"/>
          <w:szCs w:val="24"/>
          <w:rtl/>
          <w:lang w:val="en-AU" w:bidi="ar-DZ"/>
        </w:rPr>
        <w:t>قياس رضا العميل الخارجي عن الجودة</w:t>
      </w:r>
      <w:r w:rsidRPr="00BC61C4">
        <w:rPr>
          <w:rFonts w:ascii="Traditional Arabic" w:hAnsi="Traditional Arabic" w:cs="Traditional Arabic" w:hint="cs"/>
          <w:sz w:val="24"/>
          <w:szCs w:val="24"/>
          <w:rtl/>
          <w:lang w:val="en-AU" w:bidi="ar-DZ"/>
        </w:rPr>
        <w:t>"، في مجلة العلوم الإنسانية، جامعة محمد خيضر بسكرة، العدد 15 أكتوبر 2008،  30.</w:t>
      </w:r>
    </w:p>
    <w:p w14:paraId="21154E04" w14:textId="77777777" w:rsidR="005A3172" w:rsidRPr="00BC61C4" w:rsidRDefault="005A3172" w:rsidP="00AA5065">
      <w:pPr>
        <w:widowControl w:val="0"/>
        <w:bidi/>
        <w:spacing w:after="0" w:line="240" w:lineRule="auto"/>
        <w:outlineLvl w:val="1"/>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lastRenderedPageBreak/>
        <w:t>المطلب الثالث:</w:t>
      </w:r>
      <w:r w:rsidRPr="00BC61C4">
        <w:rPr>
          <w:rFonts w:ascii="Traditional Arabic" w:hAnsi="Traditional Arabic" w:cs="Traditional Arabic" w:hint="cs"/>
          <w:sz w:val="36"/>
          <w:szCs w:val="36"/>
          <w:rtl/>
          <w:lang w:val="en-AU" w:bidi="ar-DZ"/>
        </w:rPr>
        <w:t xml:space="preserve"> دور جودة الخدمات البنكية الإلكترونية في تعزيز رضا العملاء. </w:t>
      </w:r>
    </w:p>
    <w:p w14:paraId="495EBE5A" w14:textId="77777777" w:rsidR="005A3172" w:rsidRPr="001409EB" w:rsidRDefault="005A3172" w:rsidP="005A3172">
      <w:pPr>
        <w:widowControl w:val="0"/>
        <w:bidi/>
        <w:spacing w:after="0" w:line="240" w:lineRule="auto"/>
        <w:rPr>
          <w:rFonts w:ascii="Traditional Arabic" w:hAnsi="Traditional Arabic" w:cs="Traditional Arabic"/>
          <w:b/>
          <w:bCs/>
          <w:sz w:val="36"/>
          <w:szCs w:val="36"/>
          <w:lang w:val="en-AU" w:bidi="ar-DZ"/>
        </w:rPr>
      </w:pPr>
      <w:proofErr w:type="spellStart"/>
      <w:r w:rsidRPr="00BC61C4">
        <w:rPr>
          <w:rFonts w:ascii="Traditional Arabic" w:hAnsi="Traditional Arabic" w:cs="Traditional Arabic" w:hint="cs"/>
          <w:sz w:val="36"/>
          <w:szCs w:val="36"/>
          <w:rtl/>
          <w:lang w:val="en-AU" w:bidi="ar-DZ"/>
        </w:rPr>
        <w:t>يتجلي</w:t>
      </w:r>
      <w:proofErr w:type="spellEnd"/>
      <w:r w:rsidRPr="00BC61C4">
        <w:rPr>
          <w:rFonts w:ascii="Traditional Arabic" w:hAnsi="Traditional Arabic" w:cs="Traditional Arabic" w:hint="cs"/>
          <w:sz w:val="36"/>
          <w:szCs w:val="36"/>
          <w:rtl/>
          <w:lang w:val="en-AU" w:bidi="ar-DZ"/>
        </w:rPr>
        <w:t xml:space="preserve"> دور جودة الخدمات البنكية الإلكترونية في تعزيز رضا العملاء فيما يلي: </w:t>
      </w:r>
      <w:r w:rsidRPr="00BC61C4">
        <w:rPr>
          <w:rFonts w:ascii="Traditional Arabic" w:hAnsi="Traditional Arabic" w:cs="Traditional Arabic" w:hint="cs"/>
          <w:b/>
          <w:bCs/>
          <w:sz w:val="36"/>
          <w:szCs w:val="36"/>
          <w:rtl/>
          <w:lang w:val="en-AU" w:bidi="ar-DZ"/>
        </w:rPr>
        <w:t>¹</w:t>
      </w:r>
    </w:p>
    <w:p w14:paraId="52B966CC"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تحسين تجربة المستخدم: </w:t>
      </w:r>
      <w:r w:rsidRPr="00BC61C4">
        <w:rPr>
          <w:rFonts w:ascii="Traditional Arabic" w:hAnsi="Traditional Arabic" w:cs="Traditional Arabic" w:hint="cs"/>
          <w:sz w:val="36"/>
          <w:szCs w:val="36"/>
          <w:rtl/>
          <w:lang w:val="en-AU" w:bidi="ar-DZ"/>
        </w:rPr>
        <w:t>توفر الخدمات البنكية الإلكترونية عالية الجودة واجهات استخدام سهلة وبسيطة، مما يسهل على العميل تنفيذ معاملاته دون تعقيد أو تأخير.</w:t>
      </w:r>
    </w:p>
    <w:p w14:paraId="2DA993BA"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رفع مستوى الثقة والأمان:</w:t>
      </w:r>
      <w:r w:rsidRPr="00BC61C4">
        <w:rPr>
          <w:rFonts w:ascii="Traditional Arabic" w:hAnsi="Traditional Arabic" w:cs="Traditional Arabic" w:hint="cs"/>
          <w:sz w:val="36"/>
          <w:szCs w:val="36"/>
          <w:rtl/>
          <w:lang w:val="en-AU" w:bidi="ar-DZ"/>
        </w:rPr>
        <w:t xml:space="preserve"> تؤدي جودة الأنظمة الأمنية في المنصات البنكية الإلكترونية إلى طمأنة العملاء بشأن سرية بياناتهم وسلامة تعاملاتهم، وهو ما يعزز رضاهم وولاءهم للبنك.</w:t>
      </w:r>
    </w:p>
    <w:p w14:paraId="5D950476"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الاستجابة السريعة لحاجات العملاء:</w:t>
      </w:r>
      <w:r w:rsidRPr="00BC61C4">
        <w:rPr>
          <w:rFonts w:ascii="Traditional Arabic" w:hAnsi="Traditional Arabic" w:cs="Traditional Arabic" w:hint="cs"/>
          <w:sz w:val="36"/>
          <w:szCs w:val="36"/>
          <w:rtl/>
          <w:lang w:val="en-AU" w:bidi="ar-DZ"/>
        </w:rPr>
        <w:t xml:space="preserve"> تعكس جودة الخدمة سرعة تجاوب البنك مع استفسارات العملاء أو شكاواهم عبر القنوات الرقمية، مما يترك انطباعًا إيجابيًا لدى العميل.</w:t>
      </w:r>
    </w:p>
    <w:p w14:paraId="38D8FE0E"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المرونة والتوفر المستمر: </w:t>
      </w:r>
      <w:r w:rsidRPr="00BC61C4">
        <w:rPr>
          <w:rFonts w:ascii="Traditional Arabic" w:hAnsi="Traditional Arabic" w:cs="Traditional Arabic" w:hint="cs"/>
          <w:sz w:val="36"/>
          <w:szCs w:val="36"/>
          <w:rtl/>
          <w:lang w:val="en-AU" w:bidi="ar-DZ"/>
        </w:rPr>
        <w:t>من أبرز مزايا الجودة في الخدمات البنكية الإلكترونية أنها متاحة 24/7، وهو ما يرفع من مستوى رضا العملاء لعدم ارتباط الخدمة بساعات العمل الرسمية.</w:t>
      </w:r>
    </w:p>
    <w:p w14:paraId="77973B18"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الدقة والموثوقية في المعاملات:</w:t>
      </w:r>
      <w:r w:rsidRPr="00BC61C4">
        <w:rPr>
          <w:rFonts w:ascii="Traditional Arabic" w:hAnsi="Traditional Arabic" w:cs="Traditional Arabic" w:hint="cs"/>
          <w:sz w:val="36"/>
          <w:szCs w:val="36"/>
          <w:rtl/>
          <w:lang w:val="en-AU" w:bidi="ar-DZ"/>
        </w:rPr>
        <w:t xml:space="preserve"> كلما زادت دقة الخدمات المقدمة إلكترونيًا (مثل التحويلات، سداد الفواتير، الاستعلامات)، شعر العميل بالرضا والثقة في أداء البنك.</w:t>
      </w:r>
    </w:p>
    <w:p w14:paraId="7FC30A04"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t>تعزيز العلاقة طويلة الأمد مع العميل:</w:t>
      </w:r>
      <w:r w:rsidRPr="00BC61C4">
        <w:rPr>
          <w:rFonts w:ascii="Traditional Arabic" w:hAnsi="Traditional Arabic" w:cs="Traditional Arabic" w:hint="cs"/>
          <w:sz w:val="36"/>
          <w:szCs w:val="36"/>
          <w:rtl/>
          <w:lang w:val="en-AU" w:bidi="ar-DZ"/>
        </w:rPr>
        <w:t xml:space="preserve"> تؤدي جودة الخدمة إلى رفع مستوى الرضا، والذي ينعكس بدوره على ولاء العملاء، واستمرار تعاملهم مع البنك، بل وقد يدفعهم إلى التوصية به للغير.</w:t>
      </w:r>
    </w:p>
    <w:p w14:paraId="786436DB"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بالأخير يمكن القول أن  جودة الخدمات البنكية الإلكترونية تعتبر عاملاً حاسمًا في تعزيز رضا العملاء، إذ تساهم في تلبية احتياجاتهم وتوقعاتهم بشكل فعّال من خلال تقديم خدمات سريعة، آمنة، ومتاحة على مدار الساعة. وقد بيّنت الدراسات أن تحسين جودة الأداء التقني، وضمان الأمان والخصوصية، وتوفير واجهات استخدام سهلة وسلسة، من شأنه أن يعزز الثقة والولاء لدى العملاء. كما أن استجابة البنك السريعة لمشكلات العملاء وتوفير الدعم الفني يعزز من تجربتهم الإيجابية، مما يؤدي إلى رضاهم واستمرار تعاملهم مع المؤسسة البنكية.</w:t>
      </w:r>
    </w:p>
    <w:p w14:paraId="3799760E" w14:textId="77777777" w:rsidR="005A3172" w:rsidRPr="00BC61C4" w:rsidRDefault="005A3172" w:rsidP="005A3172">
      <w:pPr>
        <w:widowControl w:val="0"/>
        <w:bidi/>
        <w:spacing w:after="0" w:line="240" w:lineRule="auto"/>
        <w:rPr>
          <w:rFonts w:ascii="Traditional Arabic" w:hAnsi="Traditional Arabic" w:cs="Traditional Arabic"/>
          <w:b/>
          <w:bCs/>
          <w:sz w:val="40"/>
          <w:szCs w:val="40"/>
          <w:lang w:val="en-AU" w:bidi="ar-DZ"/>
        </w:rPr>
      </w:pPr>
      <w:r w:rsidRPr="00BC61C4">
        <w:rPr>
          <w:rFonts w:ascii="Traditional Arabic" w:hAnsi="Traditional Arabic" w:cs="Traditional Arabic" w:hint="cs"/>
          <w:b/>
          <w:bCs/>
          <w:sz w:val="40"/>
          <w:szCs w:val="40"/>
          <w:lang w:val="en-AU" w:bidi="ar-DZ"/>
        </w:rPr>
        <w:t>________________________</w:t>
      </w:r>
    </w:p>
    <w:p w14:paraId="1552D2BA" w14:textId="77777777" w:rsidR="005A3172" w:rsidRPr="00BC61C4" w:rsidRDefault="005A3172" w:rsidP="005A3172">
      <w:pPr>
        <w:widowControl w:val="0"/>
        <w:bidi/>
        <w:spacing w:after="0" w:line="240" w:lineRule="auto"/>
        <w:rPr>
          <w:rFonts w:ascii="Traditional Arabic" w:hAnsi="Traditional Arabic" w:cs="Traditional Arabic"/>
          <w:b/>
          <w:bCs/>
          <w:sz w:val="40"/>
          <w:szCs w:val="40"/>
          <w:lang w:val="en-AU" w:bidi="ar-DZ"/>
        </w:rPr>
      </w:pPr>
    </w:p>
    <w:p w14:paraId="256AE2AB" w14:textId="77777777" w:rsidR="005A3172" w:rsidRPr="00BC61C4" w:rsidRDefault="005A3172" w:rsidP="00693962">
      <w:pPr>
        <w:pStyle w:val="Paragraphedeliste"/>
        <w:widowControl w:val="0"/>
        <w:numPr>
          <w:ilvl w:val="0"/>
          <w:numId w:val="10"/>
        </w:numPr>
        <w:bidi/>
        <w:spacing w:after="0" w:line="240" w:lineRule="auto"/>
        <w:rPr>
          <w:rFonts w:ascii="Traditional Arabic" w:hAnsi="Traditional Arabic" w:cs="Traditional Arabic"/>
          <w:sz w:val="24"/>
          <w:szCs w:val="24"/>
          <w:lang w:val="en-AU" w:bidi="ar-DZ"/>
        </w:rPr>
      </w:pPr>
      <w:r w:rsidRPr="00BC61C4">
        <w:rPr>
          <w:rFonts w:ascii="Traditional Arabic" w:hAnsi="Traditional Arabic" w:cs="Traditional Arabic" w:hint="cs"/>
          <w:sz w:val="24"/>
          <w:szCs w:val="24"/>
          <w:lang w:val="en-AU" w:bidi="ar-DZ"/>
        </w:rPr>
        <w:t xml:space="preserve"> </w:t>
      </w:r>
      <w:proofErr w:type="spellStart"/>
      <w:r w:rsidRPr="00BC61C4">
        <w:rPr>
          <w:rFonts w:ascii="Traditional Arabic" w:hAnsi="Traditional Arabic" w:cs="Traditional Arabic" w:hint="cs"/>
          <w:sz w:val="24"/>
          <w:szCs w:val="24"/>
          <w:rtl/>
          <w:lang w:val="en-AU" w:bidi="ar-DZ"/>
        </w:rPr>
        <w:t>البدويعبد</w:t>
      </w:r>
      <w:proofErr w:type="spellEnd"/>
      <w:r w:rsidRPr="00BC61C4">
        <w:rPr>
          <w:rFonts w:ascii="Traditional Arabic" w:hAnsi="Traditional Arabic" w:cs="Traditional Arabic" w:hint="cs"/>
          <w:sz w:val="24"/>
          <w:szCs w:val="24"/>
          <w:rtl/>
          <w:lang w:val="en-AU" w:bidi="ar-DZ"/>
        </w:rPr>
        <w:t xml:space="preserve"> الله محمد ، </w:t>
      </w:r>
      <w:r w:rsidRPr="00BC61C4">
        <w:rPr>
          <w:rFonts w:ascii="Traditional Arabic" w:hAnsi="Traditional Arabic" w:cs="Traditional Arabic" w:hint="cs"/>
          <w:b/>
          <w:bCs/>
          <w:sz w:val="24"/>
          <w:szCs w:val="24"/>
          <w:rtl/>
          <w:lang w:val="en-AU" w:bidi="ar-DZ"/>
        </w:rPr>
        <w:t xml:space="preserve">جودة الخدمات الإلكترونية وأثرها في رضا العملاء </w:t>
      </w:r>
      <w:r w:rsidRPr="00BC61C4">
        <w:rPr>
          <w:rFonts w:ascii="Traditional Arabic" w:hAnsi="Traditional Arabic" w:cs="Traditional Arabic" w:hint="cs"/>
          <w:sz w:val="24"/>
          <w:szCs w:val="24"/>
          <w:rtl/>
          <w:lang w:val="en-AU" w:bidi="ar-DZ"/>
        </w:rPr>
        <w:t>– دراسة حالة عينة من البنوك السودانية. مجلة دراسات المستقبل، جامعة النيلين، العدد 25، 2018 ،  112.</w:t>
      </w:r>
    </w:p>
    <w:p w14:paraId="10867D56" w14:textId="77777777" w:rsidR="005A3172" w:rsidRPr="00BC61C4" w:rsidRDefault="005A3172" w:rsidP="00693962">
      <w:pPr>
        <w:pStyle w:val="Paragraphedeliste"/>
        <w:widowControl w:val="0"/>
        <w:numPr>
          <w:ilvl w:val="0"/>
          <w:numId w:val="10"/>
        </w:numPr>
        <w:bidi/>
        <w:spacing w:after="0" w:line="240" w:lineRule="auto"/>
        <w:rPr>
          <w:rFonts w:ascii="Traditional Arabic" w:hAnsi="Traditional Arabic" w:cs="Traditional Arabic"/>
          <w:sz w:val="24"/>
          <w:szCs w:val="24"/>
          <w:rtl/>
          <w:lang w:val="en-AU" w:bidi="ar-DZ"/>
        </w:rPr>
        <w:sectPr w:rsidR="005A3172" w:rsidRPr="00BC61C4" w:rsidSect="005A3172">
          <w:headerReference w:type="default" r:id="rId20"/>
          <w:footerReference w:type="default" r:id="rId21"/>
          <w:footnotePr>
            <w:numRestart w:val="eachPage"/>
          </w:footnotePr>
          <w:pgSz w:w="11906" w:h="16841"/>
          <w:pgMar w:top="1134" w:right="1134" w:bottom="1134" w:left="1134" w:header="720" w:footer="720" w:gutter="0"/>
          <w:cols w:space="720"/>
          <w:bidi/>
          <w:docGrid w:linePitch="299"/>
        </w:sectPr>
      </w:pPr>
    </w:p>
    <w:p w14:paraId="1282FD19" w14:textId="7A509636" w:rsidR="005A3172" w:rsidRPr="00BC61C4" w:rsidRDefault="00AA37EA" w:rsidP="005A3172">
      <w:pPr>
        <w:bidi/>
        <w:rPr>
          <w:rFonts w:ascii="Traditional Arabic" w:eastAsia="Times New Roman" w:hAnsi="Traditional Arabic" w:cs="Traditional Arabic"/>
          <w:color w:val="1C1E21"/>
          <w:sz w:val="36"/>
          <w:szCs w:val="36"/>
          <w:rtl/>
        </w:rPr>
        <w:sectPr w:rsidR="005A3172" w:rsidRPr="00BC61C4" w:rsidSect="005A3172">
          <w:headerReference w:type="default" r:id="rId22"/>
          <w:footerReference w:type="default" r:id="rId23"/>
          <w:footnotePr>
            <w:numRestart w:val="eachPage"/>
          </w:footnotePr>
          <w:pgSz w:w="11906" w:h="16841"/>
          <w:pgMar w:top="1134" w:right="1134" w:bottom="1134" w:left="1134" w:header="720" w:footer="720" w:gutter="0"/>
          <w:cols w:space="720"/>
          <w:bidi/>
          <w:docGrid w:linePitch="299"/>
        </w:sectPr>
      </w:pPr>
      <w:r>
        <w:rPr>
          <w:rFonts w:ascii="Traditional Arabic" w:eastAsia="Times New Roman" w:hAnsi="Traditional Arabic" w:cs="Traditional Arabic"/>
          <w:noProof/>
          <w:color w:val="1C1E21"/>
          <w:sz w:val="36"/>
          <w:szCs w:val="36"/>
          <w:rtl/>
          <w:lang w:val="ar-SA"/>
        </w:rPr>
        <w:lastRenderedPageBreak/>
        <mc:AlternateContent>
          <mc:Choice Requires="wps">
            <w:drawing>
              <wp:anchor distT="0" distB="0" distL="114300" distR="114300" simplePos="0" relativeHeight="251686912" behindDoc="0" locked="0" layoutInCell="1" allowOverlap="1" wp14:anchorId="009F91A1" wp14:editId="43990E77">
                <wp:simplePos x="0" y="0"/>
                <wp:positionH relativeFrom="column">
                  <wp:posOffset>498768</wp:posOffset>
                </wp:positionH>
                <wp:positionV relativeFrom="paragraph">
                  <wp:posOffset>3242114</wp:posOffset>
                </wp:positionV>
                <wp:extent cx="5298049" cy="2672862"/>
                <wp:effectExtent l="0" t="0" r="17145" b="13335"/>
                <wp:wrapNone/>
                <wp:docPr id="24" name="Parchemin : horizontal 24"/>
                <wp:cNvGraphicFramePr/>
                <a:graphic xmlns:a="http://schemas.openxmlformats.org/drawingml/2006/main">
                  <a:graphicData uri="http://schemas.microsoft.com/office/word/2010/wordprocessingShape">
                    <wps:wsp>
                      <wps:cNvSpPr/>
                      <wps:spPr>
                        <a:xfrm>
                          <a:off x="0" y="0"/>
                          <a:ext cx="5298049" cy="2672862"/>
                        </a:xfrm>
                        <a:prstGeom prst="horizontalScroll">
                          <a:avLst/>
                        </a:prstGeom>
                        <a:solidFill>
                          <a:schemeClr val="accent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732C3A7" w14:textId="42EF06DB" w:rsidR="00A3787F" w:rsidRPr="00AA37EA" w:rsidRDefault="00A3787F" w:rsidP="00AA37EA">
                            <w:pPr>
                              <w:pStyle w:val="Paragraphedeliste"/>
                              <w:widowControl w:val="0"/>
                              <w:bidi/>
                              <w:spacing w:after="0" w:line="240" w:lineRule="auto"/>
                              <w:ind w:left="927"/>
                              <w:rPr>
                                <w:rFonts w:asciiTheme="majorBidi" w:hAnsiTheme="majorBidi" w:cs="Times New Roman"/>
                                <w:bCs/>
                                <w:color w:val="000000" w:themeColor="text1"/>
                                <w:sz w:val="72"/>
                                <w:szCs w:val="72"/>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imes New Roman" w:hint="cs"/>
                                <w:bCs/>
                                <w:color w:val="000000" w:themeColor="text1"/>
                                <w:sz w:val="72"/>
                                <w:szCs w:val="72"/>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AA37EA">
                              <w:rPr>
                                <w:rFonts w:asciiTheme="majorBidi" w:hAnsiTheme="majorBidi" w:cs="Times New Roman"/>
                                <w:bCs/>
                                <w:color w:val="000000" w:themeColor="text1"/>
                                <w:sz w:val="72"/>
                                <w:szCs w:val="72"/>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المبحث الثالث:</w:t>
                            </w:r>
                            <w:r>
                              <w:rPr>
                                <w:rFonts w:asciiTheme="majorBidi" w:hAnsiTheme="majorBidi" w:cs="Times New Roman" w:hint="cs"/>
                                <w:bCs/>
                                <w:color w:val="000000" w:themeColor="text1"/>
                                <w:sz w:val="72"/>
                                <w:szCs w:val="72"/>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084A191E" w14:textId="5AE94AFF" w:rsidR="00A3787F" w:rsidRPr="00AA37EA" w:rsidRDefault="00A3787F" w:rsidP="00AA37EA">
                            <w:pPr>
                              <w:pStyle w:val="Paragraphedeliste"/>
                              <w:widowControl w:val="0"/>
                              <w:bidi/>
                              <w:spacing w:after="0" w:line="240" w:lineRule="auto"/>
                              <w:ind w:left="927"/>
                              <w:rPr>
                                <w:rFonts w:asciiTheme="majorBidi" w:hAnsiTheme="majorBidi" w:cs="Times New Roman"/>
                                <w:bCs/>
                                <w:color w:val="000000" w:themeColor="text1"/>
                                <w:sz w:val="48"/>
                                <w:szCs w:val="48"/>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imes New Roman" w:hint="cs"/>
                                <w:bCs/>
                                <w:color w:val="000000" w:themeColor="text1"/>
                                <w:sz w:val="48"/>
                                <w:szCs w:val="48"/>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AA37EA">
                              <w:rPr>
                                <w:rFonts w:asciiTheme="majorBidi" w:hAnsiTheme="majorBidi" w:cs="Times New Roman"/>
                                <w:bCs/>
                                <w:color w:val="000000" w:themeColor="text1"/>
                                <w:sz w:val="48"/>
                                <w:szCs w:val="48"/>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الدراسات السابقة.</w:t>
                            </w:r>
                          </w:p>
                          <w:p w14:paraId="639CD736" w14:textId="58AD37FF" w:rsidR="00A3787F" w:rsidRDefault="00A3787F" w:rsidP="00AA37EA">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09F91A1" id="Parchemin : horizontal 24" o:spid="_x0000_s1033" type="#_x0000_t98" style="position:absolute;left:0;text-align:left;margin-left:39.25pt;margin-top:255.3pt;width:417.15pt;height:210.45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" fillcolor="#f4b083 [1941]" strokecolor="#1f3763 [1604]" strokeweight="1pt">
                <v:stroke joinstyle="miter"/>
                <v:textbox>
                  <w:txbxContent>
                    <w:p w14:paraId="3732C3A7" w14:textId="42EF06DB" w:rsidR="00A3787F" w:rsidRPr="00AA37EA" w:rsidRDefault="00A3787F" w:rsidP="00AA37EA">
                      <w:pPr>
                        <w:pStyle w:val="Paragraphedeliste"/>
                        <w:widowControl w:val="0"/>
                        <w:bidi/>
                        <w:spacing w:after="0" w:line="240" w:lineRule="auto"/>
                        <w:ind w:left="927"/>
                        <w:rPr>
                          <w:rFonts w:asciiTheme="majorBidi" w:hAnsiTheme="majorBidi" w:cs="Times New Roman"/>
                          <w:bCs/>
                          <w:color w:val="000000" w:themeColor="text1"/>
                          <w:sz w:val="72"/>
                          <w:szCs w:val="72"/>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imes New Roman" w:hint="cs"/>
                          <w:bCs/>
                          <w:color w:val="000000" w:themeColor="text1"/>
                          <w:sz w:val="72"/>
                          <w:szCs w:val="72"/>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AA37EA">
                        <w:rPr>
                          <w:rFonts w:asciiTheme="majorBidi" w:hAnsiTheme="majorBidi" w:cs="Times New Roman"/>
                          <w:bCs/>
                          <w:color w:val="000000" w:themeColor="text1"/>
                          <w:sz w:val="72"/>
                          <w:szCs w:val="72"/>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المبحث الثالث:</w:t>
                      </w:r>
                      <w:r>
                        <w:rPr>
                          <w:rFonts w:asciiTheme="majorBidi" w:hAnsiTheme="majorBidi" w:cs="Times New Roman" w:hint="cs"/>
                          <w:bCs/>
                          <w:color w:val="000000" w:themeColor="text1"/>
                          <w:sz w:val="72"/>
                          <w:szCs w:val="72"/>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084A191E" w14:textId="5AE94AFF" w:rsidR="00A3787F" w:rsidRPr="00AA37EA" w:rsidRDefault="00A3787F" w:rsidP="00AA37EA">
                      <w:pPr>
                        <w:pStyle w:val="Paragraphedeliste"/>
                        <w:widowControl w:val="0"/>
                        <w:bidi/>
                        <w:spacing w:after="0" w:line="240" w:lineRule="auto"/>
                        <w:ind w:left="927"/>
                        <w:rPr>
                          <w:rFonts w:asciiTheme="majorBidi" w:hAnsiTheme="majorBidi" w:cs="Times New Roman"/>
                          <w:bCs/>
                          <w:color w:val="000000" w:themeColor="text1"/>
                          <w:sz w:val="48"/>
                          <w:szCs w:val="48"/>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imes New Roman" w:hint="cs"/>
                          <w:bCs/>
                          <w:color w:val="000000" w:themeColor="text1"/>
                          <w:sz w:val="48"/>
                          <w:szCs w:val="48"/>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AA37EA">
                        <w:rPr>
                          <w:rFonts w:asciiTheme="majorBidi" w:hAnsiTheme="majorBidi" w:cs="Times New Roman"/>
                          <w:bCs/>
                          <w:color w:val="000000" w:themeColor="text1"/>
                          <w:sz w:val="48"/>
                          <w:szCs w:val="48"/>
                          <w:rtl/>
                          <w:lang w:val="en-AU"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الدراسات السابقة.</w:t>
                      </w:r>
                    </w:p>
                    <w:p w14:paraId="639CD736" w14:textId="58AD37FF" w:rsidR="00A3787F" w:rsidRDefault="00A3787F" w:rsidP="00AA37EA">
                      <w:pPr>
                        <w:jc w:val="center"/>
                        <w:rPr>
                          <w:lang w:bidi="ar-DZ"/>
                        </w:rPr>
                      </w:pPr>
                    </w:p>
                  </w:txbxContent>
                </v:textbox>
              </v:shape>
            </w:pict>
          </mc:Fallback>
        </mc:AlternateContent>
      </w:r>
    </w:p>
    <w:p w14:paraId="46346C0B" w14:textId="77777777" w:rsidR="005A3172" w:rsidRPr="00BC61C4" w:rsidRDefault="005A3172" w:rsidP="00AA5065">
      <w:pPr>
        <w:pStyle w:val="Paragraphedeliste"/>
        <w:widowControl w:val="0"/>
        <w:numPr>
          <w:ilvl w:val="0"/>
          <w:numId w:val="1"/>
        </w:numPr>
        <w:bidi/>
        <w:spacing w:after="0" w:line="240" w:lineRule="auto"/>
        <w:ind w:left="924" w:hanging="357"/>
        <w:outlineLvl w:val="0"/>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lastRenderedPageBreak/>
        <w:t>المبحث الثالث:  الدراسات السابقة</w:t>
      </w:r>
      <w:r>
        <w:rPr>
          <w:rFonts w:ascii="Traditional Arabic" w:hAnsi="Traditional Arabic" w:cs="Traditional Arabic"/>
          <w:b/>
          <w:bCs/>
          <w:sz w:val="36"/>
          <w:szCs w:val="36"/>
          <w:rtl/>
          <w:lang w:val="en-AU" w:bidi="ar-DZ"/>
        </w:rPr>
        <w:t xml:space="preserve"> المعتمد عليها. </w:t>
      </w:r>
    </w:p>
    <w:p w14:paraId="6421B22B" w14:textId="77777777" w:rsidR="005A3172" w:rsidRPr="00BC61C4" w:rsidRDefault="005A3172" w:rsidP="00AA5065">
      <w:pPr>
        <w:widowControl w:val="0"/>
        <w:bidi/>
        <w:spacing w:after="0" w:line="240" w:lineRule="auto"/>
        <w:outlineLvl w:val="1"/>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t xml:space="preserve">المطلب الأول: </w:t>
      </w:r>
      <w:r w:rsidRPr="00BC61C4">
        <w:rPr>
          <w:rFonts w:ascii="Traditional Arabic" w:hAnsi="Traditional Arabic" w:cs="Traditional Arabic" w:hint="cs"/>
          <w:sz w:val="36"/>
          <w:szCs w:val="36"/>
          <w:rtl/>
          <w:lang w:val="en-AU" w:bidi="ar-DZ"/>
        </w:rPr>
        <w:t>الدراسات السابقة باللغة العربية.</w:t>
      </w:r>
    </w:p>
    <w:p w14:paraId="7BBD0318"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t xml:space="preserve">1/ </w:t>
      </w:r>
      <w:r w:rsidRPr="00BC61C4">
        <w:rPr>
          <w:rFonts w:ascii="Traditional Arabic" w:hAnsi="Traditional Arabic" w:cs="Traditional Arabic" w:hint="cs"/>
          <w:sz w:val="36"/>
          <w:szCs w:val="36"/>
          <w:rtl/>
          <w:lang w:val="en-AU" w:bidi="ar-DZ"/>
        </w:rPr>
        <w:t xml:space="preserve">لعراف فائزة، بوقرة رابح (2014)، "تقييم جودة الخدمة البنكية من منظور الزبائن دراسة حالة بنك الفلاحة والتنمية الريفية وكالة المسيلة"، مجلة العلوم الاقتصادية والتسيير والعلوم التجارية، العدد 12. </w:t>
      </w:r>
    </w:p>
    <w:p w14:paraId="1D2CAA01"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هدفت هذه الدراسة إلى تقييم جودة الخدمة البنكية من وجهة نظر الزبائن في بنك الفلاحة والتنمية الريفية. وقد أظهرت نتائج الدراسة أن الزبائن يركزون بشكل كبير على سرعة الخدمة، كفاءتها، وتوافر الموظفين للإجابة على استفساراتهم. تم استخدام المنهج الوصفي التحليلي، وخلصت الدراسة إلى أن تحسين هذه الأبعاد يمكن أن يساهم في تعزيز رضا العملاء وزيادة التنافسية للبنك.</w:t>
      </w:r>
    </w:p>
    <w:p w14:paraId="5582AC9F"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p>
    <w:p w14:paraId="11253BD0"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lang w:val="en-AU" w:bidi="ar-DZ"/>
        </w:rPr>
        <w:t>/2</w:t>
      </w:r>
      <w:r w:rsidRPr="00BC61C4">
        <w:rPr>
          <w:rFonts w:ascii="Traditional Arabic" w:hAnsi="Traditional Arabic" w:cs="Traditional Arabic" w:hint="cs"/>
          <w:sz w:val="36"/>
          <w:szCs w:val="36"/>
          <w:rtl/>
          <w:lang w:val="en-AU" w:bidi="ar-DZ"/>
        </w:rPr>
        <w:t>بريش عبد القادر (</w:t>
      </w:r>
      <w:proofErr w:type="gramStart"/>
      <w:r w:rsidRPr="00BC61C4">
        <w:rPr>
          <w:rFonts w:ascii="Traditional Arabic" w:hAnsi="Traditional Arabic" w:cs="Traditional Arabic" w:hint="cs"/>
          <w:sz w:val="36"/>
          <w:szCs w:val="36"/>
          <w:rtl/>
          <w:lang w:val="en-AU" w:bidi="ar-DZ"/>
        </w:rPr>
        <w:t>2015)،</w:t>
      </w:r>
      <w:proofErr w:type="gramEnd"/>
      <w:r w:rsidRPr="00BC61C4">
        <w:rPr>
          <w:rFonts w:ascii="Traditional Arabic" w:hAnsi="Traditional Arabic" w:cs="Traditional Arabic" w:hint="cs"/>
          <w:sz w:val="36"/>
          <w:szCs w:val="36"/>
          <w:rtl/>
          <w:lang w:val="en-AU" w:bidi="ar-DZ"/>
        </w:rPr>
        <w:t xml:space="preserve"> "جودة الخدمات المصرفية كمدخل لزيادة القدرة التنافسية للبنوك"، مجلة اقتصاديات شمال إفريقيا، جامعة الشلف – الجزائر، العدد 3، ص 257.</w:t>
      </w:r>
    </w:p>
    <w:p w14:paraId="5C744B31"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تناولت هذه الدراسة دور جودة الخدمات المصرفية في تحسين القدرة التنافسية للبنوك. وأكدت أن البنوك التي تقدم خدمات عالية الجودة تحقق رضا العملاء وبالتالي تستطيع زيادة حصتها السوقية. كما أبرزت أن جودة الخدمة تلعب دورًا أساسيًا في بناء علاقات طويلة الأمد مع العملاء، ما يساهم في تعزيز القدرة التنافسية في القطاع المصرفي.</w:t>
      </w:r>
    </w:p>
    <w:p w14:paraId="74756C37"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p>
    <w:p w14:paraId="57C57CE1"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 xml:space="preserve">3/ </w:t>
      </w:r>
      <w:r w:rsidRPr="00BC61C4">
        <w:rPr>
          <w:rFonts w:ascii="Traditional Arabic" w:hAnsi="Traditional Arabic" w:cs="Traditional Arabic" w:hint="cs"/>
          <w:sz w:val="36"/>
          <w:szCs w:val="36"/>
          <w:rtl/>
          <w:lang w:val="en-AU" w:bidi="ar-DZ"/>
        </w:rPr>
        <w:t>عمر بن نزار بن أحمد (2019)، "أثر جودة الخدمات المصرفية على رضا العملاء – دراسة ميدانية للمصارف التجارية بمحافظة الدرب، المملكة العربية السعودية"، المجلة العربية لنشر العلوم.</w:t>
      </w:r>
    </w:p>
    <w:p w14:paraId="4E54AA2A"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هدفت هذه الدراسة إلى تحليل العلاقة بين أبعاد جودة الخدمة المصرفية (الملموسية، الاستجابة، الأمان، التعاطف، الضمان، الموثوقية، الاعتمادية) ورضا العملاء في المصارف التجارية بمحافظة الدرب. اعتمدت الدراسة على المنهج الوصفي التحليلي، واستخلصت أن بعد الاعتمادية يعد الأكثر تأثيرًا في رضا العملاء، يليه التعاطف، ثم الملموسية، في حين جاء بعد الاستجابة في المرتبة الأخيرة.</w:t>
      </w:r>
    </w:p>
    <w:p w14:paraId="2110F2B7"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p>
    <w:p w14:paraId="223C07B6"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p>
    <w:p w14:paraId="7400918D"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p>
    <w:p w14:paraId="54DCD684" w14:textId="77777777" w:rsidR="005A3172" w:rsidRPr="00BC61C4" w:rsidRDefault="005A3172" w:rsidP="005A3172">
      <w:pPr>
        <w:widowControl w:val="0"/>
        <w:bidi/>
        <w:spacing w:after="0" w:line="240" w:lineRule="auto"/>
        <w:rPr>
          <w:rFonts w:ascii="Traditional Arabic" w:hAnsi="Traditional Arabic" w:cs="Traditional Arabic"/>
          <w:b/>
          <w:bCs/>
          <w:sz w:val="36"/>
          <w:szCs w:val="36"/>
          <w:lang w:val="en-AU" w:bidi="ar-DZ"/>
        </w:rPr>
      </w:pPr>
    </w:p>
    <w:p w14:paraId="371E6F61" w14:textId="77777777" w:rsidR="005A3172" w:rsidRPr="00BC61C4" w:rsidRDefault="005A3172" w:rsidP="00AA5065">
      <w:pPr>
        <w:widowControl w:val="0"/>
        <w:bidi/>
        <w:spacing w:after="0" w:line="240" w:lineRule="auto"/>
        <w:outlineLvl w:val="1"/>
        <w:rPr>
          <w:rFonts w:ascii="Traditional Arabic" w:hAnsi="Traditional Arabic" w:cs="Traditional Arabic"/>
          <w:b/>
          <w:bCs/>
          <w:sz w:val="36"/>
          <w:szCs w:val="36"/>
          <w:lang w:val="en-AU" w:bidi="ar-DZ"/>
        </w:rPr>
      </w:pPr>
      <w:r w:rsidRPr="00BC61C4">
        <w:rPr>
          <w:rFonts w:ascii="Traditional Arabic" w:hAnsi="Traditional Arabic" w:cs="Traditional Arabic" w:hint="cs"/>
          <w:b/>
          <w:bCs/>
          <w:sz w:val="36"/>
          <w:szCs w:val="36"/>
          <w:rtl/>
          <w:lang w:val="en-AU" w:bidi="ar-DZ"/>
        </w:rPr>
        <w:lastRenderedPageBreak/>
        <w:t xml:space="preserve"> المطلب الثاني: </w:t>
      </w:r>
      <w:r w:rsidRPr="00BC61C4">
        <w:rPr>
          <w:rFonts w:ascii="Traditional Arabic" w:hAnsi="Traditional Arabic" w:cs="Traditional Arabic" w:hint="cs"/>
          <w:sz w:val="36"/>
          <w:szCs w:val="36"/>
          <w:rtl/>
          <w:lang w:val="en-AU" w:bidi="ar-DZ"/>
        </w:rPr>
        <w:t>الدراسات الأجنبية</w:t>
      </w:r>
    </w:p>
    <w:p w14:paraId="25A3A585" w14:textId="77777777" w:rsidR="005A3172" w:rsidRPr="00BC61C4" w:rsidRDefault="005A3172" w:rsidP="00693962">
      <w:pPr>
        <w:pStyle w:val="Paragraphedeliste"/>
        <w:widowControl w:val="0"/>
        <w:numPr>
          <w:ilvl w:val="1"/>
          <w:numId w:val="10"/>
        </w:numPr>
        <w:spacing w:after="0" w:line="240" w:lineRule="auto"/>
        <w:ind w:left="567"/>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lang w:val="en-AU" w:bidi="ar-DZ"/>
        </w:rPr>
        <w:t>Miklos, S., et al. (</w:t>
      </w:r>
      <w:proofErr w:type="gramStart"/>
      <w:r w:rsidRPr="00BC61C4">
        <w:rPr>
          <w:rFonts w:ascii="Traditional Arabic" w:hAnsi="Traditional Arabic" w:cs="Traditional Arabic" w:hint="cs"/>
          <w:sz w:val="36"/>
          <w:szCs w:val="36"/>
          <w:lang w:val="en-AU" w:bidi="ar-DZ"/>
        </w:rPr>
        <w:t>2019)</w:t>
      </w:r>
      <w:r w:rsidRPr="00BC61C4">
        <w:rPr>
          <w:rFonts w:ascii="Traditional Arabic" w:hAnsi="Traditional Arabic" w:cs="Traditional Arabic" w:hint="cs"/>
          <w:sz w:val="36"/>
          <w:szCs w:val="36"/>
          <w:rtl/>
          <w:lang w:val="en-AU" w:bidi="ar-DZ"/>
        </w:rPr>
        <w:t>،</w:t>
      </w:r>
      <w:proofErr w:type="gramEnd"/>
      <w:r w:rsidRPr="00BC61C4">
        <w:rPr>
          <w:rFonts w:ascii="Traditional Arabic" w:hAnsi="Traditional Arabic" w:cs="Traditional Arabic" w:hint="cs"/>
          <w:sz w:val="36"/>
          <w:szCs w:val="36"/>
          <w:lang w:val="en-AU" w:bidi="ar-DZ"/>
        </w:rPr>
        <w:t xml:space="preserve"> The service quality dimension that </w:t>
      </w:r>
      <w:proofErr w:type="spellStart"/>
      <w:r w:rsidRPr="00BC61C4">
        <w:rPr>
          <w:rFonts w:ascii="Traditional Arabic" w:hAnsi="Traditional Arabic" w:cs="Traditional Arabic" w:hint="cs"/>
          <w:sz w:val="36"/>
          <w:szCs w:val="36"/>
          <w:lang w:val="en-AU" w:bidi="ar-DZ"/>
        </w:rPr>
        <w:t>affe’t</w:t>
      </w:r>
      <w:proofErr w:type="spellEnd"/>
      <w:r w:rsidRPr="00BC61C4">
        <w:rPr>
          <w:rFonts w:ascii="Traditional Arabic" w:hAnsi="Traditional Arabic" w:cs="Traditional Arabic" w:hint="cs"/>
          <w:sz w:val="36"/>
          <w:szCs w:val="36"/>
          <w:lang w:val="en-AU" w:bidi="ar-DZ"/>
        </w:rPr>
        <w:t xml:space="preserve"> customer satisfaction in the Jordanian </w:t>
      </w:r>
      <w:proofErr w:type="spellStart"/>
      <w:r w:rsidRPr="00BC61C4">
        <w:rPr>
          <w:rFonts w:ascii="Traditional Arabic" w:hAnsi="Traditional Arabic" w:cs="Traditional Arabic" w:hint="cs"/>
          <w:sz w:val="36"/>
          <w:szCs w:val="36"/>
          <w:lang w:val="en-AU" w:bidi="ar-DZ"/>
        </w:rPr>
        <w:t>bank”ng</w:t>
      </w:r>
      <w:proofErr w:type="spellEnd"/>
      <w:r w:rsidRPr="00BC61C4">
        <w:rPr>
          <w:rFonts w:ascii="Traditional Arabic" w:hAnsi="Traditional Arabic" w:cs="Traditional Arabic" w:hint="cs"/>
          <w:sz w:val="36"/>
          <w:szCs w:val="36"/>
          <w:lang w:val="en-AU" w:bidi="ar-DZ"/>
        </w:rPr>
        <w:t xml:space="preserve"> sector</w:t>
      </w:r>
      <w:r w:rsidRPr="00BC61C4">
        <w:rPr>
          <w:rFonts w:ascii="Traditional Arabic" w:hAnsi="Traditional Arabic" w:cs="Traditional Arabic" w:hint="cs"/>
          <w:sz w:val="36"/>
          <w:szCs w:val="36"/>
          <w:rtl/>
          <w:lang w:val="en-AU" w:bidi="ar-DZ"/>
        </w:rPr>
        <w:t xml:space="preserve">"، مجلة </w:t>
      </w:r>
      <w:r w:rsidRPr="00BC61C4">
        <w:rPr>
          <w:rFonts w:ascii="Traditional Arabic" w:hAnsi="Traditional Arabic" w:cs="Traditional Arabic" w:hint="cs"/>
          <w:sz w:val="36"/>
          <w:szCs w:val="36"/>
          <w:lang w:val="en-AU" w:bidi="ar-DZ"/>
        </w:rPr>
        <w:t>Sustainability، 2019</w:t>
      </w:r>
      <w:r w:rsidRPr="00BC61C4">
        <w:rPr>
          <w:rFonts w:ascii="Traditional Arabic" w:hAnsi="Traditional Arabic" w:cs="Traditional Arabic" w:hint="cs"/>
          <w:sz w:val="36"/>
          <w:szCs w:val="36"/>
          <w:rtl/>
          <w:lang w:val="en-AU" w:bidi="ar-DZ"/>
        </w:rPr>
        <w:t>.</w:t>
      </w:r>
    </w:p>
    <w:p w14:paraId="1211AB86" w14:textId="77777777" w:rsidR="005A3172" w:rsidRPr="00BC61C4" w:rsidRDefault="005A3172" w:rsidP="005A3172">
      <w:pPr>
        <w:pStyle w:val="Paragraphedeliste"/>
        <w:widowControl w:val="0"/>
        <w:spacing w:after="0" w:line="240" w:lineRule="auto"/>
        <w:ind w:left="927"/>
        <w:rPr>
          <w:rFonts w:ascii="Traditional Arabic" w:hAnsi="Traditional Arabic" w:cs="Traditional Arabic"/>
          <w:sz w:val="36"/>
          <w:szCs w:val="36"/>
          <w:lang w:val="en-AU" w:bidi="ar-DZ"/>
        </w:rPr>
      </w:pPr>
    </w:p>
    <w:p w14:paraId="4AEDDCBD"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 xml:space="preserve">هدفت هذه الدراسة إلى فحص أبعاد جودة الخدمة باستخدام نموذج </w:t>
      </w:r>
      <w:r w:rsidRPr="00BC61C4">
        <w:rPr>
          <w:rFonts w:ascii="Traditional Arabic" w:hAnsi="Traditional Arabic" w:cs="Traditional Arabic" w:hint="cs"/>
          <w:sz w:val="36"/>
          <w:szCs w:val="36"/>
          <w:lang w:val="en-AU" w:bidi="ar-DZ"/>
        </w:rPr>
        <w:t>SERVQUAL</w:t>
      </w:r>
      <w:r w:rsidRPr="00BC61C4">
        <w:rPr>
          <w:rFonts w:ascii="Traditional Arabic" w:hAnsi="Traditional Arabic" w:cs="Traditional Arabic" w:hint="cs"/>
          <w:sz w:val="36"/>
          <w:szCs w:val="36"/>
          <w:rtl/>
          <w:lang w:val="en-AU" w:bidi="ar-DZ"/>
        </w:rPr>
        <w:t xml:space="preserve"> لقياس رضا العملاء في القطاع المصرفي الأردني، وقد تم التركيز على عدة أبعاد مثل: الملموسية، الاستجابة، التعاطف، الضمان، الموثوقية، الوصول، وكفاءة الموظفين.</w:t>
      </w:r>
    </w:p>
    <w:p w14:paraId="223A2D2E"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اعتمد الباحثون على المنهج الكمي التحليلي من خلال تحليل استبيانات وزعت على عينة من العملاء، وخلصوا إلى أن فهم مواقف العملاء وتوقعاتهم يُعد أساسيًا لتطوير نظام متكامل يحافظ على مستوى عالٍ من جودة الخدمة.</w:t>
      </w:r>
    </w:p>
    <w:p w14:paraId="2CE4147B"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 xml:space="preserve">وقد تم توظيف هذه الدراسة في مذكرتنا لتعزيز الجانب النظري المرتبط بقياس جودة الخدمة البنكية الإلكترونية، من خلال الاستفادة من نموذج </w:t>
      </w:r>
      <w:r w:rsidRPr="00BC61C4">
        <w:rPr>
          <w:rFonts w:ascii="Traditional Arabic" w:hAnsi="Traditional Arabic" w:cs="Traditional Arabic" w:hint="cs"/>
          <w:sz w:val="36"/>
          <w:szCs w:val="36"/>
          <w:lang w:val="en-AU" w:bidi="ar-DZ"/>
        </w:rPr>
        <w:t>SERVQUAL</w:t>
      </w:r>
      <w:r w:rsidRPr="00BC61C4">
        <w:rPr>
          <w:rFonts w:ascii="Traditional Arabic" w:hAnsi="Traditional Arabic" w:cs="Traditional Arabic" w:hint="cs"/>
          <w:sz w:val="36"/>
          <w:szCs w:val="36"/>
          <w:rtl/>
          <w:lang w:val="en-AU" w:bidi="ar-DZ"/>
        </w:rPr>
        <w:t xml:space="preserve"> كأداة معيارية.</w:t>
      </w:r>
    </w:p>
    <w:p w14:paraId="44F27332" w14:textId="77777777" w:rsidR="005A3172" w:rsidRPr="00BC61C4" w:rsidRDefault="005A3172" w:rsidP="00693962">
      <w:pPr>
        <w:pStyle w:val="Paragraphedeliste"/>
        <w:widowControl w:val="0"/>
        <w:numPr>
          <w:ilvl w:val="1"/>
          <w:numId w:val="10"/>
        </w:numPr>
        <w:spacing w:after="0" w:line="240" w:lineRule="auto"/>
        <w:ind w:left="567"/>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lang w:val="en-AU" w:bidi="ar-DZ"/>
        </w:rPr>
        <w:t xml:space="preserve"> Prakash, G. (</w:t>
      </w:r>
      <w:proofErr w:type="gramStart"/>
      <w:r w:rsidRPr="00BC61C4">
        <w:rPr>
          <w:rFonts w:ascii="Traditional Arabic" w:hAnsi="Traditional Arabic" w:cs="Traditional Arabic" w:hint="cs"/>
          <w:sz w:val="36"/>
          <w:szCs w:val="36"/>
          <w:lang w:val="en-AU" w:bidi="ar-DZ"/>
        </w:rPr>
        <w:t>2018)</w:t>
      </w:r>
      <w:r w:rsidRPr="00BC61C4">
        <w:rPr>
          <w:rFonts w:ascii="Traditional Arabic" w:hAnsi="Traditional Arabic" w:cs="Traditional Arabic" w:hint="cs"/>
          <w:sz w:val="36"/>
          <w:szCs w:val="36"/>
          <w:rtl/>
          <w:lang w:val="en-AU" w:bidi="ar-DZ"/>
        </w:rPr>
        <w:t>،</w:t>
      </w:r>
      <w:proofErr w:type="gramEnd"/>
      <w:r w:rsidRPr="00BC61C4">
        <w:rPr>
          <w:rFonts w:ascii="Traditional Arabic" w:hAnsi="Traditional Arabic" w:cs="Traditional Arabic" w:hint="cs"/>
          <w:sz w:val="36"/>
          <w:szCs w:val="36"/>
          <w:lang w:val="en-AU" w:bidi="ar-DZ"/>
        </w:rPr>
        <w:t xml:space="preserve"> Service quality and customer satisfaction: evidence of Nepalese banks</w:t>
      </w:r>
      <w:r w:rsidRPr="00BC61C4">
        <w:rPr>
          <w:rFonts w:ascii="Traditional Arabic" w:hAnsi="Traditional Arabic" w:cs="Traditional Arabic" w:hint="cs"/>
          <w:sz w:val="36"/>
          <w:szCs w:val="36"/>
          <w:rtl/>
          <w:lang w:val="en-AU" w:bidi="ar-DZ"/>
        </w:rPr>
        <w:t xml:space="preserve">"، منشور في </w:t>
      </w:r>
      <w:r w:rsidRPr="00BC61C4">
        <w:rPr>
          <w:rFonts w:ascii="Traditional Arabic" w:hAnsi="Traditional Arabic" w:cs="Traditional Arabic" w:hint="cs"/>
          <w:sz w:val="36"/>
          <w:szCs w:val="36"/>
          <w:lang w:val="en-AU" w:bidi="ar-DZ"/>
        </w:rPr>
        <w:t>Nepal Commerce Campus Journal</w:t>
      </w:r>
      <w:r w:rsidRPr="00BC61C4">
        <w:rPr>
          <w:rFonts w:ascii="Traditional Arabic" w:hAnsi="Traditional Arabic" w:cs="Traditional Arabic" w:hint="cs"/>
          <w:sz w:val="36"/>
          <w:szCs w:val="36"/>
          <w:rtl/>
          <w:lang w:val="en-AU" w:bidi="ar-DZ"/>
        </w:rPr>
        <w:t>.</w:t>
      </w:r>
    </w:p>
    <w:p w14:paraId="243A2E11"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 xml:space="preserve">تناولت هذه الدراسة تحليل رضا العملاء تجاه جودة الخدمات المقدمة في بعض المصارف التجارية النيبالية، واعتمدت على أبعاد نموذج </w:t>
      </w:r>
      <w:r w:rsidRPr="00BC61C4">
        <w:rPr>
          <w:rFonts w:ascii="Traditional Arabic" w:hAnsi="Traditional Arabic" w:cs="Traditional Arabic" w:hint="cs"/>
          <w:sz w:val="36"/>
          <w:szCs w:val="36"/>
          <w:lang w:val="en-AU" w:bidi="ar-DZ"/>
        </w:rPr>
        <w:t>SERVQUAL</w:t>
      </w:r>
      <w:r w:rsidRPr="00BC61C4">
        <w:rPr>
          <w:rFonts w:ascii="Traditional Arabic" w:hAnsi="Traditional Arabic" w:cs="Traditional Arabic" w:hint="cs"/>
          <w:sz w:val="36"/>
          <w:szCs w:val="36"/>
          <w:rtl/>
          <w:lang w:val="en-AU" w:bidi="ar-DZ"/>
        </w:rPr>
        <w:t>: الموثوقية، الاستجابة، الضمان، التعاطف، والملموسية.</w:t>
      </w:r>
    </w:p>
    <w:p w14:paraId="6706010A"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واستخدم الباحث المنهج الوصفي التحليلي بناءً على بيانات ميدانية جُمعت من عملاء البنوك. وقد أظهرت النتائج أن غالبية العملاء كانوا راضين عن مستوى الخدمة بشكل عام، حيث أشار 75% من المشاركين إلى أن المصارف تهتم بحل مشاكلهم بصدق، و70% أكدوا وفاء البنوك بوعودها.</w:t>
      </w:r>
    </w:p>
    <w:p w14:paraId="6C62C5AE"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وقد تم الاعتماد على هذه الدراسة في مذكرة البحث لإبراز أهمية بعد الموثوقية كعنصر أساسي في تحقيق رضا العملاء، خاصة في البيئات المصرفية النامية.</w:t>
      </w:r>
    </w:p>
    <w:p w14:paraId="24469761" w14:textId="77777777" w:rsidR="005A3172" w:rsidRPr="00BC61C4" w:rsidRDefault="005A3172" w:rsidP="005A3172">
      <w:pPr>
        <w:widowControl w:val="0"/>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lang w:val="en-AU" w:bidi="ar-DZ"/>
        </w:rPr>
        <w:t>2</w:t>
      </w:r>
      <w:r w:rsidRPr="00BC61C4">
        <w:rPr>
          <w:rFonts w:ascii="Traditional Arabic" w:hAnsi="Traditional Arabic" w:cs="Traditional Arabic" w:hint="cs"/>
          <w:sz w:val="36"/>
          <w:szCs w:val="36"/>
          <w:rtl/>
          <w:lang w:val="en-AU" w:bidi="ar-DZ"/>
        </w:rPr>
        <w:t xml:space="preserve"> </w:t>
      </w:r>
      <w:proofErr w:type="spellStart"/>
      <w:r w:rsidRPr="00BC61C4">
        <w:rPr>
          <w:rFonts w:ascii="Traditional Arabic" w:hAnsi="Traditional Arabic" w:cs="Traditional Arabic" w:hint="cs"/>
          <w:sz w:val="36"/>
          <w:szCs w:val="36"/>
          <w:lang w:val="en-AU" w:bidi="ar-DZ"/>
        </w:rPr>
        <w:t>Ramu</w:t>
      </w:r>
      <w:proofErr w:type="spellEnd"/>
      <w:r w:rsidRPr="00BC61C4">
        <w:rPr>
          <w:rFonts w:ascii="Traditional Arabic" w:hAnsi="Traditional Arabic" w:cs="Traditional Arabic" w:hint="cs"/>
          <w:sz w:val="36"/>
          <w:szCs w:val="36"/>
          <w:lang w:val="en-AU" w:bidi="ar-DZ"/>
        </w:rPr>
        <w:t xml:space="preserve">, N., &amp; </w:t>
      </w:r>
      <w:proofErr w:type="spellStart"/>
      <w:r w:rsidRPr="00BC61C4">
        <w:rPr>
          <w:rFonts w:ascii="Traditional Arabic" w:hAnsi="Traditional Arabic" w:cs="Traditional Arabic" w:hint="cs"/>
          <w:sz w:val="36"/>
          <w:szCs w:val="36"/>
          <w:lang w:val="en-AU" w:bidi="ar-DZ"/>
        </w:rPr>
        <w:t>Anbalagan</w:t>
      </w:r>
      <w:proofErr w:type="spellEnd"/>
      <w:r w:rsidRPr="00BC61C4">
        <w:rPr>
          <w:rFonts w:ascii="Traditional Arabic" w:hAnsi="Traditional Arabic" w:cs="Traditional Arabic" w:hint="cs"/>
          <w:sz w:val="36"/>
          <w:szCs w:val="36"/>
          <w:lang w:val="en-AU" w:bidi="ar-DZ"/>
        </w:rPr>
        <w:t>, S. (</w:t>
      </w:r>
      <w:proofErr w:type="gramStart"/>
      <w:r w:rsidRPr="00BC61C4">
        <w:rPr>
          <w:rFonts w:ascii="Traditional Arabic" w:hAnsi="Traditional Arabic" w:cs="Traditional Arabic" w:hint="cs"/>
          <w:sz w:val="36"/>
          <w:szCs w:val="36"/>
          <w:lang w:val="en-AU" w:bidi="ar-DZ"/>
        </w:rPr>
        <w:t>2017)</w:t>
      </w:r>
      <w:r w:rsidRPr="00BC61C4">
        <w:rPr>
          <w:rFonts w:ascii="Traditional Arabic" w:hAnsi="Traditional Arabic" w:cs="Traditional Arabic" w:hint="cs"/>
          <w:sz w:val="36"/>
          <w:szCs w:val="36"/>
          <w:rtl/>
          <w:lang w:val="en-AU" w:bidi="ar-DZ"/>
        </w:rPr>
        <w:t>،</w:t>
      </w:r>
      <w:proofErr w:type="gramEnd"/>
      <w:r w:rsidRPr="00BC61C4">
        <w:rPr>
          <w:rFonts w:ascii="Traditional Arabic" w:hAnsi="Traditional Arabic" w:cs="Traditional Arabic" w:hint="cs"/>
          <w:sz w:val="36"/>
          <w:szCs w:val="36"/>
          <w:lang w:val="en-AU" w:bidi="ar-DZ"/>
        </w:rPr>
        <w:t xml:space="preserve"> </w:t>
      </w:r>
      <w:r w:rsidRPr="00BC61C4">
        <w:rPr>
          <w:rFonts w:ascii="Traditional Arabic" w:hAnsi="Traditional Arabic" w:cs="Traditional Arabic" w:hint="cs"/>
          <w:sz w:val="36"/>
          <w:szCs w:val="36"/>
          <w:rtl/>
          <w:lang w:val="en-AU" w:bidi="ar-DZ"/>
        </w:rPr>
        <w:t>"</w:t>
      </w:r>
      <w:r w:rsidRPr="00BC61C4">
        <w:rPr>
          <w:rFonts w:ascii="Traditional Arabic" w:hAnsi="Traditional Arabic" w:cs="Traditional Arabic" w:hint="cs"/>
          <w:sz w:val="36"/>
          <w:szCs w:val="36"/>
          <w:lang w:val="en-AU" w:bidi="ar-DZ"/>
        </w:rPr>
        <w:t>Service quality of public sector bank: A study</w:t>
      </w:r>
      <w:r w:rsidRPr="00BC61C4">
        <w:rPr>
          <w:rFonts w:ascii="Traditional Arabic" w:hAnsi="Traditional Arabic" w:cs="Traditional Arabic" w:hint="cs"/>
          <w:sz w:val="36"/>
          <w:szCs w:val="36"/>
          <w:rtl/>
          <w:lang w:val="en-AU" w:bidi="ar-DZ"/>
        </w:rPr>
        <w:t xml:space="preserve">"، منشور في </w:t>
      </w:r>
      <w:r w:rsidRPr="00BC61C4">
        <w:rPr>
          <w:rFonts w:ascii="Traditional Arabic" w:hAnsi="Traditional Arabic" w:cs="Traditional Arabic" w:hint="cs"/>
          <w:sz w:val="36"/>
          <w:szCs w:val="36"/>
          <w:lang w:val="en-AU" w:bidi="ar-DZ"/>
        </w:rPr>
        <w:t xml:space="preserve">International Journal of Research – </w:t>
      </w:r>
      <w:proofErr w:type="spellStart"/>
      <w:r w:rsidRPr="00BC61C4">
        <w:rPr>
          <w:rFonts w:ascii="Traditional Arabic" w:hAnsi="Traditional Arabic" w:cs="Traditional Arabic" w:hint="cs"/>
          <w:sz w:val="36"/>
          <w:szCs w:val="36"/>
          <w:lang w:val="en-AU" w:bidi="ar-DZ"/>
        </w:rPr>
        <w:t>Granthaalayah</w:t>
      </w:r>
      <w:proofErr w:type="spellEnd"/>
      <w:r w:rsidRPr="00BC61C4">
        <w:rPr>
          <w:rFonts w:ascii="Traditional Arabic" w:hAnsi="Traditional Arabic" w:cs="Traditional Arabic" w:hint="cs"/>
          <w:sz w:val="36"/>
          <w:szCs w:val="36"/>
          <w:rtl/>
          <w:lang w:val="en-AU" w:bidi="ar-DZ"/>
        </w:rPr>
        <w:t>.</w:t>
      </w:r>
    </w:p>
    <w:p w14:paraId="432A1EC2"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lastRenderedPageBreak/>
        <w:t>هدفت هذه الدراسة إلى قياس جودة الخدمة في البنوك العمومية وتحديد استراتيجيات التحسين الممكنة لجذب العملاء والاحتفاظ بهم. وقد تم تقييم عدة أبعاد منها: الملموسية، الاستجابة، الموثوقية، التعاطف، الضمان، والتواصل.</w:t>
      </w:r>
    </w:p>
    <w:p w14:paraId="41EACCFF"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اعتمد الباحثان على المنهج الوصفي التحليلي، وأظهرت النتائج وجود فجوات واضحة في جميع أبعاد الجودة، الأمر الذي يعكس تفاوت رضا العملاء بسبب اختلافات في بيئة تقديم الخدمة والثقافة التنظيمية للمصارف.</w:t>
      </w:r>
    </w:p>
    <w:p w14:paraId="67C72847" w14:textId="25C20D47" w:rsidR="005A3172"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وقد ساعدت هذه الدراسة في دعم تحليلنا في مذكرة البحث من خلال تقديم مؤشرات مقارنة حول الأداء البنكي في القطاعات العمومية، مما يسمح بفهم أعمق للفجوات المحتملة في تقديم الخدمة الإلكترونية كذلك.</w:t>
      </w:r>
    </w:p>
    <w:p w14:paraId="20841A50" w14:textId="06F2276A"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12DEB167" w14:textId="0448701F"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6A021579" w14:textId="6CFEB658"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02A643AF" w14:textId="3F7F51D6"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1273609B" w14:textId="6F4DC6F7"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15D6D577" w14:textId="6DC7E0B6"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2804A5F2" w14:textId="555F0A42"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3A195B8C" w14:textId="79D9CDF7"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33BF8134" w14:textId="54CC8720"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4568AB4B" w14:textId="5B803FD3"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621D6ADA" w14:textId="1D9907F0"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12D23464" w14:textId="2530AEA1"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57A82935" w14:textId="6941C479"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1B1B3737" w14:textId="7E2209F9"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7AE5A338" w14:textId="34D7C479"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54992C59" w14:textId="13473CBC" w:rsidR="005E3F2F" w:rsidRDefault="005E3F2F" w:rsidP="005E3F2F">
      <w:pPr>
        <w:widowControl w:val="0"/>
        <w:bidi/>
        <w:spacing w:after="0" w:line="240" w:lineRule="auto"/>
        <w:rPr>
          <w:rFonts w:ascii="Traditional Arabic" w:hAnsi="Traditional Arabic" w:cs="Traditional Arabic"/>
          <w:sz w:val="36"/>
          <w:szCs w:val="36"/>
          <w:rtl/>
          <w:lang w:val="en-AU" w:bidi="ar-DZ"/>
        </w:rPr>
      </w:pPr>
    </w:p>
    <w:p w14:paraId="2EF1A914" w14:textId="77777777" w:rsidR="005E3F2F" w:rsidRPr="00BC61C4" w:rsidRDefault="005E3F2F" w:rsidP="005E3F2F">
      <w:pPr>
        <w:widowControl w:val="0"/>
        <w:bidi/>
        <w:spacing w:after="0" w:line="240" w:lineRule="auto"/>
        <w:rPr>
          <w:rFonts w:ascii="Traditional Arabic" w:hAnsi="Traditional Arabic" w:cs="Traditional Arabic"/>
          <w:sz w:val="36"/>
          <w:szCs w:val="36"/>
          <w:lang w:val="en-AU" w:bidi="ar-DZ"/>
        </w:rPr>
      </w:pPr>
    </w:p>
    <w:p w14:paraId="5E611D3C" w14:textId="77777777" w:rsidR="005A3172" w:rsidRPr="00BC61C4" w:rsidRDefault="005A3172" w:rsidP="00F84F86">
      <w:pPr>
        <w:widowControl w:val="0"/>
        <w:bidi/>
        <w:spacing w:after="0" w:line="240" w:lineRule="auto"/>
        <w:outlineLvl w:val="1"/>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lastRenderedPageBreak/>
        <w:t xml:space="preserve">المطلب الثالث:  المقارنة بين الدراسات السابقة و الحالية: </w:t>
      </w:r>
    </w:p>
    <w:p w14:paraId="4EAB60C9"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p>
    <w:p w14:paraId="1FACDEA1"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في هذا المطلب، سنقوم بمقارنة بين دراستنا الحالية والدراسات السابقة (العربية والأجنبية) التي تناولت موضوع جودة الخدمات البنكية الإلكترونية ورضا العملاء. سنقوم بتلخيص أوجه التشابه والاختلاف بين الدراسات المختلفة في النقاط التالية:</w:t>
      </w:r>
    </w:p>
    <w:p w14:paraId="45E597A3" w14:textId="77777777" w:rsidR="005A3172" w:rsidRPr="00E4052F"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1/ أوجه التشابه:</w:t>
      </w:r>
    </w:p>
    <w:p w14:paraId="13F71731" w14:textId="56B38EA8" w:rsidR="005A3172" w:rsidRPr="00BC61C4" w:rsidRDefault="005A3172" w:rsidP="005E3F2F">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التركيز على جودة الخدمات: تتفق جميع الدراسات، سواء كانت عربية أو أجنبية، على أهمية جودة الخدمات البنكية كعامل رئيسي في تحقيق رضا العملاء وزيادة التنافسية في القطاع البنكي. تركز معظم الدراسات على تحسين مستويات الخدمة من خلال تحليل أبعاد مثل الملموسية، الاستجابة، والموثوقية.</w:t>
      </w:r>
    </w:p>
    <w:p w14:paraId="09417784"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المنهج الوصفي التحليلي: اعتمدت جميع الدراسات بشكل عام على المنهج الوصفي التحليلي، مستخدمة أدوات بحثية مثل الاستبيانات والإحصائيات الميدانية لجمع البيانات وتحليلها. يعكس هذا النهج المشترك بين الدراسات السابقة والدراسة الحالية.</w:t>
      </w:r>
    </w:p>
    <w:p w14:paraId="2F92A5B9"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xml:space="preserve">استخدام نموذج </w:t>
      </w:r>
      <w:r w:rsidRPr="00BC61C4">
        <w:rPr>
          <w:rFonts w:ascii="Traditional Arabic" w:hAnsi="Traditional Arabic" w:cs="Traditional Arabic" w:hint="cs"/>
          <w:sz w:val="36"/>
          <w:szCs w:val="36"/>
          <w:lang w:val="en-AU" w:bidi="ar-DZ"/>
        </w:rPr>
        <w:t>SERVQUAL</w:t>
      </w:r>
      <w:r w:rsidRPr="00BC61C4">
        <w:rPr>
          <w:rFonts w:ascii="Traditional Arabic" w:hAnsi="Traditional Arabic" w:cs="Traditional Arabic" w:hint="cs"/>
          <w:sz w:val="36"/>
          <w:szCs w:val="36"/>
          <w:rtl/>
          <w:lang w:val="en-AU" w:bidi="ar-DZ"/>
        </w:rPr>
        <w:t xml:space="preserve">: العديد من الدراسات العربية والأجنبية، مثل دراسة </w:t>
      </w:r>
      <w:r w:rsidRPr="00BC61C4">
        <w:rPr>
          <w:rFonts w:ascii="Traditional Arabic" w:hAnsi="Traditional Arabic" w:cs="Traditional Arabic" w:hint="cs"/>
          <w:sz w:val="36"/>
          <w:szCs w:val="36"/>
          <w:lang w:val="en-AU" w:bidi="ar-DZ"/>
        </w:rPr>
        <w:t>Miklos et al. (2019)</w:t>
      </w:r>
      <w:r w:rsidRPr="00BC61C4">
        <w:rPr>
          <w:rFonts w:ascii="Traditional Arabic" w:hAnsi="Traditional Arabic" w:cs="Traditional Arabic" w:hint="cs"/>
          <w:sz w:val="36"/>
          <w:szCs w:val="36"/>
          <w:rtl/>
          <w:lang w:val="en-AU" w:bidi="ar-DZ"/>
        </w:rPr>
        <w:t xml:space="preserve"> و</w:t>
      </w:r>
      <w:r w:rsidRPr="00BC61C4">
        <w:rPr>
          <w:rFonts w:ascii="Traditional Arabic" w:hAnsi="Traditional Arabic" w:cs="Traditional Arabic" w:hint="cs"/>
          <w:sz w:val="36"/>
          <w:szCs w:val="36"/>
          <w:lang w:val="en-AU" w:bidi="ar-DZ"/>
        </w:rPr>
        <w:t>Prakash (2018)</w:t>
      </w:r>
      <w:r w:rsidRPr="00BC61C4">
        <w:rPr>
          <w:rFonts w:ascii="Traditional Arabic" w:hAnsi="Traditional Arabic" w:cs="Traditional Arabic" w:hint="cs"/>
          <w:sz w:val="36"/>
          <w:szCs w:val="36"/>
          <w:rtl/>
          <w:lang w:val="en-AU" w:bidi="ar-DZ"/>
        </w:rPr>
        <w:t xml:space="preserve">، استخدمت نموذج </w:t>
      </w:r>
      <w:r w:rsidRPr="00BC61C4">
        <w:rPr>
          <w:rFonts w:ascii="Traditional Arabic" w:hAnsi="Traditional Arabic" w:cs="Traditional Arabic" w:hint="cs"/>
          <w:sz w:val="36"/>
          <w:szCs w:val="36"/>
          <w:lang w:val="en-AU" w:bidi="ar-DZ"/>
        </w:rPr>
        <w:t>SERVQUAL</w:t>
      </w:r>
      <w:r w:rsidRPr="00BC61C4">
        <w:rPr>
          <w:rFonts w:ascii="Traditional Arabic" w:hAnsi="Traditional Arabic" w:cs="Traditional Arabic" w:hint="cs"/>
          <w:sz w:val="36"/>
          <w:szCs w:val="36"/>
          <w:rtl/>
          <w:lang w:val="en-AU" w:bidi="ar-DZ"/>
        </w:rPr>
        <w:t xml:space="preserve"> لقياس جودة الخدمة ورضا العملاء، وهو نفس النموذج الذي اعتمدته دراستنا الحالية في تحليل أبعاد جودة الخدمات البنكية الإلكترونية.</w:t>
      </w:r>
    </w:p>
    <w:p w14:paraId="27EC6879"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p>
    <w:p w14:paraId="3370C1A0" w14:textId="77777777" w:rsidR="005A3172" w:rsidRPr="00E4052F"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2/ أوجه الاختلاف:</w:t>
      </w:r>
    </w:p>
    <w:p w14:paraId="07C0DE89" w14:textId="77777777" w:rsidR="005A3172" w:rsidRPr="00BC61C4"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التركيز الجغرافي:</w:t>
      </w:r>
    </w:p>
    <w:p w14:paraId="0D25E538"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الدراسات العربية ركزت بشكل أساسي على الأسواق المحلية في الدول العربية (مثل الجزائر والسعودية)، حيث تناولت تحليل واقع الخدمات البنكية في هذه الدول وتقديم توصيات لتحسين الخدمة وفقًا للبيئة المحلية.</w:t>
      </w:r>
    </w:p>
    <w:p w14:paraId="01D758B5"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في المقابل، تناولت الدراسات الأجنبية السياقات الدولية، خاصة في دول مثل الأردن ونيبال، وركزت على تقييم جودة الخدمات البنكية في بيئات متعددة، بما في ذلك الفروق بين البنوك العامة والخاصة.</w:t>
      </w:r>
    </w:p>
    <w:p w14:paraId="3D72D68B" w14:textId="07F02143" w:rsidR="005A3172" w:rsidRDefault="005A3172" w:rsidP="005A3172">
      <w:pPr>
        <w:widowControl w:val="0"/>
        <w:bidi/>
        <w:spacing w:after="0" w:line="240" w:lineRule="auto"/>
        <w:rPr>
          <w:rFonts w:ascii="Traditional Arabic" w:hAnsi="Traditional Arabic" w:cs="Traditional Arabic"/>
          <w:sz w:val="36"/>
          <w:szCs w:val="36"/>
          <w:rtl/>
          <w:lang w:val="en-AU" w:bidi="ar-DZ"/>
        </w:rPr>
      </w:pPr>
    </w:p>
    <w:p w14:paraId="2238B546" w14:textId="77777777" w:rsidR="005E3F2F" w:rsidRPr="00BC61C4" w:rsidRDefault="005E3F2F" w:rsidP="005E3F2F">
      <w:pPr>
        <w:widowControl w:val="0"/>
        <w:bidi/>
        <w:spacing w:after="0" w:line="240" w:lineRule="auto"/>
        <w:rPr>
          <w:rFonts w:ascii="Traditional Arabic" w:hAnsi="Traditional Arabic" w:cs="Traditional Arabic"/>
          <w:sz w:val="36"/>
          <w:szCs w:val="36"/>
          <w:rtl/>
          <w:lang w:val="en-AU" w:bidi="ar-DZ"/>
        </w:rPr>
      </w:pPr>
    </w:p>
    <w:p w14:paraId="799D7494" w14:textId="77777777" w:rsidR="005A3172" w:rsidRPr="00E4052F"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lastRenderedPageBreak/>
        <w:t>توجهات البحث:</w:t>
      </w:r>
    </w:p>
    <w:p w14:paraId="288E39B1"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الدراسات العربية (مثل دراسة بريش عبد القادر، وعمر بن نزار بن أحمد) تميل إلى التركيز على تقييم جودة الخدمة البنكية من منظور العملاء المحليين، مع الإشارة إلى الحاجة لتحسين الجودة ضمن السوق الجزائري.</w:t>
      </w:r>
    </w:p>
    <w:p w14:paraId="734812BD"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 xml:space="preserve">بينما الدراسات الأجنبية توسعت في تحليل التجارب الدولية المتعلقة بجودة الخدمات البنكية الإلكترونية، بما في ذلك كيفية تأثير هذه الخدمات على رضا العملاء في بيئات بنكية متنوعة، بالإضافة إلى مواضيع أكثر تخصصًا مثل الفجوات في الخدمة بين البنوك العامة والخاصة (كما في دراسة </w:t>
      </w:r>
      <w:proofErr w:type="spellStart"/>
      <w:r w:rsidRPr="00BC61C4">
        <w:rPr>
          <w:rFonts w:ascii="Traditional Arabic" w:hAnsi="Traditional Arabic" w:cs="Traditional Arabic" w:hint="cs"/>
          <w:sz w:val="36"/>
          <w:szCs w:val="36"/>
          <w:lang w:val="en-AU" w:bidi="ar-DZ"/>
        </w:rPr>
        <w:t>Ramu</w:t>
      </w:r>
      <w:proofErr w:type="spellEnd"/>
      <w:r w:rsidRPr="00BC61C4">
        <w:rPr>
          <w:rFonts w:ascii="Traditional Arabic" w:hAnsi="Traditional Arabic" w:cs="Traditional Arabic" w:hint="cs"/>
          <w:sz w:val="36"/>
          <w:szCs w:val="36"/>
          <w:lang w:val="en-AU" w:bidi="ar-DZ"/>
        </w:rPr>
        <w:t xml:space="preserve"> &amp; </w:t>
      </w:r>
      <w:proofErr w:type="spellStart"/>
      <w:r w:rsidRPr="00BC61C4">
        <w:rPr>
          <w:rFonts w:ascii="Traditional Arabic" w:hAnsi="Traditional Arabic" w:cs="Traditional Arabic" w:hint="cs"/>
          <w:sz w:val="36"/>
          <w:szCs w:val="36"/>
          <w:lang w:val="en-AU" w:bidi="ar-DZ"/>
        </w:rPr>
        <w:t>Anbalagan</w:t>
      </w:r>
      <w:proofErr w:type="spellEnd"/>
      <w:r w:rsidRPr="00BC61C4">
        <w:rPr>
          <w:rFonts w:ascii="Traditional Arabic" w:hAnsi="Traditional Arabic" w:cs="Traditional Arabic" w:hint="cs"/>
          <w:sz w:val="36"/>
          <w:szCs w:val="36"/>
          <w:lang w:val="en-AU" w:bidi="ar-DZ"/>
        </w:rPr>
        <w:t>، 2017</w:t>
      </w:r>
      <w:r w:rsidRPr="00BC61C4">
        <w:rPr>
          <w:rFonts w:ascii="Traditional Arabic" w:hAnsi="Traditional Arabic" w:cs="Traditional Arabic" w:hint="cs"/>
          <w:sz w:val="36"/>
          <w:szCs w:val="36"/>
          <w:rtl/>
          <w:lang w:val="en-AU" w:bidi="ar-DZ"/>
        </w:rPr>
        <w:t>).</w:t>
      </w:r>
    </w:p>
    <w:p w14:paraId="2F03DBE4" w14:textId="77777777" w:rsidR="005A3172" w:rsidRPr="008620F1"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التحديات والفرص:</w:t>
      </w:r>
    </w:p>
    <w:p w14:paraId="42177DCA"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الدراسات العربية تناولت التحديات المحلية مثل ضعف ثقافة التأمين والاعتماد على البيانات الوطنية في التقييم، بالإضافة إلى التأثيرات السلبية التي قد تواجهها البنوك نتيجة لهذه العوامل.</w:t>
      </w:r>
    </w:p>
    <w:p w14:paraId="1A417E8F"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في المقابل، تناولت الدراسات الأجنبية التحديات مثل الفجوات في جودة الخدمة بين القطاعات المختلفة وقيود التشريعات المالية التي قد تعوق تحسين جودة الخدمة.</w:t>
      </w:r>
    </w:p>
    <w:p w14:paraId="5DA0F50F" w14:textId="77777777" w:rsidR="005A3172" w:rsidRPr="008620F1" w:rsidRDefault="005A3172" w:rsidP="005A3172">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t>3/ ما يميز الدراسة الحالية:</w:t>
      </w:r>
    </w:p>
    <w:p w14:paraId="02E63ABC"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شمولية الموضوع: دراستنا تتميز بشمولها لمجموعة من المواضيع المرتبطة بجودة الخدمات البنكية الإلكترونية، حيث لا تقتصر على تقييم الجوانب الفردية فقط، بل تتناول العلاقة بين جودة الخدمة ورضا العملاء بشكل متكامل، إضافة إلى تحليل المعايير الدولية لجودة الخدمات البنكية الإلكترونية.</w:t>
      </w:r>
    </w:p>
    <w:p w14:paraId="5568028E"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التركيز على السوق الجزائري: دراستنا تركز بشكل أساسي على تحليل السوق الجزائري في ضوء التغيرات الاقتصادية الأخيرة، مما يضيف عنصرًا جديدًا إلى الأدبيات حول جودة الخدمات البنكية في سياق اقتصادي نامٍ.</w:t>
      </w:r>
    </w:p>
    <w:p w14:paraId="1236EDA3" w14:textId="77777777" w:rsidR="005A3172" w:rsidRPr="008620F1"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sz w:val="36"/>
          <w:szCs w:val="36"/>
          <w:rtl/>
          <w:lang w:val="en-AU" w:bidi="ar-DZ"/>
        </w:rPr>
        <w:t>المقارنة بين الأسواق: على عكس العديد من الدراسات التي ركزت على حالة سوق واحدة، دراستنا تستخدم منظورًا مقارنة، مع تقديم مقارنة بين الدراسات الأجنبية والعربية لتمكين فهم أعمق للأبعاد المختلفة لتقديم الخدمات البنكية الإلكترونية.</w:t>
      </w:r>
    </w:p>
    <w:p w14:paraId="2CDFEC10" w14:textId="77777777" w:rsidR="005E3F2F" w:rsidRDefault="005E3F2F" w:rsidP="005A3172">
      <w:pPr>
        <w:widowControl w:val="0"/>
        <w:bidi/>
        <w:spacing w:after="0" w:line="240" w:lineRule="auto"/>
        <w:rPr>
          <w:rFonts w:ascii="Traditional Arabic" w:hAnsi="Traditional Arabic" w:cs="Traditional Arabic"/>
          <w:b/>
          <w:bCs/>
          <w:sz w:val="36"/>
          <w:szCs w:val="36"/>
          <w:rtl/>
          <w:lang w:val="en-AU" w:bidi="ar-DZ"/>
        </w:rPr>
      </w:pPr>
    </w:p>
    <w:p w14:paraId="53F388E4" w14:textId="77777777" w:rsidR="005E3F2F" w:rsidRDefault="005E3F2F" w:rsidP="005E3F2F">
      <w:pPr>
        <w:widowControl w:val="0"/>
        <w:bidi/>
        <w:spacing w:after="0" w:line="240" w:lineRule="auto"/>
        <w:rPr>
          <w:rFonts w:ascii="Traditional Arabic" w:hAnsi="Traditional Arabic" w:cs="Traditional Arabic"/>
          <w:b/>
          <w:bCs/>
          <w:sz w:val="36"/>
          <w:szCs w:val="36"/>
          <w:rtl/>
          <w:lang w:val="en-AU" w:bidi="ar-DZ"/>
        </w:rPr>
      </w:pPr>
    </w:p>
    <w:p w14:paraId="2508DB6E" w14:textId="77777777" w:rsidR="005E3F2F" w:rsidRDefault="005E3F2F" w:rsidP="005E3F2F">
      <w:pPr>
        <w:widowControl w:val="0"/>
        <w:bidi/>
        <w:spacing w:after="0" w:line="240" w:lineRule="auto"/>
        <w:rPr>
          <w:rFonts w:ascii="Traditional Arabic" w:hAnsi="Traditional Arabic" w:cs="Traditional Arabic"/>
          <w:b/>
          <w:bCs/>
          <w:sz w:val="36"/>
          <w:szCs w:val="36"/>
          <w:rtl/>
          <w:lang w:val="en-AU" w:bidi="ar-DZ"/>
        </w:rPr>
      </w:pPr>
    </w:p>
    <w:p w14:paraId="508D6FBB" w14:textId="77777777" w:rsidR="005E3F2F" w:rsidRDefault="005E3F2F" w:rsidP="005E3F2F">
      <w:pPr>
        <w:widowControl w:val="0"/>
        <w:bidi/>
        <w:spacing w:after="0" w:line="240" w:lineRule="auto"/>
        <w:rPr>
          <w:rFonts w:ascii="Traditional Arabic" w:hAnsi="Traditional Arabic" w:cs="Traditional Arabic"/>
          <w:b/>
          <w:bCs/>
          <w:sz w:val="36"/>
          <w:szCs w:val="36"/>
          <w:rtl/>
          <w:lang w:val="en-AU" w:bidi="ar-DZ"/>
        </w:rPr>
      </w:pPr>
    </w:p>
    <w:p w14:paraId="60474DD8" w14:textId="5FD6DA9C" w:rsidR="005A3172" w:rsidRPr="00BC61C4" w:rsidRDefault="005A3172" w:rsidP="005E3F2F">
      <w:pPr>
        <w:widowControl w:val="0"/>
        <w:bidi/>
        <w:spacing w:after="0" w:line="240" w:lineRule="auto"/>
        <w:rPr>
          <w:rFonts w:ascii="Traditional Arabic" w:hAnsi="Traditional Arabic" w:cs="Traditional Arabic"/>
          <w:b/>
          <w:bCs/>
          <w:sz w:val="36"/>
          <w:szCs w:val="36"/>
          <w:rtl/>
          <w:lang w:val="en-AU" w:bidi="ar-DZ"/>
        </w:rPr>
      </w:pPr>
      <w:r w:rsidRPr="00BC61C4">
        <w:rPr>
          <w:rFonts w:ascii="Traditional Arabic" w:hAnsi="Traditional Arabic" w:cs="Traditional Arabic" w:hint="cs"/>
          <w:b/>
          <w:bCs/>
          <w:sz w:val="36"/>
          <w:szCs w:val="36"/>
          <w:rtl/>
          <w:lang w:val="en-AU" w:bidi="ar-DZ"/>
        </w:rPr>
        <w:lastRenderedPageBreak/>
        <w:t xml:space="preserve">و منه نستنتج:  </w:t>
      </w:r>
    </w:p>
    <w:p w14:paraId="2A824A30"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التشابه</w:t>
      </w:r>
      <w:r w:rsidRPr="00BC61C4">
        <w:rPr>
          <w:rFonts w:ascii="Traditional Arabic" w:hAnsi="Traditional Arabic" w:cs="Traditional Arabic" w:hint="cs"/>
          <w:sz w:val="36"/>
          <w:szCs w:val="36"/>
          <w:rtl/>
          <w:lang w:val="en-AU" w:bidi="ar-DZ"/>
        </w:rPr>
        <w:t>: جميع الدراسات تؤكد أهمية جودة الخدمات البنكية الإلكترونية في تحقيق رضا العملاء وتعزيز التنافسية البنكية. تم استخدام نفس الأدوات والمنهجيات في العديد من الدراسات.</w:t>
      </w:r>
    </w:p>
    <w:p w14:paraId="6364CA6F"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sidRPr="00BC61C4">
        <w:rPr>
          <w:rFonts w:ascii="Traditional Arabic" w:hAnsi="Traditional Arabic" w:cs="Traditional Arabic" w:hint="cs"/>
          <w:b/>
          <w:bCs/>
          <w:sz w:val="36"/>
          <w:szCs w:val="36"/>
          <w:rtl/>
          <w:lang w:val="en-AU" w:bidi="ar-DZ"/>
        </w:rPr>
        <w:t>الاختلاف</w:t>
      </w:r>
      <w:r w:rsidRPr="00BC61C4">
        <w:rPr>
          <w:rFonts w:ascii="Traditional Arabic" w:hAnsi="Traditional Arabic" w:cs="Traditional Arabic" w:hint="cs"/>
          <w:sz w:val="36"/>
          <w:szCs w:val="36"/>
          <w:rtl/>
          <w:lang w:val="en-AU" w:bidi="ar-DZ"/>
        </w:rPr>
        <w:t>: تكمن الاختلافات الرئيسية في التركيز الجغرافي والميداني بين الدراسات العربية والأجنبية، بالإضافة إلى التوجهات المختلفة في تناول التحديات والفرص ضمن سياقات محلية ودولية.</w:t>
      </w:r>
    </w:p>
    <w:p w14:paraId="2CB6EA9A"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sz w:val="36"/>
          <w:szCs w:val="36"/>
          <w:rtl/>
          <w:lang w:val="en-AU" w:bidi="ar-DZ"/>
        </w:rPr>
        <w:t>الدراسة الحالية تتميز بتكامل موضوعاتها وتحليلها العميق للبيئة الاقتصادية الجزائرية، ما يضيف قيمة مضافة في الأدبيات الأكاديمية المتعلقة بجودة الخدمات البنكية الإلكترونية ورضا العملاء</w:t>
      </w:r>
    </w:p>
    <w:p w14:paraId="0052ED77"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086CA7B4"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4B6A6415"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4B8E4A9E"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2CD16784"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787CFDCE"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6E21B348"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1DE7BD48"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5E552AD4"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0458DF49"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607AA5F2"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5C3D181E"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2ED3239F"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750A53BD"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283B76B8"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088C4008" w14:textId="77777777" w:rsidR="005E3F2F" w:rsidRDefault="005E3F2F" w:rsidP="005A3172">
      <w:pPr>
        <w:widowControl w:val="0"/>
        <w:bidi/>
        <w:spacing w:after="0" w:line="240" w:lineRule="auto"/>
        <w:rPr>
          <w:rFonts w:ascii="Traditional Arabic" w:hAnsi="Traditional Arabic" w:cs="Traditional Arabic"/>
          <w:b/>
          <w:bCs/>
          <w:sz w:val="36"/>
          <w:szCs w:val="36"/>
          <w:rtl/>
          <w:lang w:val="en-AU" w:bidi="ar-DZ"/>
        </w:rPr>
      </w:pPr>
    </w:p>
    <w:p w14:paraId="0156C785" w14:textId="77777777" w:rsidR="005E3F2F" w:rsidRDefault="005E3F2F" w:rsidP="005E3F2F">
      <w:pPr>
        <w:widowControl w:val="0"/>
        <w:bidi/>
        <w:spacing w:after="0" w:line="240" w:lineRule="auto"/>
        <w:rPr>
          <w:rFonts w:ascii="Traditional Arabic" w:hAnsi="Traditional Arabic" w:cs="Traditional Arabic"/>
          <w:b/>
          <w:bCs/>
          <w:sz w:val="36"/>
          <w:szCs w:val="36"/>
          <w:rtl/>
          <w:lang w:val="en-AU" w:bidi="ar-DZ"/>
        </w:rPr>
      </w:pPr>
    </w:p>
    <w:p w14:paraId="625857AE" w14:textId="77777777" w:rsidR="005E3F2F" w:rsidRDefault="005E3F2F" w:rsidP="005E3F2F">
      <w:pPr>
        <w:widowControl w:val="0"/>
        <w:bidi/>
        <w:spacing w:after="0" w:line="240" w:lineRule="auto"/>
        <w:rPr>
          <w:rFonts w:ascii="Traditional Arabic" w:hAnsi="Traditional Arabic" w:cs="Traditional Arabic"/>
          <w:b/>
          <w:bCs/>
          <w:sz w:val="36"/>
          <w:szCs w:val="36"/>
          <w:rtl/>
          <w:lang w:val="en-AU" w:bidi="ar-DZ"/>
        </w:rPr>
      </w:pPr>
    </w:p>
    <w:p w14:paraId="1A6AD034" w14:textId="77777777" w:rsidR="005E3F2F" w:rsidRDefault="005E3F2F" w:rsidP="005E3F2F">
      <w:pPr>
        <w:widowControl w:val="0"/>
        <w:bidi/>
        <w:spacing w:after="0" w:line="240" w:lineRule="auto"/>
        <w:rPr>
          <w:rFonts w:ascii="Traditional Arabic" w:hAnsi="Traditional Arabic" w:cs="Traditional Arabic"/>
          <w:b/>
          <w:bCs/>
          <w:sz w:val="36"/>
          <w:szCs w:val="36"/>
          <w:rtl/>
          <w:lang w:val="en-AU" w:bidi="ar-DZ"/>
        </w:rPr>
      </w:pPr>
    </w:p>
    <w:p w14:paraId="0C462A78" w14:textId="72289862" w:rsidR="005A3172" w:rsidRPr="00BC61C4" w:rsidRDefault="005A3172" w:rsidP="005E3F2F">
      <w:pPr>
        <w:widowControl w:val="0"/>
        <w:bidi/>
        <w:spacing w:after="0" w:line="240" w:lineRule="auto"/>
        <w:rPr>
          <w:rFonts w:ascii="Traditional Arabic" w:hAnsi="Traditional Arabic" w:cs="Traditional Arabic"/>
          <w:sz w:val="36"/>
          <w:szCs w:val="36"/>
          <w:lang w:val="en-AU" w:bidi="ar-DZ"/>
        </w:rPr>
      </w:pPr>
      <w:r w:rsidRPr="00BC61C4">
        <w:rPr>
          <w:rFonts w:ascii="Traditional Arabic" w:hAnsi="Traditional Arabic" w:cs="Traditional Arabic" w:hint="cs"/>
          <w:b/>
          <w:bCs/>
          <w:sz w:val="36"/>
          <w:szCs w:val="36"/>
          <w:rtl/>
          <w:lang w:val="en-AU" w:bidi="ar-DZ"/>
        </w:rPr>
        <w:lastRenderedPageBreak/>
        <w:t>خلاصة الفصل</w:t>
      </w:r>
      <w:r w:rsidRPr="00BC61C4">
        <w:rPr>
          <w:rFonts w:ascii="Traditional Arabic" w:hAnsi="Traditional Arabic" w:cs="Traditional Arabic" w:hint="cs"/>
          <w:sz w:val="36"/>
          <w:szCs w:val="36"/>
          <w:rtl/>
          <w:lang w:val="en-AU" w:bidi="ar-DZ"/>
        </w:rPr>
        <w:t xml:space="preserve">: </w:t>
      </w:r>
    </w:p>
    <w:p w14:paraId="7AD7E4DA" w14:textId="77777777" w:rsidR="005A3172" w:rsidRPr="00BC61C4" w:rsidRDefault="005A3172" w:rsidP="005A3172">
      <w:pPr>
        <w:widowControl w:val="0"/>
        <w:bidi/>
        <w:spacing w:after="0" w:line="240" w:lineRule="auto"/>
        <w:rPr>
          <w:rFonts w:ascii="Traditional Arabic" w:hAnsi="Traditional Arabic" w:cs="Traditional Arabic"/>
          <w:sz w:val="36"/>
          <w:szCs w:val="36"/>
          <w:lang w:val="en-AU" w:bidi="ar-DZ"/>
        </w:rPr>
      </w:pPr>
    </w:p>
    <w:p w14:paraId="4773864A"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Pr>
          <w:rFonts w:ascii="Traditional Arabic" w:hAnsi="Traditional Arabic" w:cs="Traditional Arabic"/>
          <w:sz w:val="36"/>
          <w:szCs w:val="36"/>
          <w:rtl/>
          <w:lang w:val="en-AU" w:bidi="ar-DZ"/>
        </w:rPr>
        <w:t xml:space="preserve">         </w:t>
      </w:r>
      <w:r w:rsidRPr="00BC61C4">
        <w:rPr>
          <w:rFonts w:ascii="Traditional Arabic" w:hAnsi="Traditional Arabic" w:cs="Traditional Arabic" w:hint="cs"/>
          <w:sz w:val="36"/>
          <w:szCs w:val="36"/>
          <w:rtl/>
          <w:lang w:val="en-AU" w:bidi="ar-DZ"/>
        </w:rPr>
        <w:t>من خلال دراستنا لهذا الفصل، توصلنا إلى أن جودة الخدمات البنكية الإلكترونية أصبحت تمثل أحد المحاور الأساسية في تطوير العمل المصرفي، حيث تساهم بشكل كبير في تحسين تجربة العميل وتعزيز ثقته بالمؤسسة البنكية. وقد تبيّن أن الانتقال إلى تقديم خدمات بنكية إلكترونية ذات جودة عالية لا يقتصر فقط على توفير الراحة والسرعة، بل يتعداه إلى كونه ضرورة استراتيجية لمواكبة التطورات التكنولوجية المتسارعة والاستجابة لتطلعات الزبائن.</w:t>
      </w:r>
    </w:p>
    <w:p w14:paraId="35F3B1E8" w14:textId="77777777" w:rsidR="005A3172" w:rsidRPr="00BC61C4" w:rsidRDefault="005A3172" w:rsidP="005A3172">
      <w:pPr>
        <w:widowControl w:val="0"/>
        <w:bidi/>
        <w:spacing w:after="0" w:line="240" w:lineRule="auto"/>
        <w:rPr>
          <w:rFonts w:ascii="Traditional Arabic" w:hAnsi="Traditional Arabic" w:cs="Traditional Arabic"/>
          <w:sz w:val="36"/>
          <w:szCs w:val="36"/>
          <w:rtl/>
          <w:lang w:val="en-AU" w:bidi="ar-DZ"/>
        </w:rPr>
      </w:pPr>
      <w:r>
        <w:rPr>
          <w:rFonts w:ascii="Traditional Arabic" w:hAnsi="Traditional Arabic" w:cs="Traditional Arabic"/>
          <w:sz w:val="36"/>
          <w:szCs w:val="36"/>
          <w:rtl/>
          <w:lang w:val="en-AU" w:bidi="ar-DZ"/>
        </w:rPr>
        <w:t xml:space="preserve">        </w:t>
      </w:r>
      <w:r w:rsidRPr="00BC61C4">
        <w:rPr>
          <w:rFonts w:ascii="Traditional Arabic" w:hAnsi="Traditional Arabic" w:cs="Traditional Arabic" w:hint="cs"/>
          <w:sz w:val="36"/>
          <w:szCs w:val="36"/>
          <w:rtl/>
          <w:lang w:val="en-AU" w:bidi="ar-DZ"/>
        </w:rPr>
        <w:t>تناولنا في هذا الفصل الإطار المفاهيمي للخدمات البنكية الإلكترونية، من خلال توضيح أهم التعاريف المرتبطة بها، إضافة إلى استعراض أبرز أبعاد الجودة التي تقوم عليها هذه الخدمات، مثل الأمان، والموثوقية، والاستجابة، وسهولة الاستخدام، وغيرها من المعايير التي تؤثر في تقييم الزبائن لها. كما تطرقنا إلى المعايير الدولية المعتمدة في قياس جودة هذه الخدمات، مما سمح بتكوين رؤية شاملة حول الأسس التي تعتمدها البنوك الرائدة لتحقيق التميز في هذا المجال.</w:t>
      </w:r>
    </w:p>
    <w:p w14:paraId="013CF3C3"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r>
        <w:rPr>
          <w:rFonts w:ascii="Traditional Arabic" w:hAnsi="Traditional Arabic" w:cs="Traditional Arabic"/>
          <w:sz w:val="36"/>
          <w:szCs w:val="36"/>
          <w:rtl/>
          <w:lang w:val="en-AU" w:bidi="ar-DZ"/>
        </w:rPr>
        <w:t xml:space="preserve">      </w:t>
      </w:r>
      <w:r w:rsidRPr="00BC61C4">
        <w:rPr>
          <w:rFonts w:ascii="Traditional Arabic" w:hAnsi="Traditional Arabic" w:cs="Traditional Arabic" w:hint="cs"/>
          <w:sz w:val="36"/>
          <w:szCs w:val="36"/>
          <w:rtl/>
          <w:lang w:val="en-AU" w:bidi="ar-DZ"/>
        </w:rPr>
        <w:t>وقد مكّن هذا الفصل من وضع أرضية نظرية متينة لفهم طبيعة الخدمات البنكية الإلكترونية وجودتها، وهو ما يُعد مدخلًا ضروريًا لدراسة علاقتها برضا العملاء، مما سيساعد لاحقًا في تحليل الواقع التطبيقي لبنك الجزائر الخارجي – فرع غرداية، في إطار البحث عن مدى تأثير جودة هذه الخدمات على مستوى رضا زبائنه</w:t>
      </w:r>
      <w:r>
        <w:rPr>
          <w:rFonts w:ascii="Traditional Arabic" w:hAnsi="Traditional Arabic" w:cs="Traditional Arabic"/>
          <w:sz w:val="36"/>
          <w:szCs w:val="36"/>
          <w:rtl/>
          <w:lang w:val="en-AU" w:bidi="ar-DZ"/>
        </w:rPr>
        <w:t xml:space="preserve">. </w:t>
      </w:r>
    </w:p>
    <w:p w14:paraId="2B53E0E3"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7E05152D"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27F5C6C9"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65826AD1"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1E4C25C2"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53A09142"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48ED871F"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4BC21B40"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21339590"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53C28F82"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07F68AC2"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6DAA021C"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5F2C22EC"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21152DF2"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0C655078"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5A11EDE6" w14:textId="77777777" w:rsidR="005A3172" w:rsidRDefault="005A3172" w:rsidP="005A3172">
      <w:pPr>
        <w:widowControl w:val="0"/>
        <w:bidi/>
        <w:spacing w:after="0" w:line="240" w:lineRule="auto"/>
        <w:rPr>
          <w:rFonts w:ascii="Traditional Arabic" w:hAnsi="Traditional Arabic" w:cs="Traditional Arabic"/>
          <w:sz w:val="36"/>
          <w:szCs w:val="36"/>
          <w:lang w:val="en-AU" w:bidi="ar-DZ"/>
        </w:rPr>
      </w:pPr>
    </w:p>
    <w:p w14:paraId="1F33441B" w14:textId="77777777" w:rsidR="005A3172" w:rsidRDefault="002123D1" w:rsidP="005A3172">
      <w:pPr>
        <w:widowControl w:val="0"/>
        <w:bidi/>
        <w:spacing w:after="0" w:line="240" w:lineRule="auto"/>
        <w:rPr>
          <w:rFonts w:ascii="Traditional Arabic" w:hAnsi="Traditional Arabic" w:cs="Traditional Arabic"/>
          <w:sz w:val="36"/>
          <w:szCs w:val="36"/>
          <w:lang w:val="en-AU" w:bidi="ar-DZ"/>
        </w:rPr>
      </w:pPr>
      <w:r>
        <w:rPr>
          <w:rFonts w:ascii="Traditional Arabic" w:hAnsi="Traditional Arabic" w:cs="Traditional Arabic"/>
          <w:noProof/>
          <w:sz w:val="36"/>
          <w:szCs w:val="36"/>
          <w:lang w:val="en-AU" w:bidi="ar-DZ"/>
        </w:rPr>
        <mc:AlternateContent>
          <mc:Choice Requires="wps">
            <w:drawing>
              <wp:anchor distT="0" distB="0" distL="114300" distR="114300" simplePos="0" relativeHeight="251684864" behindDoc="0" locked="0" layoutInCell="1" allowOverlap="1" wp14:anchorId="623B1662" wp14:editId="6EA25C85">
                <wp:simplePos x="0" y="0"/>
                <wp:positionH relativeFrom="column">
                  <wp:posOffset>780415</wp:posOffset>
                </wp:positionH>
                <wp:positionV relativeFrom="paragraph">
                  <wp:posOffset>930128</wp:posOffset>
                </wp:positionV>
                <wp:extent cx="4806461" cy="2825262"/>
                <wp:effectExtent l="0" t="0" r="13335" b="13335"/>
                <wp:wrapNone/>
                <wp:docPr id="19" name="Parchemin : horizontal 19"/>
                <wp:cNvGraphicFramePr/>
                <a:graphic xmlns:a="http://schemas.openxmlformats.org/drawingml/2006/main">
                  <a:graphicData uri="http://schemas.microsoft.com/office/word/2010/wordprocessingShape">
                    <wps:wsp>
                      <wps:cNvSpPr/>
                      <wps:spPr>
                        <a:xfrm>
                          <a:off x="0" y="0"/>
                          <a:ext cx="4806461" cy="2825262"/>
                        </a:xfrm>
                        <a:prstGeom prst="horizontalScroll">
                          <a:avLst/>
                        </a:prstGeom>
                        <a:solidFill>
                          <a:schemeClr val="accent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3531B96" w14:textId="33078852" w:rsidR="00A3787F" w:rsidRPr="002123D1" w:rsidRDefault="00A3787F" w:rsidP="002123D1">
                            <w:pPr>
                              <w:pStyle w:val="Titre"/>
                              <w:jc w:val="center"/>
                              <w:rPr>
                                <w:color w:val="0D0D0D" w:themeColor="text1" w:themeTint="F2"/>
                                <w:spacing w:val="0"/>
                                <w:sz w:val="96"/>
                                <w:szCs w:val="96"/>
                                <w:lang w:bidi="ar-DZ"/>
                              </w:rPr>
                            </w:pPr>
                            <w:r w:rsidRPr="002123D1">
                              <w:rPr>
                                <w:rFonts w:hint="cs"/>
                                <w:color w:val="0D0D0D" w:themeColor="text1" w:themeTint="F2"/>
                                <w:sz w:val="96"/>
                                <w:szCs w:val="96"/>
                                <w:rtl/>
                                <w:lang w:bidi="ar-DZ"/>
                              </w:rPr>
                              <w:t>الجزء التطبيقي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23B1662" id="Parchemin : horizontal 19" o:spid="_x0000_s1034" type="#_x0000_t98" style="position:absolute;left:0;text-align:left;margin-left:61.45pt;margin-top:73.25pt;width:378.45pt;height:222.4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" fillcolor="#f4b083 [1941]" strokecolor="#1f3763 [1604]" strokeweight="1pt">
                <v:stroke joinstyle="miter"/>
                <v:textbox>
                  <w:txbxContent>
                    <w:p w14:paraId="73531B96" w14:textId="33078852" w:rsidR="00A3787F" w:rsidRPr="002123D1" w:rsidRDefault="00A3787F" w:rsidP="002123D1">
                      <w:pPr>
                        <w:pStyle w:val="Titre"/>
                        <w:jc w:val="center"/>
                        <w:rPr>
                          <w:color w:val="0D0D0D" w:themeColor="text1" w:themeTint="F2"/>
                          <w:spacing w:val="0"/>
                          <w:sz w:val="96"/>
                          <w:szCs w:val="96"/>
                          <w:lang w:bidi="ar-DZ"/>
                        </w:rPr>
                      </w:pPr>
                      <w:r w:rsidRPr="002123D1">
                        <w:rPr>
                          <w:rFonts w:hint="cs"/>
                          <w:color w:val="0D0D0D" w:themeColor="text1" w:themeTint="F2"/>
                          <w:sz w:val="96"/>
                          <w:szCs w:val="96"/>
                          <w:rtl/>
                          <w:lang w:bidi="ar-DZ"/>
                        </w:rPr>
                        <w:t>الجزء التطبيقي</w:t>
                      </w:r>
                    </w:p>
                  </w:txbxContent>
                </v:textbox>
              </v:shape>
            </w:pict>
          </mc:Fallback>
        </mc:AlternateContent>
      </w:r>
      <w:r w:rsidR="005A3172">
        <w:rPr>
          <w:rFonts w:ascii="Traditional Arabic" w:hAnsi="Traditional Arabic" w:cs="Traditional Arabic"/>
          <w:sz w:val="36"/>
          <w:szCs w:val="36"/>
          <w:lang w:val="en-AU" w:bidi="ar-DZ"/>
        </w:rPr>
        <w:t xml:space="preserve">       </w:t>
      </w:r>
    </w:p>
    <w:p w14:paraId="05E0D0CF" w14:textId="77777777" w:rsidR="00AE213B" w:rsidRPr="00AE213B" w:rsidRDefault="00AE213B" w:rsidP="00AE213B">
      <w:pPr>
        <w:bidi/>
        <w:rPr>
          <w:rFonts w:ascii="Traditional Arabic" w:hAnsi="Traditional Arabic" w:cs="Traditional Arabic"/>
          <w:sz w:val="36"/>
          <w:szCs w:val="36"/>
          <w:rtl/>
          <w:lang w:val="en-AU" w:bidi="ar-DZ"/>
        </w:rPr>
      </w:pPr>
    </w:p>
    <w:p w14:paraId="3F4C1C6F" w14:textId="77777777" w:rsidR="00AE213B" w:rsidRPr="00AE213B" w:rsidRDefault="00AE213B" w:rsidP="00AE213B">
      <w:pPr>
        <w:bidi/>
        <w:rPr>
          <w:rFonts w:ascii="Traditional Arabic" w:hAnsi="Traditional Arabic" w:cs="Traditional Arabic"/>
          <w:sz w:val="36"/>
          <w:szCs w:val="36"/>
          <w:rtl/>
          <w:lang w:val="en-AU" w:bidi="ar-DZ"/>
        </w:rPr>
      </w:pPr>
    </w:p>
    <w:p w14:paraId="1A603ECC" w14:textId="77777777" w:rsidR="00AE213B" w:rsidRPr="00AE213B" w:rsidRDefault="00AE213B" w:rsidP="00AE213B">
      <w:pPr>
        <w:bidi/>
        <w:rPr>
          <w:rFonts w:ascii="Traditional Arabic" w:hAnsi="Traditional Arabic" w:cs="Traditional Arabic"/>
          <w:sz w:val="36"/>
          <w:szCs w:val="36"/>
          <w:rtl/>
          <w:lang w:val="en-AU" w:bidi="ar-DZ"/>
        </w:rPr>
      </w:pPr>
    </w:p>
    <w:p w14:paraId="6E27ABDD" w14:textId="77777777" w:rsidR="00AE213B" w:rsidRPr="00AE213B" w:rsidRDefault="00AE213B" w:rsidP="00AE213B">
      <w:pPr>
        <w:bidi/>
        <w:rPr>
          <w:rFonts w:ascii="Traditional Arabic" w:hAnsi="Traditional Arabic" w:cs="Traditional Arabic"/>
          <w:sz w:val="36"/>
          <w:szCs w:val="36"/>
          <w:rtl/>
          <w:lang w:val="en-AU" w:bidi="ar-DZ"/>
        </w:rPr>
      </w:pPr>
    </w:p>
    <w:p w14:paraId="2EAD36AD" w14:textId="77777777" w:rsidR="00AE213B" w:rsidRPr="00AE213B" w:rsidRDefault="00AE213B" w:rsidP="00AE213B">
      <w:pPr>
        <w:bidi/>
        <w:rPr>
          <w:rFonts w:ascii="Traditional Arabic" w:hAnsi="Traditional Arabic" w:cs="Traditional Arabic"/>
          <w:sz w:val="36"/>
          <w:szCs w:val="36"/>
          <w:rtl/>
          <w:lang w:val="en-AU" w:bidi="ar-DZ"/>
        </w:rPr>
      </w:pPr>
    </w:p>
    <w:p w14:paraId="08315721" w14:textId="77777777" w:rsidR="00AE213B" w:rsidRPr="00AE213B" w:rsidRDefault="00AE213B" w:rsidP="00AE213B">
      <w:pPr>
        <w:bidi/>
        <w:rPr>
          <w:rFonts w:ascii="Traditional Arabic" w:hAnsi="Traditional Arabic" w:cs="Traditional Arabic"/>
          <w:sz w:val="36"/>
          <w:szCs w:val="36"/>
          <w:rtl/>
          <w:lang w:val="en-AU" w:bidi="ar-DZ"/>
        </w:rPr>
      </w:pPr>
    </w:p>
    <w:p w14:paraId="52B075E7" w14:textId="77777777" w:rsidR="00AE213B" w:rsidRPr="00AE213B" w:rsidRDefault="00AE213B" w:rsidP="00AE213B">
      <w:pPr>
        <w:bidi/>
        <w:rPr>
          <w:rFonts w:ascii="Traditional Arabic" w:hAnsi="Traditional Arabic" w:cs="Traditional Arabic"/>
          <w:sz w:val="36"/>
          <w:szCs w:val="36"/>
          <w:rtl/>
          <w:lang w:val="en-AU" w:bidi="ar-DZ"/>
        </w:rPr>
      </w:pPr>
    </w:p>
    <w:p w14:paraId="07941E68" w14:textId="77777777" w:rsidR="00AE213B" w:rsidRPr="00AE213B" w:rsidRDefault="00AE213B" w:rsidP="00AE213B">
      <w:pPr>
        <w:bidi/>
        <w:rPr>
          <w:rFonts w:ascii="Traditional Arabic" w:hAnsi="Traditional Arabic" w:cs="Traditional Arabic"/>
          <w:sz w:val="36"/>
          <w:szCs w:val="36"/>
          <w:rtl/>
          <w:lang w:val="en-AU" w:bidi="ar-DZ"/>
        </w:rPr>
      </w:pPr>
    </w:p>
    <w:p w14:paraId="5842B606" w14:textId="77777777" w:rsidR="00AE213B" w:rsidRPr="00AE213B" w:rsidRDefault="00AE213B" w:rsidP="00AE213B">
      <w:pPr>
        <w:bidi/>
        <w:rPr>
          <w:rFonts w:ascii="Traditional Arabic" w:hAnsi="Traditional Arabic" w:cs="Traditional Arabic"/>
          <w:sz w:val="36"/>
          <w:szCs w:val="36"/>
          <w:rtl/>
          <w:lang w:val="en-AU" w:bidi="ar-DZ"/>
        </w:rPr>
      </w:pPr>
    </w:p>
    <w:p w14:paraId="5347D516" w14:textId="77777777" w:rsidR="00AE213B" w:rsidRDefault="00AE213B" w:rsidP="00AE213B">
      <w:pPr>
        <w:bidi/>
        <w:rPr>
          <w:rFonts w:ascii="Traditional Arabic" w:hAnsi="Traditional Arabic" w:cs="Traditional Arabic"/>
          <w:sz w:val="36"/>
          <w:szCs w:val="36"/>
          <w:rtl/>
          <w:lang w:val="en-AU" w:bidi="ar-DZ"/>
        </w:rPr>
      </w:pPr>
    </w:p>
    <w:p w14:paraId="6525B0BF" w14:textId="77777777" w:rsidR="00AE213B" w:rsidRDefault="00AE213B" w:rsidP="00AE213B">
      <w:pPr>
        <w:bidi/>
        <w:rPr>
          <w:rFonts w:ascii="Traditional Arabic" w:hAnsi="Traditional Arabic" w:cs="Traditional Arabic"/>
          <w:sz w:val="36"/>
          <w:szCs w:val="36"/>
          <w:rtl/>
          <w:lang w:val="en-AU" w:bidi="ar-DZ"/>
        </w:rPr>
      </w:pPr>
    </w:p>
    <w:p w14:paraId="4755EB51" w14:textId="6FC9AE42" w:rsidR="00AE213B" w:rsidRDefault="00AE213B" w:rsidP="00AE213B">
      <w:pPr>
        <w:tabs>
          <w:tab w:val="left" w:pos="6998"/>
        </w:tabs>
        <w:bidi/>
        <w:rPr>
          <w:rFonts w:ascii="Traditional Arabic" w:hAnsi="Traditional Arabic" w:cs="Traditional Arabic"/>
          <w:sz w:val="36"/>
          <w:szCs w:val="36"/>
          <w:rtl/>
          <w:lang w:val="en-AU" w:bidi="ar-DZ"/>
        </w:rPr>
      </w:pPr>
      <w:r>
        <w:rPr>
          <w:rFonts w:ascii="Traditional Arabic" w:hAnsi="Traditional Arabic" w:cs="Traditional Arabic"/>
          <w:sz w:val="36"/>
          <w:szCs w:val="36"/>
          <w:rtl/>
          <w:lang w:val="en-AU" w:bidi="ar-DZ"/>
        </w:rPr>
        <w:tab/>
      </w:r>
    </w:p>
    <w:p w14:paraId="272F1769" w14:textId="54A1CD51" w:rsidR="00AE213B" w:rsidRDefault="00AE213B" w:rsidP="00AE213B">
      <w:pPr>
        <w:tabs>
          <w:tab w:val="left" w:pos="6998"/>
        </w:tabs>
        <w:bidi/>
        <w:rPr>
          <w:rFonts w:ascii="Traditional Arabic" w:hAnsi="Traditional Arabic" w:cs="Traditional Arabic"/>
          <w:sz w:val="36"/>
          <w:szCs w:val="36"/>
          <w:rtl/>
          <w:lang w:val="en-AU" w:bidi="ar-DZ"/>
        </w:rPr>
      </w:pPr>
    </w:p>
    <w:p w14:paraId="5E4E82C7" w14:textId="04FBEAC8" w:rsidR="00AE213B" w:rsidRDefault="00AE213B" w:rsidP="00AE213B">
      <w:pPr>
        <w:tabs>
          <w:tab w:val="left" w:pos="6998"/>
        </w:tabs>
        <w:bidi/>
        <w:rPr>
          <w:rFonts w:ascii="Traditional Arabic" w:hAnsi="Traditional Arabic" w:cs="Traditional Arabic"/>
          <w:sz w:val="36"/>
          <w:szCs w:val="36"/>
          <w:rtl/>
          <w:lang w:val="en-AU" w:bidi="ar-DZ"/>
        </w:rPr>
      </w:pPr>
    </w:p>
    <w:p w14:paraId="4F6AB001" w14:textId="4AEEFCCA" w:rsidR="00AE213B" w:rsidRDefault="00AE213B" w:rsidP="00AE213B">
      <w:pPr>
        <w:tabs>
          <w:tab w:val="left" w:pos="6998"/>
        </w:tabs>
        <w:bidi/>
        <w:rPr>
          <w:rFonts w:ascii="Traditional Arabic" w:hAnsi="Traditional Arabic" w:cs="Traditional Arabic"/>
          <w:sz w:val="36"/>
          <w:szCs w:val="36"/>
          <w:rtl/>
          <w:lang w:val="en-AU" w:bidi="ar-DZ"/>
        </w:rPr>
      </w:pPr>
    </w:p>
    <w:p w14:paraId="4D64B6D6" w14:textId="2BC70756" w:rsidR="00AE213B" w:rsidRDefault="00AE213B" w:rsidP="00AE213B">
      <w:pPr>
        <w:tabs>
          <w:tab w:val="left" w:pos="6998"/>
        </w:tabs>
        <w:bidi/>
        <w:rPr>
          <w:rFonts w:ascii="Traditional Arabic" w:hAnsi="Traditional Arabic" w:cs="Traditional Arabic"/>
          <w:sz w:val="36"/>
          <w:szCs w:val="36"/>
          <w:rtl/>
          <w:lang w:val="en-AU" w:bidi="ar-DZ"/>
        </w:rPr>
      </w:pPr>
    </w:p>
    <w:p w14:paraId="0D712EAF" w14:textId="4A18AB24" w:rsidR="00AE213B" w:rsidRDefault="00AE213B" w:rsidP="00AE213B">
      <w:pPr>
        <w:tabs>
          <w:tab w:val="left" w:pos="6998"/>
        </w:tabs>
        <w:bidi/>
        <w:rPr>
          <w:rFonts w:ascii="Traditional Arabic" w:hAnsi="Traditional Arabic" w:cs="Traditional Arabic"/>
          <w:sz w:val="36"/>
          <w:szCs w:val="36"/>
          <w:rtl/>
          <w:lang w:val="en-AU" w:bidi="ar-DZ"/>
        </w:rPr>
      </w:pPr>
    </w:p>
    <w:p w14:paraId="2F6A6D6E" w14:textId="20F4D746" w:rsidR="00AE213B" w:rsidRDefault="00AE213B" w:rsidP="00AE213B">
      <w:pPr>
        <w:tabs>
          <w:tab w:val="left" w:pos="6998"/>
        </w:tabs>
        <w:bidi/>
        <w:rPr>
          <w:rFonts w:ascii="Traditional Arabic" w:hAnsi="Traditional Arabic" w:cs="Traditional Arabic"/>
          <w:sz w:val="36"/>
          <w:szCs w:val="36"/>
          <w:rtl/>
          <w:lang w:val="en-AU" w:bidi="ar-DZ"/>
        </w:rPr>
      </w:pPr>
    </w:p>
    <w:p w14:paraId="6BF368C0" w14:textId="52C4C4F5" w:rsidR="00AE213B" w:rsidRDefault="00AE213B" w:rsidP="00AE213B">
      <w:pPr>
        <w:tabs>
          <w:tab w:val="left" w:pos="6998"/>
        </w:tabs>
        <w:bidi/>
        <w:rPr>
          <w:rFonts w:ascii="Traditional Arabic" w:hAnsi="Traditional Arabic" w:cs="Traditional Arabic"/>
          <w:sz w:val="36"/>
          <w:szCs w:val="36"/>
          <w:rtl/>
          <w:lang w:val="en-AU" w:bidi="ar-DZ"/>
        </w:rPr>
      </w:pPr>
    </w:p>
    <w:p w14:paraId="38E2AE03" w14:textId="42D1F8EF" w:rsidR="00AE213B" w:rsidRDefault="00AE213B" w:rsidP="00AE213B">
      <w:pPr>
        <w:tabs>
          <w:tab w:val="left" w:pos="6998"/>
        </w:tabs>
        <w:bidi/>
        <w:rPr>
          <w:rFonts w:ascii="Traditional Arabic" w:hAnsi="Traditional Arabic" w:cs="Traditional Arabic"/>
          <w:sz w:val="36"/>
          <w:szCs w:val="36"/>
          <w:rtl/>
          <w:lang w:val="en-AU" w:bidi="ar-DZ"/>
        </w:rPr>
      </w:pPr>
    </w:p>
    <w:p w14:paraId="3CACCDEE" w14:textId="61C4C511" w:rsidR="00AE213B" w:rsidRDefault="00AE213B" w:rsidP="00AE213B">
      <w:pPr>
        <w:tabs>
          <w:tab w:val="left" w:pos="6998"/>
        </w:tabs>
        <w:bidi/>
        <w:rPr>
          <w:rFonts w:ascii="Traditional Arabic" w:hAnsi="Traditional Arabic" w:cs="Traditional Arabic"/>
          <w:sz w:val="36"/>
          <w:szCs w:val="36"/>
          <w:rtl/>
          <w:lang w:val="en-AU" w:bidi="ar-DZ"/>
        </w:rPr>
      </w:pPr>
      <w:r>
        <w:rPr>
          <w:rFonts w:ascii="Traditional Arabic" w:hAnsi="Traditional Arabic" w:cs="Traditional Arabic"/>
          <w:noProof/>
          <w:sz w:val="36"/>
          <w:szCs w:val="36"/>
          <w:rtl/>
          <w:lang w:val="ar-DZ" w:bidi="ar-DZ"/>
        </w:rPr>
        <mc:AlternateContent>
          <mc:Choice Requires="wps">
            <w:drawing>
              <wp:anchor distT="0" distB="0" distL="114300" distR="114300" simplePos="0" relativeHeight="251685888" behindDoc="0" locked="0" layoutInCell="1" allowOverlap="1" wp14:anchorId="7E689F92" wp14:editId="4FC8745B">
                <wp:simplePos x="0" y="0"/>
                <wp:positionH relativeFrom="column">
                  <wp:posOffset>334987</wp:posOffset>
                </wp:positionH>
                <wp:positionV relativeFrom="paragraph">
                  <wp:posOffset>416365</wp:posOffset>
                </wp:positionV>
                <wp:extent cx="5239336" cy="3258820"/>
                <wp:effectExtent l="0" t="0" r="19050" b="17780"/>
                <wp:wrapNone/>
                <wp:docPr id="20" name="Parchemin : vertical 20"/>
                <wp:cNvGraphicFramePr/>
                <a:graphic xmlns:a="http://schemas.openxmlformats.org/drawingml/2006/main">
                  <a:graphicData uri="http://schemas.microsoft.com/office/word/2010/wordprocessingShape">
                    <wps:wsp>
                      <wps:cNvSpPr/>
                      <wps:spPr>
                        <a:xfrm>
                          <a:off x="0" y="0"/>
                          <a:ext cx="5239336" cy="3258820"/>
                        </a:xfrm>
                        <a:prstGeom prst="verticalScroll">
                          <a:avLst/>
                        </a:prstGeom>
                        <a:solidFill>
                          <a:schemeClr val="accent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7E14E8C" w14:textId="77777777" w:rsidR="00A3787F" w:rsidRPr="00AE213B" w:rsidRDefault="00A3787F" w:rsidP="00AE213B">
                            <w:pPr>
                              <w:widowControl w:val="0"/>
                              <w:bidi/>
                              <w:spacing w:after="0" w:line="240" w:lineRule="auto"/>
                              <w:jc w:val="center"/>
                              <w:rPr>
                                <w:rFonts w:ascii="Traditional Arabic" w:hAnsi="Traditional Arabic" w:cs="Traditional Arabic"/>
                                <w:bCs/>
                                <w:color w:val="000000" w:themeColor="text1"/>
                                <w:sz w:val="48"/>
                                <w:szCs w:val="48"/>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E213B">
                              <w:rPr>
                                <w:rFonts w:ascii="Traditional Arabic" w:hAnsi="Traditional Arabic" w:cs="Traditional Arabic" w:hint="cs"/>
                                <w:bCs/>
                                <w:color w:val="000000" w:themeColor="text1"/>
                                <w:sz w:val="72"/>
                                <w:szCs w:val="72"/>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الفصل الثاني </w:t>
                            </w:r>
                            <w:r w:rsidRPr="00AE213B">
                              <w:rPr>
                                <w:rFonts w:ascii="Traditional Arabic" w:hAnsi="Traditional Arabic" w:cs="Traditional Arabic" w:hint="cs"/>
                                <w:bCs/>
                                <w:color w:val="000000" w:themeColor="text1"/>
                                <w:sz w:val="48"/>
                                <w:szCs w:val="48"/>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46F21CF0" w14:textId="646C4008" w:rsidR="00A3787F" w:rsidRDefault="00A3787F" w:rsidP="00AE213B">
                            <w:pPr>
                              <w:widowControl w:val="0"/>
                              <w:bidi/>
                              <w:spacing w:after="0" w:line="240" w:lineRule="auto"/>
                              <w:jc w:val="center"/>
                              <w:rPr>
                                <w:rFonts w:ascii="Traditional Arabic" w:hAnsi="Traditional Arabic" w:cs="Traditional Arabic"/>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hint="cs"/>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AE213B">
                              <w:rPr>
                                <w:rFonts w:ascii="Traditional Arabic" w:hAnsi="Traditional Arabic" w:cs="Traditional Arabic"/>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أثر جودة الخدمات البنكية </w:t>
                            </w:r>
                          </w:p>
                          <w:p w14:paraId="4C784B24" w14:textId="3502C952" w:rsidR="00A3787F" w:rsidRPr="00AE213B" w:rsidRDefault="00A3787F" w:rsidP="00AE213B">
                            <w:pPr>
                              <w:widowControl w:val="0"/>
                              <w:bidi/>
                              <w:spacing w:after="0" w:line="240" w:lineRule="auto"/>
                              <w:jc w:val="center"/>
                              <w:rPr>
                                <w:rFonts w:ascii="Traditional Arabic" w:hAnsi="Traditional Arabic" w:cs="Traditional Arabic"/>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E213B">
                              <w:rPr>
                                <w:rFonts w:ascii="Traditional Arabic" w:hAnsi="Traditional Arabic" w:cs="Traditional Arabic"/>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الإلكترونية على رضا الع</w:t>
                            </w:r>
                            <w:r w:rsidRPr="00AE213B">
                              <w:rPr>
                                <w:rFonts w:ascii="Traditional Arabic" w:hAnsi="Traditional Arabic" w:cs="Traditional Arabic" w:hint="cs"/>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ملا</w:t>
                            </w:r>
                            <w:r w:rsidRPr="00AE213B">
                              <w:rPr>
                                <w:rFonts w:ascii="Traditional Arabic" w:hAnsi="Traditional Arabic" w:cs="Traditional Arabic"/>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ء</w:t>
                            </w:r>
                          </w:p>
                          <w:p w14:paraId="72197421" w14:textId="3DE791D9" w:rsidR="00A3787F" w:rsidRDefault="00A3787F" w:rsidP="00AE213B">
                            <w:pPr>
                              <w:jc w:val="center"/>
                              <w:rPr>
                                <w:lang w:bidi="ar-DZ"/>
                              </w:rPr>
                            </w:pPr>
                            <w:r w:rsidRPr="00AE213B">
                              <w:rPr>
                                <w:rFonts w:ascii="Traditional Arabic" w:hAnsi="Traditional Arabic" w:cs="Traditional Arabic" w:hint="cs"/>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(البنك الجزائري الخارجي ـــ غرداية ـــ)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89F92"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 vertical 20" o:spid="_x0000_s1035" type="#_x0000_t97" style="position:absolute;left:0;text-align:left;margin-left:26.4pt;margin-top:32.8pt;width:412.55pt;height:256.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" fillcolor="#f4b083 [1941]" strokecolor="#1f3763 [1604]" strokeweight="1pt">
                <v:stroke joinstyle="miter"/>
                <v:textbox>
                  <w:txbxContent>
                    <w:p w14:paraId="27E14E8C" w14:textId="77777777" w:rsidR="00A3787F" w:rsidRPr="00AE213B" w:rsidRDefault="00A3787F" w:rsidP="00AE213B">
                      <w:pPr>
                        <w:widowControl w:val="0"/>
                        <w:bidi/>
                        <w:spacing w:after="0" w:line="240" w:lineRule="auto"/>
                        <w:jc w:val="center"/>
                        <w:rPr>
                          <w:rFonts w:ascii="Traditional Arabic" w:hAnsi="Traditional Arabic" w:cs="Traditional Arabic"/>
                          <w:bCs/>
                          <w:color w:val="000000" w:themeColor="text1"/>
                          <w:sz w:val="48"/>
                          <w:szCs w:val="48"/>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E213B">
                        <w:rPr>
                          <w:rFonts w:ascii="Traditional Arabic" w:hAnsi="Traditional Arabic" w:cs="Traditional Arabic" w:hint="cs"/>
                          <w:bCs/>
                          <w:color w:val="000000" w:themeColor="text1"/>
                          <w:sz w:val="72"/>
                          <w:szCs w:val="72"/>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الفصل الثاني </w:t>
                      </w:r>
                      <w:r w:rsidRPr="00AE213B">
                        <w:rPr>
                          <w:rFonts w:ascii="Traditional Arabic" w:hAnsi="Traditional Arabic" w:cs="Traditional Arabic" w:hint="cs"/>
                          <w:bCs/>
                          <w:color w:val="000000" w:themeColor="text1"/>
                          <w:sz w:val="48"/>
                          <w:szCs w:val="48"/>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46F21CF0" w14:textId="646C4008" w:rsidR="00A3787F" w:rsidRDefault="00A3787F" w:rsidP="00AE213B">
                      <w:pPr>
                        <w:widowControl w:val="0"/>
                        <w:bidi/>
                        <w:spacing w:after="0" w:line="240" w:lineRule="auto"/>
                        <w:jc w:val="center"/>
                        <w:rPr>
                          <w:rFonts w:ascii="Traditional Arabic" w:hAnsi="Traditional Arabic" w:cs="Traditional Arabic"/>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hint="cs"/>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AE213B">
                        <w:rPr>
                          <w:rFonts w:ascii="Traditional Arabic" w:hAnsi="Traditional Arabic" w:cs="Traditional Arabic"/>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أثر جودة الخدمات البنكية </w:t>
                      </w:r>
                    </w:p>
                    <w:p w14:paraId="4C784B24" w14:textId="3502C952" w:rsidR="00A3787F" w:rsidRPr="00AE213B" w:rsidRDefault="00A3787F" w:rsidP="00AE213B">
                      <w:pPr>
                        <w:widowControl w:val="0"/>
                        <w:bidi/>
                        <w:spacing w:after="0" w:line="240" w:lineRule="auto"/>
                        <w:jc w:val="center"/>
                        <w:rPr>
                          <w:rFonts w:ascii="Traditional Arabic" w:hAnsi="Traditional Arabic" w:cs="Traditional Arabic"/>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E213B">
                        <w:rPr>
                          <w:rFonts w:ascii="Traditional Arabic" w:hAnsi="Traditional Arabic" w:cs="Traditional Arabic"/>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الإلكترونية على رضا الع</w:t>
                      </w:r>
                      <w:r w:rsidRPr="00AE213B">
                        <w:rPr>
                          <w:rFonts w:ascii="Traditional Arabic" w:hAnsi="Traditional Arabic" w:cs="Traditional Arabic" w:hint="cs"/>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ملا</w:t>
                      </w:r>
                      <w:r w:rsidRPr="00AE213B">
                        <w:rPr>
                          <w:rFonts w:ascii="Traditional Arabic" w:hAnsi="Traditional Arabic" w:cs="Traditional Arabic"/>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ء</w:t>
                      </w:r>
                    </w:p>
                    <w:p w14:paraId="72197421" w14:textId="3DE791D9" w:rsidR="00A3787F" w:rsidRDefault="00A3787F" w:rsidP="00AE213B">
                      <w:pPr>
                        <w:jc w:val="center"/>
                        <w:rPr>
                          <w:lang w:bidi="ar-DZ"/>
                        </w:rPr>
                      </w:pPr>
                      <w:r w:rsidRPr="00AE213B">
                        <w:rPr>
                          <w:rFonts w:ascii="Traditional Arabic" w:hAnsi="Traditional Arabic" w:cs="Traditional Arabic" w:hint="cs"/>
                          <w:bCs/>
                          <w:color w:val="000000" w:themeColor="text1"/>
                          <w:sz w:val="40"/>
                          <w:szCs w:val="40"/>
                          <w:rtl/>
                          <w:lang w:val="en-A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(البنك الجزائري الخارجي ـــ غرداية ـــ)</w:t>
                      </w:r>
                    </w:p>
                  </w:txbxContent>
                </v:textbox>
              </v:shape>
            </w:pict>
          </mc:Fallback>
        </mc:AlternateContent>
      </w:r>
    </w:p>
    <w:p w14:paraId="57F1D4AE" w14:textId="7378FCE3" w:rsidR="00AE213B" w:rsidRDefault="00AE213B" w:rsidP="00AE213B">
      <w:pPr>
        <w:tabs>
          <w:tab w:val="left" w:pos="6998"/>
        </w:tabs>
        <w:bidi/>
        <w:rPr>
          <w:rFonts w:ascii="Traditional Arabic" w:hAnsi="Traditional Arabic" w:cs="Traditional Arabic"/>
          <w:sz w:val="36"/>
          <w:szCs w:val="36"/>
          <w:rtl/>
          <w:lang w:val="en-AU" w:bidi="ar-DZ"/>
        </w:rPr>
      </w:pPr>
    </w:p>
    <w:p w14:paraId="038A7CF7" w14:textId="72E8C3CE" w:rsidR="00AE213B" w:rsidRDefault="00AE213B" w:rsidP="00AE213B">
      <w:pPr>
        <w:tabs>
          <w:tab w:val="left" w:pos="6998"/>
        </w:tabs>
        <w:bidi/>
        <w:rPr>
          <w:rFonts w:ascii="Traditional Arabic" w:hAnsi="Traditional Arabic" w:cs="Traditional Arabic"/>
          <w:sz w:val="36"/>
          <w:szCs w:val="36"/>
          <w:rtl/>
          <w:lang w:val="en-AU" w:bidi="ar-DZ"/>
        </w:rPr>
      </w:pPr>
    </w:p>
    <w:p w14:paraId="66AC98E4" w14:textId="067241C4" w:rsidR="00AE213B" w:rsidRDefault="00AE213B" w:rsidP="00AE213B">
      <w:pPr>
        <w:tabs>
          <w:tab w:val="left" w:pos="6998"/>
        </w:tabs>
        <w:bidi/>
        <w:rPr>
          <w:rFonts w:ascii="Traditional Arabic" w:hAnsi="Traditional Arabic" w:cs="Traditional Arabic"/>
          <w:sz w:val="36"/>
          <w:szCs w:val="36"/>
          <w:rtl/>
          <w:lang w:val="en-AU" w:bidi="ar-DZ"/>
        </w:rPr>
      </w:pPr>
    </w:p>
    <w:p w14:paraId="6851B4FF" w14:textId="21998EB4" w:rsidR="00AE213B" w:rsidRDefault="00AE213B" w:rsidP="00AE213B">
      <w:pPr>
        <w:tabs>
          <w:tab w:val="left" w:pos="6998"/>
        </w:tabs>
        <w:bidi/>
        <w:rPr>
          <w:rFonts w:ascii="Traditional Arabic" w:hAnsi="Traditional Arabic" w:cs="Traditional Arabic"/>
          <w:sz w:val="36"/>
          <w:szCs w:val="36"/>
          <w:rtl/>
          <w:lang w:val="en-AU" w:bidi="ar-DZ"/>
        </w:rPr>
      </w:pPr>
    </w:p>
    <w:p w14:paraId="1B0450BB" w14:textId="0F99D866" w:rsidR="00AE213B" w:rsidRDefault="00AE213B" w:rsidP="00AE213B">
      <w:pPr>
        <w:tabs>
          <w:tab w:val="left" w:pos="6998"/>
        </w:tabs>
        <w:bidi/>
        <w:rPr>
          <w:rFonts w:ascii="Traditional Arabic" w:hAnsi="Traditional Arabic" w:cs="Traditional Arabic"/>
          <w:sz w:val="36"/>
          <w:szCs w:val="36"/>
          <w:rtl/>
          <w:lang w:val="en-AU" w:bidi="ar-DZ"/>
        </w:rPr>
      </w:pPr>
    </w:p>
    <w:p w14:paraId="1C0F78F4" w14:textId="77777777" w:rsidR="00AE213B" w:rsidRDefault="00AE213B" w:rsidP="00AE213B">
      <w:pPr>
        <w:tabs>
          <w:tab w:val="left" w:pos="6998"/>
        </w:tabs>
        <w:bidi/>
        <w:rPr>
          <w:rFonts w:ascii="Traditional Arabic" w:hAnsi="Traditional Arabic" w:cs="Traditional Arabic"/>
          <w:sz w:val="36"/>
          <w:szCs w:val="36"/>
          <w:rtl/>
          <w:lang w:val="en-AU" w:bidi="ar-DZ"/>
        </w:rPr>
      </w:pPr>
    </w:p>
    <w:p w14:paraId="417F08BA" w14:textId="77777777" w:rsidR="00AE213B" w:rsidRDefault="00AE213B" w:rsidP="00AE213B">
      <w:pPr>
        <w:tabs>
          <w:tab w:val="left" w:pos="6998"/>
        </w:tabs>
        <w:bidi/>
        <w:rPr>
          <w:rFonts w:ascii="Traditional Arabic" w:hAnsi="Traditional Arabic" w:cs="Traditional Arabic"/>
          <w:sz w:val="36"/>
          <w:szCs w:val="36"/>
          <w:rtl/>
          <w:lang w:val="en-AU" w:bidi="ar-DZ"/>
        </w:rPr>
      </w:pPr>
      <w:r>
        <w:rPr>
          <w:rFonts w:ascii="Traditional Arabic" w:hAnsi="Traditional Arabic" w:cs="Traditional Arabic"/>
          <w:sz w:val="36"/>
          <w:szCs w:val="36"/>
          <w:rtl/>
          <w:lang w:val="en-AU" w:bidi="ar-DZ"/>
        </w:rPr>
        <w:tab/>
      </w:r>
    </w:p>
    <w:p w14:paraId="5B2350B2" w14:textId="77777777" w:rsidR="00AE213B" w:rsidRPr="00AE213B" w:rsidRDefault="00AE213B" w:rsidP="00AE213B">
      <w:pPr>
        <w:bidi/>
        <w:rPr>
          <w:rFonts w:ascii="Traditional Arabic" w:hAnsi="Traditional Arabic" w:cs="Traditional Arabic"/>
          <w:sz w:val="36"/>
          <w:szCs w:val="36"/>
          <w:rtl/>
          <w:lang w:val="en-AU" w:bidi="ar-DZ"/>
        </w:rPr>
      </w:pPr>
    </w:p>
    <w:p w14:paraId="295D0B30" w14:textId="77777777" w:rsidR="00AE213B" w:rsidRDefault="00AE213B" w:rsidP="00AE213B">
      <w:pPr>
        <w:bidi/>
        <w:rPr>
          <w:rFonts w:ascii="Traditional Arabic" w:hAnsi="Traditional Arabic" w:cs="Traditional Arabic"/>
          <w:sz w:val="36"/>
          <w:szCs w:val="36"/>
          <w:rtl/>
          <w:lang w:val="en-AU" w:bidi="ar-DZ"/>
        </w:rPr>
      </w:pPr>
    </w:p>
    <w:p w14:paraId="50C4A03D" w14:textId="09F3D1CB" w:rsidR="00AE213B" w:rsidRDefault="00AE213B" w:rsidP="00AE213B">
      <w:pPr>
        <w:tabs>
          <w:tab w:val="left" w:pos="4303"/>
        </w:tabs>
        <w:bidi/>
        <w:rPr>
          <w:rFonts w:ascii="Traditional Arabic" w:hAnsi="Traditional Arabic" w:cs="Traditional Arabic"/>
          <w:sz w:val="36"/>
          <w:szCs w:val="36"/>
          <w:rtl/>
          <w:lang w:val="en-AU" w:bidi="ar-DZ"/>
        </w:rPr>
      </w:pPr>
      <w:r>
        <w:rPr>
          <w:rFonts w:ascii="Traditional Arabic" w:hAnsi="Traditional Arabic" w:cs="Traditional Arabic"/>
          <w:sz w:val="36"/>
          <w:szCs w:val="36"/>
          <w:rtl/>
          <w:lang w:val="en-AU" w:bidi="ar-DZ"/>
        </w:rPr>
        <w:tab/>
      </w:r>
    </w:p>
    <w:p w14:paraId="60FCCFC5" w14:textId="059D9899" w:rsidR="00AE213B" w:rsidRPr="00AE213B" w:rsidRDefault="00AE213B" w:rsidP="00AE213B">
      <w:pPr>
        <w:tabs>
          <w:tab w:val="left" w:pos="4303"/>
        </w:tabs>
        <w:bidi/>
        <w:rPr>
          <w:rFonts w:ascii="Traditional Arabic" w:hAnsi="Traditional Arabic" w:cs="Traditional Arabic"/>
          <w:sz w:val="36"/>
          <w:szCs w:val="36"/>
          <w:rtl/>
          <w:lang w:val="en-AU" w:bidi="ar-DZ"/>
        </w:rPr>
        <w:sectPr w:rsidR="00AE213B" w:rsidRPr="00AE213B" w:rsidSect="005A3172">
          <w:headerReference w:type="default" r:id="rId24"/>
          <w:footerReference w:type="default" r:id="rId25"/>
          <w:footnotePr>
            <w:numRestart w:val="eachPage"/>
          </w:footnotePr>
          <w:pgSz w:w="11906" w:h="16841"/>
          <w:pgMar w:top="1134" w:right="1134" w:bottom="1134" w:left="1134" w:header="720" w:footer="720" w:gutter="0"/>
          <w:cols w:space="720"/>
          <w:bidi/>
          <w:docGrid w:linePitch="299"/>
        </w:sectPr>
      </w:pPr>
      <w:r>
        <w:rPr>
          <w:rFonts w:ascii="Traditional Arabic" w:hAnsi="Traditional Arabic" w:cs="Traditional Arabic"/>
          <w:sz w:val="36"/>
          <w:szCs w:val="36"/>
          <w:rtl/>
          <w:lang w:val="en-AU" w:bidi="ar-DZ"/>
        </w:rPr>
        <w:tab/>
      </w:r>
    </w:p>
    <w:p w14:paraId="5DBBA523" w14:textId="77777777" w:rsidR="005A3172" w:rsidRPr="00BC61C4" w:rsidRDefault="005A3172" w:rsidP="005A3172">
      <w:pPr>
        <w:widowControl w:val="0"/>
        <w:shd w:val="clear" w:color="auto" w:fill="FFFFFF"/>
        <w:bidi/>
        <w:spacing w:after="0" w:line="240" w:lineRule="auto"/>
        <w:rPr>
          <w:rFonts w:ascii="Traditional Arabic" w:hAnsi="Traditional Arabic" w:cs="Traditional Arabic"/>
        </w:rPr>
      </w:pPr>
    </w:p>
    <w:p w14:paraId="04CD63F6" w14:textId="77777777" w:rsidR="005A3172" w:rsidRPr="00786FDC" w:rsidRDefault="005A3172" w:rsidP="005A3172">
      <w:pPr>
        <w:bidi/>
        <w:spacing w:before="100" w:beforeAutospacing="1" w:after="100" w:afterAutospacing="1" w:line="240" w:lineRule="auto"/>
        <w:outlineLvl w:val="1"/>
        <w:rPr>
          <w:rFonts w:ascii="Traditional Arabic" w:eastAsia="Times New Roman" w:hAnsi="Traditional Arabic" w:cs="Traditional Arabic"/>
          <w:b/>
          <w:bCs/>
          <w:sz w:val="32"/>
          <w:szCs w:val="32"/>
          <w:lang w:eastAsia="fr-FR"/>
        </w:rPr>
      </w:pPr>
      <w:r>
        <w:rPr>
          <w:rFonts w:ascii="Traditional Arabic" w:eastAsia="Times New Roman" w:hAnsi="Traditional Arabic" w:cs="Traditional Arabic" w:hint="cs"/>
          <w:b/>
          <w:bCs/>
          <w:sz w:val="32"/>
          <w:szCs w:val="32"/>
          <w:rtl/>
          <w:lang w:eastAsia="fr-FR"/>
        </w:rPr>
        <w:t>تمهيد</w:t>
      </w:r>
    </w:p>
    <w:p w14:paraId="568097F4" w14:textId="77777777" w:rsidR="005A3172" w:rsidRDefault="005A3172" w:rsidP="005A3172">
      <w:pPr>
        <w:bidi/>
        <w:spacing w:before="100" w:beforeAutospacing="1" w:after="100" w:afterAutospacing="1" w:line="240" w:lineRule="auto"/>
        <w:rPr>
          <w:rFonts w:ascii="Traditional Arabic" w:eastAsia="Times New Roman" w:hAnsi="Traditional Arabic" w:cs="Traditional Arabic"/>
          <w:sz w:val="32"/>
          <w:szCs w:val="32"/>
          <w:rtl/>
          <w:lang w:eastAsia="fr-FR"/>
        </w:rPr>
      </w:pPr>
      <w:r w:rsidRPr="00786FDC">
        <w:rPr>
          <w:rFonts w:ascii="Traditional Arabic" w:eastAsia="Times New Roman" w:hAnsi="Traditional Arabic" w:cs="Traditional Arabic"/>
          <w:sz w:val="32"/>
          <w:szCs w:val="32"/>
          <w:rtl/>
          <w:lang w:eastAsia="fr-FR"/>
        </w:rPr>
        <w:t>يلعب بنك الجزائر الخارجي</w:t>
      </w:r>
      <w:r w:rsidRPr="00786FDC">
        <w:rPr>
          <w:rFonts w:ascii="Traditional Arabic" w:eastAsia="Times New Roman" w:hAnsi="Traditional Arabic" w:cs="Traditional Arabic"/>
          <w:sz w:val="32"/>
          <w:szCs w:val="32"/>
          <w:lang w:eastAsia="fr-FR"/>
        </w:rPr>
        <w:t xml:space="preserve"> (BEA)</w:t>
      </w:r>
      <w:r w:rsidRPr="00786FDC">
        <w:rPr>
          <w:rFonts w:ascii="Traditional Arabic" w:eastAsia="Times New Roman" w:hAnsi="Traditional Arabic" w:cs="Traditional Arabic"/>
          <w:sz w:val="32"/>
          <w:szCs w:val="32"/>
          <w:rtl/>
          <w:lang w:eastAsia="fr-FR"/>
        </w:rPr>
        <w:t xml:space="preserve">، بصفته أحد أبرز البنوك العمومية في البلاد، دوراً حيوياً ومحورياً في دعم وتمويل الاقتصاد الوطني. يقدم البنك باقة متنوعة من الخدمات المصرفية ويساهم بفعالية في دعم مختلف الفاعلين الاقتصاديين، على الرغم من التحديات التي </w:t>
      </w:r>
      <w:proofErr w:type="spellStart"/>
      <w:r w:rsidRPr="00786FDC">
        <w:rPr>
          <w:rFonts w:ascii="Traditional Arabic" w:eastAsia="Times New Roman" w:hAnsi="Traditional Arabic" w:cs="Traditional Arabic"/>
          <w:sz w:val="32"/>
          <w:szCs w:val="32"/>
          <w:rtl/>
          <w:lang w:eastAsia="fr-FR"/>
        </w:rPr>
        <w:t>يواجهها</w:t>
      </w:r>
      <w:proofErr w:type="spellEnd"/>
      <w:r w:rsidRPr="00786FDC">
        <w:rPr>
          <w:rFonts w:ascii="Traditional Arabic" w:eastAsia="Times New Roman" w:hAnsi="Traditional Arabic" w:cs="Traditional Arabic"/>
          <w:sz w:val="32"/>
          <w:szCs w:val="32"/>
          <w:rtl/>
          <w:lang w:eastAsia="fr-FR"/>
        </w:rPr>
        <w:t xml:space="preserve"> ويسعى للتغلب عليها لتحقيق آفاق تطوير واعدة</w:t>
      </w:r>
      <w:r w:rsidRPr="00786FDC">
        <w:rPr>
          <w:rFonts w:ascii="Traditional Arabic" w:eastAsia="Times New Roman" w:hAnsi="Traditional Arabic" w:cs="Traditional Arabic"/>
          <w:sz w:val="32"/>
          <w:szCs w:val="32"/>
          <w:lang w:eastAsia="fr-FR"/>
        </w:rPr>
        <w:t>.</w:t>
      </w:r>
    </w:p>
    <w:p w14:paraId="48F5580F" w14:textId="77777777" w:rsidR="005E3F2F" w:rsidRDefault="005E3F2F" w:rsidP="005A3172">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3DB66EA5"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40189AB6"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4D2B9AAA"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54A66365"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45C7C194"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6D7D117E"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2CAD216A"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3A123BC9"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6AE9D214"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0C6BB4BF"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2A587EE6"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182C6B5B"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7B1E4EDB"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02FFC38F" w14:textId="77777777" w:rsidR="005E3F2F" w:rsidRDefault="005E3F2F" w:rsidP="005E3F2F">
      <w:pPr>
        <w:bidi/>
        <w:spacing w:before="100" w:beforeAutospacing="1" w:after="100" w:afterAutospacing="1" w:line="240" w:lineRule="auto"/>
        <w:outlineLvl w:val="1"/>
        <w:rPr>
          <w:rFonts w:ascii="Traditional Arabic" w:eastAsia="Times New Roman" w:hAnsi="Traditional Arabic" w:cs="Traditional Arabic"/>
          <w:b/>
          <w:bCs/>
          <w:sz w:val="32"/>
          <w:szCs w:val="32"/>
          <w:rtl/>
          <w:lang w:eastAsia="fr-FR"/>
        </w:rPr>
      </w:pPr>
    </w:p>
    <w:p w14:paraId="1E523F57" w14:textId="38EF2E4A" w:rsidR="005A3172" w:rsidRPr="00786FDC" w:rsidRDefault="005A3172" w:rsidP="00F84F86">
      <w:pPr>
        <w:bidi/>
        <w:spacing w:before="100" w:beforeAutospacing="1" w:after="100" w:afterAutospacing="1" w:line="240" w:lineRule="auto"/>
        <w:outlineLvl w:val="0"/>
        <w:rPr>
          <w:rFonts w:ascii="Traditional Arabic" w:eastAsia="Times New Roman" w:hAnsi="Traditional Arabic" w:cs="Traditional Arabic"/>
          <w:b/>
          <w:bCs/>
          <w:sz w:val="32"/>
          <w:szCs w:val="32"/>
          <w:lang w:eastAsia="fr-FR"/>
        </w:rPr>
      </w:pPr>
      <w:r w:rsidRPr="00504662">
        <w:rPr>
          <w:rFonts w:ascii="Traditional Arabic" w:eastAsia="Times New Roman" w:hAnsi="Traditional Arabic" w:cs="Traditional Arabic"/>
          <w:b/>
          <w:bCs/>
          <w:sz w:val="32"/>
          <w:szCs w:val="32"/>
          <w:rtl/>
          <w:lang w:eastAsia="fr-FR"/>
        </w:rPr>
        <w:lastRenderedPageBreak/>
        <w:t xml:space="preserve">المبحث </w:t>
      </w:r>
      <w:r>
        <w:rPr>
          <w:rFonts w:ascii="Traditional Arabic" w:eastAsia="Times New Roman" w:hAnsi="Traditional Arabic" w:cs="Traditional Arabic" w:hint="cs"/>
          <w:b/>
          <w:bCs/>
          <w:sz w:val="32"/>
          <w:szCs w:val="32"/>
          <w:rtl/>
          <w:lang w:eastAsia="fr-FR"/>
        </w:rPr>
        <w:t>الاول</w:t>
      </w:r>
      <w:r w:rsidRPr="00504662">
        <w:rPr>
          <w:rFonts w:ascii="Traditional Arabic" w:eastAsia="Times New Roman" w:hAnsi="Traditional Arabic" w:cs="Traditional Arabic"/>
          <w:b/>
          <w:bCs/>
          <w:sz w:val="32"/>
          <w:szCs w:val="32"/>
          <w:rtl/>
          <w:lang w:eastAsia="fr-FR"/>
        </w:rPr>
        <w:t>: دور بنك الجزائر الخارجي في تمويل الاقتصاد الوطني</w:t>
      </w:r>
    </w:p>
    <w:p w14:paraId="54549BF6" w14:textId="77777777" w:rsidR="005A3172" w:rsidRPr="00786FDC" w:rsidRDefault="005A3172" w:rsidP="00F84F86">
      <w:pPr>
        <w:bidi/>
        <w:spacing w:before="100" w:beforeAutospacing="1" w:after="100" w:afterAutospacing="1" w:line="240" w:lineRule="auto"/>
        <w:outlineLvl w:val="1"/>
        <w:rPr>
          <w:rFonts w:ascii="Traditional Arabic" w:eastAsia="Times New Roman" w:hAnsi="Traditional Arabic" w:cs="Traditional Arabic"/>
          <w:b/>
          <w:bCs/>
          <w:sz w:val="32"/>
          <w:szCs w:val="32"/>
          <w:lang w:eastAsia="fr-FR"/>
        </w:rPr>
      </w:pPr>
      <w:r w:rsidRPr="00786FDC">
        <w:rPr>
          <w:rFonts w:ascii="Traditional Arabic" w:eastAsia="Times New Roman" w:hAnsi="Traditional Arabic" w:cs="Traditional Arabic"/>
          <w:b/>
          <w:bCs/>
          <w:sz w:val="32"/>
          <w:szCs w:val="32"/>
          <w:rtl/>
          <w:lang w:eastAsia="fr-FR"/>
        </w:rPr>
        <w:t>المطلب الأول: طبيعة الخدمات المصرفية التي يقدمها بنك الجزائر الخارجي</w:t>
      </w:r>
    </w:p>
    <w:p w14:paraId="4CEFFE6A" w14:textId="77777777" w:rsidR="005A3172" w:rsidRPr="00786FDC" w:rsidRDefault="005A3172" w:rsidP="005A3172">
      <w:p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sz w:val="32"/>
          <w:szCs w:val="32"/>
          <w:rtl/>
          <w:lang w:eastAsia="fr-FR"/>
        </w:rPr>
        <w:t>يقدم بنك الجزائر الخارجي مجموعة شاملة من الخدمات المصرفية التي تلبي احتياجات كل من الأفراد والمؤسسات على حد سواء</w:t>
      </w:r>
      <w:r w:rsidRPr="00786FDC">
        <w:rPr>
          <w:rFonts w:ascii="Traditional Arabic" w:eastAsia="Times New Roman" w:hAnsi="Traditional Arabic" w:cs="Traditional Arabic"/>
          <w:sz w:val="32"/>
          <w:szCs w:val="32"/>
          <w:lang w:eastAsia="fr-FR"/>
        </w:rPr>
        <w:t>:</w:t>
      </w:r>
    </w:p>
    <w:p w14:paraId="2DFFFE61" w14:textId="77777777" w:rsidR="005A3172" w:rsidRPr="00786FDC" w:rsidRDefault="005A3172" w:rsidP="00693962">
      <w:pPr>
        <w:numPr>
          <w:ilvl w:val="0"/>
          <w:numId w:val="15"/>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للأفراد</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يتيح البنك فتح الحسابات بالدينار والعملات الأجنبية، ويوفر بطاقات الدفع والسحب الإلكترونية المحلية</w:t>
      </w:r>
      <w:r w:rsidRPr="00786FDC">
        <w:rPr>
          <w:rFonts w:ascii="Traditional Arabic" w:eastAsia="Times New Roman" w:hAnsi="Traditional Arabic" w:cs="Traditional Arabic"/>
          <w:sz w:val="32"/>
          <w:szCs w:val="32"/>
          <w:lang w:eastAsia="fr-FR"/>
        </w:rPr>
        <w:t xml:space="preserve"> (CIB) </w:t>
      </w:r>
      <w:r w:rsidRPr="00786FDC">
        <w:rPr>
          <w:rFonts w:ascii="Traditional Arabic" w:eastAsia="Times New Roman" w:hAnsi="Traditional Arabic" w:cs="Traditional Arabic"/>
          <w:sz w:val="32"/>
          <w:szCs w:val="32"/>
          <w:rtl/>
          <w:lang w:eastAsia="fr-FR"/>
        </w:rPr>
        <w:t>والدولية. كما يدعم تسهيلات الدفع الإلكتروني والفوترة عبر الإنترنت، ويقدم خدمات التحويلات المالية المحلية والدولية عبر شبكات عالمية مثل</w:t>
      </w:r>
      <w:r w:rsidRPr="00786FDC">
        <w:rPr>
          <w:rFonts w:ascii="Traditional Arabic" w:eastAsia="Times New Roman" w:hAnsi="Traditional Arabic" w:cs="Traditional Arabic"/>
          <w:sz w:val="32"/>
          <w:szCs w:val="32"/>
          <w:lang w:eastAsia="fr-FR"/>
        </w:rPr>
        <w:t xml:space="preserve"> SWIFT </w:t>
      </w:r>
      <w:r w:rsidRPr="00786FDC">
        <w:rPr>
          <w:rFonts w:ascii="Traditional Arabic" w:eastAsia="Times New Roman" w:hAnsi="Traditional Arabic" w:cs="Traditional Arabic"/>
          <w:sz w:val="32"/>
          <w:szCs w:val="32"/>
          <w:rtl/>
          <w:lang w:eastAsia="fr-FR"/>
        </w:rPr>
        <w:t>و</w:t>
      </w:r>
      <w:r w:rsidRPr="00786FDC">
        <w:rPr>
          <w:rFonts w:ascii="Traditional Arabic" w:eastAsia="Times New Roman" w:hAnsi="Traditional Arabic" w:cs="Traditional Arabic"/>
          <w:sz w:val="32"/>
          <w:szCs w:val="32"/>
          <w:lang w:eastAsia="fr-FR"/>
        </w:rPr>
        <w:t>Western Union.</w:t>
      </w:r>
    </w:p>
    <w:p w14:paraId="50CE88DC" w14:textId="77777777" w:rsidR="005A3172" w:rsidRPr="00786FDC" w:rsidRDefault="005A3172" w:rsidP="00693962">
      <w:pPr>
        <w:numPr>
          <w:ilvl w:val="0"/>
          <w:numId w:val="15"/>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للمؤسسات</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يقدم البنك حسابات خاصة تتناسب مع طبيعة نشاط المؤسسات التجارية والصناعية والخدمية. تشمل الخدمات أيضاً إدارة السيولة المالية، وتقديم الاستشارات، وتمويل رأس المال العامل، وقروض الاستغلال والاستثمار. كما يسهل البنك عمليات التحصيل، وخصم الأوراق التجارية، وتحصيل الشيكات</w:t>
      </w:r>
      <w:r w:rsidRPr="00786FDC">
        <w:rPr>
          <w:rFonts w:ascii="Traditional Arabic" w:eastAsia="Times New Roman" w:hAnsi="Traditional Arabic" w:cs="Traditional Arabic"/>
          <w:sz w:val="32"/>
          <w:szCs w:val="32"/>
          <w:lang w:eastAsia="fr-FR"/>
        </w:rPr>
        <w:t>.</w:t>
      </w:r>
    </w:p>
    <w:p w14:paraId="1E652D8D" w14:textId="77777777" w:rsidR="005A3172" w:rsidRPr="00786FDC" w:rsidRDefault="005A3172" w:rsidP="00693962">
      <w:pPr>
        <w:numPr>
          <w:ilvl w:val="0"/>
          <w:numId w:val="15"/>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للتجارة الخارجية</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يعد البنك شريكاً رئيسياً في عمليات التجارة الخارجية من خلال فتح الاعتمادات المستندية للاستيراد، وإصدار خطابات الضمان، وتمويل الصادرات، لا سيما نحو الأسواق الأفريقية ودول البحر الأبيض المتوسط. ويقدم حلول تمويل مسبق ومباشر لتعزيز القدرة التنافسية للمصدرين الجزائريين</w:t>
      </w:r>
      <w:r w:rsidRPr="00786FDC">
        <w:rPr>
          <w:rFonts w:ascii="Traditional Arabic" w:eastAsia="Times New Roman" w:hAnsi="Traditional Arabic" w:cs="Traditional Arabic"/>
          <w:sz w:val="32"/>
          <w:szCs w:val="32"/>
          <w:lang w:eastAsia="fr-FR"/>
        </w:rPr>
        <w:t>.</w:t>
      </w:r>
    </w:p>
    <w:p w14:paraId="2A913498" w14:textId="098F09F5" w:rsidR="005A3172" w:rsidRDefault="005A3172" w:rsidP="005A3172">
      <w:pPr>
        <w:bidi/>
        <w:spacing w:before="100" w:beforeAutospacing="1" w:after="100" w:afterAutospacing="1" w:line="240" w:lineRule="auto"/>
        <w:rPr>
          <w:rFonts w:ascii="Traditional Arabic" w:eastAsia="Times New Roman" w:hAnsi="Traditional Arabic" w:cs="Traditional Arabic"/>
          <w:sz w:val="32"/>
          <w:szCs w:val="32"/>
          <w:rtl/>
          <w:lang w:eastAsia="fr-FR"/>
        </w:rPr>
      </w:pPr>
      <w:r w:rsidRPr="00786FDC">
        <w:rPr>
          <w:rFonts w:ascii="Traditional Arabic" w:eastAsia="Times New Roman" w:hAnsi="Traditional Arabic" w:cs="Traditional Arabic"/>
          <w:sz w:val="32"/>
          <w:szCs w:val="32"/>
          <w:rtl/>
          <w:lang w:eastAsia="fr-FR"/>
        </w:rPr>
        <w:t>تهدف هذه الخدمات المتكاملة إلى دفع العجلة الاقتصادية وتوفير بيئة مالية مواتية لنمو الاستثمار المحلي والأجنبي</w:t>
      </w:r>
      <w:r w:rsidRPr="00786FDC">
        <w:rPr>
          <w:rFonts w:ascii="Traditional Arabic" w:eastAsia="Times New Roman" w:hAnsi="Traditional Arabic" w:cs="Traditional Arabic"/>
          <w:sz w:val="32"/>
          <w:szCs w:val="32"/>
          <w:lang w:eastAsia="fr-FR"/>
        </w:rPr>
        <w:t>.</w:t>
      </w:r>
    </w:p>
    <w:p w14:paraId="4F7DBF37" w14:textId="261D7833" w:rsidR="00AE213B" w:rsidRDefault="00AE213B" w:rsidP="00AE213B">
      <w:pPr>
        <w:bidi/>
        <w:spacing w:before="100" w:beforeAutospacing="1" w:after="100" w:afterAutospacing="1" w:line="240" w:lineRule="auto"/>
        <w:rPr>
          <w:rFonts w:ascii="Traditional Arabic" w:eastAsia="Times New Roman" w:hAnsi="Traditional Arabic" w:cs="Traditional Arabic"/>
          <w:sz w:val="32"/>
          <w:szCs w:val="32"/>
          <w:rtl/>
          <w:lang w:eastAsia="fr-FR"/>
        </w:rPr>
      </w:pPr>
    </w:p>
    <w:p w14:paraId="5399007D" w14:textId="2FB48B96" w:rsidR="00AE213B" w:rsidRDefault="00AE213B" w:rsidP="00AE213B">
      <w:pPr>
        <w:bidi/>
        <w:spacing w:before="100" w:beforeAutospacing="1" w:after="100" w:afterAutospacing="1" w:line="240" w:lineRule="auto"/>
        <w:rPr>
          <w:rFonts w:ascii="Traditional Arabic" w:eastAsia="Times New Roman" w:hAnsi="Traditional Arabic" w:cs="Traditional Arabic"/>
          <w:sz w:val="32"/>
          <w:szCs w:val="32"/>
          <w:rtl/>
          <w:lang w:eastAsia="fr-FR"/>
        </w:rPr>
      </w:pPr>
    </w:p>
    <w:p w14:paraId="3C5BBA9B" w14:textId="2612A03B" w:rsidR="00AE213B" w:rsidRDefault="00AE213B" w:rsidP="00AE213B">
      <w:pPr>
        <w:bidi/>
        <w:spacing w:before="100" w:beforeAutospacing="1" w:after="100" w:afterAutospacing="1" w:line="240" w:lineRule="auto"/>
        <w:rPr>
          <w:rFonts w:ascii="Traditional Arabic" w:eastAsia="Times New Roman" w:hAnsi="Traditional Arabic" w:cs="Traditional Arabic"/>
          <w:sz w:val="32"/>
          <w:szCs w:val="32"/>
          <w:rtl/>
          <w:lang w:eastAsia="fr-FR"/>
        </w:rPr>
      </w:pPr>
    </w:p>
    <w:p w14:paraId="3399BBB2" w14:textId="77777777" w:rsidR="00AE213B" w:rsidRPr="00786FDC" w:rsidRDefault="00AE213B" w:rsidP="00AE213B">
      <w:pPr>
        <w:bidi/>
        <w:spacing w:before="100" w:beforeAutospacing="1" w:after="100" w:afterAutospacing="1" w:line="240" w:lineRule="auto"/>
        <w:rPr>
          <w:rFonts w:ascii="Traditional Arabic" w:eastAsia="Times New Roman" w:hAnsi="Traditional Arabic" w:cs="Traditional Arabic"/>
          <w:sz w:val="32"/>
          <w:szCs w:val="32"/>
          <w:lang w:eastAsia="fr-FR"/>
        </w:rPr>
      </w:pPr>
    </w:p>
    <w:p w14:paraId="451754D9" w14:textId="77777777" w:rsidR="005E3F2F" w:rsidRDefault="005E3F2F" w:rsidP="005A3172">
      <w:pPr>
        <w:bidi/>
        <w:spacing w:before="100" w:beforeAutospacing="1" w:after="100" w:afterAutospacing="1" w:line="240" w:lineRule="auto"/>
        <w:outlineLvl w:val="2"/>
        <w:rPr>
          <w:rFonts w:ascii="Traditional Arabic" w:eastAsia="Times New Roman" w:hAnsi="Traditional Arabic" w:cs="Traditional Arabic"/>
          <w:b/>
          <w:bCs/>
          <w:sz w:val="32"/>
          <w:szCs w:val="32"/>
          <w:rtl/>
          <w:lang w:eastAsia="fr-FR"/>
        </w:rPr>
      </w:pPr>
    </w:p>
    <w:p w14:paraId="5CCD9C6E" w14:textId="77777777" w:rsidR="005E3F2F" w:rsidRDefault="005E3F2F" w:rsidP="005E3F2F">
      <w:pPr>
        <w:bidi/>
        <w:spacing w:before="100" w:beforeAutospacing="1" w:after="100" w:afterAutospacing="1" w:line="240" w:lineRule="auto"/>
        <w:outlineLvl w:val="2"/>
        <w:rPr>
          <w:rFonts w:ascii="Traditional Arabic" w:eastAsia="Times New Roman" w:hAnsi="Traditional Arabic" w:cs="Traditional Arabic"/>
          <w:b/>
          <w:bCs/>
          <w:sz w:val="32"/>
          <w:szCs w:val="32"/>
          <w:rtl/>
          <w:lang w:eastAsia="fr-FR"/>
        </w:rPr>
      </w:pPr>
    </w:p>
    <w:p w14:paraId="5CB6AB06" w14:textId="77777777" w:rsidR="005E3F2F" w:rsidRDefault="005E3F2F" w:rsidP="005E3F2F">
      <w:pPr>
        <w:bidi/>
        <w:spacing w:before="100" w:beforeAutospacing="1" w:after="100" w:afterAutospacing="1" w:line="240" w:lineRule="auto"/>
        <w:outlineLvl w:val="2"/>
        <w:rPr>
          <w:rFonts w:ascii="Traditional Arabic" w:eastAsia="Times New Roman" w:hAnsi="Traditional Arabic" w:cs="Traditional Arabic"/>
          <w:b/>
          <w:bCs/>
          <w:sz w:val="32"/>
          <w:szCs w:val="32"/>
          <w:rtl/>
          <w:lang w:eastAsia="fr-FR"/>
        </w:rPr>
      </w:pPr>
    </w:p>
    <w:p w14:paraId="376E0686" w14:textId="77777777" w:rsidR="005E3F2F" w:rsidRDefault="005E3F2F" w:rsidP="005E3F2F">
      <w:pPr>
        <w:bidi/>
        <w:spacing w:before="100" w:beforeAutospacing="1" w:after="100" w:afterAutospacing="1" w:line="240" w:lineRule="auto"/>
        <w:outlineLvl w:val="2"/>
        <w:rPr>
          <w:rFonts w:ascii="Traditional Arabic" w:eastAsia="Times New Roman" w:hAnsi="Traditional Arabic" w:cs="Traditional Arabic"/>
          <w:b/>
          <w:bCs/>
          <w:sz w:val="32"/>
          <w:szCs w:val="32"/>
          <w:rtl/>
          <w:lang w:eastAsia="fr-FR"/>
        </w:rPr>
      </w:pPr>
    </w:p>
    <w:p w14:paraId="1F9B71CE" w14:textId="66CBE71C" w:rsidR="005A3172" w:rsidRPr="00786FDC" w:rsidRDefault="005A3172" w:rsidP="00F84F86">
      <w:pPr>
        <w:bidi/>
        <w:spacing w:before="100" w:beforeAutospacing="1" w:after="100" w:afterAutospacing="1" w:line="240" w:lineRule="auto"/>
        <w:outlineLvl w:val="1"/>
        <w:rPr>
          <w:rFonts w:ascii="Traditional Arabic" w:eastAsia="Times New Roman" w:hAnsi="Traditional Arabic" w:cs="Traditional Arabic"/>
          <w:b/>
          <w:bCs/>
          <w:sz w:val="32"/>
          <w:szCs w:val="32"/>
          <w:lang w:eastAsia="fr-FR"/>
        </w:rPr>
      </w:pPr>
      <w:r w:rsidRPr="00786FDC">
        <w:rPr>
          <w:rFonts w:ascii="Traditional Arabic" w:eastAsia="Times New Roman" w:hAnsi="Traditional Arabic" w:cs="Traditional Arabic"/>
          <w:b/>
          <w:bCs/>
          <w:sz w:val="32"/>
          <w:szCs w:val="32"/>
          <w:rtl/>
          <w:lang w:eastAsia="fr-FR"/>
        </w:rPr>
        <w:lastRenderedPageBreak/>
        <w:t>المطلب الثاني: مساهمة بنك الجزائر الخارجي في دعم المؤسسات الاقتصادية</w:t>
      </w:r>
    </w:p>
    <w:p w14:paraId="2969A35C" w14:textId="77777777" w:rsidR="005A3172" w:rsidRPr="00786FDC" w:rsidRDefault="005A3172" w:rsidP="005A3172">
      <w:p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sz w:val="32"/>
          <w:szCs w:val="32"/>
          <w:rtl/>
          <w:lang w:eastAsia="fr-FR"/>
        </w:rPr>
        <w:t>تتجاوز مساهمة بنك الجزائر الخارجي مجرد تقديم الخدمات المصرفية لتشمل دوراً استراتيجياً في دعم وتنشيط الدورة الاقتصادية عبر محاور رئيسية</w:t>
      </w:r>
      <w:r w:rsidRPr="00786FDC">
        <w:rPr>
          <w:rFonts w:ascii="Traditional Arabic" w:eastAsia="Times New Roman" w:hAnsi="Traditional Arabic" w:cs="Traditional Arabic"/>
          <w:sz w:val="32"/>
          <w:szCs w:val="32"/>
          <w:lang w:eastAsia="fr-FR"/>
        </w:rPr>
        <w:t>:</w:t>
      </w:r>
    </w:p>
    <w:p w14:paraId="54ACCAC0" w14:textId="77777777" w:rsidR="005A3172" w:rsidRPr="00786FDC" w:rsidRDefault="005A3172" w:rsidP="00693962">
      <w:pPr>
        <w:numPr>
          <w:ilvl w:val="0"/>
          <w:numId w:val="16"/>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تمويل المشاريع الصغيرة والمتوسطة</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يولي البنك اهتماماً خاصاً لهذا القطاع الحيوي، مقدماً برامج تمويل ومرافقة مخصصة لمراحل الإنشاء والتوسعة والتجديد. تتميز هذه البرامج بشروط تفضيلية وفترات سماح، وغالباً ما تكون مدعومة بضمانات بالتنسيق مع صناديق الدولة</w:t>
      </w:r>
      <w:r w:rsidRPr="00786FDC">
        <w:rPr>
          <w:rFonts w:ascii="Traditional Arabic" w:eastAsia="Times New Roman" w:hAnsi="Traditional Arabic" w:cs="Traditional Arabic"/>
          <w:sz w:val="32"/>
          <w:szCs w:val="32"/>
          <w:lang w:eastAsia="fr-FR"/>
        </w:rPr>
        <w:t>.</w:t>
      </w:r>
    </w:p>
    <w:p w14:paraId="03EB08C9" w14:textId="77777777" w:rsidR="005A3172" w:rsidRPr="00786FDC" w:rsidRDefault="005A3172" w:rsidP="00693962">
      <w:pPr>
        <w:numPr>
          <w:ilvl w:val="0"/>
          <w:numId w:val="16"/>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تمويل المشاريع الاستراتيجية الكبرى</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يساهم البنك بفعالية في تمويل المشاريع الكبرى في قطاعات البنى التحتية، الطاقة، النقل، والصناعات التحويلية والبتروكيماوية. يشارك في هيكلة التمويل من خلال شراكات مع مؤسسات مالية وطنية ودولية</w:t>
      </w:r>
      <w:r w:rsidRPr="00786FDC">
        <w:rPr>
          <w:rFonts w:ascii="Traditional Arabic" w:eastAsia="Times New Roman" w:hAnsi="Traditional Arabic" w:cs="Traditional Arabic"/>
          <w:sz w:val="32"/>
          <w:szCs w:val="32"/>
          <w:lang w:eastAsia="fr-FR"/>
        </w:rPr>
        <w:t>.</w:t>
      </w:r>
    </w:p>
    <w:p w14:paraId="6ABCC31C" w14:textId="77777777" w:rsidR="005A3172" w:rsidRPr="00786FDC" w:rsidRDefault="005A3172" w:rsidP="00693962">
      <w:pPr>
        <w:numPr>
          <w:ilvl w:val="0"/>
          <w:numId w:val="16"/>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المشاركة في برامج إعادة هيكلة المؤسسات العمومية</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يدعم البنك جهود إعادة تأهيل المؤسسات العمومية التي تواجه صعوبات مالية، من خلال تمويل برامج التحديث وتطوير العمليات، وذلك في إطار الاتفاقيات مع وزارة المالية وبرامج الإصلاح الاقتصادي الحكومية</w:t>
      </w:r>
      <w:r w:rsidRPr="00786FDC">
        <w:rPr>
          <w:rFonts w:ascii="Traditional Arabic" w:eastAsia="Times New Roman" w:hAnsi="Traditional Arabic" w:cs="Traditional Arabic"/>
          <w:sz w:val="32"/>
          <w:szCs w:val="32"/>
          <w:lang w:eastAsia="fr-FR"/>
        </w:rPr>
        <w:t>.</w:t>
      </w:r>
    </w:p>
    <w:p w14:paraId="6695FCEF" w14:textId="77777777" w:rsidR="005A3172" w:rsidRPr="00786FDC" w:rsidRDefault="005A3172" w:rsidP="00693962">
      <w:pPr>
        <w:numPr>
          <w:ilvl w:val="0"/>
          <w:numId w:val="16"/>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 xml:space="preserve">تشجيع التمويل </w:t>
      </w:r>
      <w:proofErr w:type="spellStart"/>
      <w:r w:rsidRPr="00786FDC">
        <w:rPr>
          <w:rFonts w:ascii="Traditional Arabic" w:eastAsia="Times New Roman" w:hAnsi="Traditional Arabic" w:cs="Traditional Arabic"/>
          <w:b/>
          <w:bCs/>
          <w:sz w:val="32"/>
          <w:szCs w:val="32"/>
          <w:rtl/>
          <w:lang w:eastAsia="fr-FR"/>
        </w:rPr>
        <w:t>التصديري</w:t>
      </w:r>
      <w:proofErr w:type="spellEnd"/>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يقدم البنك خطوط تمويل للمؤسسات التي تسعى لزيادة صادراتها، تماشياً مع التوجه الوطني نحو تنويع مصادر الدخل وتقليل الاعتماد على المحروقات</w:t>
      </w:r>
      <w:r w:rsidRPr="00786FDC">
        <w:rPr>
          <w:rFonts w:ascii="Traditional Arabic" w:eastAsia="Times New Roman" w:hAnsi="Traditional Arabic" w:cs="Traditional Arabic"/>
          <w:sz w:val="32"/>
          <w:szCs w:val="32"/>
          <w:lang w:eastAsia="fr-FR"/>
        </w:rPr>
        <w:t>.</w:t>
      </w:r>
    </w:p>
    <w:p w14:paraId="23154F04" w14:textId="2BC26159" w:rsidR="005A3172" w:rsidRDefault="005A3172" w:rsidP="00693962">
      <w:pPr>
        <w:numPr>
          <w:ilvl w:val="0"/>
          <w:numId w:val="16"/>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المرافقة الاستشارية والمالية</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لا يقتصر دور البنك على التمويل بل يشمل أيضاً تقديم الاستشارات المالية والقانونية وتقييم جدوى المشاريع، مما يعزز فرص نجاحها واستدامتها</w:t>
      </w:r>
      <w:r w:rsidRPr="00786FDC">
        <w:rPr>
          <w:rFonts w:ascii="Traditional Arabic" w:eastAsia="Times New Roman" w:hAnsi="Traditional Arabic" w:cs="Traditional Arabic"/>
          <w:sz w:val="32"/>
          <w:szCs w:val="32"/>
          <w:lang w:eastAsia="fr-FR"/>
        </w:rPr>
        <w:t>.</w:t>
      </w:r>
    </w:p>
    <w:p w14:paraId="5B1D6A53" w14:textId="1284C793" w:rsidR="00AE213B" w:rsidRDefault="00AE213B" w:rsidP="00AE213B">
      <w:pPr>
        <w:bidi/>
        <w:spacing w:before="100" w:beforeAutospacing="1" w:after="100" w:afterAutospacing="1" w:line="240" w:lineRule="auto"/>
        <w:rPr>
          <w:rFonts w:ascii="Traditional Arabic" w:eastAsia="Times New Roman" w:hAnsi="Traditional Arabic" w:cs="Traditional Arabic"/>
          <w:sz w:val="32"/>
          <w:szCs w:val="32"/>
          <w:rtl/>
          <w:lang w:eastAsia="fr-FR"/>
        </w:rPr>
      </w:pPr>
    </w:p>
    <w:p w14:paraId="0AE90894" w14:textId="28FAD5C2" w:rsidR="00AE213B" w:rsidRDefault="00AE213B" w:rsidP="00AE213B">
      <w:pPr>
        <w:bidi/>
        <w:spacing w:before="100" w:beforeAutospacing="1" w:after="100" w:afterAutospacing="1" w:line="240" w:lineRule="auto"/>
        <w:rPr>
          <w:rFonts w:ascii="Traditional Arabic" w:eastAsia="Times New Roman" w:hAnsi="Traditional Arabic" w:cs="Traditional Arabic"/>
          <w:sz w:val="32"/>
          <w:szCs w:val="32"/>
          <w:rtl/>
          <w:lang w:eastAsia="fr-FR"/>
        </w:rPr>
      </w:pPr>
    </w:p>
    <w:p w14:paraId="39E72B99" w14:textId="7480684B" w:rsidR="00AE213B" w:rsidRDefault="00AE213B" w:rsidP="00AE213B">
      <w:pPr>
        <w:bidi/>
        <w:spacing w:before="100" w:beforeAutospacing="1" w:after="100" w:afterAutospacing="1" w:line="240" w:lineRule="auto"/>
        <w:rPr>
          <w:rFonts w:ascii="Traditional Arabic" w:eastAsia="Times New Roman" w:hAnsi="Traditional Arabic" w:cs="Traditional Arabic"/>
          <w:sz w:val="32"/>
          <w:szCs w:val="32"/>
          <w:rtl/>
          <w:lang w:eastAsia="fr-FR"/>
        </w:rPr>
      </w:pPr>
    </w:p>
    <w:p w14:paraId="7D2DEBAB" w14:textId="65B70B03" w:rsidR="00AE213B" w:rsidRDefault="00AE213B" w:rsidP="00AE213B">
      <w:pPr>
        <w:bidi/>
        <w:spacing w:before="100" w:beforeAutospacing="1" w:after="100" w:afterAutospacing="1" w:line="240" w:lineRule="auto"/>
        <w:rPr>
          <w:rFonts w:ascii="Traditional Arabic" w:eastAsia="Times New Roman" w:hAnsi="Traditional Arabic" w:cs="Traditional Arabic"/>
          <w:sz w:val="32"/>
          <w:szCs w:val="32"/>
          <w:rtl/>
          <w:lang w:eastAsia="fr-FR"/>
        </w:rPr>
      </w:pPr>
    </w:p>
    <w:p w14:paraId="3A2E50BA" w14:textId="1DDBB2DC" w:rsidR="00AE213B" w:rsidRDefault="00AE213B" w:rsidP="00AE213B">
      <w:pPr>
        <w:bidi/>
        <w:spacing w:before="100" w:beforeAutospacing="1" w:after="100" w:afterAutospacing="1" w:line="240" w:lineRule="auto"/>
        <w:rPr>
          <w:rFonts w:ascii="Traditional Arabic" w:eastAsia="Times New Roman" w:hAnsi="Traditional Arabic" w:cs="Traditional Arabic"/>
          <w:sz w:val="32"/>
          <w:szCs w:val="32"/>
          <w:rtl/>
          <w:lang w:eastAsia="fr-FR"/>
        </w:rPr>
      </w:pPr>
    </w:p>
    <w:p w14:paraId="106959BF" w14:textId="34A4B43A" w:rsidR="00AE213B" w:rsidRDefault="00AE213B" w:rsidP="00AE213B">
      <w:pPr>
        <w:bidi/>
        <w:spacing w:before="100" w:beforeAutospacing="1" w:after="100" w:afterAutospacing="1" w:line="240" w:lineRule="auto"/>
        <w:rPr>
          <w:rFonts w:ascii="Traditional Arabic" w:eastAsia="Times New Roman" w:hAnsi="Traditional Arabic" w:cs="Traditional Arabic"/>
          <w:sz w:val="32"/>
          <w:szCs w:val="32"/>
          <w:rtl/>
          <w:lang w:eastAsia="fr-FR"/>
        </w:rPr>
      </w:pPr>
    </w:p>
    <w:p w14:paraId="2DA2E59F" w14:textId="5D4FC25A" w:rsidR="00AE213B" w:rsidRDefault="00AE213B" w:rsidP="00AE213B">
      <w:pPr>
        <w:bidi/>
        <w:spacing w:before="100" w:beforeAutospacing="1" w:after="100" w:afterAutospacing="1" w:line="240" w:lineRule="auto"/>
        <w:rPr>
          <w:rFonts w:ascii="Traditional Arabic" w:eastAsia="Times New Roman" w:hAnsi="Traditional Arabic" w:cs="Traditional Arabic"/>
          <w:sz w:val="32"/>
          <w:szCs w:val="32"/>
          <w:rtl/>
          <w:lang w:eastAsia="fr-FR"/>
        </w:rPr>
      </w:pPr>
    </w:p>
    <w:p w14:paraId="57DFDC5F" w14:textId="77777777" w:rsidR="00AE213B" w:rsidRPr="00786FDC" w:rsidRDefault="00AE213B" w:rsidP="00AE213B">
      <w:pPr>
        <w:bidi/>
        <w:spacing w:before="100" w:beforeAutospacing="1" w:after="100" w:afterAutospacing="1" w:line="240" w:lineRule="auto"/>
        <w:rPr>
          <w:rFonts w:ascii="Traditional Arabic" w:eastAsia="Times New Roman" w:hAnsi="Traditional Arabic" w:cs="Traditional Arabic"/>
          <w:sz w:val="32"/>
          <w:szCs w:val="32"/>
          <w:lang w:eastAsia="fr-FR"/>
        </w:rPr>
      </w:pPr>
    </w:p>
    <w:p w14:paraId="03851F67" w14:textId="77777777" w:rsidR="005A3172" w:rsidRPr="00786FDC" w:rsidRDefault="005A3172" w:rsidP="00F84F86">
      <w:pPr>
        <w:bidi/>
        <w:spacing w:before="100" w:beforeAutospacing="1" w:after="100" w:afterAutospacing="1" w:line="240" w:lineRule="auto"/>
        <w:outlineLvl w:val="1"/>
        <w:rPr>
          <w:rFonts w:ascii="Traditional Arabic" w:eastAsia="Times New Roman" w:hAnsi="Traditional Arabic" w:cs="Traditional Arabic"/>
          <w:b/>
          <w:bCs/>
          <w:sz w:val="32"/>
          <w:szCs w:val="32"/>
          <w:lang w:eastAsia="fr-FR"/>
        </w:rPr>
      </w:pPr>
      <w:r w:rsidRPr="00786FDC">
        <w:rPr>
          <w:rFonts w:ascii="Traditional Arabic" w:eastAsia="Times New Roman" w:hAnsi="Traditional Arabic" w:cs="Traditional Arabic"/>
          <w:b/>
          <w:bCs/>
          <w:sz w:val="32"/>
          <w:szCs w:val="32"/>
          <w:rtl/>
          <w:lang w:eastAsia="fr-FR"/>
        </w:rPr>
        <w:lastRenderedPageBreak/>
        <w:t>المطلب الثالث: التحديات التي تواجه بنك الجزائر الخارجي وآفاق تطويره</w:t>
      </w:r>
    </w:p>
    <w:p w14:paraId="251268D1" w14:textId="77777777" w:rsidR="005A3172" w:rsidRPr="00786FDC" w:rsidRDefault="005A3172" w:rsidP="005A3172">
      <w:p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sz w:val="32"/>
          <w:szCs w:val="32"/>
          <w:rtl/>
          <w:lang w:eastAsia="fr-FR"/>
        </w:rPr>
        <w:t>على الرغم من دوره الهام، يواجه بنك الجزائر الخارجي عدة تحديات تتطلب معالجة لمواصلة تطوير أدائه</w:t>
      </w:r>
      <w:r w:rsidRPr="00786FDC">
        <w:rPr>
          <w:rFonts w:ascii="Traditional Arabic" w:eastAsia="Times New Roman" w:hAnsi="Traditional Arabic" w:cs="Traditional Arabic"/>
          <w:sz w:val="32"/>
          <w:szCs w:val="32"/>
          <w:lang w:eastAsia="fr-FR"/>
        </w:rPr>
        <w:t>:</w:t>
      </w:r>
    </w:p>
    <w:p w14:paraId="4E4BEED2" w14:textId="77777777" w:rsidR="005A3172" w:rsidRPr="00786FDC" w:rsidRDefault="005A3172" w:rsidP="005A3172">
      <w:p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أولاً: التحديات</w:t>
      </w:r>
    </w:p>
    <w:p w14:paraId="5215C069" w14:textId="77777777" w:rsidR="005A3172" w:rsidRPr="00786FDC" w:rsidRDefault="005A3172" w:rsidP="00693962">
      <w:pPr>
        <w:numPr>
          <w:ilvl w:val="0"/>
          <w:numId w:val="17"/>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البيروقراطية وثقل الإجراءات</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يعاني البنك، كغيره من البنوك العمومية، من بطء في اتخاذ القرارات وتعقيد في الهياكل التنظيمية بسبب الارتباط المباشر بالوصاية الحكومية</w:t>
      </w:r>
      <w:r w:rsidRPr="00786FDC">
        <w:rPr>
          <w:rFonts w:ascii="Traditional Arabic" w:eastAsia="Times New Roman" w:hAnsi="Traditional Arabic" w:cs="Traditional Arabic"/>
          <w:sz w:val="32"/>
          <w:szCs w:val="32"/>
          <w:lang w:eastAsia="fr-FR"/>
        </w:rPr>
        <w:t>.</w:t>
      </w:r>
    </w:p>
    <w:p w14:paraId="278358FC" w14:textId="77777777" w:rsidR="005A3172" w:rsidRPr="00786FDC" w:rsidRDefault="005A3172" w:rsidP="00693962">
      <w:pPr>
        <w:numPr>
          <w:ilvl w:val="0"/>
          <w:numId w:val="17"/>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 xml:space="preserve">ضعف </w:t>
      </w:r>
      <w:proofErr w:type="spellStart"/>
      <w:r w:rsidRPr="00786FDC">
        <w:rPr>
          <w:rFonts w:ascii="Traditional Arabic" w:eastAsia="Times New Roman" w:hAnsi="Traditional Arabic" w:cs="Traditional Arabic"/>
          <w:b/>
          <w:bCs/>
          <w:sz w:val="32"/>
          <w:szCs w:val="32"/>
          <w:rtl/>
          <w:lang w:eastAsia="fr-FR"/>
        </w:rPr>
        <w:t>الرقمنة</w:t>
      </w:r>
      <w:proofErr w:type="spellEnd"/>
      <w:r w:rsidRPr="00786FDC">
        <w:rPr>
          <w:rFonts w:ascii="Traditional Arabic" w:eastAsia="Times New Roman" w:hAnsi="Traditional Arabic" w:cs="Traditional Arabic"/>
          <w:b/>
          <w:bCs/>
          <w:sz w:val="32"/>
          <w:szCs w:val="32"/>
          <w:rtl/>
          <w:lang w:eastAsia="fr-FR"/>
        </w:rPr>
        <w:t xml:space="preserve"> والخدمات الإلكترونية</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لا يزال مستوى الخدمات الرقمية متأخراً مقارنة بالبنوك الخاصة والمؤسسات المالية الحديثة، مما يؤثر على تجربة الزبون وفعالية العمليات</w:t>
      </w:r>
      <w:r w:rsidRPr="00786FDC">
        <w:rPr>
          <w:rFonts w:ascii="Traditional Arabic" w:eastAsia="Times New Roman" w:hAnsi="Traditional Arabic" w:cs="Traditional Arabic"/>
          <w:sz w:val="32"/>
          <w:szCs w:val="32"/>
          <w:lang w:eastAsia="fr-FR"/>
        </w:rPr>
        <w:t>.</w:t>
      </w:r>
    </w:p>
    <w:p w14:paraId="74F9710B" w14:textId="77777777" w:rsidR="005A3172" w:rsidRPr="00786FDC" w:rsidRDefault="005A3172" w:rsidP="00693962">
      <w:pPr>
        <w:numPr>
          <w:ilvl w:val="0"/>
          <w:numId w:val="17"/>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محدودية الانتشار الجغرافي</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يتركز انتشار فروع البنك بشكل أكبر في المدن الكبرى، مما يحد من وصول خدماته إلى المناطق الداخلية والنائية ويؤثر على الشمول المالي</w:t>
      </w:r>
      <w:r w:rsidRPr="00786FDC">
        <w:rPr>
          <w:rFonts w:ascii="Traditional Arabic" w:eastAsia="Times New Roman" w:hAnsi="Traditional Arabic" w:cs="Traditional Arabic"/>
          <w:sz w:val="32"/>
          <w:szCs w:val="32"/>
          <w:lang w:eastAsia="fr-FR"/>
        </w:rPr>
        <w:t>.</w:t>
      </w:r>
    </w:p>
    <w:p w14:paraId="2072A75D" w14:textId="77777777" w:rsidR="005A3172" w:rsidRDefault="005A3172" w:rsidP="00693962">
      <w:pPr>
        <w:numPr>
          <w:ilvl w:val="0"/>
          <w:numId w:val="17"/>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الحاجة إلى تطوير الكفاءات البشرية</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يتطلب مواكبة التطورات المالية والتكنولوجية العالمية استثماراً مستمراً في تكوين وتطوير مهارات الموارد البشرية</w:t>
      </w:r>
      <w:r w:rsidRPr="00786FDC">
        <w:rPr>
          <w:rFonts w:ascii="Traditional Arabic" w:eastAsia="Times New Roman" w:hAnsi="Traditional Arabic" w:cs="Traditional Arabic"/>
          <w:sz w:val="32"/>
          <w:szCs w:val="32"/>
          <w:lang w:eastAsia="fr-FR"/>
        </w:rPr>
        <w:t>.</w:t>
      </w:r>
    </w:p>
    <w:p w14:paraId="698B51B5" w14:textId="77777777" w:rsidR="005A3172" w:rsidRPr="00786FDC" w:rsidRDefault="005A3172" w:rsidP="005A3172">
      <w:pPr>
        <w:bidi/>
        <w:spacing w:before="100" w:beforeAutospacing="1" w:after="100" w:afterAutospacing="1" w:line="240" w:lineRule="auto"/>
        <w:ind w:left="720"/>
        <w:rPr>
          <w:rFonts w:ascii="Traditional Arabic" w:eastAsia="Times New Roman" w:hAnsi="Traditional Arabic" w:cs="Traditional Arabic"/>
          <w:sz w:val="32"/>
          <w:szCs w:val="32"/>
          <w:lang w:eastAsia="fr-FR"/>
        </w:rPr>
      </w:pPr>
    </w:p>
    <w:p w14:paraId="20CA6C11" w14:textId="77777777" w:rsidR="005A3172" w:rsidRPr="00786FDC" w:rsidRDefault="005A3172" w:rsidP="005A3172">
      <w:p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ثانياً: آفاق التطوير</w:t>
      </w:r>
    </w:p>
    <w:p w14:paraId="10A07D74" w14:textId="77777777" w:rsidR="005A3172" w:rsidRPr="00786FDC" w:rsidRDefault="005A3172" w:rsidP="00693962">
      <w:pPr>
        <w:numPr>
          <w:ilvl w:val="0"/>
          <w:numId w:val="18"/>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التحول الرقمي الشامل</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يمثل تطوير التطبيقات البنكية وتقديم خدمات رقمية متكاملة (مثل فتح الحساب عن بعد، التمويل الرقمي، والمحافظ الإلكترونية) أولوية قصوى لتحسين الكفاءة وتجربة الزبون</w:t>
      </w:r>
      <w:r w:rsidRPr="00786FDC">
        <w:rPr>
          <w:rFonts w:ascii="Traditional Arabic" w:eastAsia="Times New Roman" w:hAnsi="Traditional Arabic" w:cs="Traditional Arabic"/>
          <w:sz w:val="32"/>
          <w:szCs w:val="32"/>
          <w:lang w:eastAsia="fr-FR"/>
        </w:rPr>
        <w:t>.</w:t>
      </w:r>
    </w:p>
    <w:p w14:paraId="77F9843C" w14:textId="77777777" w:rsidR="005A3172" w:rsidRPr="00786FDC" w:rsidRDefault="005A3172" w:rsidP="00693962">
      <w:pPr>
        <w:numPr>
          <w:ilvl w:val="0"/>
          <w:numId w:val="18"/>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دعم ريادة الأعمال والابتكار</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يمكن للبنك أن يلعب دوراً أكبر في دعم الشركات الناشئة والمبتكرة من خلال برامج تمويل مخصصة، خاصة في قطاعات الاقتصاد الأخضر والرقمي</w:t>
      </w:r>
      <w:r w:rsidRPr="00786FDC">
        <w:rPr>
          <w:rFonts w:ascii="Traditional Arabic" w:eastAsia="Times New Roman" w:hAnsi="Traditional Arabic" w:cs="Traditional Arabic"/>
          <w:sz w:val="32"/>
          <w:szCs w:val="32"/>
          <w:lang w:eastAsia="fr-FR"/>
        </w:rPr>
        <w:t>.</w:t>
      </w:r>
    </w:p>
    <w:p w14:paraId="3A52DB5F" w14:textId="77777777" w:rsidR="005A3172" w:rsidRPr="00786FDC" w:rsidRDefault="005A3172" w:rsidP="00693962">
      <w:pPr>
        <w:numPr>
          <w:ilvl w:val="0"/>
          <w:numId w:val="18"/>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تعزيز الشراكة مع البنوك الأجنبية</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يساهم تعزيز التعاون مع المؤسسات المالية الدولية في تمويل التجارة الخارجية، وتبادل الخبرات، والاستفادة من التجارب في مجالات التمويل الإسلامي والخدمات البنكية الذكية</w:t>
      </w:r>
      <w:r w:rsidRPr="00786FDC">
        <w:rPr>
          <w:rFonts w:ascii="Traditional Arabic" w:eastAsia="Times New Roman" w:hAnsi="Traditional Arabic" w:cs="Traditional Arabic"/>
          <w:sz w:val="32"/>
          <w:szCs w:val="32"/>
          <w:lang w:eastAsia="fr-FR"/>
        </w:rPr>
        <w:t>.</w:t>
      </w:r>
    </w:p>
    <w:p w14:paraId="17B6A2CE" w14:textId="77777777" w:rsidR="005A3172" w:rsidRPr="00786FDC" w:rsidRDefault="005A3172" w:rsidP="00693962">
      <w:pPr>
        <w:numPr>
          <w:ilvl w:val="0"/>
          <w:numId w:val="18"/>
        </w:numPr>
        <w:bidi/>
        <w:spacing w:before="100" w:beforeAutospacing="1" w:after="100" w:afterAutospacing="1" w:line="240" w:lineRule="auto"/>
        <w:rPr>
          <w:rFonts w:ascii="Traditional Arabic" w:eastAsia="Times New Roman" w:hAnsi="Traditional Arabic" w:cs="Traditional Arabic"/>
          <w:sz w:val="32"/>
          <w:szCs w:val="32"/>
          <w:lang w:eastAsia="fr-FR"/>
        </w:rPr>
      </w:pPr>
      <w:r w:rsidRPr="00786FDC">
        <w:rPr>
          <w:rFonts w:ascii="Traditional Arabic" w:eastAsia="Times New Roman" w:hAnsi="Traditional Arabic" w:cs="Traditional Arabic"/>
          <w:b/>
          <w:bCs/>
          <w:sz w:val="32"/>
          <w:szCs w:val="32"/>
          <w:rtl/>
          <w:lang w:eastAsia="fr-FR"/>
        </w:rPr>
        <w:t>مواكبة الإصلاحات الاقتصادية</w:t>
      </w:r>
      <w:r w:rsidRPr="00786FDC">
        <w:rPr>
          <w:rFonts w:ascii="Traditional Arabic" w:eastAsia="Times New Roman" w:hAnsi="Traditional Arabic" w:cs="Traditional Arabic"/>
          <w:b/>
          <w:bCs/>
          <w:sz w:val="32"/>
          <w:szCs w:val="32"/>
          <w:lang w:eastAsia="fr-FR"/>
        </w:rPr>
        <w:t>:</w:t>
      </w:r>
      <w:r w:rsidRPr="00786FDC">
        <w:rPr>
          <w:rFonts w:ascii="Traditional Arabic" w:eastAsia="Times New Roman" w:hAnsi="Traditional Arabic" w:cs="Traditional Arabic"/>
          <w:sz w:val="32"/>
          <w:szCs w:val="32"/>
          <w:lang w:eastAsia="fr-FR"/>
        </w:rPr>
        <w:t xml:space="preserve"> </w:t>
      </w:r>
      <w:r w:rsidRPr="00786FDC">
        <w:rPr>
          <w:rFonts w:ascii="Traditional Arabic" w:eastAsia="Times New Roman" w:hAnsi="Traditional Arabic" w:cs="Traditional Arabic"/>
          <w:sz w:val="32"/>
          <w:szCs w:val="32"/>
          <w:rtl/>
          <w:lang w:eastAsia="fr-FR"/>
        </w:rPr>
        <w:t>يتطلب تحسين أداء البنك مواءمة سياسات الإقراض، تعزيز مبادئ الحوكمة الرشيدة، وتبني مقاربات أكثر مرونة وتنافسية للتعامل مع الزبائن ومواكبة الإصلاحات الاقتصادية الجارية في البلاد</w:t>
      </w:r>
      <w:r w:rsidRPr="00786FDC">
        <w:rPr>
          <w:rFonts w:ascii="Traditional Arabic" w:eastAsia="Times New Roman" w:hAnsi="Traditional Arabic" w:cs="Traditional Arabic"/>
          <w:sz w:val="32"/>
          <w:szCs w:val="32"/>
          <w:lang w:eastAsia="fr-FR"/>
        </w:rPr>
        <w:t>.</w:t>
      </w:r>
    </w:p>
    <w:p w14:paraId="549083C3" w14:textId="42161502" w:rsidR="005A3172" w:rsidRDefault="005A3172" w:rsidP="005A3172">
      <w:pPr>
        <w:bidi/>
        <w:spacing w:before="100" w:beforeAutospacing="1" w:after="100" w:afterAutospacing="1" w:line="240" w:lineRule="auto"/>
        <w:rPr>
          <w:rFonts w:ascii="Traditional Arabic" w:eastAsia="Times New Roman" w:hAnsi="Traditional Arabic" w:cs="Traditional Arabic"/>
          <w:sz w:val="32"/>
          <w:szCs w:val="32"/>
          <w:rtl/>
          <w:lang w:eastAsia="fr-FR"/>
        </w:rPr>
      </w:pPr>
      <w:r w:rsidRPr="00786FDC">
        <w:rPr>
          <w:rFonts w:ascii="Traditional Arabic" w:eastAsia="Times New Roman" w:hAnsi="Traditional Arabic" w:cs="Traditional Arabic"/>
          <w:sz w:val="32"/>
          <w:szCs w:val="32"/>
          <w:rtl/>
          <w:lang w:eastAsia="fr-FR"/>
        </w:rPr>
        <w:t>إن تجاوز هذه التحديات واستثمار آفاق التطوير المتاحة سيعزز من دور بنك الجزائر الخارجي كفاعل أساسي في تمويل التنمية الاقتصادية وتحقيق الشمول المالي في الجزائر</w:t>
      </w:r>
      <w:r w:rsidRPr="00786FDC">
        <w:rPr>
          <w:rFonts w:ascii="Traditional Arabic" w:eastAsia="Times New Roman" w:hAnsi="Traditional Arabic" w:cs="Traditional Arabic"/>
          <w:sz w:val="32"/>
          <w:szCs w:val="32"/>
          <w:lang w:eastAsia="fr-FR"/>
        </w:rPr>
        <w:t>.</w:t>
      </w:r>
    </w:p>
    <w:p w14:paraId="6430C82A" w14:textId="77777777" w:rsidR="00AE213B" w:rsidRPr="00786FDC" w:rsidRDefault="00AE213B" w:rsidP="00AE213B">
      <w:pPr>
        <w:bidi/>
        <w:spacing w:before="100" w:beforeAutospacing="1" w:after="100" w:afterAutospacing="1" w:line="240" w:lineRule="auto"/>
        <w:rPr>
          <w:rFonts w:ascii="Traditional Arabic" w:eastAsia="Times New Roman" w:hAnsi="Traditional Arabic" w:cs="Traditional Arabic"/>
          <w:sz w:val="32"/>
          <w:szCs w:val="32"/>
          <w:rtl/>
          <w:lang w:eastAsia="fr-FR"/>
        </w:rPr>
      </w:pPr>
    </w:p>
    <w:p w14:paraId="471BC241" w14:textId="77777777" w:rsidR="005A3172" w:rsidRDefault="005A3172" w:rsidP="00F84F86">
      <w:pPr>
        <w:tabs>
          <w:tab w:val="left" w:pos="1273"/>
          <w:tab w:val="left" w:pos="3775"/>
        </w:tabs>
        <w:bidi/>
        <w:outlineLvl w:val="0"/>
        <w:rPr>
          <w:rFonts w:ascii="Simplified Arabic" w:hAnsi="Simplified Arabic" w:cs="Simplified Arabic"/>
          <w:b/>
          <w:bCs/>
          <w:sz w:val="32"/>
          <w:szCs w:val="32"/>
          <w:u w:val="single"/>
          <w:rtl/>
          <w:lang w:bidi="ar-DZ"/>
        </w:rPr>
      </w:pPr>
      <w:r w:rsidRPr="00E7458D">
        <w:rPr>
          <w:rFonts w:ascii="Simplified Arabic" w:hAnsi="Simplified Arabic" w:cs="Simplified Arabic"/>
          <w:b/>
          <w:bCs/>
          <w:sz w:val="32"/>
          <w:szCs w:val="32"/>
          <w:u w:val="single"/>
          <w:rtl/>
          <w:lang w:bidi="ar-DZ"/>
        </w:rPr>
        <w:lastRenderedPageBreak/>
        <w:t>المبحث الثاني</w:t>
      </w:r>
      <w:r w:rsidRPr="00E7458D">
        <w:rPr>
          <w:rFonts w:ascii="Simplified Arabic" w:hAnsi="Simplified Arabic" w:cs="Simplified Arabic"/>
          <w:b/>
          <w:bCs/>
          <w:sz w:val="32"/>
          <w:szCs w:val="32"/>
          <w:rtl/>
          <w:lang w:bidi="ar-DZ"/>
        </w:rPr>
        <w:t xml:space="preserve">: </w:t>
      </w:r>
      <w:r w:rsidRPr="00E7458D">
        <w:rPr>
          <w:rFonts w:ascii="Simplified Arabic" w:hAnsi="Simplified Arabic" w:cs="Simplified Arabic"/>
          <w:b/>
          <w:bCs/>
          <w:sz w:val="32"/>
          <w:szCs w:val="32"/>
          <w:u w:val="single"/>
          <w:rtl/>
          <w:lang w:bidi="ar-DZ"/>
        </w:rPr>
        <w:t xml:space="preserve">الدراسة </w:t>
      </w:r>
      <w:r>
        <w:rPr>
          <w:rFonts w:ascii="Simplified Arabic" w:hAnsi="Simplified Arabic" w:cs="Simplified Arabic" w:hint="cs"/>
          <w:b/>
          <w:bCs/>
          <w:sz w:val="32"/>
          <w:szCs w:val="32"/>
          <w:u w:val="single"/>
          <w:rtl/>
          <w:lang w:bidi="ar-DZ"/>
        </w:rPr>
        <w:t>التطبيقية</w:t>
      </w:r>
      <w:r w:rsidRPr="00E7458D">
        <w:rPr>
          <w:rFonts w:ascii="Simplified Arabic" w:hAnsi="Simplified Arabic" w:cs="Simplified Arabic"/>
          <w:b/>
          <w:bCs/>
          <w:sz w:val="32"/>
          <w:szCs w:val="32"/>
          <w:u w:val="single"/>
          <w:rtl/>
          <w:lang w:bidi="ar-DZ"/>
        </w:rPr>
        <w:t xml:space="preserve"> </w:t>
      </w:r>
      <w:r>
        <w:rPr>
          <w:rFonts w:ascii="Simplified Arabic" w:hAnsi="Simplified Arabic" w:cs="Simplified Arabic" w:hint="cs"/>
          <w:b/>
          <w:bCs/>
          <w:sz w:val="32"/>
          <w:szCs w:val="32"/>
          <w:u w:val="single"/>
          <w:rtl/>
          <w:lang w:val="en-US" w:bidi="ar-DZ"/>
        </w:rPr>
        <w:t>(</w:t>
      </w:r>
      <w:r w:rsidRPr="00E7458D">
        <w:rPr>
          <w:rFonts w:ascii="Simplified Arabic" w:hAnsi="Simplified Arabic" w:cs="Simplified Arabic"/>
          <w:b/>
          <w:bCs/>
          <w:sz w:val="32"/>
          <w:szCs w:val="32"/>
          <w:u w:val="single"/>
          <w:rtl/>
          <w:lang w:bidi="ar-DZ"/>
        </w:rPr>
        <w:t>الطريقة و الإجراءات</w:t>
      </w:r>
      <w:r>
        <w:rPr>
          <w:rFonts w:ascii="Simplified Arabic" w:hAnsi="Simplified Arabic" w:cs="Simplified Arabic" w:hint="cs"/>
          <w:b/>
          <w:bCs/>
          <w:sz w:val="32"/>
          <w:szCs w:val="32"/>
          <w:u w:val="single"/>
          <w:rtl/>
          <w:lang w:bidi="ar-DZ"/>
        </w:rPr>
        <w:t>)</w:t>
      </w:r>
    </w:p>
    <w:p w14:paraId="0EF81F78" w14:textId="77777777" w:rsidR="005A3172" w:rsidRPr="00094897" w:rsidRDefault="005A3172" w:rsidP="005A3172">
      <w:pPr>
        <w:tabs>
          <w:tab w:val="left" w:pos="3775"/>
        </w:tabs>
        <w:bidi/>
        <w:jc w:val="both"/>
        <w:rPr>
          <w:rFonts w:ascii="Traditional Arabic" w:hAnsi="Traditional Arabic" w:cs="Traditional Arabic"/>
          <w:sz w:val="32"/>
          <w:szCs w:val="32"/>
          <w:rtl/>
        </w:rPr>
      </w:pPr>
      <w:r w:rsidRPr="00094897">
        <w:rPr>
          <w:rFonts w:ascii="Traditional Arabic" w:hAnsi="Traditional Arabic" w:cs="Traditional Arabic"/>
          <w:b/>
          <w:bCs/>
          <w:sz w:val="32"/>
          <w:szCs w:val="32"/>
          <w:rtl/>
          <w:lang w:bidi="ar-DZ"/>
        </w:rPr>
        <w:t xml:space="preserve"> </w:t>
      </w:r>
      <w:r w:rsidRPr="00094897">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 سنتطرق في هذا المبحث إلى توضيح الجوانب الخاصة بمنهجية الدراسة وإجراءاتها المتبعة من أجل تحقيق أهداف الدراسة، حيث سيتم وصف مجتمع الدراسة و عينتها، و المراحل المختلفة لتصميم أداة الدراسة التي تم الاعتماد عليها لجمع البيانات و المعلومات حول الموضوع، كم يتم أيضاً عرض مجريات التحكيم و طرق التحقق من الصدق و الثبات، وكذا عرض مختلف المعالجات الإحصائية المستخدمة للإجابة على أسئلة الدراسة و التحقق من الفرضيات.</w:t>
      </w:r>
    </w:p>
    <w:p w14:paraId="5FDBE8A0" w14:textId="77777777" w:rsidR="005A3172" w:rsidRPr="00774320" w:rsidRDefault="005A3172" w:rsidP="00F84F86">
      <w:pPr>
        <w:bidi/>
        <w:outlineLvl w:val="1"/>
        <w:rPr>
          <w:rFonts w:ascii="Traditional Arabic" w:hAnsi="Traditional Arabic" w:cs="Traditional Arabic"/>
          <w:b/>
          <w:bCs/>
          <w:sz w:val="32"/>
          <w:szCs w:val="32"/>
          <w:u w:val="single"/>
          <w:rtl/>
          <w:lang w:bidi="ar-DZ"/>
        </w:rPr>
      </w:pPr>
      <w:r w:rsidRPr="00E7458D">
        <w:rPr>
          <w:rFonts w:ascii="Traditional Arabic" w:hAnsi="Traditional Arabic" w:cs="Traditional Arabic" w:hint="cs"/>
          <w:b/>
          <w:bCs/>
          <w:sz w:val="32"/>
          <w:szCs w:val="32"/>
          <w:u w:val="single"/>
          <w:rtl/>
          <w:lang w:bidi="ar-DZ"/>
        </w:rPr>
        <w:t>المطلب الأول</w:t>
      </w:r>
      <w:r w:rsidRPr="00E7458D">
        <w:rPr>
          <w:rFonts w:ascii="Traditional Arabic" w:hAnsi="Traditional Arabic" w:cs="Traditional Arabic" w:hint="cs"/>
          <w:b/>
          <w:bCs/>
          <w:sz w:val="32"/>
          <w:szCs w:val="32"/>
          <w:rtl/>
          <w:lang w:bidi="ar-DZ"/>
        </w:rPr>
        <w:t>:</w:t>
      </w:r>
      <w:r w:rsidRPr="00E7458D">
        <w:rPr>
          <w:rFonts w:ascii="Traditional Arabic" w:hAnsi="Traditional Arabic" w:cs="Traditional Arabic" w:hint="cs"/>
          <w:b/>
          <w:bCs/>
          <w:sz w:val="32"/>
          <w:szCs w:val="32"/>
          <w:u w:val="single"/>
          <w:rtl/>
          <w:lang w:bidi="ar-DZ"/>
        </w:rPr>
        <w:t xml:space="preserve"> طرق وأدوات الدراسة </w:t>
      </w:r>
    </w:p>
    <w:p w14:paraId="12783E82" w14:textId="77777777" w:rsidR="005A3172" w:rsidRPr="00885B28" w:rsidRDefault="005A3172" w:rsidP="005A3172">
      <w:pPr>
        <w:bidi/>
        <w:rPr>
          <w:rFonts w:ascii="Traditional Arabic" w:hAnsi="Traditional Arabic" w:cs="Traditional Arabic"/>
          <w:sz w:val="32"/>
          <w:szCs w:val="32"/>
          <w:rtl/>
          <w:lang w:bidi="ar-DZ"/>
        </w:rPr>
      </w:pPr>
      <w:r w:rsidRPr="00E7458D">
        <w:rPr>
          <w:rFonts w:ascii="Traditional Arabic" w:hAnsi="Traditional Arabic" w:cs="Traditional Arabic" w:hint="cs"/>
          <w:b/>
          <w:bCs/>
          <w:sz w:val="32"/>
          <w:szCs w:val="32"/>
          <w:u w:val="single"/>
          <w:rtl/>
          <w:lang w:bidi="ar-DZ"/>
        </w:rPr>
        <w:t>الفرع الأول</w:t>
      </w:r>
      <w:r w:rsidRPr="00E7458D">
        <w:rPr>
          <w:rFonts w:ascii="Traditional Arabic" w:hAnsi="Traditional Arabic" w:cs="Traditional Arabic" w:hint="cs"/>
          <w:b/>
          <w:bCs/>
          <w:sz w:val="32"/>
          <w:szCs w:val="32"/>
          <w:rtl/>
          <w:lang w:bidi="ar-DZ"/>
        </w:rPr>
        <w:t>:</w:t>
      </w:r>
      <w:r w:rsidRPr="00E7458D">
        <w:rPr>
          <w:rFonts w:ascii="Traditional Arabic" w:hAnsi="Traditional Arabic" w:cs="Traditional Arabic" w:hint="cs"/>
          <w:b/>
          <w:bCs/>
          <w:sz w:val="32"/>
          <w:szCs w:val="32"/>
          <w:u w:val="single"/>
          <w:rtl/>
          <w:lang w:bidi="ar-DZ"/>
        </w:rPr>
        <w:t xml:space="preserve"> منهجية الدراسة</w:t>
      </w:r>
    </w:p>
    <w:p w14:paraId="2A02C8C9" w14:textId="77777777" w:rsidR="005A3172" w:rsidRDefault="005A3172" w:rsidP="005A317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تهدف هذه الدراسة إلى بحث </w:t>
      </w:r>
      <w:r w:rsidRPr="00DA70E7">
        <w:rPr>
          <w:rFonts w:ascii="Traditional Arabic" w:hAnsi="Traditional Arabic" w:cs="Traditional Arabic"/>
          <w:color w:val="000000" w:themeColor="text1"/>
          <w:sz w:val="32"/>
          <w:szCs w:val="32"/>
          <w:rtl/>
          <w:lang w:bidi="ar-DZ"/>
        </w:rPr>
        <w:t>أثر جودة الخدمات البنكية الإلكترونية على رضا العملاء - دراسة حالة بنك</w:t>
      </w:r>
      <w:r>
        <w:rPr>
          <w:rFonts w:ascii="Traditional Arabic" w:hAnsi="Traditional Arabic" w:cs="Traditional Arabic"/>
          <w:color w:val="000000" w:themeColor="text1"/>
          <w:sz w:val="32"/>
          <w:szCs w:val="32"/>
          <w:rtl/>
          <w:lang w:bidi="ar-DZ"/>
        </w:rPr>
        <w:t xml:space="preserve"> الجزائر الخارجي في فرع غرداية</w:t>
      </w:r>
      <w:r>
        <w:rPr>
          <w:rFonts w:ascii="Traditional Arabic" w:hAnsi="Traditional Arabic" w:cs="Traditional Arabic" w:hint="cs"/>
          <w:sz w:val="32"/>
          <w:szCs w:val="32"/>
          <w:rtl/>
          <w:lang w:bidi="ar-DZ"/>
        </w:rPr>
        <w:t xml:space="preserve"> ، </w:t>
      </w:r>
      <w:r w:rsidRPr="00CD7E02">
        <w:rPr>
          <w:rFonts w:ascii="Traditional Arabic" w:hAnsi="Traditional Arabic" w:cs="Traditional Arabic" w:hint="cs"/>
          <w:color w:val="000000" w:themeColor="text1"/>
          <w:sz w:val="32"/>
          <w:szCs w:val="32"/>
          <w:rtl/>
          <w:lang w:bidi="ar-DZ"/>
        </w:rPr>
        <w:t>ولبلوغ هذا الهدف فقد تم استخدام المنهج الوصفي لعرض الخلفية النظرية للموضوع، أما في الجانب الميداني من الدراسة فقد تم</w:t>
      </w:r>
      <w:r>
        <w:rPr>
          <w:rFonts w:ascii="Traditional Arabic" w:hAnsi="Traditional Arabic" w:cs="Traditional Arabic" w:hint="cs"/>
          <w:sz w:val="32"/>
          <w:szCs w:val="32"/>
          <w:rtl/>
          <w:lang w:bidi="ar-DZ"/>
        </w:rPr>
        <w:t xml:space="preserve"> الاعتماد فيه على أسلوب دراسة الحالة وهذا من خلال تصميم الاستبيان ، وقد تم توزيع استبيانات في شكلها النهائي بغرض جمع بيانات تفيد في حل إشكالية البحث، حيث تم تجميعها ومن ثم تفريغها وتحليلها باستخدام برنامج الحزم الإحصائية للعلوم الاجتماعية </w:t>
      </w:r>
      <w:r w:rsidRPr="00885B28">
        <w:rPr>
          <w:rFonts w:ascii="Traditional Arabic" w:hAnsi="Traditional Arabic" w:cs="Traditional Arabic" w:hint="cs"/>
          <w:sz w:val="32"/>
          <w:szCs w:val="32"/>
          <w:rtl/>
          <w:lang w:bidi="ar-DZ"/>
        </w:rPr>
        <w:t>(</w:t>
      </w:r>
      <w:proofErr w:type="spellStart"/>
      <w:r w:rsidRPr="00885B28">
        <w:rPr>
          <w:rFonts w:ascii="Traditional Arabic" w:hAnsi="Traditional Arabic" w:cs="Traditional Arabic"/>
          <w:sz w:val="32"/>
          <w:szCs w:val="32"/>
          <w:lang w:bidi="ar-DZ"/>
        </w:rPr>
        <w:t>Statistical</w:t>
      </w:r>
      <w:proofErr w:type="spellEnd"/>
      <w:r w:rsidRPr="00885B28">
        <w:rPr>
          <w:rFonts w:ascii="Traditional Arabic" w:hAnsi="Traditional Arabic" w:cs="Traditional Arabic"/>
          <w:sz w:val="32"/>
          <w:szCs w:val="32"/>
          <w:lang w:bidi="ar-DZ"/>
        </w:rPr>
        <w:t xml:space="preserve"> Package for Social Science</w:t>
      </w:r>
      <w:r w:rsidRPr="00885B28">
        <w:rPr>
          <w:rFonts w:ascii="Traditional Arabic" w:hAnsi="Traditional Arabic" w:cs="Traditional Arabic"/>
          <w:sz w:val="32"/>
          <w:szCs w:val="32"/>
          <w:rtl/>
          <w:lang w:bidi="ar-DZ"/>
        </w:rPr>
        <w:t xml:space="preserve">) </w:t>
      </w:r>
      <w:r w:rsidRPr="00885B28">
        <w:rPr>
          <w:rFonts w:ascii="Traditional Arabic" w:hAnsi="Traditional Arabic" w:cs="Traditional Arabic"/>
          <w:sz w:val="32"/>
          <w:szCs w:val="32"/>
          <w:lang w:bidi="ar-DZ"/>
        </w:rPr>
        <w:t>SPSS</w:t>
      </w:r>
      <w:r>
        <w:rPr>
          <w:rFonts w:ascii="Traditional Arabic" w:hAnsi="Traditional Arabic" w:cs="Traditional Arabic" w:hint="cs"/>
          <w:sz w:val="32"/>
          <w:szCs w:val="32"/>
          <w:rtl/>
          <w:lang w:bidi="ar-DZ"/>
        </w:rPr>
        <w:t xml:space="preserve"> النسخة رقم 22، والاستعانة أيضا ببرنامج</w:t>
      </w:r>
      <w:r w:rsidRPr="00885B28">
        <w:rPr>
          <w:rFonts w:ascii="Traditional Arabic" w:hAnsi="Traditional Arabic" w:cs="Traditional Arabic"/>
          <w:sz w:val="32"/>
          <w:szCs w:val="32"/>
          <w:rtl/>
          <w:lang w:bidi="ar-DZ"/>
        </w:rPr>
        <w:t xml:space="preserve"> </w:t>
      </w:r>
      <w:r w:rsidRPr="00885B28">
        <w:rPr>
          <w:rFonts w:ascii="Traditional Arabic" w:hAnsi="Traditional Arabic" w:cs="Traditional Arabic"/>
          <w:sz w:val="32"/>
          <w:szCs w:val="32"/>
          <w:lang w:bidi="ar-DZ"/>
        </w:rPr>
        <w:t>Excel</w:t>
      </w:r>
      <w:r>
        <w:rPr>
          <w:rFonts w:ascii="Traditional Arabic" w:hAnsi="Traditional Arabic" w:cs="Traditional Arabic" w:hint="cs"/>
          <w:sz w:val="32"/>
          <w:szCs w:val="32"/>
          <w:rtl/>
          <w:lang w:bidi="ar-DZ"/>
        </w:rPr>
        <w:t>، بهدف الوصول لدلالات ذات قيمة ومؤشرات ترجمت إلى نتائج وتوصيات تدعم موضوع الدراسة.</w:t>
      </w:r>
    </w:p>
    <w:p w14:paraId="47DD8C67" w14:textId="77777777" w:rsidR="005A3172" w:rsidRDefault="005A3172" w:rsidP="005A3172">
      <w:pPr>
        <w:bidi/>
        <w:rPr>
          <w:rFonts w:ascii="Traditional Arabic" w:hAnsi="Traditional Arabic" w:cs="Traditional Arabic"/>
          <w:b/>
          <w:bCs/>
          <w:sz w:val="32"/>
          <w:szCs w:val="32"/>
          <w:rtl/>
          <w:lang w:bidi="ar-DZ"/>
        </w:rPr>
      </w:pPr>
      <w:r w:rsidRPr="00E7458D">
        <w:rPr>
          <w:rFonts w:ascii="Traditional Arabic" w:hAnsi="Traditional Arabic" w:cs="Traditional Arabic" w:hint="cs"/>
          <w:b/>
          <w:bCs/>
          <w:sz w:val="32"/>
          <w:szCs w:val="32"/>
          <w:u w:val="single"/>
          <w:rtl/>
          <w:lang w:bidi="ar-DZ"/>
        </w:rPr>
        <w:t>الفرع الثاني</w:t>
      </w:r>
      <w:r w:rsidRPr="00562F88">
        <w:rPr>
          <w:rFonts w:ascii="Traditional Arabic" w:hAnsi="Traditional Arabic" w:cs="Traditional Arabic" w:hint="cs"/>
          <w:b/>
          <w:bCs/>
          <w:sz w:val="32"/>
          <w:szCs w:val="32"/>
          <w:rtl/>
          <w:lang w:bidi="ar-DZ"/>
        </w:rPr>
        <w:t xml:space="preserve">: </w:t>
      </w:r>
      <w:r w:rsidRPr="00E7458D">
        <w:rPr>
          <w:rFonts w:ascii="Traditional Arabic" w:hAnsi="Traditional Arabic" w:cs="Traditional Arabic" w:hint="cs"/>
          <w:b/>
          <w:bCs/>
          <w:sz w:val="32"/>
          <w:szCs w:val="32"/>
          <w:u w:val="single"/>
          <w:rtl/>
          <w:lang w:bidi="ar-DZ"/>
        </w:rPr>
        <w:t>مجتمع الدراسة و عينتها</w:t>
      </w:r>
      <w:r>
        <w:rPr>
          <w:rFonts w:ascii="Traditional Arabic" w:hAnsi="Traditional Arabic" w:cs="Traditional Arabic" w:hint="cs"/>
          <w:b/>
          <w:bCs/>
          <w:sz w:val="32"/>
          <w:szCs w:val="32"/>
          <w:rtl/>
          <w:lang w:bidi="ar-DZ"/>
        </w:rPr>
        <w:t xml:space="preserve">        </w:t>
      </w:r>
    </w:p>
    <w:p w14:paraId="19602CE7" w14:textId="77777777" w:rsidR="005A3172" w:rsidRPr="00DA70E7" w:rsidRDefault="005A3172" w:rsidP="005A317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6A7F81">
        <w:rPr>
          <w:rFonts w:ascii="Traditional Arabic" w:hAnsi="Traditional Arabic" w:cs="Traditional Arabic" w:hint="cs"/>
          <w:sz w:val="32"/>
          <w:szCs w:val="32"/>
          <w:rtl/>
          <w:lang w:bidi="ar-DZ"/>
        </w:rPr>
        <w:t xml:space="preserve">يتكون مجتمع الدراسة من </w:t>
      </w:r>
      <w:r w:rsidRPr="00DA70E7">
        <w:rPr>
          <w:rFonts w:ascii="Traditional Arabic" w:hAnsi="Traditional Arabic" w:cs="Traditional Arabic"/>
          <w:sz w:val="32"/>
          <w:szCs w:val="32"/>
          <w:rtl/>
          <w:lang w:bidi="ar-DZ"/>
        </w:rPr>
        <w:t xml:space="preserve">عملاء بنك الجزائر الخارجي - فرع غرداية ، ويهدف إلى جمع آراء العملاء حول جودة الخدمات البنكية الإلكترونية ومدى تأثيرها على رضاهم </w:t>
      </w:r>
      <w:r w:rsidRPr="006A7F81">
        <w:rPr>
          <w:rFonts w:ascii="Traditional Arabic" w:hAnsi="Traditional Arabic" w:cs="Traditional Arabic" w:hint="cs"/>
          <w:sz w:val="32"/>
          <w:szCs w:val="32"/>
          <w:rtl/>
          <w:lang w:bidi="ar-DZ"/>
        </w:rPr>
        <w:t xml:space="preserve">، وقد تم اختيار عينة عشوائية ميسرة بلغت </w:t>
      </w:r>
      <w:r>
        <w:rPr>
          <w:rFonts w:ascii="Traditional Arabic" w:hAnsi="Traditional Arabic" w:cs="Traditional Arabic" w:hint="cs"/>
          <w:sz w:val="32"/>
          <w:szCs w:val="32"/>
          <w:rtl/>
          <w:lang w:bidi="ar-DZ"/>
        </w:rPr>
        <w:t>25</w:t>
      </w:r>
      <w:r w:rsidRPr="006A7F81">
        <w:rPr>
          <w:rFonts w:ascii="Traditional Arabic" w:hAnsi="Traditional Arabic" w:cs="Traditional Arabic" w:hint="cs"/>
          <w:sz w:val="32"/>
          <w:szCs w:val="32"/>
          <w:rtl/>
          <w:lang w:bidi="ar-DZ"/>
        </w:rPr>
        <w:t xml:space="preserve"> مفردة.</w:t>
      </w:r>
    </w:p>
    <w:p w14:paraId="19A75976" w14:textId="77777777" w:rsidR="005A3172" w:rsidRDefault="005A3172" w:rsidP="005A3172">
      <w:pPr>
        <w:bidi/>
        <w:rPr>
          <w:rFonts w:ascii="Traditional Arabic" w:hAnsi="Traditional Arabic" w:cs="Traditional Arabic"/>
          <w:b/>
          <w:bCs/>
          <w:sz w:val="32"/>
          <w:szCs w:val="32"/>
          <w:rtl/>
          <w:lang w:bidi="ar-DZ"/>
        </w:rPr>
      </w:pPr>
      <w:r w:rsidRPr="00E7458D">
        <w:rPr>
          <w:rFonts w:ascii="Traditional Arabic" w:hAnsi="Traditional Arabic" w:cs="Traditional Arabic" w:hint="cs"/>
          <w:b/>
          <w:bCs/>
          <w:sz w:val="32"/>
          <w:szCs w:val="32"/>
          <w:u w:val="single"/>
          <w:rtl/>
          <w:lang w:bidi="ar-DZ"/>
        </w:rPr>
        <w:t>الفرع الثالث</w:t>
      </w:r>
      <w:r>
        <w:rPr>
          <w:rFonts w:ascii="Traditional Arabic" w:hAnsi="Traditional Arabic" w:cs="Traditional Arabic" w:hint="cs"/>
          <w:b/>
          <w:bCs/>
          <w:sz w:val="32"/>
          <w:szCs w:val="32"/>
          <w:rtl/>
          <w:lang w:bidi="ar-DZ"/>
        </w:rPr>
        <w:t xml:space="preserve">: </w:t>
      </w:r>
      <w:r w:rsidRPr="00952382">
        <w:rPr>
          <w:rFonts w:ascii="Traditional Arabic" w:hAnsi="Traditional Arabic" w:cs="Traditional Arabic" w:hint="cs"/>
          <w:b/>
          <w:bCs/>
          <w:sz w:val="32"/>
          <w:szCs w:val="32"/>
          <w:u w:val="single"/>
          <w:rtl/>
          <w:lang w:bidi="ar-DZ"/>
        </w:rPr>
        <w:t>أداة الدراسة</w:t>
      </w:r>
    </w:p>
    <w:p w14:paraId="441FB88B" w14:textId="77777777" w:rsidR="005A3172" w:rsidRDefault="005A3172" w:rsidP="005A3172">
      <w:pPr>
        <w:bidi/>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E87089">
        <w:rPr>
          <w:rFonts w:ascii="Traditional Arabic" w:hAnsi="Traditional Arabic" w:cs="Traditional Arabic"/>
          <w:sz w:val="32"/>
          <w:szCs w:val="32"/>
          <w:rtl/>
          <w:lang w:bidi="ar-DZ"/>
        </w:rPr>
        <w:t xml:space="preserve">من خلال طبيعة الدراسة و طبيعة </w:t>
      </w:r>
      <w:r>
        <w:rPr>
          <w:rFonts w:ascii="Traditional Arabic" w:hAnsi="Traditional Arabic" w:cs="Traditional Arabic" w:hint="cs"/>
          <w:sz w:val="32"/>
          <w:szCs w:val="32"/>
          <w:rtl/>
          <w:lang w:bidi="ar-DZ"/>
        </w:rPr>
        <w:t>البيانات و المعلومات</w:t>
      </w:r>
      <w:r w:rsidRPr="00E87089">
        <w:rPr>
          <w:rFonts w:ascii="Traditional Arabic" w:hAnsi="Traditional Arabic" w:cs="Traditional Arabic"/>
          <w:sz w:val="32"/>
          <w:szCs w:val="32"/>
          <w:rtl/>
          <w:lang w:bidi="ar-DZ"/>
        </w:rPr>
        <w:t xml:space="preserve"> المراد الحصول عليها من أفراد عينة الدراسة فقد </w:t>
      </w:r>
      <w:r w:rsidRPr="00E87089">
        <w:rPr>
          <w:rFonts w:ascii="Traditional Arabic" w:hAnsi="Traditional Arabic" w:cs="Traditional Arabic" w:hint="cs"/>
          <w:sz w:val="32"/>
          <w:szCs w:val="32"/>
          <w:rtl/>
          <w:lang w:bidi="ar-DZ"/>
        </w:rPr>
        <w:t>انصب</w:t>
      </w:r>
      <w:r w:rsidRPr="00E87089">
        <w:rPr>
          <w:rFonts w:ascii="Traditional Arabic" w:hAnsi="Traditional Arabic" w:cs="Traditional Arabic"/>
          <w:sz w:val="32"/>
          <w:szCs w:val="32"/>
          <w:rtl/>
          <w:lang w:bidi="ar-DZ"/>
        </w:rPr>
        <w:t xml:space="preserve"> </w:t>
      </w:r>
      <w:r w:rsidRPr="00E87089">
        <w:rPr>
          <w:rFonts w:ascii="Traditional Arabic" w:hAnsi="Traditional Arabic" w:cs="Traditional Arabic" w:hint="cs"/>
          <w:sz w:val="32"/>
          <w:szCs w:val="32"/>
          <w:rtl/>
          <w:lang w:bidi="ar-DZ"/>
        </w:rPr>
        <w:t>الاهتمام</w:t>
      </w:r>
      <w:r w:rsidRPr="00E87089">
        <w:rPr>
          <w:rFonts w:ascii="Traditional Arabic" w:hAnsi="Traditional Arabic" w:cs="Traditional Arabic"/>
          <w:sz w:val="32"/>
          <w:szCs w:val="32"/>
          <w:rtl/>
          <w:lang w:bidi="ar-DZ"/>
        </w:rPr>
        <w:t xml:space="preserve"> على</w:t>
      </w:r>
      <w:r>
        <w:rPr>
          <w:rFonts w:ascii="Traditional Arabic" w:hAnsi="Traditional Arabic" w:cs="Traditional Arabic" w:hint="cs"/>
          <w:sz w:val="32"/>
          <w:szCs w:val="32"/>
          <w:rtl/>
          <w:lang w:bidi="ar-DZ"/>
        </w:rPr>
        <w:t>:</w:t>
      </w:r>
    </w:p>
    <w:p w14:paraId="0FF77A93" w14:textId="77777777" w:rsidR="005A3172" w:rsidRPr="00E87089" w:rsidRDefault="005A3172" w:rsidP="005A317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9D1A98">
        <w:rPr>
          <w:rFonts w:ascii="Traditional Arabic" w:hAnsi="Traditional Arabic" w:cs="Traditional Arabic"/>
          <w:b/>
          <w:bCs/>
          <w:sz w:val="32"/>
          <w:szCs w:val="32"/>
          <w:rtl/>
          <w:lang w:bidi="ar-DZ"/>
        </w:rPr>
        <w:t xml:space="preserve"> </w:t>
      </w:r>
      <w:r w:rsidRPr="009D1A98">
        <w:rPr>
          <w:rFonts w:ascii="Traditional Arabic" w:hAnsi="Traditional Arabic" w:cs="Traditional Arabic" w:hint="cs"/>
          <w:b/>
          <w:bCs/>
          <w:sz w:val="32"/>
          <w:szCs w:val="32"/>
          <w:rtl/>
          <w:lang w:bidi="ar-DZ"/>
        </w:rPr>
        <w:t>الاستبيان</w:t>
      </w:r>
      <w:r>
        <w:rPr>
          <w:rFonts w:ascii="Traditional Arabic" w:hAnsi="Traditional Arabic" w:cs="Traditional Arabic" w:hint="cs"/>
          <w:sz w:val="32"/>
          <w:szCs w:val="32"/>
          <w:rtl/>
          <w:lang w:bidi="ar-DZ"/>
        </w:rPr>
        <w:t>: حيث تمثل الأداة الرئيسية التي تم الاعتماد عليها ب</w:t>
      </w:r>
      <w:r w:rsidRPr="00E87089">
        <w:rPr>
          <w:rFonts w:ascii="Traditional Arabic" w:hAnsi="Traditional Arabic" w:cs="Traditional Arabic"/>
          <w:sz w:val="32"/>
          <w:szCs w:val="32"/>
          <w:rtl/>
          <w:lang w:bidi="ar-DZ"/>
        </w:rPr>
        <w:t xml:space="preserve">حيث تم تصميمه بغرض جمع البيانات الأولية من أفراد العينة، </w:t>
      </w:r>
      <w:r>
        <w:rPr>
          <w:rFonts w:ascii="Traditional Arabic" w:hAnsi="Traditional Arabic" w:cs="Traditional Arabic" w:hint="cs"/>
          <w:sz w:val="32"/>
          <w:szCs w:val="32"/>
          <w:rtl/>
          <w:lang w:bidi="ar-DZ"/>
        </w:rPr>
        <w:t xml:space="preserve">وقد تم الاعتماد في تصميم الاستبيان على عدد من الدراسات السابقة و تم عرضه على عدد من الأساتذة المتخصصين لتحكيمه، و بعد تعديله تم توزيع 30 استبيان على أفراد عينة الدراسة، و ذلك خلال شهر </w:t>
      </w:r>
      <w:proofErr w:type="spellStart"/>
      <w:r>
        <w:rPr>
          <w:rFonts w:ascii="Traditional Arabic" w:hAnsi="Traditional Arabic" w:cs="Traditional Arabic" w:hint="cs"/>
          <w:sz w:val="32"/>
          <w:szCs w:val="32"/>
          <w:rtl/>
          <w:lang w:bidi="ar-DZ"/>
        </w:rPr>
        <w:t>افريل</w:t>
      </w:r>
      <w:proofErr w:type="spellEnd"/>
      <w:r>
        <w:rPr>
          <w:rFonts w:ascii="Traditional Arabic" w:hAnsi="Traditional Arabic" w:cs="Traditional Arabic" w:hint="cs"/>
          <w:sz w:val="32"/>
          <w:szCs w:val="32"/>
          <w:rtl/>
          <w:lang w:bidi="ar-DZ"/>
        </w:rPr>
        <w:t xml:space="preserve"> من سنة 2025، إذ تم استرجاع 25 استبيان، حيث تم استبعاد 05 منها نتيجة لعدم صلاحيتها للتحليل، وخلص عدد الاستبيانات الخاضعة للتحليل إلى  25إستبيان، أي ما نسبته 84% من إجمالي مجتمع الدراسة، و الجدول الموالي يوضح ذلك:</w:t>
      </w:r>
    </w:p>
    <w:p w14:paraId="24261738" w14:textId="77777777" w:rsidR="005A3172" w:rsidRPr="00AC538F" w:rsidRDefault="005A3172" w:rsidP="005A3172">
      <w:pPr>
        <w:pStyle w:val="Paragraphedeliste"/>
        <w:bidi/>
        <w:ind w:left="0"/>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lastRenderedPageBreak/>
        <w:t xml:space="preserve">                                </w:t>
      </w:r>
      <w:r w:rsidRPr="00AC538F">
        <w:rPr>
          <w:rFonts w:ascii="Traditional Arabic" w:hAnsi="Traditional Arabic" w:cs="Traditional Arabic"/>
          <w:b/>
          <w:bCs/>
          <w:sz w:val="28"/>
          <w:szCs w:val="28"/>
          <w:rtl/>
          <w:lang w:bidi="ar-DZ"/>
        </w:rPr>
        <w:t xml:space="preserve">الجدول </w:t>
      </w:r>
      <w:r w:rsidRPr="003B3013">
        <w:rPr>
          <w:rFonts w:ascii="Traditional Arabic" w:hAnsi="Traditional Arabic" w:cs="Traditional Arabic"/>
          <w:b/>
          <w:bCs/>
          <w:sz w:val="28"/>
          <w:szCs w:val="28"/>
          <w:rtl/>
          <w:lang w:bidi="ar-DZ"/>
        </w:rPr>
        <w:t>(II-01)</w:t>
      </w:r>
      <w:r w:rsidRPr="00AC538F">
        <w:rPr>
          <w:rFonts w:ascii="Traditional Arabic" w:hAnsi="Traditional Arabic" w:cs="Traditional Arabic" w:hint="cs"/>
          <w:b/>
          <w:bCs/>
          <w:sz w:val="28"/>
          <w:szCs w:val="28"/>
          <w:rtl/>
          <w:lang w:bidi="ar-DZ"/>
        </w:rPr>
        <w:t>:</w:t>
      </w:r>
      <w:r w:rsidRPr="00AC538F">
        <w:rPr>
          <w:rFonts w:ascii="Traditional Arabic" w:hAnsi="Traditional Arabic" w:cs="Traditional Arabic"/>
          <w:b/>
          <w:bCs/>
          <w:sz w:val="28"/>
          <w:szCs w:val="28"/>
          <w:rtl/>
          <w:lang w:bidi="ar-DZ"/>
        </w:rPr>
        <w:t xml:space="preserve"> </w:t>
      </w:r>
      <w:r>
        <w:rPr>
          <w:rFonts w:ascii="Traditional Arabic" w:hAnsi="Traditional Arabic" w:cs="Traditional Arabic" w:hint="cs"/>
          <w:b/>
          <w:bCs/>
          <w:sz w:val="28"/>
          <w:szCs w:val="28"/>
          <w:rtl/>
          <w:lang w:bidi="ar-DZ"/>
        </w:rPr>
        <w:t>يوضح</w:t>
      </w:r>
      <w:r w:rsidRPr="00AC538F">
        <w:rPr>
          <w:rFonts w:ascii="Traditional Arabic" w:hAnsi="Traditional Arabic" w:cs="Traditional Arabic"/>
          <w:b/>
          <w:bCs/>
          <w:sz w:val="28"/>
          <w:szCs w:val="28"/>
          <w:rtl/>
          <w:lang w:bidi="ar-DZ"/>
        </w:rPr>
        <w:t xml:space="preserve"> </w:t>
      </w:r>
      <w:r>
        <w:rPr>
          <w:rFonts w:ascii="Traditional Arabic" w:hAnsi="Traditional Arabic" w:cs="Traditional Arabic" w:hint="cs"/>
          <w:b/>
          <w:bCs/>
          <w:sz w:val="28"/>
          <w:szCs w:val="28"/>
          <w:rtl/>
          <w:lang w:bidi="ar-DZ"/>
        </w:rPr>
        <w:t>الإحصائيات الخاصة باستمارة الاستبيان:</w:t>
      </w:r>
    </w:p>
    <w:tbl>
      <w:tblPr>
        <w:tblStyle w:val="Grilledutableau"/>
        <w:bidiVisual/>
        <w:tblW w:w="0" w:type="auto"/>
        <w:tblLook w:val="04A0" w:firstRow="1" w:lastRow="0" w:firstColumn="1" w:lastColumn="0" w:noHBand="0" w:noVBand="1"/>
      </w:tblPr>
      <w:tblGrid>
        <w:gridCol w:w="3070"/>
        <w:gridCol w:w="3070"/>
        <w:gridCol w:w="3070"/>
      </w:tblGrid>
      <w:tr w:rsidR="005A3172" w:rsidRPr="00844DD2" w14:paraId="29E77250" w14:textId="77777777" w:rsidTr="005A3172">
        <w:tc>
          <w:tcPr>
            <w:tcW w:w="3070" w:type="dxa"/>
          </w:tcPr>
          <w:p w14:paraId="64559390" w14:textId="77777777" w:rsidR="005A3172" w:rsidRPr="006F5F4D" w:rsidRDefault="005A3172" w:rsidP="005A3172">
            <w:pPr>
              <w:pStyle w:val="Paragraphedeliste"/>
              <w:bidi/>
              <w:ind w:left="0"/>
              <w:rPr>
                <w:rFonts w:ascii="Traditional Arabic" w:hAnsi="Traditional Arabic" w:cs="Traditional Arabic"/>
                <w:b/>
                <w:bCs/>
                <w:sz w:val="32"/>
                <w:szCs w:val="32"/>
                <w:rtl/>
                <w:lang w:bidi="ar-DZ"/>
              </w:rPr>
            </w:pPr>
            <w:r w:rsidRPr="006F5F4D">
              <w:rPr>
                <w:rFonts w:ascii="Traditional Arabic" w:hAnsi="Traditional Arabic" w:cs="Traditional Arabic"/>
                <w:b/>
                <w:bCs/>
                <w:sz w:val="32"/>
                <w:szCs w:val="32"/>
                <w:rtl/>
                <w:lang w:bidi="ar-DZ"/>
              </w:rPr>
              <w:t>البيان</w:t>
            </w:r>
          </w:p>
        </w:tc>
        <w:tc>
          <w:tcPr>
            <w:tcW w:w="3070" w:type="dxa"/>
          </w:tcPr>
          <w:p w14:paraId="420ADB72" w14:textId="77777777" w:rsidR="005A3172" w:rsidRPr="006F5F4D" w:rsidRDefault="005A3172" w:rsidP="005A3172">
            <w:pPr>
              <w:pStyle w:val="Paragraphedeliste"/>
              <w:bidi/>
              <w:ind w:left="0"/>
              <w:rPr>
                <w:rFonts w:ascii="Traditional Arabic" w:hAnsi="Traditional Arabic" w:cs="Traditional Arabic"/>
                <w:b/>
                <w:bCs/>
                <w:sz w:val="32"/>
                <w:szCs w:val="32"/>
                <w:rtl/>
                <w:lang w:bidi="ar-DZ"/>
              </w:rPr>
            </w:pPr>
            <w:r w:rsidRPr="006F5F4D">
              <w:rPr>
                <w:rFonts w:ascii="Traditional Arabic" w:hAnsi="Traditional Arabic" w:cs="Traditional Arabic"/>
                <w:b/>
                <w:bCs/>
                <w:sz w:val="32"/>
                <w:szCs w:val="32"/>
                <w:rtl/>
                <w:lang w:bidi="ar-DZ"/>
              </w:rPr>
              <w:t>العدد</w:t>
            </w:r>
          </w:p>
        </w:tc>
        <w:tc>
          <w:tcPr>
            <w:tcW w:w="3070" w:type="dxa"/>
          </w:tcPr>
          <w:p w14:paraId="35917FFA" w14:textId="77777777" w:rsidR="005A3172" w:rsidRPr="006F5F4D" w:rsidRDefault="005A3172" w:rsidP="005A3172">
            <w:pPr>
              <w:pStyle w:val="Paragraphedeliste"/>
              <w:bidi/>
              <w:ind w:left="0"/>
              <w:rPr>
                <w:rFonts w:ascii="Traditional Arabic" w:hAnsi="Traditional Arabic" w:cs="Traditional Arabic"/>
                <w:b/>
                <w:bCs/>
                <w:sz w:val="32"/>
                <w:szCs w:val="32"/>
                <w:rtl/>
                <w:lang w:bidi="ar-DZ"/>
              </w:rPr>
            </w:pPr>
            <w:r w:rsidRPr="006F5F4D">
              <w:rPr>
                <w:rFonts w:ascii="Traditional Arabic" w:hAnsi="Traditional Arabic" w:cs="Traditional Arabic"/>
                <w:b/>
                <w:bCs/>
                <w:sz w:val="32"/>
                <w:szCs w:val="32"/>
                <w:rtl/>
                <w:lang w:bidi="ar-DZ"/>
              </w:rPr>
              <w:t>النسبة</w:t>
            </w:r>
          </w:p>
        </w:tc>
      </w:tr>
      <w:tr w:rsidR="005A3172" w:rsidRPr="00844DD2" w14:paraId="2023962E" w14:textId="77777777" w:rsidTr="005A3172">
        <w:tc>
          <w:tcPr>
            <w:tcW w:w="3070" w:type="dxa"/>
          </w:tcPr>
          <w:p w14:paraId="2F192E65"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sidRPr="006F5F4D">
              <w:rPr>
                <w:rFonts w:ascii="Traditional Arabic" w:hAnsi="Traditional Arabic" w:cs="Traditional Arabic"/>
                <w:sz w:val="28"/>
                <w:szCs w:val="28"/>
                <w:rtl/>
                <w:lang w:bidi="ar-DZ"/>
              </w:rPr>
              <w:t>عدد الاستمارات الموزعة</w:t>
            </w:r>
          </w:p>
        </w:tc>
        <w:tc>
          <w:tcPr>
            <w:tcW w:w="3070" w:type="dxa"/>
          </w:tcPr>
          <w:p w14:paraId="7415AF88" w14:textId="77777777" w:rsidR="005A3172" w:rsidRPr="006F5F4D" w:rsidRDefault="005A3172" w:rsidP="005A3172">
            <w:pPr>
              <w:pStyle w:val="Paragraphedeliste"/>
              <w:bidi/>
              <w:ind w:left="0"/>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30</w:t>
            </w:r>
          </w:p>
        </w:tc>
        <w:tc>
          <w:tcPr>
            <w:tcW w:w="3070" w:type="dxa"/>
          </w:tcPr>
          <w:p w14:paraId="7EFBE23F"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sidRPr="006F5F4D">
              <w:rPr>
                <w:rFonts w:ascii="Traditional Arabic" w:hAnsi="Traditional Arabic" w:cs="Traditional Arabic" w:hint="cs"/>
                <w:sz w:val="28"/>
                <w:szCs w:val="28"/>
                <w:rtl/>
                <w:lang w:bidi="ar-DZ"/>
              </w:rPr>
              <w:t>100</w:t>
            </w:r>
            <w:r w:rsidRPr="006F5F4D">
              <w:rPr>
                <w:rFonts w:ascii="Traditional Arabic" w:hAnsi="Traditional Arabic" w:cs="Traditional Arabic"/>
                <w:sz w:val="28"/>
                <w:szCs w:val="28"/>
                <w:rtl/>
                <w:lang w:bidi="ar-DZ"/>
              </w:rPr>
              <w:t>%</w:t>
            </w:r>
          </w:p>
        </w:tc>
      </w:tr>
      <w:tr w:rsidR="005A3172" w:rsidRPr="00844DD2" w14:paraId="18F7F04B" w14:textId="77777777" w:rsidTr="005A3172">
        <w:tc>
          <w:tcPr>
            <w:tcW w:w="3070" w:type="dxa"/>
          </w:tcPr>
          <w:p w14:paraId="10452FF7"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sidRPr="006F5F4D">
              <w:rPr>
                <w:rFonts w:ascii="Traditional Arabic" w:hAnsi="Traditional Arabic" w:cs="Traditional Arabic"/>
                <w:sz w:val="28"/>
                <w:szCs w:val="28"/>
                <w:rtl/>
                <w:lang w:bidi="ar-DZ"/>
              </w:rPr>
              <w:t>عدد الاستمارات ال</w:t>
            </w:r>
            <w:r w:rsidRPr="006F5F4D">
              <w:rPr>
                <w:rFonts w:ascii="Traditional Arabic" w:hAnsi="Traditional Arabic" w:cs="Traditional Arabic" w:hint="cs"/>
                <w:sz w:val="28"/>
                <w:szCs w:val="28"/>
                <w:rtl/>
                <w:lang w:bidi="ar-DZ"/>
              </w:rPr>
              <w:t>مسترجعة</w:t>
            </w:r>
          </w:p>
        </w:tc>
        <w:tc>
          <w:tcPr>
            <w:tcW w:w="3070" w:type="dxa"/>
          </w:tcPr>
          <w:p w14:paraId="494DD49F"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25</w:t>
            </w:r>
          </w:p>
        </w:tc>
        <w:tc>
          <w:tcPr>
            <w:tcW w:w="3070" w:type="dxa"/>
          </w:tcPr>
          <w:p w14:paraId="49E2B2F3"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84</w:t>
            </w:r>
            <w:r w:rsidRPr="006F5F4D">
              <w:rPr>
                <w:rFonts w:ascii="Traditional Arabic" w:hAnsi="Traditional Arabic" w:cs="Traditional Arabic"/>
                <w:sz w:val="28"/>
                <w:szCs w:val="28"/>
                <w:rtl/>
                <w:lang w:bidi="ar-DZ"/>
              </w:rPr>
              <w:t>%</w:t>
            </w:r>
          </w:p>
        </w:tc>
      </w:tr>
      <w:tr w:rsidR="005A3172" w:rsidRPr="00844DD2" w14:paraId="2689ECA2" w14:textId="77777777" w:rsidTr="005A3172">
        <w:tc>
          <w:tcPr>
            <w:tcW w:w="3070" w:type="dxa"/>
          </w:tcPr>
          <w:p w14:paraId="7ACA22D1"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sidRPr="006F5F4D">
              <w:rPr>
                <w:rFonts w:ascii="Traditional Arabic" w:hAnsi="Traditional Arabic" w:cs="Traditional Arabic" w:hint="cs"/>
                <w:sz w:val="28"/>
                <w:szCs w:val="28"/>
                <w:rtl/>
                <w:lang w:bidi="ar-DZ"/>
              </w:rPr>
              <w:t>عدد الاستمارات الغير مسترجعة</w:t>
            </w:r>
          </w:p>
        </w:tc>
        <w:tc>
          <w:tcPr>
            <w:tcW w:w="3070" w:type="dxa"/>
          </w:tcPr>
          <w:p w14:paraId="37A6A742"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05</w:t>
            </w:r>
          </w:p>
        </w:tc>
        <w:tc>
          <w:tcPr>
            <w:tcW w:w="3070" w:type="dxa"/>
          </w:tcPr>
          <w:p w14:paraId="0F6B6838"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w:t>
            </w:r>
            <w:r w:rsidRPr="006F5F4D">
              <w:rPr>
                <w:rFonts w:ascii="Traditional Arabic" w:hAnsi="Traditional Arabic" w:cs="Traditional Arabic"/>
                <w:sz w:val="28"/>
                <w:szCs w:val="28"/>
                <w:rtl/>
                <w:lang w:bidi="ar-DZ"/>
              </w:rPr>
              <w:t>%</w:t>
            </w:r>
          </w:p>
        </w:tc>
      </w:tr>
      <w:tr w:rsidR="005A3172" w:rsidRPr="00844DD2" w14:paraId="10A1633F" w14:textId="77777777" w:rsidTr="005A3172">
        <w:tc>
          <w:tcPr>
            <w:tcW w:w="3070" w:type="dxa"/>
          </w:tcPr>
          <w:p w14:paraId="1447D6D9"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sidRPr="006F5F4D">
              <w:rPr>
                <w:rFonts w:ascii="Traditional Arabic" w:hAnsi="Traditional Arabic" w:cs="Traditional Arabic"/>
                <w:sz w:val="28"/>
                <w:szCs w:val="28"/>
                <w:rtl/>
                <w:lang w:bidi="ar-DZ"/>
              </w:rPr>
              <w:t>عدد الاستمارات الملغاة</w:t>
            </w:r>
          </w:p>
        </w:tc>
        <w:tc>
          <w:tcPr>
            <w:tcW w:w="3070" w:type="dxa"/>
          </w:tcPr>
          <w:p w14:paraId="230A0E10"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w:t>
            </w:r>
          </w:p>
        </w:tc>
        <w:tc>
          <w:tcPr>
            <w:tcW w:w="3070" w:type="dxa"/>
          </w:tcPr>
          <w:p w14:paraId="53CA3D60"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w:t>
            </w:r>
            <w:r w:rsidRPr="006F5F4D">
              <w:rPr>
                <w:rFonts w:ascii="Traditional Arabic" w:hAnsi="Traditional Arabic" w:cs="Traditional Arabic"/>
                <w:sz w:val="28"/>
                <w:szCs w:val="28"/>
                <w:rtl/>
                <w:lang w:bidi="ar-DZ"/>
              </w:rPr>
              <w:t>%</w:t>
            </w:r>
          </w:p>
        </w:tc>
      </w:tr>
      <w:tr w:rsidR="005A3172" w:rsidRPr="00844DD2" w14:paraId="03A936ED" w14:textId="77777777" w:rsidTr="005A3172">
        <w:tc>
          <w:tcPr>
            <w:tcW w:w="3070" w:type="dxa"/>
          </w:tcPr>
          <w:p w14:paraId="1A69136C"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sidRPr="006F5F4D">
              <w:rPr>
                <w:rFonts w:ascii="Traditional Arabic" w:hAnsi="Traditional Arabic" w:cs="Traditional Arabic"/>
                <w:sz w:val="28"/>
                <w:szCs w:val="28"/>
                <w:rtl/>
                <w:lang w:bidi="ar-DZ"/>
              </w:rPr>
              <w:t xml:space="preserve">عدد </w:t>
            </w:r>
            <w:r w:rsidRPr="006F5F4D">
              <w:rPr>
                <w:rFonts w:ascii="Traditional Arabic" w:hAnsi="Traditional Arabic" w:cs="Traditional Arabic" w:hint="cs"/>
                <w:sz w:val="28"/>
                <w:szCs w:val="28"/>
                <w:rtl/>
                <w:lang w:bidi="ar-DZ"/>
              </w:rPr>
              <w:t>الاستمارات</w:t>
            </w:r>
            <w:r w:rsidRPr="006F5F4D">
              <w:rPr>
                <w:rFonts w:ascii="Traditional Arabic" w:hAnsi="Traditional Arabic" w:cs="Traditional Arabic"/>
                <w:sz w:val="28"/>
                <w:szCs w:val="28"/>
                <w:rtl/>
                <w:lang w:bidi="ar-DZ"/>
              </w:rPr>
              <w:t xml:space="preserve"> المقبولة</w:t>
            </w:r>
          </w:p>
        </w:tc>
        <w:tc>
          <w:tcPr>
            <w:tcW w:w="3070" w:type="dxa"/>
          </w:tcPr>
          <w:p w14:paraId="4C1ADE2A"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25</w:t>
            </w:r>
          </w:p>
        </w:tc>
        <w:tc>
          <w:tcPr>
            <w:tcW w:w="3070" w:type="dxa"/>
          </w:tcPr>
          <w:p w14:paraId="3DC9D97C" w14:textId="77777777" w:rsidR="005A3172" w:rsidRPr="006F5F4D" w:rsidRDefault="005A3172" w:rsidP="005A3172">
            <w:pPr>
              <w:pStyle w:val="Paragraphedeliste"/>
              <w:bidi/>
              <w:ind w:left="0"/>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84</w:t>
            </w:r>
            <w:r w:rsidRPr="006F5F4D">
              <w:rPr>
                <w:rFonts w:ascii="Traditional Arabic" w:hAnsi="Traditional Arabic" w:cs="Traditional Arabic"/>
                <w:sz w:val="28"/>
                <w:szCs w:val="28"/>
                <w:rtl/>
                <w:lang w:bidi="ar-DZ"/>
              </w:rPr>
              <w:t>%</w:t>
            </w:r>
          </w:p>
        </w:tc>
      </w:tr>
    </w:tbl>
    <w:p w14:paraId="0DACE383" w14:textId="77777777" w:rsidR="005A3172" w:rsidRPr="00844DD2" w:rsidRDefault="005A3172" w:rsidP="005A3172">
      <w:pPr>
        <w:pStyle w:val="Paragraphedeliste"/>
        <w:bidi/>
        <w:ind w:left="0"/>
        <w:jc w:val="center"/>
        <w:rPr>
          <w:rFonts w:ascii="Traditional Arabic" w:hAnsi="Traditional Arabic" w:cs="Traditional Arabic"/>
          <w:sz w:val="28"/>
          <w:szCs w:val="28"/>
          <w:rtl/>
          <w:lang w:bidi="ar-DZ"/>
        </w:rPr>
      </w:pPr>
      <w:r w:rsidRPr="00D14C24">
        <w:rPr>
          <w:rFonts w:ascii="Traditional Arabic" w:hAnsi="Traditional Arabic" w:cs="Traditional Arabic" w:hint="cs"/>
          <w:b/>
          <w:bCs/>
          <w:sz w:val="28"/>
          <w:szCs w:val="28"/>
          <w:rtl/>
          <w:lang w:bidi="ar-DZ"/>
        </w:rPr>
        <w:t xml:space="preserve">المصدر: </w:t>
      </w:r>
      <w:r w:rsidRPr="00B902A9">
        <w:rPr>
          <w:rFonts w:ascii="Traditional Arabic" w:hAnsi="Traditional Arabic" w:cs="Traditional Arabic"/>
          <w:b/>
          <w:bCs/>
          <w:sz w:val="28"/>
          <w:szCs w:val="28"/>
          <w:rtl/>
          <w:lang w:bidi="ar-DZ"/>
        </w:rPr>
        <w:t xml:space="preserve">من إعداد </w:t>
      </w:r>
      <w:r>
        <w:rPr>
          <w:rFonts w:ascii="Traditional Arabic" w:hAnsi="Traditional Arabic" w:cs="Traditional Arabic" w:hint="cs"/>
          <w:b/>
          <w:bCs/>
          <w:sz w:val="28"/>
          <w:szCs w:val="28"/>
          <w:rtl/>
          <w:lang w:bidi="ar-DZ"/>
        </w:rPr>
        <w:t>الطالب</w:t>
      </w:r>
      <w:r w:rsidRPr="00B902A9">
        <w:rPr>
          <w:rFonts w:ascii="Traditional Arabic" w:hAnsi="Traditional Arabic" w:cs="Traditional Arabic" w:hint="cs"/>
          <w:b/>
          <w:bCs/>
          <w:sz w:val="28"/>
          <w:szCs w:val="28"/>
          <w:rtl/>
          <w:lang w:bidi="ar-DZ"/>
        </w:rPr>
        <w:t xml:space="preserve"> اعتمادا</w:t>
      </w:r>
      <w:r w:rsidRPr="00B902A9">
        <w:rPr>
          <w:rFonts w:ascii="Traditional Arabic" w:hAnsi="Traditional Arabic" w:cs="Traditional Arabic"/>
          <w:b/>
          <w:bCs/>
          <w:sz w:val="28"/>
          <w:szCs w:val="28"/>
          <w:rtl/>
          <w:lang w:bidi="ar-DZ"/>
        </w:rPr>
        <w:t xml:space="preserve"> عن نتائج </w:t>
      </w:r>
      <w:r w:rsidRPr="00B902A9">
        <w:rPr>
          <w:rFonts w:ascii="Traditional Arabic" w:hAnsi="Traditional Arabic" w:cs="Traditional Arabic" w:hint="cs"/>
          <w:b/>
          <w:bCs/>
          <w:sz w:val="28"/>
          <w:szCs w:val="28"/>
          <w:rtl/>
          <w:lang w:bidi="ar-DZ"/>
        </w:rPr>
        <w:t>الاستبيان</w:t>
      </w:r>
      <w:r>
        <w:rPr>
          <w:rFonts w:ascii="Traditional Arabic" w:hAnsi="Traditional Arabic" w:cs="Traditional Arabic" w:hint="cs"/>
          <w:sz w:val="28"/>
          <w:szCs w:val="28"/>
          <w:rtl/>
          <w:lang w:bidi="ar-DZ"/>
        </w:rPr>
        <w:t>.</w:t>
      </w:r>
    </w:p>
    <w:p w14:paraId="3CA0E205" w14:textId="77777777" w:rsidR="005A3172" w:rsidRPr="00465195" w:rsidRDefault="005A3172" w:rsidP="005A3172">
      <w:pPr>
        <w:bidi/>
        <w:spacing w:after="0"/>
        <w:jc w:val="both"/>
        <w:rPr>
          <w:rFonts w:ascii="Traditional Arabic" w:hAnsi="Traditional Arabic" w:cs="Traditional Arabic"/>
          <w:sz w:val="32"/>
          <w:szCs w:val="32"/>
          <w:rtl/>
          <w:lang w:val="en-US" w:bidi="ar-YE"/>
        </w:rPr>
      </w:pPr>
      <w:r>
        <w:rPr>
          <w:rFonts w:ascii="Traditional Arabic" w:hAnsi="Traditional Arabic" w:cs="Traditional Arabic" w:hint="cs"/>
          <w:sz w:val="32"/>
          <w:szCs w:val="32"/>
          <w:rtl/>
          <w:lang w:bidi="ar-DZ"/>
        </w:rPr>
        <w:t xml:space="preserve">   ا</w:t>
      </w:r>
      <w:r w:rsidRPr="00035B90">
        <w:rPr>
          <w:rFonts w:ascii="Traditional Arabic" w:hAnsi="Traditional Arabic" w:cs="Traditional Arabic"/>
          <w:sz w:val="32"/>
          <w:szCs w:val="32"/>
          <w:rtl/>
          <w:lang w:bidi="ar-DZ"/>
        </w:rPr>
        <w:t xml:space="preserve">لجدول السابق </w:t>
      </w:r>
      <w:r>
        <w:rPr>
          <w:rFonts w:ascii="Traditional Arabic" w:hAnsi="Traditional Arabic" w:cs="Traditional Arabic" w:hint="cs"/>
          <w:sz w:val="32"/>
          <w:szCs w:val="32"/>
          <w:rtl/>
          <w:lang w:bidi="ar-DZ"/>
        </w:rPr>
        <w:t>يبين</w:t>
      </w:r>
      <w:r w:rsidRPr="00035B90">
        <w:rPr>
          <w:rFonts w:ascii="Traditional Arabic" w:hAnsi="Traditional Arabic" w:cs="Traditional Arabic"/>
          <w:sz w:val="32"/>
          <w:szCs w:val="32"/>
          <w:rtl/>
          <w:lang w:bidi="ar-DZ"/>
        </w:rPr>
        <w:t xml:space="preserve"> أن </w:t>
      </w:r>
      <w:r w:rsidRPr="00035B90">
        <w:rPr>
          <w:rFonts w:ascii="Traditional Arabic" w:hAnsi="Traditional Arabic" w:cs="Traditional Arabic"/>
          <w:color w:val="000000"/>
          <w:sz w:val="32"/>
          <w:szCs w:val="32"/>
          <w:rtl/>
        </w:rPr>
        <w:t>العدد الإجمالي الذي تم استعادته من الاستبيانات التي وزعت هو:</w:t>
      </w:r>
      <w:r>
        <w:rPr>
          <w:rFonts w:ascii="Traditional Arabic" w:hAnsi="Traditional Arabic" w:cs="Traditional Arabic" w:hint="cs"/>
          <w:color w:val="000000"/>
          <w:sz w:val="32"/>
          <w:szCs w:val="32"/>
          <w:rtl/>
        </w:rPr>
        <w:t>(25)</w:t>
      </w:r>
      <w:r w:rsidRPr="00035B90">
        <w:rPr>
          <w:rFonts w:ascii="Traditional Arabic" w:hAnsi="Traditional Arabic" w:cs="Traditional Arabic"/>
          <w:color w:val="000000"/>
          <w:sz w:val="32"/>
          <w:szCs w:val="32"/>
          <w:rtl/>
        </w:rPr>
        <w:t xml:space="preserve"> استبيان، </w:t>
      </w:r>
      <w:r>
        <w:rPr>
          <w:rFonts w:ascii="Traditional Arabic" w:hAnsi="Traditional Arabic" w:cs="Traditional Arabic" w:hint="cs"/>
          <w:color w:val="000000"/>
          <w:sz w:val="32"/>
          <w:szCs w:val="32"/>
          <w:rtl/>
        </w:rPr>
        <w:t>وهذا</w:t>
      </w:r>
      <w:r w:rsidRPr="00035B90">
        <w:rPr>
          <w:rFonts w:ascii="Traditional Arabic" w:hAnsi="Traditional Arabic" w:cs="Traditional Arabic"/>
          <w:color w:val="000000"/>
          <w:sz w:val="32"/>
          <w:szCs w:val="32"/>
          <w:rtl/>
        </w:rPr>
        <w:t xml:space="preserve"> العدد </w:t>
      </w:r>
      <w:proofErr w:type="spellStart"/>
      <w:r w:rsidRPr="00035B90">
        <w:rPr>
          <w:rFonts w:ascii="Traditional Arabic" w:hAnsi="Traditional Arabic" w:cs="Traditional Arabic"/>
          <w:color w:val="000000"/>
          <w:sz w:val="32"/>
          <w:szCs w:val="32"/>
          <w:rtl/>
        </w:rPr>
        <w:t>یشكل</w:t>
      </w:r>
      <w:proofErr w:type="spellEnd"/>
      <w:r w:rsidRPr="00035B90">
        <w:rPr>
          <w:rFonts w:ascii="Traditional Arabic" w:hAnsi="Traditional Arabic" w:cs="Traditional Arabic"/>
          <w:color w:val="000000"/>
          <w:sz w:val="32"/>
          <w:szCs w:val="32"/>
          <w:rtl/>
        </w:rPr>
        <w:t xml:space="preserve"> ما </w:t>
      </w:r>
      <w:r w:rsidRPr="00035B90">
        <w:rPr>
          <w:rFonts w:ascii="Traditional Arabic" w:hAnsi="Traditional Arabic" w:cs="Traditional Arabic" w:hint="cs"/>
          <w:color w:val="000000"/>
          <w:sz w:val="32"/>
          <w:szCs w:val="32"/>
          <w:rtl/>
        </w:rPr>
        <w:t>نسبته (</w:t>
      </w:r>
      <w:r>
        <w:rPr>
          <w:rFonts w:ascii="Traditional Arabic" w:hAnsi="Traditional Arabic" w:cs="Traditional Arabic" w:hint="cs"/>
          <w:color w:val="000000"/>
          <w:sz w:val="32"/>
          <w:szCs w:val="32"/>
          <w:rtl/>
        </w:rPr>
        <w:t>84</w:t>
      </w:r>
      <w:r w:rsidRPr="00035B90">
        <w:rPr>
          <w:rFonts w:ascii="Traditional Arabic" w:hAnsi="Traditional Arabic" w:cs="Traditional Arabic" w:hint="cs"/>
          <w:color w:val="000000"/>
          <w:sz w:val="32"/>
          <w:szCs w:val="32"/>
          <w:rtl/>
        </w:rPr>
        <w:t>%)</w:t>
      </w:r>
      <w:r w:rsidRPr="00035B90">
        <w:rPr>
          <w:rFonts w:ascii="Traditional Arabic" w:hAnsi="Traditional Arabic" w:cs="Traditional Arabic"/>
          <w:color w:val="000000"/>
          <w:sz w:val="32"/>
          <w:szCs w:val="32"/>
          <w:rtl/>
        </w:rPr>
        <w:t xml:space="preserve"> من العدد الموزع والبالغ </w:t>
      </w:r>
      <w:r>
        <w:rPr>
          <w:rFonts w:ascii="Traditional Arabic" w:hAnsi="Traditional Arabic" w:cs="Traditional Arabic" w:hint="cs"/>
          <w:color w:val="000000"/>
          <w:sz w:val="32"/>
          <w:szCs w:val="32"/>
          <w:rtl/>
          <w:lang w:val="en-US"/>
        </w:rPr>
        <w:t>(</w:t>
      </w:r>
      <w:r>
        <w:rPr>
          <w:rFonts w:ascii="Traditional Arabic" w:hAnsi="Traditional Arabic" w:cs="Traditional Arabic" w:hint="cs"/>
          <w:color w:val="000000"/>
          <w:sz w:val="32"/>
          <w:szCs w:val="32"/>
          <w:rtl/>
        </w:rPr>
        <w:t>30)</w:t>
      </w:r>
      <w:r w:rsidRPr="00035B90">
        <w:rPr>
          <w:rFonts w:ascii="Traditional Arabic" w:hAnsi="Traditional Arabic" w:cs="Traditional Arabic"/>
          <w:color w:val="000000"/>
          <w:sz w:val="32"/>
          <w:szCs w:val="32"/>
          <w:rtl/>
        </w:rPr>
        <w:t xml:space="preserve"> </w:t>
      </w:r>
      <w:r w:rsidRPr="00035B90">
        <w:rPr>
          <w:rFonts w:ascii="Traditional Arabic" w:hAnsi="Traditional Arabic" w:cs="Traditional Arabic" w:hint="cs"/>
          <w:color w:val="000000"/>
          <w:sz w:val="32"/>
          <w:szCs w:val="32"/>
          <w:rtl/>
        </w:rPr>
        <w:t>استبيان</w:t>
      </w:r>
      <w:r>
        <w:rPr>
          <w:rFonts w:ascii="Traditional Arabic" w:hAnsi="Traditional Arabic" w:cs="Traditional Arabic" w:hint="cs"/>
          <w:color w:val="000000"/>
          <w:sz w:val="32"/>
          <w:szCs w:val="32"/>
          <w:rtl/>
        </w:rPr>
        <w:t>، عدد الاستبيانات المستبعدة كانت (00) استبيان في حين نجد أن الاستبيانات الخاضعة للتحليل</w:t>
      </w:r>
      <w:r w:rsidRPr="00035B90">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بلغ عددها (25) بنسبة (84%) من أفراد عينة الدراسة، كما أن عدد الاستبيانات الغير مسترجعة بلغ(05)، أي ما نسبته(16</w:t>
      </w:r>
      <w:r w:rsidRPr="00196B05">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من أفراد عينة </w:t>
      </w:r>
      <w:r w:rsidRPr="00465195">
        <w:rPr>
          <w:rFonts w:ascii="Traditional Arabic" w:hAnsi="Traditional Arabic" w:cs="Traditional Arabic" w:hint="cs"/>
          <w:sz w:val="32"/>
          <w:szCs w:val="32"/>
          <w:rtl/>
          <w:lang w:val="en-US" w:bidi="ar-YE"/>
        </w:rPr>
        <w:t>الدراسة.</w:t>
      </w:r>
    </w:p>
    <w:p w14:paraId="030BB3F6" w14:textId="77777777" w:rsidR="005A3172" w:rsidRDefault="005A3172" w:rsidP="005A3172">
      <w:pPr>
        <w:bidi/>
        <w:jc w:val="both"/>
        <w:rPr>
          <w:rFonts w:ascii="Traditional Arabic" w:hAnsi="Traditional Arabic" w:cs="Traditional Arabic"/>
          <w:sz w:val="32"/>
          <w:szCs w:val="32"/>
          <w:rtl/>
          <w:lang w:bidi="ar-YE"/>
        </w:rPr>
      </w:pPr>
      <w:r>
        <w:rPr>
          <w:rFonts w:ascii="Traditional Arabic" w:hAnsi="Traditional Arabic" w:cs="Traditional Arabic" w:hint="cs"/>
          <w:sz w:val="32"/>
          <w:szCs w:val="32"/>
          <w:rtl/>
          <w:lang w:val="en-US" w:bidi="ar-YE"/>
        </w:rPr>
        <w:t xml:space="preserve">-يهدف هذا الاستبيان إلى معرفة </w:t>
      </w:r>
      <w:r w:rsidRPr="007242DA">
        <w:rPr>
          <w:rFonts w:ascii="Traditional Arabic" w:hAnsi="Traditional Arabic" w:cs="Traditional Arabic"/>
          <w:color w:val="000000" w:themeColor="text1"/>
          <w:sz w:val="32"/>
          <w:szCs w:val="32"/>
          <w:rtl/>
          <w:lang w:bidi="ar-DZ"/>
        </w:rPr>
        <w:t xml:space="preserve">أثر جودة الخدمات البنكية الإلكترونية على رضا العملاء </w:t>
      </w:r>
      <w:r w:rsidRPr="001F659F">
        <w:rPr>
          <w:rFonts w:ascii="Traditional Arabic" w:hAnsi="Traditional Arabic" w:cs="Traditional Arabic"/>
          <w:color w:val="000000" w:themeColor="text1"/>
          <w:sz w:val="32"/>
          <w:szCs w:val="32"/>
          <w:rtl/>
          <w:lang w:bidi="ar-DZ"/>
        </w:rPr>
        <w:t xml:space="preserve">_ </w:t>
      </w:r>
      <w:r w:rsidRPr="007242DA">
        <w:rPr>
          <w:rFonts w:ascii="Traditional Arabic" w:hAnsi="Traditional Arabic" w:cs="Traditional Arabic"/>
          <w:color w:val="000000" w:themeColor="text1"/>
          <w:sz w:val="32"/>
          <w:szCs w:val="32"/>
          <w:rtl/>
          <w:lang w:bidi="ar-DZ"/>
        </w:rPr>
        <w:t xml:space="preserve">دراسة حالة بنك الجزائر الخارجي في فرع غرداية </w:t>
      </w:r>
      <w:r>
        <w:rPr>
          <w:rFonts w:ascii="Traditional Arabic" w:hAnsi="Traditional Arabic" w:cs="Traditional Arabic" w:hint="cs"/>
          <w:sz w:val="32"/>
          <w:szCs w:val="32"/>
          <w:rtl/>
          <w:lang w:val="en-US" w:bidi="ar-YE"/>
        </w:rPr>
        <w:t xml:space="preserve">، فقد </w:t>
      </w:r>
      <w:r w:rsidRPr="00465195">
        <w:rPr>
          <w:rFonts w:ascii="Traditional Arabic" w:hAnsi="Traditional Arabic" w:cs="Traditional Arabic" w:hint="cs"/>
          <w:sz w:val="32"/>
          <w:szCs w:val="32"/>
          <w:rtl/>
          <w:lang w:val="en-US" w:bidi="ar-YE"/>
        </w:rPr>
        <w:t>تم إعداد الاستبيان انطلاقا من الأسئلة والفرضيات المطروحة في بعض الاستبيانات</w:t>
      </w:r>
      <w:r>
        <w:rPr>
          <w:rFonts w:ascii="Traditional Arabic" w:hAnsi="Traditional Arabic" w:cs="Traditional Arabic" w:hint="cs"/>
          <w:sz w:val="32"/>
          <w:szCs w:val="32"/>
          <w:rtl/>
          <w:lang w:bidi="ar-YE"/>
        </w:rPr>
        <w:t xml:space="preserve"> التي تتمحور حول نفس متغيرات الدراسة والتي تم الاستئناس بها في عملية تصميمه. حيث مَّر تصميم الاستبيان قبل الشروع في عملية توزيعه بالمراحل التالية:</w:t>
      </w:r>
    </w:p>
    <w:p w14:paraId="7303852F" w14:textId="77777777" w:rsidR="005A3172" w:rsidRDefault="005A3172" w:rsidP="005A3172">
      <w:pPr>
        <w:bidi/>
        <w:jc w:val="both"/>
        <w:rPr>
          <w:rFonts w:ascii="Traditional Arabic" w:hAnsi="Traditional Arabic" w:cs="Traditional Arabic"/>
          <w:sz w:val="32"/>
          <w:szCs w:val="32"/>
          <w:rtl/>
          <w:lang w:bidi="ar-DZ"/>
        </w:rPr>
      </w:pPr>
      <w:r w:rsidRPr="003C25F3">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إعداد استبيان أولي من أجل استخدامه في جمع البيانات والمعلومات: وهذا استنادا على مراجعة دراسات سابقة ذات صلة.</w:t>
      </w:r>
    </w:p>
    <w:p w14:paraId="69194B58" w14:textId="77777777" w:rsidR="005A3172" w:rsidRDefault="005A3172" w:rsidP="005A3172">
      <w:pPr>
        <w:bidi/>
        <w:jc w:val="both"/>
        <w:rPr>
          <w:rFonts w:ascii="Traditional Arabic" w:hAnsi="Traditional Arabic" w:cs="Traditional Arabic"/>
          <w:sz w:val="32"/>
          <w:szCs w:val="32"/>
          <w:rtl/>
          <w:lang w:bidi="ar-DZ"/>
        </w:rPr>
      </w:pPr>
      <w:r w:rsidRPr="003C25F3">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عرض الاستبيان على المشرفين من أجل تقييم مدى ملائمته لجمع البيانات، وتعديله الأولي حسب توجيهاتهم.</w:t>
      </w:r>
    </w:p>
    <w:p w14:paraId="0A6C55B3" w14:textId="77777777" w:rsidR="005A3172" w:rsidRDefault="005A3172" w:rsidP="005A3172">
      <w:pPr>
        <w:bidi/>
        <w:jc w:val="both"/>
        <w:rPr>
          <w:rFonts w:ascii="Traditional Arabic" w:hAnsi="Traditional Arabic" w:cs="Traditional Arabic"/>
          <w:sz w:val="32"/>
          <w:szCs w:val="32"/>
          <w:rtl/>
          <w:lang w:bidi="ar-DZ"/>
        </w:rPr>
      </w:pPr>
      <w:r w:rsidRPr="003C25F3">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تم عرض الاستبيان على مجموعة من المحكمين</w:t>
      </w:r>
      <w:r w:rsidRPr="00D02E73">
        <w:rPr>
          <w:rStyle w:val="Appelnotedebasdep"/>
          <w:rFonts w:ascii="Traditional Arabic" w:hAnsi="Traditional Arabic" w:cs="Traditional Arabic"/>
          <w:sz w:val="32"/>
          <w:szCs w:val="32"/>
          <w:lang w:bidi="ar-DZ"/>
        </w:rPr>
        <w:footnoteReference w:customMarkFollows="1" w:id="1"/>
        <w:sym w:font="Symbol" w:char="F02A"/>
      </w:r>
      <w:r>
        <w:rPr>
          <w:rFonts w:ascii="Traditional Arabic" w:hAnsi="Traditional Arabic" w:cs="Traditional Arabic" w:hint="cs"/>
          <w:sz w:val="32"/>
          <w:szCs w:val="32"/>
          <w:rtl/>
          <w:lang w:bidi="ar-DZ"/>
        </w:rPr>
        <w:t>والذين قاموا بتقديم النصح والإرشاد من تعديل وحذف ما يلزم.</w:t>
      </w:r>
    </w:p>
    <w:p w14:paraId="792068A0" w14:textId="77777777" w:rsidR="005A3172" w:rsidRDefault="005A3172" w:rsidP="005A3172">
      <w:pPr>
        <w:bidi/>
        <w:jc w:val="both"/>
        <w:rPr>
          <w:rFonts w:ascii="Traditional Arabic" w:hAnsi="Traditional Arabic" w:cs="Traditional Arabic"/>
          <w:sz w:val="32"/>
          <w:szCs w:val="32"/>
          <w:rtl/>
          <w:lang w:bidi="ar-DZ"/>
        </w:rPr>
      </w:pPr>
      <w:r w:rsidRPr="003C25F3">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توزيع الاستبيان بشكله النهائي على جميع أفراد العينة لجمع البيانات اللازمة للدراسة، وذلك بعد أخذ الموافقة من المشرفين.</w:t>
      </w:r>
    </w:p>
    <w:p w14:paraId="6B5AAF98" w14:textId="77777777" w:rsidR="005A3172" w:rsidRDefault="005A3172" w:rsidP="005A317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YE"/>
        </w:rPr>
        <w:t xml:space="preserve">وقد تم تقديم هذا الاستبيان بفقرة تعريفية حثّ فيها الموظفين على التعاون والصدق في الإجابة، </w:t>
      </w:r>
      <w:r>
        <w:rPr>
          <w:rFonts w:ascii="Traditional Arabic" w:hAnsi="Traditional Arabic" w:cs="Traditional Arabic" w:hint="cs"/>
          <w:sz w:val="32"/>
          <w:szCs w:val="32"/>
          <w:rtl/>
          <w:lang w:bidi="ar-DZ"/>
        </w:rPr>
        <w:t>ويحتوي على جزء واحد</w:t>
      </w:r>
      <w:r>
        <w:rPr>
          <w:rFonts w:ascii="Traditional Arabic" w:hAnsi="Traditional Arabic" w:cs="Traditional Arabic"/>
          <w:sz w:val="32"/>
          <w:szCs w:val="32"/>
          <w:lang w:bidi="ar-DZ"/>
        </w:rPr>
        <w:t>:</w:t>
      </w:r>
    </w:p>
    <w:p w14:paraId="110F4299" w14:textId="77777777" w:rsidR="005A3172" w:rsidRPr="00912AC6" w:rsidRDefault="005A3172" w:rsidP="005A3172">
      <w:pPr>
        <w:bidi/>
        <w:jc w:val="both"/>
        <w:rPr>
          <w:rFonts w:ascii="Traditional Arabic" w:hAnsi="Traditional Arabic" w:cs="Traditional Arabic"/>
          <w:sz w:val="32"/>
          <w:szCs w:val="32"/>
          <w:lang w:bidi="ar-DZ"/>
        </w:rPr>
      </w:pPr>
      <w:r w:rsidRPr="00474427">
        <w:rPr>
          <w:rFonts w:ascii="Traditional Arabic" w:hAnsi="Traditional Arabic" w:cs="Traditional Arabic" w:hint="cs"/>
          <w:b/>
          <w:bCs/>
          <w:sz w:val="32"/>
          <w:szCs w:val="32"/>
          <w:rtl/>
          <w:lang w:bidi="ar-DZ"/>
        </w:rPr>
        <w:t>الجزء</w:t>
      </w:r>
      <w:r w:rsidRPr="00474427">
        <w:rPr>
          <w:rFonts w:ascii="Traditional Arabic" w:hAnsi="Traditional Arabic" w:cs="Traditional Arabic"/>
          <w:b/>
          <w:bCs/>
          <w:sz w:val="32"/>
          <w:szCs w:val="32"/>
          <w:rtl/>
          <w:lang w:bidi="ar-DZ"/>
        </w:rPr>
        <w:t xml:space="preserve"> </w:t>
      </w:r>
      <w:r w:rsidRPr="00474427">
        <w:rPr>
          <w:rFonts w:ascii="Traditional Arabic" w:hAnsi="Traditional Arabic" w:cs="Traditional Arabic" w:hint="cs"/>
          <w:b/>
          <w:bCs/>
          <w:sz w:val="32"/>
          <w:szCs w:val="32"/>
          <w:rtl/>
          <w:lang w:bidi="ar-DZ"/>
        </w:rPr>
        <w:t>الأول</w:t>
      </w:r>
      <w:r w:rsidRPr="00474427">
        <w:rPr>
          <w:rFonts w:ascii="Traditional Arabic" w:hAnsi="Traditional Arabic" w:cs="Traditional Arabic"/>
          <w:sz w:val="32"/>
          <w:szCs w:val="32"/>
          <w:rtl/>
          <w:lang w:bidi="ar-DZ"/>
        </w:rPr>
        <w:t xml:space="preserve">: </w:t>
      </w:r>
      <w:r w:rsidRPr="007242DA">
        <w:rPr>
          <w:rFonts w:ascii="Traditional Arabic" w:hAnsi="Traditional Arabic" w:cs="Traditional Arabic"/>
          <w:sz w:val="32"/>
          <w:szCs w:val="32"/>
          <w:rtl/>
          <w:lang w:bidi="ar-DZ"/>
        </w:rPr>
        <w:t>يحتوي على محاور الدراسة:</w:t>
      </w:r>
    </w:p>
    <w:p w14:paraId="117A9C1C" w14:textId="77777777" w:rsidR="005A3172" w:rsidRDefault="005A3172" w:rsidP="005A3172">
      <w:pPr>
        <w:tabs>
          <w:tab w:val="left" w:pos="6802"/>
        </w:tabs>
        <w:bidi/>
        <w:jc w:val="both"/>
        <w:rPr>
          <w:rFonts w:ascii="Traditional Arabic" w:hAnsi="Traditional Arabic" w:cs="Traditional Arabic"/>
          <w:sz w:val="32"/>
          <w:szCs w:val="32"/>
          <w:rtl/>
          <w:lang w:bidi="ar-DZ"/>
        </w:rPr>
      </w:pPr>
      <w:r w:rsidRPr="00474427">
        <w:rPr>
          <w:rFonts w:ascii="Traditional Arabic" w:hAnsi="Traditional Arabic" w:cs="Traditional Arabic" w:hint="cs"/>
          <w:b/>
          <w:bCs/>
          <w:sz w:val="32"/>
          <w:szCs w:val="32"/>
          <w:rtl/>
          <w:lang w:bidi="ar-DZ"/>
        </w:rPr>
        <w:lastRenderedPageBreak/>
        <w:t>ا</w:t>
      </w:r>
      <w:r w:rsidRPr="00474427">
        <w:rPr>
          <w:rFonts w:ascii="Traditional Arabic" w:hAnsi="Traditional Arabic" w:cs="Traditional Arabic"/>
          <w:b/>
          <w:bCs/>
          <w:sz w:val="32"/>
          <w:szCs w:val="32"/>
          <w:rtl/>
          <w:lang w:bidi="ar-DZ"/>
        </w:rPr>
        <w:t xml:space="preserve">- </w:t>
      </w:r>
      <w:r w:rsidRPr="00474427">
        <w:rPr>
          <w:rFonts w:ascii="Traditional Arabic" w:hAnsi="Traditional Arabic" w:cs="Traditional Arabic" w:hint="cs"/>
          <w:b/>
          <w:bCs/>
          <w:sz w:val="32"/>
          <w:szCs w:val="32"/>
          <w:rtl/>
          <w:lang w:bidi="ar-DZ"/>
        </w:rPr>
        <w:t>المحور</w:t>
      </w:r>
      <w:r w:rsidRPr="00474427">
        <w:rPr>
          <w:rFonts w:ascii="Traditional Arabic" w:hAnsi="Traditional Arabic" w:cs="Traditional Arabic"/>
          <w:b/>
          <w:bCs/>
          <w:sz w:val="32"/>
          <w:szCs w:val="32"/>
          <w:rtl/>
          <w:lang w:bidi="ar-DZ"/>
        </w:rPr>
        <w:t xml:space="preserve"> </w:t>
      </w:r>
      <w:r w:rsidRPr="00474427">
        <w:rPr>
          <w:rFonts w:ascii="Traditional Arabic" w:hAnsi="Traditional Arabic" w:cs="Traditional Arabic" w:hint="cs"/>
          <w:b/>
          <w:bCs/>
          <w:sz w:val="32"/>
          <w:szCs w:val="32"/>
          <w:rtl/>
          <w:lang w:bidi="ar-DZ"/>
        </w:rPr>
        <w:t>الاول</w:t>
      </w:r>
      <w:r w:rsidRPr="00474427">
        <w:rPr>
          <w:rFonts w:ascii="Traditional Arabic" w:hAnsi="Traditional Arabic" w:cs="Traditional Arabic"/>
          <w:sz w:val="32"/>
          <w:szCs w:val="32"/>
          <w:rtl/>
          <w:lang w:bidi="ar-DZ"/>
        </w:rPr>
        <w:t xml:space="preserve"> : </w:t>
      </w:r>
      <w:r>
        <w:rPr>
          <w:rFonts w:ascii="Traditional Arabic" w:hAnsi="Traditional Arabic" w:cs="Traditional Arabic" w:hint="cs"/>
          <w:sz w:val="32"/>
          <w:szCs w:val="32"/>
          <w:rtl/>
          <w:lang w:bidi="ar-DZ"/>
        </w:rPr>
        <w:t xml:space="preserve"> </w:t>
      </w:r>
      <w:r w:rsidRPr="007242DA">
        <w:rPr>
          <w:rFonts w:ascii="Traditional Arabic" w:hAnsi="Traditional Arabic" w:cs="Traditional Arabic"/>
          <w:sz w:val="32"/>
          <w:szCs w:val="32"/>
          <w:rtl/>
          <w:lang w:bidi="ar-DZ"/>
        </w:rPr>
        <w:t>أبعاد جودة الخدمات البنكية الإلكترونية</w:t>
      </w:r>
      <w:r w:rsidRPr="007242DA">
        <w:rPr>
          <w:rFonts w:ascii="Traditional Arabic" w:hAnsi="Traditional Arabic" w:cs="Traditional Arabic" w:hint="cs"/>
          <w:sz w:val="32"/>
          <w:szCs w:val="32"/>
          <w:rtl/>
          <w:lang w:bidi="ar-DZ"/>
        </w:rPr>
        <w:t xml:space="preserve"> </w:t>
      </w:r>
      <w:r w:rsidRPr="00474427">
        <w:rPr>
          <w:rFonts w:ascii="Traditional Arabic" w:hAnsi="Traditional Arabic" w:cs="Traditional Arabic" w:hint="cs"/>
          <w:sz w:val="32"/>
          <w:szCs w:val="32"/>
          <w:rtl/>
          <w:lang w:bidi="ar-DZ"/>
        </w:rPr>
        <w:t>و</w:t>
      </w:r>
      <w:r w:rsidRPr="00474427">
        <w:rPr>
          <w:rFonts w:ascii="Traditional Arabic" w:hAnsi="Traditional Arabic" w:cs="Traditional Arabic"/>
          <w:sz w:val="32"/>
          <w:szCs w:val="32"/>
          <w:rtl/>
          <w:lang w:bidi="ar-DZ"/>
        </w:rPr>
        <w:t xml:space="preserve"> </w:t>
      </w:r>
      <w:r w:rsidRPr="00474427">
        <w:rPr>
          <w:rFonts w:ascii="Traditional Arabic" w:hAnsi="Traditional Arabic" w:cs="Traditional Arabic" w:hint="cs"/>
          <w:sz w:val="32"/>
          <w:szCs w:val="32"/>
          <w:rtl/>
          <w:lang w:bidi="ar-DZ"/>
        </w:rPr>
        <w:t>يتكون</w:t>
      </w:r>
      <w:r w:rsidRPr="00474427">
        <w:rPr>
          <w:rFonts w:ascii="Traditional Arabic" w:hAnsi="Traditional Arabic" w:cs="Traditional Arabic"/>
          <w:sz w:val="32"/>
          <w:szCs w:val="32"/>
          <w:rtl/>
          <w:lang w:bidi="ar-DZ"/>
        </w:rPr>
        <w:t xml:space="preserve"> </w:t>
      </w:r>
      <w:r w:rsidRPr="00474427">
        <w:rPr>
          <w:rFonts w:ascii="Traditional Arabic" w:hAnsi="Traditional Arabic" w:cs="Traditional Arabic" w:hint="cs"/>
          <w:sz w:val="32"/>
          <w:szCs w:val="32"/>
          <w:rtl/>
          <w:lang w:bidi="ar-DZ"/>
        </w:rPr>
        <w:t>من</w:t>
      </w:r>
      <w:r w:rsidRPr="0047442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04</w:t>
      </w:r>
      <w:r w:rsidRPr="0047442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فقرات.</w:t>
      </w:r>
      <w:r w:rsidRPr="00474427">
        <w:rPr>
          <w:rFonts w:ascii="Traditional Arabic" w:hAnsi="Traditional Arabic" w:cs="Traditional Arabic"/>
          <w:sz w:val="32"/>
          <w:szCs w:val="32"/>
          <w:rtl/>
          <w:lang w:bidi="ar-DZ"/>
        </w:rPr>
        <w:t xml:space="preserve"> </w:t>
      </w:r>
    </w:p>
    <w:p w14:paraId="27C39E50" w14:textId="77777777" w:rsidR="005A3172" w:rsidRDefault="005A3172" w:rsidP="005A3172">
      <w:pPr>
        <w:bidi/>
        <w:jc w:val="both"/>
        <w:rPr>
          <w:rFonts w:ascii="Traditional Arabic" w:hAnsi="Traditional Arabic" w:cs="Traditional Arabic"/>
          <w:sz w:val="32"/>
          <w:szCs w:val="32"/>
          <w:rtl/>
          <w:lang w:bidi="ar-DZ"/>
        </w:rPr>
      </w:pPr>
      <w:r w:rsidRPr="00474427">
        <w:rPr>
          <w:rFonts w:ascii="Traditional Arabic" w:hAnsi="Traditional Arabic" w:cs="Traditional Arabic"/>
          <w:sz w:val="32"/>
          <w:szCs w:val="32"/>
          <w:rtl/>
          <w:lang w:bidi="ar-DZ"/>
        </w:rPr>
        <w:t xml:space="preserve"> </w:t>
      </w:r>
      <w:r w:rsidRPr="00474427">
        <w:rPr>
          <w:rFonts w:ascii="Traditional Arabic" w:hAnsi="Traditional Arabic" w:cs="Traditional Arabic" w:hint="cs"/>
          <w:b/>
          <w:bCs/>
          <w:sz w:val="32"/>
          <w:szCs w:val="32"/>
          <w:rtl/>
          <w:lang w:bidi="ar-DZ"/>
        </w:rPr>
        <w:t>ب</w:t>
      </w:r>
      <w:r w:rsidRPr="00474427">
        <w:rPr>
          <w:rFonts w:ascii="Traditional Arabic" w:hAnsi="Traditional Arabic" w:cs="Traditional Arabic"/>
          <w:b/>
          <w:bCs/>
          <w:sz w:val="32"/>
          <w:szCs w:val="32"/>
          <w:rtl/>
          <w:lang w:bidi="ar-DZ"/>
        </w:rPr>
        <w:t xml:space="preserve">- </w:t>
      </w:r>
      <w:r w:rsidRPr="00474427">
        <w:rPr>
          <w:rFonts w:ascii="Traditional Arabic" w:hAnsi="Traditional Arabic" w:cs="Traditional Arabic" w:hint="cs"/>
          <w:b/>
          <w:bCs/>
          <w:sz w:val="32"/>
          <w:szCs w:val="32"/>
          <w:rtl/>
          <w:lang w:bidi="ar-DZ"/>
        </w:rPr>
        <w:t>المحور</w:t>
      </w:r>
      <w:r w:rsidRPr="00474427">
        <w:rPr>
          <w:rFonts w:ascii="Traditional Arabic" w:hAnsi="Traditional Arabic" w:cs="Traditional Arabic"/>
          <w:b/>
          <w:bCs/>
          <w:sz w:val="32"/>
          <w:szCs w:val="32"/>
          <w:rtl/>
          <w:lang w:bidi="ar-DZ"/>
        </w:rPr>
        <w:t xml:space="preserve"> </w:t>
      </w:r>
      <w:r w:rsidRPr="00474427">
        <w:rPr>
          <w:rFonts w:ascii="Traditional Arabic" w:hAnsi="Traditional Arabic" w:cs="Traditional Arabic" w:hint="cs"/>
          <w:b/>
          <w:bCs/>
          <w:sz w:val="32"/>
          <w:szCs w:val="32"/>
          <w:rtl/>
          <w:lang w:bidi="ar-DZ"/>
        </w:rPr>
        <w:t>الثاني</w:t>
      </w:r>
      <w:r>
        <w:rPr>
          <w:rFonts w:ascii="Traditional Arabic" w:hAnsi="Traditional Arabic" w:cs="Traditional Arabic" w:hint="cs"/>
          <w:b/>
          <w:bCs/>
          <w:sz w:val="32"/>
          <w:szCs w:val="32"/>
          <w:rtl/>
          <w:lang w:bidi="ar-DZ"/>
        </w:rPr>
        <w:t>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r w:rsidRPr="007242DA">
        <w:rPr>
          <w:rFonts w:ascii="Traditional Arabic" w:hAnsi="Traditional Arabic" w:cs="Traditional Arabic"/>
          <w:sz w:val="32"/>
          <w:szCs w:val="32"/>
          <w:rtl/>
          <w:lang w:bidi="ar-DZ"/>
        </w:rPr>
        <w:t>سرعة وفعالية الدفع الإلكتروني</w:t>
      </w:r>
      <w:r>
        <w:rPr>
          <w:rFonts w:ascii="Traditional Arabic" w:hAnsi="Traditional Arabic" w:cs="Traditional Arabic" w:hint="cs"/>
          <w:sz w:val="32"/>
          <w:szCs w:val="32"/>
          <w:rtl/>
          <w:lang w:bidi="ar-DZ"/>
        </w:rPr>
        <w:t xml:space="preserve"> و</w:t>
      </w:r>
      <w:r w:rsidRPr="007242DA">
        <w:rPr>
          <w:rFonts w:ascii="Traditional Arabic" w:hAnsi="Traditional Arabic" w:cs="Traditional Arabic"/>
          <w:sz w:val="32"/>
          <w:szCs w:val="32"/>
          <w:rtl/>
          <w:lang w:bidi="ar-DZ"/>
        </w:rPr>
        <w:t xml:space="preserve"> </w:t>
      </w:r>
      <w:r w:rsidRPr="00CD2177">
        <w:rPr>
          <w:rFonts w:ascii="Traditional Arabic" w:hAnsi="Traditional Arabic" w:cs="Traditional Arabic"/>
          <w:sz w:val="32"/>
          <w:szCs w:val="32"/>
          <w:rtl/>
          <w:lang w:bidi="ar-DZ"/>
        </w:rPr>
        <w:t xml:space="preserve">يحتوي على </w:t>
      </w:r>
      <w:r>
        <w:rPr>
          <w:rFonts w:ascii="Traditional Arabic" w:hAnsi="Traditional Arabic" w:cs="Traditional Arabic" w:hint="cs"/>
          <w:sz w:val="32"/>
          <w:szCs w:val="32"/>
          <w:rtl/>
          <w:lang w:bidi="ar-DZ"/>
        </w:rPr>
        <w:t>03</w:t>
      </w:r>
      <w:r w:rsidRPr="00CD2177">
        <w:rPr>
          <w:rFonts w:ascii="Traditional Arabic" w:hAnsi="Traditional Arabic" w:cs="Traditional Arabic"/>
          <w:sz w:val="32"/>
          <w:szCs w:val="32"/>
          <w:rtl/>
          <w:lang w:bidi="ar-DZ"/>
        </w:rPr>
        <w:t xml:space="preserve"> فقرات</w:t>
      </w:r>
      <w:r>
        <w:rPr>
          <w:rFonts w:ascii="Traditional Arabic" w:hAnsi="Traditional Arabic" w:cs="Traditional Arabic" w:hint="cs"/>
          <w:sz w:val="32"/>
          <w:szCs w:val="32"/>
          <w:rtl/>
          <w:lang w:bidi="ar-DZ"/>
        </w:rPr>
        <w:t>.</w:t>
      </w:r>
    </w:p>
    <w:p w14:paraId="169D2920" w14:textId="77777777" w:rsidR="005A3172" w:rsidRDefault="005A3172" w:rsidP="005A3172">
      <w:pPr>
        <w:bidi/>
        <w:jc w:val="both"/>
        <w:rPr>
          <w:rFonts w:ascii="Traditional Arabic" w:hAnsi="Traditional Arabic" w:cs="Traditional Arabic"/>
          <w:sz w:val="32"/>
          <w:szCs w:val="32"/>
          <w:rtl/>
          <w:lang w:bidi="ar-DZ"/>
        </w:rPr>
      </w:pPr>
      <w:r w:rsidRPr="00027A4D">
        <w:rPr>
          <w:rFonts w:ascii="Traditional Arabic" w:hAnsi="Traditional Arabic" w:cs="Traditional Arabic" w:hint="cs"/>
          <w:b/>
          <w:bCs/>
          <w:sz w:val="32"/>
          <w:szCs w:val="32"/>
          <w:rtl/>
          <w:lang w:bidi="ar-DZ"/>
        </w:rPr>
        <w:t xml:space="preserve">ت- </w:t>
      </w:r>
      <w:r w:rsidRPr="00027A4D">
        <w:rPr>
          <w:rFonts w:ascii="Traditional Arabic" w:hAnsi="Traditional Arabic" w:cs="Traditional Arabic"/>
          <w:b/>
          <w:bCs/>
          <w:sz w:val="32"/>
          <w:szCs w:val="32"/>
          <w:rtl/>
          <w:lang w:bidi="ar-DZ"/>
        </w:rPr>
        <w:t>المحور الثالث</w:t>
      </w:r>
      <w:r w:rsidRPr="007242DA">
        <w:rPr>
          <w:rFonts w:ascii="Traditional Arabic" w:hAnsi="Traditional Arabic" w:cs="Traditional Arabic"/>
          <w:sz w:val="32"/>
          <w:szCs w:val="32"/>
          <w:rtl/>
          <w:lang w:bidi="ar-DZ"/>
        </w:rPr>
        <w:t>: الأمان وحماية البيانات</w:t>
      </w:r>
      <w:r w:rsidRPr="00027A4D">
        <w:rPr>
          <w:rtl/>
        </w:rPr>
        <w:t xml:space="preserve"> </w:t>
      </w:r>
      <w:r w:rsidRPr="00027A4D">
        <w:rPr>
          <w:rFonts w:ascii="Traditional Arabic" w:hAnsi="Traditional Arabic" w:cs="Traditional Arabic"/>
          <w:sz w:val="32"/>
          <w:szCs w:val="32"/>
          <w:rtl/>
          <w:lang w:bidi="ar-DZ"/>
        </w:rPr>
        <w:t xml:space="preserve">و يتكون من </w:t>
      </w:r>
      <w:r>
        <w:rPr>
          <w:rFonts w:ascii="Traditional Arabic" w:hAnsi="Traditional Arabic" w:cs="Traditional Arabic" w:hint="cs"/>
          <w:sz w:val="32"/>
          <w:szCs w:val="32"/>
          <w:rtl/>
          <w:lang w:bidi="ar-DZ"/>
        </w:rPr>
        <w:t>03</w:t>
      </w:r>
      <w:r w:rsidRPr="00027A4D">
        <w:rPr>
          <w:rFonts w:ascii="Traditional Arabic" w:hAnsi="Traditional Arabic" w:cs="Traditional Arabic"/>
          <w:sz w:val="32"/>
          <w:szCs w:val="32"/>
          <w:rtl/>
          <w:lang w:bidi="ar-DZ"/>
        </w:rPr>
        <w:t xml:space="preserve"> فقرات. </w:t>
      </w:r>
      <w:r>
        <w:rPr>
          <w:rFonts w:ascii="Traditional Arabic" w:hAnsi="Traditional Arabic" w:cs="Traditional Arabic" w:hint="cs"/>
          <w:sz w:val="32"/>
          <w:szCs w:val="32"/>
          <w:rtl/>
          <w:lang w:bidi="ar-DZ"/>
        </w:rPr>
        <w:t xml:space="preserve"> </w:t>
      </w:r>
    </w:p>
    <w:p w14:paraId="263F5DBC" w14:textId="77777777" w:rsidR="005A3172" w:rsidRPr="00042E19" w:rsidRDefault="005A3172" w:rsidP="005A3172">
      <w:pPr>
        <w:bidi/>
        <w:jc w:val="both"/>
        <w:rPr>
          <w:rFonts w:ascii="Traditional Arabic" w:hAnsi="Traditional Arabic" w:cs="Traditional Arabic"/>
          <w:sz w:val="32"/>
          <w:szCs w:val="32"/>
          <w:rtl/>
          <w:lang w:bidi="ar-DZ"/>
        </w:rPr>
      </w:pPr>
      <w:r w:rsidRPr="00027A4D">
        <w:rPr>
          <w:rFonts w:ascii="Traditional Arabic" w:hAnsi="Traditional Arabic" w:cs="Traditional Arabic" w:hint="cs"/>
          <w:b/>
          <w:bCs/>
          <w:sz w:val="32"/>
          <w:szCs w:val="32"/>
          <w:rtl/>
          <w:lang w:bidi="ar-DZ"/>
        </w:rPr>
        <w:t xml:space="preserve">ث- </w:t>
      </w:r>
      <w:r w:rsidRPr="00027A4D">
        <w:rPr>
          <w:rFonts w:ascii="Traditional Arabic" w:hAnsi="Traditional Arabic" w:cs="Traditional Arabic"/>
          <w:b/>
          <w:bCs/>
          <w:sz w:val="32"/>
          <w:szCs w:val="32"/>
          <w:rtl/>
          <w:lang w:bidi="ar-DZ"/>
        </w:rPr>
        <w:t>المحور الرابع</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r w:rsidRPr="00027A4D">
        <w:rPr>
          <w:rFonts w:ascii="Traditional Arabic" w:hAnsi="Traditional Arabic" w:cs="Traditional Arabic"/>
          <w:sz w:val="32"/>
          <w:szCs w:val="32"/>
          <w:rtl/>
          <w:lang w:bidi="ar-DZ"/>
        </w:rPr>
        <w:t xml:space="preserve"> تحسين تجربة العملاء</w:t>
      </w:r>
      <w:r>
        <w:rPr>
          <w:rFonts w:ascii="Traditional Arabic" w:hAnsi="Traditional Arabic" w:cs="Traditional Arabic" w:hint="cs"/>
          <w:sz w:val="32"/>
          <w:szCs w:val="32"/>
          <w:rtl/>
          <w:lang w:bidi="ar-DZ"/>
        </w:rPr>
        <w:t xml:space="preserve"> </w:t>
      </w:r>
      <w:r w:rsidRPr="00027A4D">
        <w:rPr>
          <w:rFonts w:ascii="Traditional Arabic" w:hAnsi="Traditional Arabic" w:cs="Traditional Arabic"/>
          <w:sz w:val="32"/>
          <w:szCs w:val="32"/>
          <w:rtl/>
          <w:lang w:bidi="ar-DZ"/>
        </w:rPr>
        <w:t xml:space="preserve">و يتكون من </w:t>
      </w:r>
      <w:r>
        <w:rPr>
          <w:rFonts w:ascii="Traditional Arabic" w:hAnsi="Traditional Arabic" w:cs="Traditional Arabic" w:hint="cs"/>
          <w:sz w:val="32"/>
          <w:szCs w:val="32"/>
          <w:rtl/>
          <w:lang w:bidi="ar-DZ"/>
        </w:rPr>
        <w:t>03</w:t>
      </w:r>
      <w:r w:rsidRPr="00027A4D">
        <w:rPr>
          <w:rFonts w:ascii="Traditional Arabic" w:hAnsi="Traditional Arabic" w:cs="Traditional Arabic"/>
          <w:sz w:val="32"/>
          <w:szCs w:val="32"/>
          <w:rtl/>
          <w:lang w:bidi="ar-DZ"/>
        </w:rPr>
        <w:t xml:space="preserve"> فقرات.</w:t>
      </w:r>
    </w:p>
    <w:p w14:paraId="67FBB61C" w14:textId="77777777" w:rsidR="005A3172" w:rsidRPr="00EA17D8" w:rsidRDefault="005A3172" w:rsidP="005A3172">
      <w:pPr>
        <w:tabs>
          <w:tab w:val="left" w:pos="2695"/>
        </w:tabs>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Pr="003B3013">
        <w:rPr>
          <w:rFonts w:ascii="Traditional Arabic" w:hAnsi="Traditional Arabic" w:cs="Traditional Arabic" w:hint="cs"/>
          <w:sz w:val="32"/>
          <w:szCs w:val="32"/>
          <w:rtl/>
          <w:lang w:bidi="ar-DZ"/>
        </w:rPr>
        <w:t>بالإضافة إلى بعض الأدوات التدعيمية التي تم الاعتماد عليها للحصول على البيانات و المعلومات اللازمة تمثلت فيما يلي:</w:t>
      </w:r>
    </w:p>
    <w:p w14:paraId="3E862E95" w14:textId="77777777" w:rsidR="005A3172" w:rsidRPr="007242DA" w:rsidRDefault="005A3172" w:rsidP="005A3172">
      <w:pPr>
        <w:rPr>
          <w:rFonts w:ascii="Traditional Arabic" w:hAnsi="Traditional Arabic" w:cs="Traditional Arabic"/>
          <w:sz w:val="32"/>
          <w:szCs w:val="32"/>
          <w:lang w:bidi="ar-YE"/>
        </w:rPr>
      </w:pPr>
      <w:r>
        <w:rPr>
          <w:rFonts w:ascii="Traditional Arabic" w:hAnsi="Traditional Arabic" w:cs="Traditional Arabic" w:hint="cs"/>
          <w:b/>
          <w:bCs/>
          <w:sz w:val="32"/>
          <w:szCs w:val="32"/>
          <w:rtl/>
          <w:lang w:bidi="ar-YE"/>
        </w:rPr>
        <w:t>- المقابلة الشخصية والملاحظة:</w:t>
      </w:r>
      <w:r>
        <w:rPr>
          <w:rFonts w:ascii="Traditional Arabic" w:hAnsi="Traditional Arabic" w:cs="Traditional Arabic" w:hint="cs"/>
          <w:sz w:val="32"/>
          <w:szCs w:val="32"/>
          <w:rtl/>
          <w:lang w:bidi="ar-DZ"/>
        </w:rPr>
        <w:t xml:space="preserve">  وذلك من </w:t>
      </w:r>
      <w:r>
        <w:rPr>
          <w:rFonts w:ascii="Traditional Arabic" w:hAnsi="Traditional Arabic" w:cs="Traditional Arabic" w:hint="cs"/>
          <w:sz w:val="32"/>
          <w:szCs w:val="32"/>
          <w:rtl/>
          <w:lang w:bidi="ar-YE"/>
        </w:rPr>
        <w:t>خلال مقابلة شخصية</w:t>
      </w:r>
      <w:r>
        <w:rPr>
          <w:rFonts w:ascii="Traditional Arabic" w:hAnsi="Traditional Arabic" w:cs="Traditional Arabic" w:hint="cs"/>
          <w:sz w:val="32"/>
          <w:szCs w:val="32"/>
          <w:rtl/>
          <w:lang w:bidi="ar-DZ"/>
        </w:rPr>
        <w:t xml:space="preserve"> لمدير</w:t>
      </w:r>
      <w:r>
        <w:rPr>
          <w:rFonts w:ascii="Traditional Arabic" w:hAnsi="Traditional Arabic" w:cs="Traditional Arabic" w:hint="cs"/>
          <w:sz w:val="32"/>
          <w:szCs w:val="32"/>
          <w:rtl/>
          <w:lang w:bidi="ar-YE"/>
        </w:rPr>
        <w:t xml:space="preserve"> </w:t>
      </w:r>
      <w:r w:rsidRPr="007242DA">
        <w:rPr>
          <w:rFonts w:ascii="Traditional Arabic" w:hAnsi="Traditional Arabic" w:cs="Traditional Arabic"/>
          <w:sz w:val="32"/>
          <w:szCs w:val="32"/>
          <w:rtl/>
          <w:lang w:bidi="ar-YE"/>
        </w:rPr>
        <w:t>بنك الجزائر الخارجي في فرع غرداية</w:t>
      </w:r>
      <w:r>
        <w:rPr>
          <w:rFonts w:ascii="Traditional Arabic" w:hAnsi="Traditional Arabic" w:cs="Traditional Arabic" w:hint="cs"/>
          <w:sz w:val="32"/>
          <w:szCs w:val="32"/>
          <w:rtl/>
          <w:lang w:bidi="ar-YE"/>
        </w:rPr>
        <w:t xml:space="preserve"> </w:t>
      </w:r>
      <w:r w:rsidRPr="007242DA">
        <w:rPr>
          <w:rFonts w:ascii="Traditional Arabic" w:hAnsi="Traditional Arabic" w:cs="Traditional Arabic"/>
          <w:sz w:val="32"/>
          <w:szCs w:val="32"/>
          <w:rtl/>
          <w:lang w:bidi="ar-YE"/>
        </w:rPr>
        <w:t xml:space="preserve"> </w:t>
      </w:r>
      <w:r>
        <w:rPr>
          <w:rFonts w:ascii="Traditional Arabic" w:hAnsi="Traditional Arabic" w:cs="Traditional Arabic" w:hint="cs"/>
          <w:sz w:val="32"/>
          <w:szCs w:val="32"/>
          <w:rtl/>
          <w:lang w:bidi="ar-YE"/>
        </w:rPr>
        <w:t>و بعض</w:t>
      </w:r>
      <w:r>
        <w:rPr>
          <w:rFonts w:ascii="Traditional Arabic" w:hAnsi="Traditional Arabic" w:cs="Traditional Arabic" w:hint="cs"/>
          <w:sz w:val="32"/>
          <w:szCs w:val="32"/>
          <w:rtl/>
          <w:lang w:bidi="ar-DZ"/>
        </w:rPr>
        <w:t xml:space="preserve"> المسؤولين بها بغرض إعطاء توضيحات ومعلومات تساعدنا في دراستنا، و شرح وتوضيح مضمون الاستبيان للعينة. و</w:t>
      </w:r>
      <w:r w:rsidRPr="00A012E4">
        <w:rPr>
          <w:rFonts w:ascii="Traditional Arabic" w:hAnsi="Traditional Arabic" w:cs="Traditional Arabic" w:hint="cs"/>
          <w:sz w:val="32"/>
          <w:szCs w:val="32"/>
          <w:rtl/>
          <w:lang w:bidi="ar-YE"/>
        </w:rPr>
        <w:t xml:space="preserve">من خلال </w:t>
      </w:r>
      <w:r>
        <w:rPr>
          <w:rFonts w:ascii="Traditional Arabic" w:hAnsi="Traditional Arabic" w:cs="Traditional Arabic" w:hint="cs"/>
          <w:sz w:val="32"/>
          <w:szCs w:val="32"/>
          <w:rtl/>
          <w:lang w:bidi="ar-YE"/>
        </w:rPr>
        <w:t>الزيارات الميدانية المستمرة للمؤسسات محل الدراسة، وسماح مسؤوليها لنا بالتنقل و الاستفسار، سمحت لنا الفرصة بأخذ ملاحظات مهمة حول طريقة تقديم الخدمات ومدى اهتمام الإدارة بتصرفات العاملين، ما سيساعد لاحقا في تفسير النتائج و التعليق عليها.</w:t>
      </w:r>
    </w:p>
    <w:p w14:paraId="3CB5DEE0" w14:textId="77777777" w:rsidR="005A3172" w:rsidRPr="00D14C24" w:rsidRDefault="005A3172" w:rsidP="005A317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YE"/>
        </w:rPr>
        <w:t>-</w:t>
      </w:r>
      <w:r w:rsidRPr="00AE7987">
        <w:rPr>
          <w:rFonts w:ascii="Traditional Arabic" w:hAnsi="Traditional Arabic" w:cs="Traditional Arabic" w:hint="cs"/>
          <w:b/>
          <w:bCs/>
          <w:sz w:val="32"/>
          <w:szCs w:val="32"/>
          <w:rtl/>
          <w:lang w:bidi="ar-YE"/>
        </w:rPr>
        <w:t>وثائق الدراسة</w:t>
      </w:r>
      <w:r>
        <w:rPr>
          <w:rFonts w:ascii="Traditional Arabic" w:hAnsi="Traditional Arabic" w:cs="Traditional Arabic" w:hint="cs"/>
          <w:b/>
          <w:bCs/>
          <w:sz w:val="32"/>
          <w:szCs w:val="32"/>
          <w:rtl/>
          <w:lang w:bidi="ar-YE"/>
        </w:rPr>
        <w:t>:</w:t>
      </w:r>
      <w:r w:rsidRPr="00011F3F">
        <w:rPr>
          <w:rFonts w:ascii="Traditional Arabic" w:hAnsi="Traditional Arabic" w:cs="Traditional Arabic" w:hint="cs"/>
          <w:sz w:val="32"/>
          <w:szCs w:val="32"/>
          <w:rtl/>
          <w:lang w:bidi="ar-YE"/>
        </w:rPr>
        <w:t xml:space="preserve"> </w:t>
      </w:r>
      <w:r>
        <w:rPr>
          <w:rFonts w:ascii="Traditional Arabic" w:hAnsi="Traditional Arabic" w:cs="Traditional Arabic" w:hint="cs"/>
          <w:sz w:val="32"/>
          <w:szCs w:val="32"/>
          <w:rtl/>
          <w:lang w:bidi="ar-YE"/>
        </w:rPr>
        <w:t>تم الاعتماد على الوثائق الخاصة بالمؤسسة والتي وفرت لنا بعض المعطيات والبيانات الضرورية للبحث، حيث تمثلت في بيانات حول الهيكل التنظيمي للمؤسسة بمختلف مصالحها المقدمة، وبعض معلومات حول طبيعة نشاط المؤسسة و وظائفها.</w:t>
      </w:r>
    </w:p>
    <w:p w14:paraId="2833FB90" w14:textId="77777777" w:rsidR="005A3172" w:rsidRPr="00562F88" w:rsidRDefault="005A3172" w:rsidP="005A3172">
      <w:pPr>
        <w:bidi/>
        <w:rPr>
          <w:rFonts w:ascii="Traditional Arabic" w:hAnsi="Traditional Arabic" w:cs="Traditional Arabic"/>
          <w:b/>
          <w:bCs/>
          <w:sz w:val="32"/>
          <w:szCs w:val="32"/>
          <w:rtl/>
          <w:lang w:bidi="ar-DZ"/>
        </w:rPr>
      </w:pPr>
      <w:r w:rsidRPr="00EF035E">
        <w:rPr>
          <w:rFonts w:ascii="Traditional Arabic" w:hAnsi="Traditional Arabic" w:cs="Traditional Arabic" w:hint="cs"/>
          <w:b/>
          <w:bCs/>
          <w:sz w:val="32"/>
          <w:szCs w:val="32"/>
          <w:u w:val="single"/>
          <w:rtl/>
          <w:lang w:bidi="ar-DZ"/>
        </w:rPr>
        <w:t>الفرع الرابع</w:t>
      </w:r>
      <w:r w:rsidRPr="00562F88">
        <w:rPr>
          <w:rFonts w:ascii="Traditional Arabic" w:hAnsi="Traditional Arabic" w:cs="Traditional Arabic" w:hint="cs"/>
          <w:b/>
          <w:bCs/>
          <w:sz w:val="32"/>
          <w:szCs w:val="32"/>
          <w:rtl/>
          <w:lang w:bidi="ar-DZ"/>
        </w:rPr>
        <w:t xml:space="preserve">: </w:t>
      </w:r>
      <w:r w:rsidRPr="00EF035E">
        <w:rPr>
          <w:rFonts w:ascii="Traditional Arabic" w:hAnsi="Traditional Arabic" w:cs="Traditional Arabic" w:hint="cs"/>
          <w:b/>
          <w:bCs/>
          <w:sz w:val="32"/>
          <w:szCs w:val="32"/>
          <w:u w:val="single"/>
          <w:rtl/>
          <w:lang w:bidi="ar-DZ"/>
        </w:rPr>
        <w:t>متغيرات الدراسة</w:t>
      </w:r>
      <w:r w:rsidRPr="00562F88">
        <w:rPr>
          <w:rFonts w:ascii="Traditional Arabic" w:hAnsi="Traditional Arabic" w:cs="Traditional Arabic" w:hint="cs"/>
          <w:b/>
          <w:bCs/>
          <w:sz w:val="32"/>
          <w:szCs w:val="32"/>
          <w:rtl/>
          <w:lang w:bidi="ar-DZ"/>
        </w:rPr>
        <w:t>:</w:t>
      </w:r>
    </w:p>
    <w:p w14:paraId="6D468206" w14:textId="77777777" w:rsidR="005A3172" w:rsidRDefault="005A3172" w:rsidP="005A3172">
      <w:pPr>
        <w:bidi/>
        <w:rPr>
          <w:rFonts w:ascii="Traditional Arabic" w:hAnsi="Traditional Arabic" w:cs="Traditional Arabic"/>
          <w:sz w:val="32"/>
          <w:szCs w:val="32"/>
          <w:rtl/>
          <w:lang w:bidi="ar-DZ"/>
        </w:rPr>
      </w:pPr>
      <w:r>
        <w:rPr>
          <w:rFonts w:ascii="Traditional Arabic" w:hAnsi="Traditional Arabic" w:cs="Traditional Arabic" w:hint="cs"/>
          <w:sz w:val="32"/>
          <w:szCs w:val="32"/>
          <w:rtl/>
        </w:rPr>
        <w:t>تم الاعتماد</w:t>
      </w:r>
      <w:r>
        <w:rPr>
          <w:rFonts w:ascii="Traditional Arabic" w:hAnsi="Traditional Arabic" w:cs="Traditional Arabic" w:hint="cs"/>
          <w:sz w:val="32"/>
          <w:szCs w:val="32"/>
          <w:rtl/>
          <w:lang w:bidi="ar-DZ"/>
        </w:rPr>
        <w:t xml:space="preserve"> على متغيرين للدراسة وهما المتغير المستقل والمتغير التابع، وذلك موضح في الجدول رقم (</w:t>
      </w:r>
      <w:r w:rsidRPr="00EF035E">
        <w:rPr>
          <w:rFonts w:ascii="Traditional Arabic" w:hAnsi="Traditional Arabic" w:cs="Traditional Arabic"/>
          <w:b/>
          <w:bCs/>
          <w:sz w:val="28"/>
          <w:szCs w:val="28"/>
          <w:rtl/>
          <w:lang w:bidi="ar-DZ"/>
        </w:rPr>
        <w:t>II</w:t>
      </w:r>
      <w:r w:rsidRPr="00EF035E">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02</w:t>
      </w:r>
      <w:r>
        <w:rPr>
          <w:rFonts w:ascii="Traditional Arabic" w:hAnsi="Traditional Arabic" w:cs="Traditional Arabic" w:hint="cs"/>
          <w:sz w:val="32"/>
          <w:szCs w:val="32"/>
          <w:rtl/>
          <w:lang w:bidi="ar-DZ"/>
        </w:rPr>
        <w:t>).</w:t>
      </w:r>
    </w:p>
    <w:p w14:paraId="44F721A8" w14:textId="77777777" w:rsidR="005A3172" w:rsidRPr="00EF035E" w:rsidRDefault="005A3172" w:rsidP="005A3172">
      <w:pPr>
        <w:bidi/>
        <w:jc w:val="center"/>
        <w:rPr>
          <w:rFonts w:ascii="Traditional Arabic" w:hAnsi="Traditional Arabic" w:cs="Traditional Arabic"/>
          <w:b/>
          <w:bCs/>
          <w:sz w:val="28"/>
          <w:szCs w:val="28"/>
          <w:rtl/>
          <w:lang w:bidi="ar-DZ"/>
        </w:rPr>
      </w:pPr>
      <w:r w:rsidRPr="00EF035E">
        <w:rPr>
          <w:rFonts w:ascii="Traditional Arabic" w:hAnsi="Traditional Arabic" w:cs="Traditional Arabic" w:hint="cs"/>
          <w:b/>
          <w:bCs/>
          <w:sz w:val="28"/>
          <w:szCs w:val="28"/>
          <w:rtl/>
          <w:lang w:bidi="ar-DZ"/>
        </w:rPr>
        <w:t>الجدول رقم (</w:t>
      </w:r>
      <w:r w:rsidRPr="00EF035E">
        <w:rPr>
          <w:rFonts w:ascii="Traditional Arabic" w:hAnsi="Traditional Arabic" w:cs="Traditional Arabic"/>
          <w:b/>
          <w:bCs/>
          <w:sz w:val="28"/>
          <w:szCs w:val="28"/>
          <w:rtl/>
          <w:lang w:bidi="ar-DZ"/>
        </w:rPr>
        <w:t>II</w:t>
      </w:r>
      <w:r w:rsidRPr="00EF035E">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02</w:t>
      </w:r>
      <w:r w:rsidRPr="00EF035E">
        <w:rPr>
          <w:rFonts w:ascii="Traditional Arabic" w:hAnsi="Traditional Arabic" w:cs="Traditional Arabic" w:hint="cs"/>
          <w:b/>
          <w:bCs/>
          <w:sz w:val="28"/>
          <w:szCs w:val="28"/>
          <w:rtl/>
          <w:lang w:bidi="ar-DZ"/>
        </w:rPr>
        <w:t>): متغيرات الدراسة</w:t>
      </w:r>
    </w:p>
    <w:tbl>
      <w:tblPr>
        <w:tblStyle w:val="Grilledutableau"/>
        <w:tblpPr w:leftFromText="141" w:rightFromText="141" w:vertAnchor="text" w:tblpXSpec="center" w:tblpY="1"/>
        <w:tblOverlap w:val="never"/>
        <w:bidiVisual/>
        <w:tblW w:w="0" w:type="auto"/>
        <w:tblLook w:val="04A0" w:firstRow="1" w:lastRow="0" w:firstColumn="1" w:lastColumn="0" w:noHBand="0" w:noVBand="1"/>
      </w:tblPr>
      <w:tblGrid>
        <w:gridCol w:w="3368"/>
        <w:gridCol w:w="3544"/>
      </w:tblGrid>
      <w:tr w:rsidR="005A3172" w14:paraId="4124C0F6" w14:textId="77777777" w:rsidTr="005A3172">
        <w:tc>
          <w:tcPr>
            <w:tcW w:w="3368" w:type="dxa"/>
          </w:tcPr>
          <w:p w14:paraId="57D2FF13" w14:textId="77777777" w:rsidR="005A3172" w:rsidRPr="0061583D" w:rsidRDefault="005A3172" w:rsidP="005A3172">
            <w:pPr>
              <w:bidi/>
              <w:rPr>
                <w:rFonts w:ascii="Traditional Arabic" w:hAnsi="Traditional Arabic" w:cs="Traditional Arabic"/>
                <w:b/>
                <w:bCs/>
                <w:sz w:val="32"/>
                <w:szCs w:val="32"/>
                <w:rtl/>
                <w:lang w:bidi="ar-DZ"/>
              </w:rPr>
            </w:pPr>
            <w:r w:rsidRPr="0061583D">
              <w:rPr>
                <w:rFonts w:ascii="Traditional Arabic" w:hAnsi="Traditional Arabic" w:cs="Traditional Arabic" w:hint="cs"/>
                <w:b/>
                <w:bCs/>
                <w:sz w:val="32"/>
                <w:szCs w:val="32"/>
                <w:rtl/>
                <w:lang w:bidi="ar-DZ"/>
              </w:rPr>
              <w:t>المتغيرات</w:t>
            </w:r>
          </w:p>
        </w:tc>
        <w:tc>
          <w:tcPr>
            <w:tcW w:w="3544" w:type="dxa"/>
          </w:tcPr>
          <w:p w14:paraId="54905BF6" w14:textId="77777777" w:rsidR="005A3172" w:rsidRPr="002D34D7" w:rsidRDefault="005A3172" w:rsidP="005A3172">
            <w:pPr>
              <w:bidi/>
              <w:rPr>
                <w:rFonts w:ascii="Traditional Arabic" w:hAnsi="Traditional Arabic" w:cs="Traditional Arabic"/>
                <w:b/>
                <w:bCs/>
                <w:sz w:val="32"/>
                <w:szCs w:val="32"/>
                <w:rtl/>
                <w:lang w:bidi="ar-DZ"/>
              </w:rPr>
            </w:pPr>
            <w:r w:rsidRPr="002D34D7">
              <w:rPr>
                <w:rFonts w:ascii="Traditional Arabic" w:hAnsi="Traditional Arabic" w:cs="Traditional Arabic" w:hint="cs"/>
                <w:b/>
                <w:bCs/>
                <w:sz w:val="32"/>
                <w:szCs w:val="32"/>
                <w:rtl/>
                <w:lang w:bidi="ar-DZ"/>
              </w:rPr>
              <w:t>الاسم</w:t>
            </w:r>
          </w:p>
        </w:tc>
      </w:tr>
      <w:tr w:rsidR="005A3172" w14:paraId="498F9471" w14:textId="77777777" w:rsidTr="005A3172">
        <w:tc>
          <w:tcPr>
            <w:tcW w:w="3368" w:type="dxa"/>
          </w:tcPr>
          <w:p w14:paraId="3A0B79FB" w14:textId="77777777" w:rsidR="005A3172" w:rsidRDefault="005A3172" w:rsidP="005A3172">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المتغير المستقل</w:t>
            </w:r>
          </w:p>
        </w:tc>
        <w:tc>
          <w:tcPr>
            <w:tcW w:w="3544" w:type="dxa"/>
          </w:tcPr>
          <w:p w14:paraId="65535924" w14:textId="77777777" w:rsidR="005A3172" w:rsidRDefault="005A3172" w:rsidP="005A3172">
            <w:pPr>
              <w:bidi/>
              <w:rPr>
                <w:rFonts w:ascii="Traditional Arabic" w:hAnsi="Traditional Arabic" w:cs="Traditional Arabic"/>
                <w:sz w:val="32"/>
                <w:szCs w:val="32"/>
                <w:rtl/>
              </w:rPr>
            </w:pPr>
            <w:r w:rsidRPr="00027A4D">
              <w:rPr>
                <w:rFonts w:ascii="Traditional Arabic" w:eastAsia="Traditional Arabic" w:hAnsi="Traditional Arabic" w:cs="Traditional Arabic"/>
                <w:b/>
                <w:sz w:val="28"/>
                <w:szCs w:val="28"/>
                <w:rtl/>
              </w:rPr>
              <w:t>أثر جودة الخدمات البنكية الإلكترونية</w:t>
            </w:r>
          </w:p>
        </w:tc>
      </w:tr>
      <w:tr w:rsidR="005A3172" w14:paraId="7751E89B" w14:textId="77777777" w:rsidTr="005A3172">
        <w:tc>
          <w:tcPr>
            <w:tcW w:w="3368" w:type="dxa"/>
          </w:tcPr>
          <w:p w14:paraId="243E8F24" w14:textId="77777777" w:rsidR="005A3172" w:rsidRDefault="005A3172" w:rsidP="005A3172">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المتغير التابع</w:t>
            </w:r>
          </w:p>
        </w:tc>
        <w:tc>
          <w:tcPr>
            <w:tcW w:w="3544" w:type="dxa"/>
          </w:tcPr>
          <w:p w14:paraId="0F0614A0" w14:textId="77777777" w:rsidR="005A3172" w:rsidRDefault="005A3172" w:rsidP="005A3172">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على رضا العملاء</w:t>
            </w:r>
          </w:p>
        </w:tc>
      </w:tr>
    </w:tbl>
    <w:p w14:paraId="1C558224" w14:textId="77777777" w:rsidR="005A3172" w:rsidRDefault="005A3172" w:rsidP="005A3172">
      <w:pPr>
        <w:bidi/>
        <w:rPr>
          <w:rFonts w:ascii="Traditional Arabic" w:hAnsi="Traditional Arabic" w:cs="Traditional Arabic"/>
          <w:b/>
          <w:bCs/>
          <w:sz w:val="32"/>
          <w:szCs w:val="32"/>
          <w:rtl/>
          <w:lang w:bidi="ar-DZ"/>
        </w:rPr>
      </w:pPr>
    </w:p>
    <w:p w14:paraId="176E4E10" w14:textId="3E7BD650" w:rsidR="005A3172" w:rsidRDefault="005A3172" w:rsidP="005A3172">
      <w:pPr>
        <w:bidi/>
        <w:jc w:val="center"/>
        <w:rPr>
          <w:rFonts w:ascii="Traditional Arabic" w:hAnsi="Traditional Arabic" w:cs="Traditional Arabic"/>
          <w:b/>
          <w:bCs/>
          <w:sz w:val="28"/>
          <w:szCs w:val="28"/>
          <w:rtl/>
          <w:lang w:bidi="ar-DZ"/>
        </w:rPr>
      </w:pPr>
      <w:r>
        <w:rPr>
          <w:rFonts w:ascii="Traditional Arabic" w:hAnsi="Traditional Arabic" w:cs="Traditional Arabic"/>
          <w:b/>
          <w:bCs/>
          <w:sz w:val="32"/>
          <w:szCs w:val="32"/>
          <w:rtl/>
          <w:lang w:bidi="ar-DZ"/>
        </w:rPr>
        <w:br w:type="textWrapping" w:clear="all"/>
      </w:r>
      <w:r w:rsidRPr="006F5F4D">
        <w:rPr>
          <w:rFonts w:ascii="Traditional Arabic" w:hAnsi="Traditional Arabic" w:cs="Traditional Arabic" w:hint="cs"/>
          <w:b/>
          <w:bCs/>
          <w:sz w:val="28"/>
          <w:szCs w:val="28"/>
          <w:rtl/>
          <w:lang w:bidi="ar-DZ"/>
        </w:rPr>
        <w:t>المصدر: من إعداد الطالب</w:t>
      </w:r>
    </w:p>
    <w:p w14:paraId="2FD999D9" w14:textId="49EFEB0E" w:rsidR="00AE213B" w:rsidRDefault="00AE213B" w:rsidP="00AE213B">
      <w:pPr>
        <w:bidi/>
        <w:jc w:val="center"/>
        <w:rPr>
          <w:rFonts w:ascii="Traditional Arabic" w:hAnsi="Traditional Arabic" w:cs="Traditional Arabic"/>
          <w:b/>
          <w:bCs/>
          <w:sz w:val="28"/>
          <w:szCs w:val="28"/>
          <w:rtl/>
          <w:lang w:bidi="ar-DZ"/>
        </w:rPr>
      </w:pPr>
    </w:p>
    <w:p w14:paraId="14194E08" w14:textId="29D3497F" w:rsidR="00AE213B" w:rsidRDefault="00AE213B" w:rsidP="00AE213B">
      <w:pPr>
        <w:bidi/>
        <w:jc w:val="center"/>
        <w:rPr>
          <w:rFonts w:ascii="Traditional Arabic" w:hAnsi="Traditional Arabic" w:cs="Traditional Arabic"/>
          <w:b/>
          <w:bCs/>
          <w:sz w:val="28"/>
          <w:szCs w:val="28"/>
          <w:rtl/>
          <w:lang w:bidi="ar-DZ"/>
        </w:rPr>
      </w:pPr>
    </w:p>
    <w:p w14:paraId="29B756A5" w14:textId="77777777" w:rsidR="00AE213B" w:rsidRPr="006F5F4D" w:rsidRDefault="00AE213B" w:rsidP="00AE213B">
      <w:pPr>
        <w:bidi/>
        <w:jc w:val="center"/>
        <w:rPr>
          <w:rFonts w:ascii="Traditional Arabic" w:hAnsi="Traditional Arabic" w:cs="Traditional Arabic"/>
          <w:b/>
          <w:bCs/>
          <w:sz w:val="28"/>
          <w:szCs w:val="28"/>
          <w:rtl/>
          <w:lang w:bidi="ar-DZ"/>
        </w:rPr>
      </w:pPr>
    </w:p>
    <w:p w14:paraId="7DB56B04" w14:textId="77777777" w:rsidR="005A3172" w:rsidRDefault="005A3172" w:rsidP="005A3172">
      <w:pPr>
        <w:bidi/>
        <w:rPr>
          <w:rFonts w:ascii="Traditional Arabic" w:hAnsi="Traditional Arabic" w:cs="Traditional Arabic"/>
          <w:b/>
          <w:bCs/>
          <w:sz w:val="32"/>
          <w:szCs w:val="32"/>
          <w:rtl/>
          <w:lang w:bidi="ar-DZ"/>
        </w:rPr>
      </w:pPr>
      <w:r w:rsidRPr="001832C7">
        <w:rPr>
          <w:rFonts w:ascii="Traditional Arabic" w:hAnsi="Traditional Arabic" w:cs="Traditional Arabic" w:hint="cs"/>
          <w:b/>
          <w:bCs/>
          <w:sz w:val="32"/>
          <w:szCs w:val="32"/>
          <w:u w:val="single"/>
          <w:rtl/>
          <w:lang w:bidi="ar-DZ"/>
        </w:rPr>
        <w:lastRenderedPageBreak/>
        <w:t>الفرع الخامس</w:t>
      </w:r>
      <w:r w:rsidRPr="00562F88">
        <w:rPr>
          <w:rFonts w:ascii="Traditional Arabic" w:hAnsi="Traditional Arabic" w:cs="Traditional Arabic" w:hint="cs"/>
          <w:b/>
          <w:bCs/>
          <w:sz w:val="32"/>
          <w:szCs w:val="32"/>
          <w:rtl/>
          <w:lang w:bidi="ar-DZ"/>
        </w:rPr>
        <w:t xml:space="preserve">: </w:t>
      </w:r>
      <w:r w:rsidRPr="001832C7">
        <w:rPr>
          <w:rFonts w:ascii="Traditional Arabic" w:hAnsi="Traditional Arabic" w:cs="Traditional Arabic" w:hint="cs"/>
          <w:b/>
          <w:bCs/>
          <w:sz w:val="32"/>
          <w:szCs w:val="32"/>
          <w:u w:val="single"/>
          <w:rtl/>
          <w:lang w:val="en-US" w:bidi="ar-DZ"/>
        </w:rPr>
        <w:t xml:space="preserve">الأساليب </w:t>
      </w:r>
      <w:r w:rsidRPr="001832C7">
        <w:rPr>
          <w:rFonts w:ascii="Traditional Arabic" w:hAnsi="Traditional Arabic" w:cs="Traditional Arabic" w:hint="cs"/>
          <w:b/>
          <w:bCs/>
          <w:sz w:val="32"/>
          <w:szCs w:val="32"/>
          <w:u w:val="single"/>
          <w:rtl/>
          <w:lang w:bidi="ar-DZ"/>
        </w:rPr>
        <w:t>الإحصائية المستخدمة في الدراسة</w:t>
      </w:r>
    </w:p>
    <w:p w14:paraId="33D762ED" w14:textId="77777777" w:rsidR="005A3172" w:rsidRDefault="005A3172" w:rsidP="005A317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sidRPr="00B0623B">
        <w:rPr>
          <w:rFonts w:ascii="Traditional Arabic" w:hAnsi="Traditional Arabic" w:cs="Traditional Arabic" w:hint="cs"/>
          <w:sz w:val="32"/>
          <w:szCs w:val="32"/>
          <w:rtl/>
          <w:lang w:bidi="ar-DZ"/>
        </w:rPr>
        <w:t>قد جرت معالجة البيانات المتحصل عليها من الاستبيان الموزع على أفراد</w:t>
      </w:r>
      <w:r>
        <w:rPr>
          <w:rFonts w:ascii="Traditional Arabic" w:hAnsi="Traditional Arabic" w:cs="Traditional Arabic" w:hint="cs"/>
          <w:sz w:val="32"/>
          <w:szCs w:val="32"/>
          <w:rtl/>
          <w:lang w:bidi="ar-DZ"/>
        </w:rPr>
        <w:t xml:space="preserve"> عينة</w:t>
      </w:r>
      <w:r w:rsidRPr="00B0623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الدراسة </w:t>
      </w:r>
      <w:r w:rsidRPr="00B0623B">
        <w:rPr>
          <w:rFonts w:ascii="Traditional Arabic" w:hAnsi="Traditional Arabic" w:cs="Traditional Arabic" w:hint="cs"/>
          <w:sz w:val="32"/>
          <w:szCs w:val="32"/>
          <w:rtl/>
          <w:lang w:bidi="ar-DZ"/>
        </w:rPr>
        <w:t xml:space="preserve"> باستخدام الحزمة الإحصائية للعلوم الاجتماعي</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w:t>
      </w:r>
      <w:r w:rsidRPr="00EF035E">
        <w:rPr>
          <w:rFonts w:asciiTheme="majorBidi" w:hAnsiTheme="majorBidi" w:cstheme="majorBidi"/>
          <w:sz w:val="28"/>
          <w:szCs w:val="28"/>
          <w:lang w:bidi="ar-DZ"/>
        </w:rPr>
        <w:t>SPSS</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وذلك بهدف تحقيق أهداف الدراسة و الإجابة على تساؤلاتها، فقد قمنا بتفريغ وتحليل الاستبيان من خلال البرنامج الإحصائي</w:t>
      </w:r>
      <w:r>
        <w:rPr>
          <w:rFonts w:ascii="Traditional Arabic" w:hAnsi="Traditional Arabic" w:cs="Traditional Arabic"/>
          <w:sz w:val="32"/>
          <w:szCs w:val="32"/>
          <w:lang w:bidi="ar-DZ"/>
        </w:rPr>
        <w:t xml:space="preserve">  (</w:t>
      </w:r>
      <w:r w:rsidRPr="00EF035E">
        <w:rPr>
          <w:rFonts w:asciiTheme="majorBidi" w:hAnsiTheme="majorBidi" w:cstheme="majorBidi"/>
          <w:sz w:val="28"/>
          <w:szCs w:val="28"/>
          <w:lang w:bidi="ar-DZ"/>
        </w:rPr>
        <w:t>SPSS</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الإصدار22، وذلك باستخدام الاختبارات الإحصائية التالية:</w:t>
      </w:r>
    </w:p>
    <w:p w14:paraId="68FAFC48" w14:textId="77777777" w:rsidR="005A3172" w:rsidRDefault="005A3172" w:rsidP="00693962">
      <w:pPr>
        <w:pStyle w:val="Paragraphedeliste"/>
        <w:numPr>
          <w:ilvl w:val="0"/>
          <w:numId w:val="13"/>
        </w:numPr>
        <w:bidi/>
        <w:spacing w:after="200" w:line="276" w:lineRule="auto"/>
        <w:jc w:val="both"/>
        <w:rPr>
          <w:rFonts w:ascii="Traditional Arabic" w:hAnsi="Traditional Arabic" w:cs="Traditional Arabic"/>
          <w:sz w:val="32"/>
          <w:szCs w:val="32"/>
          <w:lang w:bidi="ar-DZ"/>
        </w:rPr>
      </w:pPr>
      <w:r w:rsidRPr="00B0623B">
        <w:rPr>
          <w:rFonts w:ascii="Traditional Arabic" w:hAnsi="Traditional Arabic" w:cs="Traditional Arabic"/>
          <w:b/>
          <w:bCs/>
          <w:sz w:val="32"/>
          <w:szCs w:val="32"/>
          <w:rtl/>
          <w:lang w:bidi="ar-DZ"/>
        </w:rPr>
        <w:t>ال</w:t>
      </w:r>
      <w:r w:rsidRPr="00B0623B">
        <w:rPr>
          <w:rFonts w:ascii="Traditional Arabic" w:hAnsi="Traditional Arabic" w:cs="Traditional Arabic" w:hint="cs"/>
          <w:b/>
          <w:bCs/>
          <w:sz w:val="32"/>
          <w:szCs w:val="32"/>
          <w:rtl/>
          <w:lang w:bidi="ar-DZ"/>
        </w:rPr>
        <w:t>مت</w:t>
      </w:r>
      <w:r w:rsidRPr="00B0623B">
        <w:rPr>
          <w:rFonts w:ascii="Traditional Arabic" w:hAnsi="Traditional Arabic" w:cs="Traditional Arabic"/>
          <w:b/>
          <w:bCs/>
          <w:sz w:val="32"/>
          <w:szCs w:val="32"/>
          <w:rtl/>
          <w:lang w:bidi="ar-DZ"/>
        </w:rPr>
        <w:t xml:space="preserve">وسط الحسابي </w:t>
      </w:r>
      <w:r w:rsidRPr="00B0623B">
        <w:rPr>
          <w:rFonts w:ascii="Traditional Arabic" w:hAnsi="Traditional Arabic" w:cs="Traditional Arabic" w:hint="cs"/>
          <w:b/>
          <w:bCs/>
          <w:sz w:val="32"/>
          <w:szCs w:val="32"/>
          <w:rtl/>
          <w:lang w:bidi="ar-DZ"/>
        </w:rPr>
        <w:t xml:space="preserve">و </w:t>
      </w:r>
      <w:proofErr w:type="spellStart"/>
      <w:r w:rsidRPr="00B0623B">
        <w:rPr>
          <w:rFonts w:ascii="Traditional Arabic" w:hAnsi="Traditional Arabic" w:cs="Traditional Arabic" w:hint="cs"/>
          <w:b/>
          <w:bCs/>
          <w:sz w:val="32"/>
          <w:szCs w:val="32"/>
          <w:rtl/>
          <w:lang w:bidi="ar-DZ"/>
        </w:rPr>
        <w:t>الإنحراف</w:t>
      </w:r>
      <w:proofErr w:type="spellEnd"/>
      <w:r w:rsidRPr="00B0623B">
        <w:rPr>
          <w:rFonts w:ascii="Traditional Arabic" w:hAnsi="Traditional Arabic" w:cs="Traditional Arabic" w:hint="cs"/>
          <w:b/>
          <w:bCs/>
          <w:sz w:val="32"/>
          <w:szCs w:val="32"/>
          <w:rtl/>
          <w:lang w:bidi="ar-DZ"/>
        </w:rPr>
        <w:t xml:space="preserve"> المعياري</w:t>
      </w:r>
      <w:r>
        <w:rPr>
          <w:rFonts w:ascii="Traditional Arabic" w:hAnsi="Traditional Arabic" w:cs="Traditional Arabic" w:hint="cs"/>
          <w:sz w:val="32"/>
          <w:szCs w:val="32"/>
          <w:rtl/>
          <w:lang w:bidi="ar-DZ"/>
        </w:rPr>
        <w:t>: لتحديد أهمية الدراسة النسبية لاستجابات أفراد عينة الدراسة اتجاه محاور و أبعاد الدراسة.</w:t>
      </w:r>
    </w:p>
    <w:p w14:paraId="7FAD3C5B" w14:textId="77777777" w:rsidR="005A3172" w:rsidRPr="0075165C" w:rsidRDefault="005A3172" w:rsidP="00693962">
      <w:pPr>
        <w:pStyle w:val="Paragraphedeliste"/>
        <w:numPr>
          <w:ilvl w:val="0"/>
          <w:numId w:val="13"/>
        </w:numPr>
        <w:bidi/>
        <w:spacing w:after="200" w:line="276" w:lineRule="auto"/>
        <w:jc w:val="both"/>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التكرار</w:t>
      </w:r>
      <w:r>
        <w:rPr>
          <w:rFonts w:ascii="Traditional Arabic" w:hAnsi="Traditional Arabic" w:cs="Traditional Arabic" w:hint="cs"/>
          <w:b/>
          <w:bCs/>
          <w:sz w:val="32"/>
          <w:szCs w:val="32"/>
          <w:rtl/>
          <w:lang w:bidi="ar-DZ"/>
        </w:rPr>
        <w:t>ات</w:t>
      </w:r>
      <w:r w:rsidRPr="00667053">
        <w:rPr>
          <w:rFonts w:ascii="Traditional Arabic" w:hAnsi="Traditional Arabic" w:cs="Traditional Arabic" w:hint="cs"/>
          <w:b/>
          <w:bCs/>
          <w:sz w:val="32"/>
          <w:szCs w:val="32"/>
          <w:rtl/>
          <w:lang w:bidi="ar-DZ"/>
        </w:rPr>
        <w:t xml:space="preserve"> و النسب المئوية</w:t>
      </w:r>
      <w:r>
        <w:rPr>
          <w:rFonts w:ascii="Traditional Arabic" w:hAnsi="Traditional Arabic" w:cs="Traditional Arabic" w:hint="cs"/>
          <w:sz w:val="32"/>
          <w:szCs w:val="32"/>
          <w:rtl/>
          <w:lang w:bidi="ar-DZ"/>
        </w:rPr>
        <w:t>: ذلك لوصف الخصائص الشخصية و الوظيفية لأفراد العينة.</w:t>
      </w:r>
    </w:p>
    <w:p w14:paraId="33F165F9" w14:textId="77777777" w:rsidR="005A3172" w:rsidRPr="0075165C" w:rsidRDefault="005A3172" w:rsidP="00693962">
      <w:pPr>
        <w:pStyle w:val="Paragraphedeliste"/>
        <w:numPr>
          <w:ilvl w:val="0"/>
          <w:numId w:val="13"/>
        </w:numPr>
        <w:bidi/>
        <w:spacing w:after="200" w:line="276" w:lineRule="auto"/>
        <w:jc w:val="both"/>
        <w:rPr>
          <w:rFonts w:ascii="Traditional Arabic" w:hAnsi="Traditional Arabic" w:cs="Traditional Arabic"/>
          <w:sz w:val="32"/>
          <w:szCs w:val="32"/>
          <w:rtl/>
          <w:lang w:bidi="ar-DZ"/>
        </w:rPr>
      </w:pPr>
      <w:r w:rsidRPr="00B0623B">
        <w:rPr>
          <w:rFonts w:ascii="Traditional Arabic" w:hAnsi="Traditional Arabic" w:cs="Traditional Arabic"/>
          <w:b/>
          <w:bCs/>
          <w:sz w:val="32"/>
          <w:szCs w:val="32"/>
          <w:rtl/>
          <w:lang w:bidi="ar-DZ"/>
        </w:rPr>
        <w:t xml:space="preserve">اختبار ألفا </w:t>
      </w:r>
      <w:proofErr w:type="spellStart"/>
      <w:r w:rsidRPr="00B0623B">
        <w:rPr>
          <w:rFonts w:ascii="Traditional Arabic" w:hAnsi="Traditional Arabic" w:cs="Traditional Arabic"/>
          <w:b/>
          <w:bCs/>
          <w:sz w:val="32"/>
          <w:szCs w:val="32"/>
          <w:rtl/>
          <w:lang w:bidi="ar-DZ"/>
        </w:rPr>
        <w:t>كرونباخ</w:t>
      </w:r>
      <w:proofErr w:type="spellEnd"/>
      <w:r w:rsidRPr="0075165C">
        <w:rPr>
          <w:rFonts w:ascii="Traditional Arabic" w:hAnsi="Traditional Arabic" w:cs="Traditional Arabic"/>
          <w:sz w:val="32"/>
          <w:szCs w:val="32"/>
          <w:rtl/>
          <w:lang w:bidi="ar-DZ"/>
        </w:rPr>
        <w:t xml:space="preserve"> </w:t>
      </w:r>
      <w:r w:rsidRPr="00394C59">
        <w:rPr>
          <w:rFonts w:ascii="Traditional Arabic" w:hAnsi="Traditional Arabic" w:cs="Traditional Arabic"/>
          <w:sz w:val="28"/>
          <w:szCs w:val="28"/>
          <w:rtl/>
          <w:lang w:bidi="ar-DZ"/>
        </w:rPr>
        <w:t xml:space="preserve">( </w:t>
      </w:r>
      <w:r w:rsidRPr="00EF035E">
        <w:rPr>
          <w:rFonts w:asciiTheme="majorBidi" w:hAnsiTheme="majorBidi" w:cstheme="majorBidi"/>
          <w:sz w:val="28"/>
          <w:szCs w:val="28"/>
          <w:lang w:bidi="ar-DZ"/>
        </w:rPr>
        <w:t>Cronbach’s Alpha</w:t>
      </w:r>
      <w:r w:rsidRPr="00394C5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w:t>
      </w:r>
      <w:r w:rsidRPr="0075165C">
        <w:rPr>
          <w:rFonts w:ascii="Traditional Arabic" w:hAnsi="Traditional Arabic" w:cs="Traditional Arabic"/>
          <w:sz w:val="32"/>
          <w:szCs w:val="32"/>
          <w:rtl/>
          <w:lang w:bidi="ar-DZ"/>
        </w:rPr>
        <w:t xml:space="preserve"> لمعرفة ثبات فقرات الاستبيان.</w:t>
      </w:r>
    </w:p>
    <w:p w14:paraId="4EE1BF1F" w14:textId="77777777" w:rsidR="005A3172" w:rsidRPr="0075165C" w:rsidRDefault="005A3172" w:rsidP="00693962">
      <w:pPr>
        <w:pStyle w:val="Paragraphedeliste"/>
        <w:numPr>
          <w:ilvl w:val="0"/>
          <w:numId w:val="13"/>
        </w:numPr>
        <w:bidi/>
        <w:spacing w:after="200" w:line="276" w:lineRule="auto"/>
        <w:jc w:val="both"/>
        <w:rPr>
          <w:rFonts w:ascii="Traditional Arabic" w:hAnsi="Traditional Arabic" w:cs="Traditional Arabic"/>
          <w:sz w:val="32"/>
          <w:szCs w:val="32"/>
          <w:rtl/>
          <w:lang w:bidi="ar-DZ"/>
        </w:rPr>
      </w:pPr>
      <w:r w:rsidRPr="00B0623B">
        <w:rPr>
          <w:rFonts w:ascii="Traditional Arabic" w:hAnsi="Traditional Arabic" w:cs="Traditional Arabic"/>
          <w:b/>
          <w:bCs/>
          <w:sz w:val="32"/>
          <w:szCs w:val="32"/>
          <w:rtl/>
          <w:lang w:bidi="ar-DZ"/>
        </w:rPr>
        <w:t>معامل ارتباط بيرسون</w:t>
      </w:r>
      <w:r w:rsidRPr="0075165C">
        <w:rPr>
          <w:rFonts w:ascii="Traditional Arabic" w:hAnsi="Traditional Arabic" w:cs="Traditional Arabic"/>
          <w:sz w:val="32"/>
          <w:szCs w:val="32"/>
          <w:rtl/>
          <w:lang w:bidi="ar-DZ"/>
        </w:rPr>
        <w:t xml:space="preserve"> </w:t>
      </w:r>
      <w:r w:rsidRPr="00394C59">
        <w:rPr>
          <w:rFonts w:ascii="Traditional Arabic" w:hAnsi="Traditional Arabic" w:cs="Traditional Arabic"/>
          <w:sz w:val="28"/>
          <w:szCs w:val="28"/>
          <w:rtl/>
          <w:lang w:bidi="ar-DZ"/>
        </w:rPr>
        <w:t xml:space="preserve">( </w:t>
      </w:r>
      <w:r w:rsidRPr="00EF035E">
        <w:rPr>
          <w:rFonts w:asciiTheme="majorBidi" w:hAnsiTheme="majorBidi" w:cstheme="majorBidi"/>
          <w:sz w:val="28"/>
          <w:szCs w:val="28"/>
          <w:lang w:bidi="ar-DZ"/>
        </w:rPr>
        <w:t>Pearson Correlation Coefficient</w:t>
      </w:r>
      <w:r w:rsidRPr="00EF035E">
        <w:rPr>
          <w:rFonts w:asciiTheme="majorBidi" w:hAnsiTheme="majorBidi" w:cstheme="majorBidi"/>
          <w:sz w:val="28"/>
          <w:szCs w:val="28"/>
          <w:rtl/>
          <w:lang w:bidi="ar-DZ"/>
        </w:rPr>
        <w:t xml:space="preserve"> </w:t>
      </w:r>
      <w:r w:rsidRPr="00394C59">
        <w:rPr>
          <w:rFonts w:ascii="Traditional Arabic" w:hAnsi="Traditional Arabic" w:cs="Traditional Arabic"/>
          <w:sz w:val="28"/>
          <w:szCs w:val="28"/>
          <w:rtl/>
          <w:lang w:bidi="ar-DZ"/>
        </w:rPr>
        <w:t>)</w:t>
      </w:r>
      <w:r w:rsidRPr="0075165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sidRPr="0075165C">
        <w:rPr>
          <w:rFonts w:ascii="Traditional Arabic" w:hAnsi="Traditional Arabic" w:cs="Traditional Arabic"/>
          <w:sz w:val="32"/>
          <w:szCs w:val="32"/>
          <w:rtl/>
          <w:lang w:bidi="ar-DZ"/>
        </w:rPr>
        <w:t xml:space="preserve">لقياس صدق الفقرات ولقياس قوة الارتباط والعلاقة بين المتغيرين: فإذا كان المعامل قريب من </w:t>
      </w:r>
      <w:r w:rsidRPr="00394C59">
        <w:rPr>
          <w:rFonts w:ascii="Traditional Arabic" w:hAnsi="Traditional Arabic" w:cs="Traditional Arabic"/>
          <w:sz w:val="28"/>
          <w:szCs w:val="28"/>
          <w:rtl/>
          <w:lang w:bidi="ar-DZ"/>
        </w:rPr>
        <w:t>(+1)</w:t>
      </w:r>
      <w:r w:rsidRPr="0075165C">
        <w:rPr>
          <w:rFonts w:ascii="Traditional Arabic" w:hAnsi="Traditional Arabic" w:cs="Traditional Arabic"/>
          <w:sz w:val="32"/>
          <w:szCs w:val="32"/>
          <w:rtl/>
          <w:lang w:bidi="ar-DZ"/>
        </w:rPr>
        <w:t xml:space="preserve"> فان الارتباط قوي وموجب  (طردي)، وإذا كان قريب من </w:t>
      </w:r>
      <w:r w:rsidRPr="00394C59">
        <w:rPr>
          <w:rFonts w:ascii="Traditional Arabic" w:hAnsi="Traditional Arabic" w:cs="Traditional Arabic"/>
          <w:sz w:val="28"/>
          <w:szCs w:val="28"/>
          <w:rtl/>
          <w:lang w:bidi="ar-DZ"/>
        </w:rPr>
        <w:t>(-1)</w:t>
      </w:r>
      <w:r w:rsidRPr="0075165C">
        <w:rPr>
          <w:rFonts w:ascii="Traditional Arabic" w:hAnsi="Traditional Arabic" w:cs="Traditional Arabic"/>
          <w:sz w:val="32"/>
          <w:szCs w:val="32"/>
          <w:rtl/>
          <w:lang w:bidi="ar-DZ"/>
        </w:rPr>
        <w:t xml:space="preserve"> فان الارتباط قوي وسالب ( عكسي)، وكلما قرب من (0) يضعف إلى أن ينعدم.</w:t>
      </w:r>
    </w:p>
    <w:p w14:paraId="456DF4E8" w14:textId="77777777" w:rsidR="005A3172" w:rsidRDefault="005A3172" w:rsidP="00693962">
      <w:pPr>
        <w:pStyle w:val="Paragraphedeliste"/>
        <w:numPr>
          <w:ilvl w:val="0"/>
          <w:numId w:val="13"/>
        </w:numPr>
        <w:bidi/>
        <w:spacing w:after="200" w:line="276" w:lineRule="auto"/>
        <w:jc w:val="both"/>
        <w:rPr>
          <w:rFonts w:ascii="Traditional Arabic" w:hAnsi="Traditional Arabic" w:cs="Traditional Arabic"/>
          <w:sz w:val="32"/>
          <w:szCs w:val="32"/>
          <w:lang w:bidi="ar-DZ"/>
        </w:rPr>
      </w:pPr>
      <w:r w:rsidRPr="00B0623B">
        <w:rPr>
          <w:rFonts w:ascii="Traditional Arabic" w:hAnsi="Traditional Arabic" w:cs="Traditional Arabic"/>
          <w:b/>
          <w:bCs/>
          <w:sz w:val="32"/>
          <w:szCs w:val="32"/>
          <w:rtl/>
          <w:lang w:bidi="ar-DZ"/>
        </w:rPr>
        <w:t>اختبار</w:t>
      </w:r>
      <w:r>
        <w:rPr>
          <w:rFonts w:ascii="Traditional Arabic" w:hAnsi="Traditional Arabic" w:cs="Traditional Arabic" w:hint="cs"/>
          <w:b/>
          <w:bCs/>
          <w:sz w:val="32"/>
          <w:szCs w:val="32"/>
          <w:rtl/>
          <w:lang w:bidi="ar-DZ"/>
        </w:rPr>
        <w:t xml:space="preserve"> </w:t>
      </w:r>
      <w:proofErr w:type="spellStart"/>
      <w:r w:rsidRPr="00B0623B">
        <w:rPr>
          <w:rFonts w:ascii="Traditional Arabic" w:hAnsi="Traditional Arabic" w:cs="Traditional Arabic"/>
          <w:b/>
          <w:bCs/>
          <w:sz w:val="32"/>
          <w:szCs w:val="32"/>
          <w:rtl/>
          <w:lang w:bidi="ar-DZ"/>
        </w:rPr>
        <w:t>كولومجروف</w:t>
      </w:r>
      <w:proofErr w:type="spellEnd"/>
      <w:r w:rsidRPr="00B0623B">
        <w:rPr>
          <w:rFonts w:ascii="Traditional Arabic" w:hAnsi="Traditional Arabic" w:cs="Traditional Arabic"/>
          <w:b/>
          <w:bCs/>
          <w:sz w:val="32"/>
          <w:szCs w:val="32"/>
          <w:rtl/>
          <w:lang w:bidi="ar-DZ"/>
        </w:rPr>
        <w:t xml:space="preserve">- </w:t>
      </w:r>
      <w:proofErr w:type="spellStart"/>
      <w:r w:rsidRPr="00B0623B">
        <w:rPr>
          <w:rFonts w:ascii="Traditional Arabic" w:hAnsi="Traditional Arabic" w:cs="Traditional Arabic"/>
          <w:b/>
          <w:bCs/>
          <w:sz w:val="32"/>
          <w:szCs w:val="32"/>
          <w:rtl/>
          <w:lang w:bidi="ar-DZ"/>
        </w:rPr>
        <w:t>سمرنوف</w:t>
      </w:r>
      <w:proofErr w:type="spellEnd"/>
      <w:r w:rsidRPr="0075165C">
        <w:rPr>
          <w:rFonts w:ascii="Traditional Arabic" w:hAnsi="Traditional Arabic" w:cs="Traditional Arabic"/>
          <w:sz w:val="32"/>
          <w:szCs w:val="32"/>
          <w:rtl/>
          <w:lang w:bidi="ar-DZ"/>
        </w:rPr>
        <w:t xml:space="preserve"> </w:t>
      </w:r>
      <w:r w:rsidRPr="00394C59">
        <w:rPr>
          <w:rFonts w:ascii="Traditional Arabic" w:hAnsi="Traditional Arabic" w:cs="Traditional Arabic"/>
          <w:sz w:val="28"/>
          <w:szCs w:val="28"/>
          <w:rtl/>
          <w:lang w:bidi="ar-DZ"/>
        </w:rPr>
        <w:t>(</w:t>
      </w:r>
      <w:r w:rsidRPr="00EF035E">
        <w:rPr>
          <w:rFonts w:asciiTheme="majorBidi" w:hAnsiTheme="majorBidi" w:cstheme="majorBidi"/>
          <w:sz w:val="28"/>
          <w:szCs w:val="28"/>
          <w:lang w:bidi="ar-DZ"/>
        </w:rPr>
        <w:t>Sample K-S</w:t>
      </w:r>
      <w:r w:rsidRPr="00EF035E">
        <w:rPr>
          <w:rFonts w:asciiTheme="majorBidi" w:hAnsiTheme="majorBidi" w:cstheme="majorBidi"/>
          <w:sz w:val="28"/>
          <w:szCs w:val="28"/>
          <w:rtl/>
          <w:lang w:bidi="ar-DZ"/>
        </w:rPr>
        <w:t xml:space="preserve"> </w:t>
      </w:r>
      <w:r w:rsidRPr="00394C59">
        <w:rPr>
          <w:rFonts w:ascii="Traditional Arabic" w:hAnsi="Traditional Arabic" w:cs="Traditional Arabic"/>
          <w:sz w:val="28"/>
          <w:szCs w:val="28"/>
          <w:rtl/>
          <w:lang w:bidi="ar-DZ"/>
        </w:rPr>
        <w:t>-1)</w:t>
      </w:r>
      <w:r>
        <w:rPr>
          <w:rFonts w:ascii="Traditional Arabic" w:hAnsi="Traditional Arabic" w:cs="Traditional Arabic" w:hint="cs"/>
          <w:sz w:val="28"/>
          <w:szCs w:val="28"/>
          <w:rtl/>
          <w:lang w:bidi="ar-DZ"/>
        </w:rPr>
        <w:t>:</w:t>
      </w:r>
      <w:r w:rsidRPr="0075165C">
        <w:rPr>
          <w:rFonts w:ascii="Traditional Arabic" w:hAnsi="Traditional Arabic" w:cs="Traditional Arabic"/>
          <w:sz w:val="32"/>
          <w:szCs w:val="32"/>
          <w:rtl/>
          <w:lang w:bidi="ar-DZ"/>
        </w:rPr>
        <w:t xml:space="preserve"> لمعرفة </w:t>
      </w:r>
      <w:r>
        <w:rPr>
          <w:rFonts w:ascii="Traditional Arabic" w:hAnsi="Traditional Arabic" w:cs="Traditional Arabic" w:hint="cs"/>
          <w:sz w:val="32"/>
          <w:szCs w:val="32"/>
          <w:rtl/>
          <w:lang w:bidi="ar-DZ"/>
        </w:rPr>
        <w:t xml:space="preserve">مدى اتباع </w:t>
      </w:r>
      <w:r w:rsidRPr="0075165C">
        <w:rPr>
          <w:rFonts w:ascii="Traditional Arabic" w:hAnsi="Traditional Arabic" w:cs="Traditional Arabic"/>
          <w:sz w:val="32"/>
          <w:szCs w:val="32"/>
          <w:rtl/>
          <w:lang w:bidi="ar-DZ"/>
        </w:rPr>
        <w:t xml:space="preserve">البيانات </w:t>
      </w:r>
      <w:r>
        <w:rPr>
          <w:rFonts w:ascii="Traditional Arabic" w:hAnsi="Traditional Arabic" w:cs="Traditional Arabic" w:hint="cs"/>
          <w:sz w:val="32"/>
          <w:szCs w:val="32"/>
          <w:rtl/>
          <w:lang w:bidi="ar-DZ"/>
        </w:rPr>
        <w:t>لل</w:t>
      </w:r>
      <w:r w:rsidRPr="0075165C">
        <w:rPr>
          <w:rFonts w:ascii="Traditional Arabic" w:hAnsi="Traditional Arabic" w:cs="Traditional Arabic"/>
          <w:sz w:val="32"/>
          <w:szCs w:val="32"/>
          <w:rtl/>
          <w:lang w:bidi="ar-DZ"/>
        </w:rPr>
        <w:t>توزيع الطبيعي.</w:t>
      </w:r>
    </w:p>
    <w:p w14:paraId="265950A9" w14:textId="77777777" w:rsidR="005A3172" w:rsidRDefault="005A3172" w:rsidP="00693962">
      <w:pPr>
        <w:pStyle w:val="Paragraphedeliste"/>
        <w:numPr>
          <w:ilvl w:val="0"/>
          <w:numId w:val="13"/>
        </w:numPr>
        <w:bidi/>
        <w:spacing w:after="200" w:line="276" w:lineRule="auto"/>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 xml:space="preserve">تحليل </w:t>
      </w:r>
      <w:proofErr w:type="spellStart"/>
      <w:r w:rsidRPr="00B0623B">
        <w:rPr>
          <w:rFonts w:ascii="Traditional Arabic" w:hAnsi="Traditional Arabic" w:cs="Traditional Arabic" w:hint="cs"/>
          <w:b/>
          <w:bCs/>
          <w:sz w:val="32"/>
          <w:szCs w:val="32"/>
          <w:rtl/>
          <w:lang w:bidi="ar-DZ"/>
        </w:rPr>
        <w:t>الإنحدار</w:t>
      </w:r>
      <w:proofErr w:type="spellEnd"/>
      <w:r>
        <w:rPr>
          <w:rFonts w:ascii="Traditional Arabic" w:hAnsi="Traditional Arabic" w:cs="Traditional Arabic" w:hint="cs"/>
          <w:sz w:val="32"/>
          <w:szCs w:val="32"/>
          <w:rtl/>
          <w:lang w:bidi="ar-DZ"/>
        </w:rPr>
        <w:t xml:space="preserve"> :حيث يساعد هذا التحليل على معرفة العلاقة التأثيرية بين المتغير المستقل و التابع.</w:t>
      </w:r>
    </w:p>
    <w:p w14:paraId="4B7817D8" w14:textId="77777777" w:rsidR="005A3172" w:rsidRPr="00EB419E" w:rsidRDefault="005A3172" w:rsidP="00693962">
      <w:pPr>
        <w:pStyle w:val="Paragraphedeliste"/>
        <w:numPr>
          <w:ilvl w:val="0"/>
          <w:numId w:val="13"/>
        </w:numPr>
        <w:bidi/>
        <w:spacing w:after="200" w:line="276" w:lineRule="auto"/>
        <w:jc w:val="both"/>
        <w:rPr>
          <w:rFonts w:ascii="Traditional Arabic" w:hAnsi="Traditional Arabic" w:cs="Traditional Arabic"/>
          <w:sz w:val="32"/>
          <w:szCs w:val="32"/>
          <w:lang w:bidi="ar-DZ"/>
        </w:rPr>
      </w:pPr>
      <w:r w:rsidRPr="00D44A09">
        <w:rPr>
          <w:rFonts w:ascii="Traditional Arabic" w:hAnsi="Traditional Arabic" w:cs="Traditional Arabic"/>
          <w:color w:val="000000"/>
          <w:sz w:val="32"/>
          <w:szCs w:val="32"/>
          <w:rtl/>
        </w:rPr>
        <w:t>الاختبار الإحصائي</w:t>
      </w:r>
      <w:r w:rsidRPr="00D44A09">
        <w:rPr>
          <w:rFonts w:ascii="Traditional Arabic" w:hAnsi="Traditional Arabic" w:cs="Traditional Arabic"/>
          <w:color w:val="000000"/>
          <w:sz w:val="32"/>
          <w:szCs w:val="32"/>
        </w:rPr>
        <w:t xml:space="preserve"> </w:t>
      </w:r>
      <w:r w:rsidRPr="00EF035E">
        <w:rPr>
          <w:rFonts w:asciiTheme="majorBidi" w:hAnsiTheme="majorBidi" w:cstheme="majorBidi"/>
          <w:color w:val="000000"/>
          <w:sz w:val="28"/>
          <w:szCs w:val="28"/>
        </w:rPr>
        <w:t>ANOVA</w:t>
      </w:r>
      <w:r>
        <w:rPr>
          <w:rFonts w:ascii="Traditional Arabic" w:hAnsi="Traditional Arabic" w:cs="Traditional Arabic"/>
          <w:color w:val="000000"/>
          <w:sz w:val="32"/>
          <w:szCs w:val="32"/>
          <w:rtl/>
        </w:rPr>
        <w:t>ل</w:t>
      </w:r>
      <w:r>
        <w:rPr>
          <w:rFonts w:ascii="Traditional Arabic" w:hAnsi="Traditional Arabic" w:cs="Traditional Arabic" w:hint="cs"/>
          <w:color w:val="000000"/>
          <w:sz w:val="32"/>
          <w:szCs w:val="32"/>
          <w:rtl/>
        </w:rPr>
        <w:t>معرفة مدى تأثير المتغيرات الشخصية و الوظيفية على متغيرات الدراسة.</w:t>
      </w:r>
    </w:p>
    <w:p w14:paraId="44F5858B" w14:textId="590FB49F" w:rsidR="005A3172" w:rsidRPr="00AE213B" w:rsidRDefault="005A3172" w:rsidP="00693962">
      <w:pPr>
        <w:pStyle w:val="Paragraphedeliste"/>
        <w:numPr>
          <w:ilvl w:val="0"/>
          <w:numId w:val="13"/>
        </w:numPr>
        <w:bidi/>
        <w:spacing w:after="200" w:line="276" w:lineRule="auto"/>
        <w:jc w:val="both"/>
        <w:rPr>
          <w:rFonts w:ascii="Traditional Arabic" w:hAnsi="Traditional Arabic" w:cs="Traditional Arabic"/>
          <w:sz w:val="32"/>
          <w:szCs w:val="32"/>
          <w:rtl/>
          <w:lang w:bidi="ar-DZ"/>
        </w:rPr>
      </w:pPr>
      <w:proofErr w:type="spellStart"/>
      <w:r>
        <w:rPr>
          <w:rFonts w:ascii="Traditional Arabic" w:hAnsi="Traditional Arabic" w:cs="Traditional Arabic" w:hint="cs"/>
          <w:color w:val="000000"/>
          <w:sz w:val="32"/>
          <w:szCs w:val="32"/>
          <w:rtl/>
        </w:rPr>
        <w:t>إختبار</w:t>
      </w:r>
      <w:proofErr w:type="spellEnd"/>
      <w:r w:rsidRPr="00EF035E">
        <w:rPr>
          <w:rFonts w:asciiTheme="majorBidi" w:hAnsiTheme="majorBidi" w:cstheme="majorBidi"/>
          <w:b/>
          <w:bCs/>
          <w:color w:val="000000"/>
          <w:sz w:val="28"/>
          <w:szCs w:val="28"/>
          <w:lang w:bidi="ar-DZ"/>
        </w:rPr>
        <w:t>t-test</w:t>
      </w:r>
      <w:r>
        <w:rPr>
          <w:rFonts w:ascii="Traditional Arabic" w:hAnsi="Traditional Arabic" w:cs="Traditional Arabic" w:hint="cs"/>
          <w:color w:val="000000"/>
          <w:sz w:val="32"/>
          <w:szCs w:val="32"/>
          <w:rtl/>
          <w:lang w:bidi="ar-DZ"/>
        </w:rPr>
        <w:t xml:space="preserve"> </w:t>
      </w:r>
      <w:proofErr w:type="spellStart"/>
      <w:r>
        <w:rPr>
          <w:rFonts w:ascii="Traditional Arabic" w:hAnsi="Traditional Arabic" w:cs="Traditional Arabic" w:hint="cs"/>
          <w:color w:val="000000"/>
          <w:sz w:val="32"/>
          <w:szCs w:val="32"/>
          <w:rtl/>
          <w:lang w:bidi="ar-DZ"/>
        </w:rPr>
        <w:t>لإختبار</w:t>
      </w:r>
      <w:proofErr w:type="spellEnd"/>
      <w:r>
        <w:rPr>
          <w:rFonts w:ascii="Traditional Arabic" w:hAnsi="Traditional Arabic" w:cs="Traditional Arabic" w:hint="cs"/>
          <w:color w:val="000000"/>
          <w:sz w:val="32"/>
          <w:szCs w:val="32"/>
          <w:rtl/>
          <w:lang w:bidi="ar-DZ"/>
        </w:rPr>
        <w:t xml:space="preserve"> العينات المستقلة. لمعرفة أثر المتغير المستقل حول في متغيرات الدراسة.</w:t>
      </w:r>
    </w:p>
    <w:p w14:paraId="1A10F898" w14:textId="77777777" w:rsidR="005A3172" w:rsidRPr="009E7472" w:rsidRDefault="005A3172" w:rsidP="00693962">
      <w:pPr>
        <w:pStyle w:val="Paragraphedeliste"/>
        <w:numPr>
          <w:ilvl w:val="0"/>
          <w:numId w:val="14"/>
        </w:numPr>
        <w:bidi/>
        <w:spacing w:after="200" w:line="276" w:lineRule="auto"/>
        <w:jc w:val="both"/>
        <w:rPr>
          <w:rFonts w:ascii="Traditional Arabic" w:hAnsi="Traditional Arabic" w:cs="Traditional Arabic"/>
          <w:sz w:val="32"/>
          <w:szCs w:val="32"/>
          <w:rtl/>
          <w:lang w:bidi="ar-DZ"/>
        </w:rPr>
      </w:pPr>
      <w:r w:rsidRPr="00AE3CFE">
        <w:rPr>
          <w:rFonts w:ascii="Traditional Arabic" w:hAnsi="Traditional Arabic" w:cs="Traditional Arabic" w:hint="cs"/>
          <w:sz w:val="32"/>
          <w:szCs w:val="32"/>
          <w:rtl/>
          <w:lang w:bidi="ar-DZ"/>
        </w:rPr>
        <w:t xml:space="preserve">وقد كانت إجابات كل فقرة وفق مقياس </w:t>
      </w:r>
      <w:proofErr w:type="spellStart"/>
      <w:r w:rsidRPr="00AE3CFE">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ي</w:t>
      </w:r>
      <w:r w:rsidRPr="00AE3CFE">
        <w:rPr>
          <w:rFonts w:ascii="Traditional Arabic" w:hAnsi="Traditional Arabic" w:cs="Traditional Arabic" w:hint="cs"/>
          <w:sz w:val="32"/>
          <w:szCs w:val="32"/>
          <w:rtl/>
          <w:lang w:bidi="ar-DZ"/>
        </w:rPr>
        <w:t>كارت</w:t>
      </w:r>
      <w:proofErr w:type="spellEnd"/>
      <w:r w:rsidRPr="00AE3CFE">
        <w:rPr>
          <w:rFonts w:ascii="Traditional Arabic" w:hAnsi="Traditional Arabic" w:cs="Traditional Arabic" w:hint="cs"/>
          <w:sz w:val="32"/>
          <w:szCs w:val="32"/>
          <w:rtl/>
          <w:lang w:bidi="ar-DZ"/>
        </w:rPr>
        <w:t xml:space="preserve"> الخماسي </w:t>
      </w:r>
      <w:r w:rsidRPr="00AE3CFE">
        <w:rPr>
          <w:rFonts w:ascii="Traditional Arabic" w:hAnsi="Traditional Arabic" w:cs="Traditional Arabic" w:hint="cs"/>
          <w:sz w:val="28"/>
          <w:szCs w:val="28"/>
          <w:rtl/>
          <w:lang w:bidi="ar-DZ"/>
        </w:rPr>
        <w:t xml:space="preserve">( </w:t>
      </w:r>
      <w:r w:rsidRPr="00EF035E">
        <w:rPr>
          <w:rFonts w:asciiTheme="majorBidi" w:hAnsiTheme="majorBidi" w:cstheme="majorBidi"/>
          <w:sz w:val="28"/>
          <w:szCs w:val="28"/>
          <w:lang w:bidi="ar-DZ"/>
        </w:rPr>
        <w:t>Likert</w:t>
      </w:r>
      <w:r w:rsidRPr="00AE3CFE">
        <w:rPr>
          <w:rFonts w:ascii="Traditional Arabic" w:hAnsi="Traditional Arabic" w:cs="Traditional Arabic" w:hint="cs"/>
          <w:sz w:val="28"/>
          <w:szCs w:val="28"/>
          <w:rtl/>
          <w:lang w:bidi="ar-DZ"/>
        </w:rPr>
        <w:t xml:space="preserve"> )</w:t>
      </w:r>
      <w:r w:rsidRPr="00AE3CFE">
        <w:rPr>
          <w:rFonts w:ascii="Traditional Arabic" w:hAnsi="Traditional Arabic" w:cs="Traditional Arabic" w:hint="cs"/>
          <w:sz w:val="32"/>
          <w:szCs w:val="32"/>
          <w:rtl/>
          <w:lang w:bidi="ar-DZ"/>
        </w:rPr>
        <w:t xml:space="preserve"> </w:t>
      </w:r>
      <w:r w:rsidRPr="004C2B05">
        <w:rPr>
          <w:rFonts w:ascii="Traditional Arabic" w:hAnsi="Traditional Arabic" w:cs="Traditional Arabic"/>
          <w:color w:val="000000"/>
          <w:sz w:val="32"/>
          <w:szCs w:val="32"/>
          <w:rtl/>
        </w:rPr>
        <w:t xml:space="preserve">حيث يعتـبر هـذا المقيـاس مـن أكثــر المقــاييس شـيوعا بحيــث يطلــب فيـه مــن المبحــوث أن يحــدد درجـة موافقتــه أو عــدم موافقتـه علــى خيــارات محــددة وهذا المقياس مكون غالبا من خمسة خيارات متدرجة يشير المبحوث إلى اختيار واحد منها وهي خمسـة خيـارات </w:t>
      </w:r>
      <w:r w:rsidRPr="00AE3CFE">
        <w:rPr>
          <w:rFonts w:ascii="Traditional Arabic" w:hAnsi="Traditional Arabic" w:cs="Traditional Arabic" w:hint="cs"/>
          <w:sz w:val="32"/>
          <w:szCs w:val="32"/>
          <w:rtl/>
          <w:lang w:bidi="ar-DZ"/>
        </w:rPr>
        <w:t xml:space="preserve">كما هو موضح في الجدول رقم </w:t>
      </w:r>
      <w:r w:rsidRPr="00AE3CFE">
        <w:rPr>
          <w:rFonts w:ascii="Traditional Arabic" w:hAnsi="Traditional Arabic" w:cs="Traditional Arabic" w:hint="cs"/>
          <w:sz w:val="28"/>
          <w:szCs w:val="28"/>
          <w:rtl/>
          <w:lang w:bidi="ar-DZ"/>
        </w:rPr>
        <w:t>(</w:t>
      </w:r>
      <w:r w:rsidRPr="00046F43">
        <w:rPr>
          <w:rFonts w:ascii="Traditional Arabic" w:hAnsi="Traditional Arabic" w:cs="Traditional Arabic"/>
          <w:b/>
          <w:bCs/>
          <w:sz w:val="28"/>
          <w:szCs w:val="28"/>
          <w:rtl/>
          <w:lang w:bidi="ar-DZ"/>
        </w:rPr>
        <w:t>II</w:t>
      </w:r>
      <w:r w:rsidRPr="00046F43">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03</w:t>
      </w:r>
      <w:r w:rsidRPr="00AE3CFE">
        <w:rPr>
          <w:rFonts w:ascii="Traditional Arabic" w:hAnsi="Traditional Arabic" w:cs="Traditional Arabic" w:hint="cs"/>
          <w:sz w:val="28"/>
          <w:szCs w:val="28"/>
          <w:rtl/>
          <w:lang w:bidi="ar-DZ"/>
        </w:rPr>
        <w:t>)</w:t>
      </w:r>
      <w:r w:rsidRPr="00AE3CFE">
        <w:rPr>
          <w:rFonts w:ascii="Traditional Arabic" w:hAnsi="Traditional Arabic" w:cs="Traditional Arabic" w:hint="cs"/>
          <w:sz w:val="32"/>
          <w:szCs w:val="32"/>
          <w:rtl/>
          <w:lang w:bidi="ar-DZ"/>
        </w:rPr>
        <w:t xml:space="preserve"> حيث تم تحديد مجال المتوسط الحسابي من خلال حساب المدى ، أي أنه تم وضع مقياس ترتيبي لهذه الأرقام لإعطاء الوسط الحسابي مدلولا باستخدام المقياس الترتيبي ، وذلك للاستفادة منها فيما بعد عند تحليل النتائج. كما هو موضح في</w:t>
      </w:r>
      <w:r>
        <w:rPr>
          <w:rFonts w:ascii="Traditional Arabic" w:hAnsi="Traditional Arabic" w:cs="Traditional Arabic" w:hint="cs"/>
          <w:sz w:val="32"/>
          <w:szCs w:val="32"/>
          <w:rtl/>
          <w:lang w:bidi="ar-DZ"/>
        </w:rPr>
        <w:t xml:space="preserve"> الجدول الآتي</w:t>
      </w:r>
      <w:r w:rsidRPr="00AE3CFE">
        <w:rPr>
          <w:rFonts w:ascii="Traditional Arabic" w:hAnsi="Traditional Arabic" w:cs="Traditional Arabic" w:hint="cs"/>
          <w:sz w:val="32"/>
          <w:szCs w:val="32"/>
          <w:rtl/>
          <w:lang w:bidi="ar-DZ"/>
        </w:rPr>
        <w:t>:</w:t>
      </w:r>
    </w:p>
    <w:p w14:paraId="181DA38E" w14:textId="77777777" w:rsidR="005A3172" w:rsidRPr="00EF035E" w:rsidRDefault="005A3172" w:rsidP="005A3172">
      <w:pPr>
        <w:tabs>
          <w:tab w:val="left" w:pos="2050"/>
          <w:tab w:val="center" w:pos="4535"/>
        </w:tabs>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ab/>
      </w:r>
      <w:r w:rsidRPr="00EF035E">
        <w:rPr>
          <w:rFonts w:ascii="Traditional Arabic" w:hAnsi="Traditional Arabic" w:cs="Traditional Arabic" w:hint="cs"/>
          <w:b/>
          <w:bCs/>
          <w:sz w:val="28"/>
          <w:szCs w:val="28"/>
          <w:rtl/>
          <w:lang w:bidi="ar-DZ"/>
        </w:rPr>
        <w:t>الجدول رقم (</w:t>
      </w:r>
      <w:r w:rsidRPr="00B902A9">
        <w:rPr>
          <w:rFonts w:asciiTheme="majorBidi" w:hAnsiTheme="majorBidi" w:cstheme="majorBidi"/>
          <w:b/>
          <w:bCs/>
          <w:sz w:val="28"/>
          <w:szCs w:val="28"/>
          <w:rtl/>
          <w:lang w:bidi="ar-DZ"/>
        </w:rPr>
        <w:t>II-</w:t>
      </w:r>
      <w:r>
        <w:rPr>
          <w:rFonts w:asciiTheme="majorBidi" w:hAnsiTheme="majorBidi" w:cstheme="majorBidi" w:hint="cs"/>
          <w:b/>
          <w:bCs/>
          <w:sz w:val="28"/>
          <w:szCs w:val="28"/>
          <w:rtl/>
          <w:lang w:bidi="ar-DZ"/>
        </w:rPr>
        <w:t>03</w:t>
      </w:r>
      <w:r w:rsidRPr="00EF035E">
        <w:rPr>
          <w:rFonts w:ascii="Traditional Arabic" w:hAnsi="Traditional Arabic" w:cs="Traditional Arabic"/>
          <w:b/>
          <w:bCs/>
          <w:sz w:val="28"/>
          <w:szCs w:val="28"/>
          <w:rtl/>
          <w:lang w:bidi="ar-DZ"/>
        </w:rPr>
        <w:t xml:space="preserve"> </w:t>
      </w:r>
      <w:r w:rsidRPr="00EF035E">
        <w:rPr>
          <w:rFonts w:ascii="Traditional Arabic" w:hAnsi="Traditional Arabic" w:cs="Traditional Arabic" w:hint="cs"/>
          <w:b/>
          <w:bCs/>
          <w:sz w:val="28"/>
          <w:szCs w:val="28"/>
          <w:rtl/>
          <w:lang w:bidi="ar-DZ"/>
        </w:rPr>
        <w:t xml:space="preserve">) :يوضح مقياس </w:t>
      </w:r>
      <w:proofErr w:type="spellStart"/>
      <w:r w:rsidRPr="00EF035E">
        <w:rPr>
          <w:rFonts w:ascii="Traditional Arabic" w:hAnsi="Traditional Arabic" w:cs="Traditional Arabic" w:hint="cs"/>
          <w:b/>
          <w:bCs/>
          <w:sz w:val="28"/>
          <w:szCs w:val="28"/>
          <w:rtl/>
          <w:lang w:bidi="ar-DZ"/>
        </w:rPr>
        <w:t>ليكارت</w:t>
      </w:r>
      <w:proofErr w:type="spellEnd"/>
      <w:r w:rsidRPr="00EF035E">
        <w:rPr>
          <w:rFonts w:ascii="Traditional Arabic" w:hAnsi="Traditional Arabic" w:cs="Traditional Arabic" w:hint="cs"/>
          <w:b/>
          <w:bCs/>
          <w:sz w:val="28"/>
          <w:szCs w:val="28"/>
          <w:rtl/>
          <w:lang w:bidi="ar-DZ"/>
        </w:rPr>
        <w:t xml:space="preserve"> الخماسي:</w:t>
      </w:r>
    </w:p>
    <w:tbl>
      <w:tblPr>
        <w:tblStyle w:val="Grilledutableau"/>
        <w:bidiVisual/>
        <w:tblW w:w="8318" w:type="dxa"/>
        <w:tblInd w:w="860" w:type="dxa"/>
        <w:tblLook w:val="04A0" w:firstRow="1" w:lastRow="0" w:firstColumn="1" w:lastColumn="0" w:noHBand="0" w:noVBand="1"/>
      </w:tblPr>
      <w:tblGrid>
        <w:gridCol w:w="1098"/>
        <w:gridCol w:w="1124"/>
        <w:gridCol w:w="1418"/>
        <w:gridCol w:w="1559"/>
        <w:gridCol w:w="1559"/>
        <w:gridCol w:w="1560"/>
      </w:tblGrid>
      <w:tr w:rsidR="005A3172" w:rsidRPr="008452E5" w14:paraId="4BB56FFC" w14:textId="77777777" w:rsidTr="005A3172">
        <w:tc>
          <w:tcPr>
            <w:tcW w:w="1098" w:type="dxa"/>
            <w:shd w:val="clear" w:color="auto" w:fill="auto"/>
          </w:tcPr>
          <w:p w14:paraId="44184B3D" w14:textId="77777777" w:rsidR="005A3172" w:rsidRPr="008452E5" w:rsidRDefault="005A3172" w:rsidP="005A3172">
            <w:pPr>
              <w:bidi/>
              <w:rPr>
                <w:rFonts w:ascii="Traditional Arabic" w:hAnsi="Traditional Arabic" w:cs="Traditional Arabic"/>
                <w:b/>
                <w:bCs/>
                <w:sz w:val="28"/>
                <w:szCs w:val="28"/>
                <w:rtl/>
                <w:lang w:bidi="ar-DZ"/>
              </w:rPr>
            </w:pPr>
            <w:r w:rsidRPr="008452E5">
              <w:rPr>
                <w:rFonts w:ascii="Traditional Arabic" w:hAnsi="Traditional Arabic" w:cs="Traditional Arabic" w:hint="cs"/>
                <w:b/>
                <w:bCs/>
                <w:sz w:val="28"/>
                <w:szCs w:val="28"/>
                <w:rtl/>
                <w:lang w:bidi="ar-DZ"/>
              </w:rPr>
              <w:t>التصنيف</w:t>
            </w:r>
          </w:p>
        </w:tc>
        <w:tc>
          <w:tcPr>
            <w:tcW w:w="1124" w:type="dxa"/>
            <w:shd w:val="clear" w:color="auto" w:fill="auto"/>
          </w:tcPr>
          <w:p w14:paraId="730B3607" w14:textId="77777777" w:rsidR="005A3172" w:rsidRPr="008452E5" w:rsidRDefault="005A3172" w:rsidP="005A3172">
            <w:pPr>
              <w:bidi/>
              <w:jc w:val="center"/>
              <w:rPr>
                <w:rFonts w:ascii="Traditional Arabic" w:hAnsi="Traditional Arabic" w:cs="Traditional Arabic"/>
                <w:b/>
                <w:bCs/>
                <w:sz w:val="28"/>
                <w:szCs w:val="28"/>
                <w:rtl/>
                <w:lang w:bidi="ar-DZ"/>
              </w:rPr>
            </w:pPr>
            <w:r w:rsidRPr="008452E5">
              <w:rPr>
                <w:rFonts w:ascii="Traditional Arabic" w:hAnsi="Traditional Arabic" w:cs="Traditional Arabic" w:hint="cs"/>
                <w:b/>
                <w:bCs/>
                <w:sz w:val="28"/>
                <w:szCs w:val="28"/>
                <w:rtl/>
                <w:lang w:bidi="ar-DZ"/>
              </w:rPr>
              <w:t>موافق بشدة</w:t>
            </w:r>
          </w:p>
        </w:tc>
        <w:tc>
          <w:tcPr>
            <w:tcW w:w="1418" w:type="dxa"/>
            <w:shd w:val="clear" w:color="auto" w:fill="auto"/>
          </w:tcPr>
          <w:p w14:paraId="1024A6B4" w14:textId="77777777" w:rsidR="005A3172" w:rsidRPr="008452E5" w:rsidRDefault="005A3172" w:rsidP="005A3172">
            <w:pPr>
              <w:bidi/>
              <w:jc w:val="center"/>
              <w:rPr>
                <w:rFonts w:ascii="Traditional Arabic" w:hAnsi="Traditional Arabic" w:cs="Traditional Arabic"/>
                <w:b/>
                <w:bCs/>
                <w:sz w:val="28"/>
                <w:szCs w:val="28"/>
                <w:rtl/>
                <w:lang w:bidi="ar-DZ"/>
              </w:rPr>
            </w:pPr>
            <w:r w:rsidRPr="008452E5">
              <w:rPr>
                <w:rFonts w:ascii="Traditional Arabic" w:hAnsi="Traditional Arabic" w:cs="Traditional Arabic" w:hint="cs"/>
                <w:b/>
                <w:bCs/>
                <w:sz w:val="28"/>
                <w:szCs w:val="28"/>
                <w:rtl/>
                <w:lang w:bidi="ar-DZ"/>
              </w:rPr>
              <w:t>موافق</w:t>
            </w:r>
          </w:p>
        </w:tc>
        <w:tc>
          <w:tcPr>
            <w:tcW w:w="1559" w:type="dxa"/>
            <w:shd w:val="clear" w:color="auto" w:fill="auto"/>
          </w:tcPr>
          <w:p w14:paraId="691BFA1D" w14:textId="77777777" w:rsidR="005A3172" w:rsidRPr="008452E5" w:rsidRDefault="005A3172" w:rsidP="005A3172">
            <w:pPr>
              <w:bidi/>
              <w:jc w:val="center"/>
              <w:rPr>
                <w:rFonts w:ascii="Traditional Arabic" w:hAnsi="Traditional Arabic" w:cs="Traditional Arabic"/>
                <w:b/>
                <w:bCs/>
                <w:sz w:val="28"/>
                <w:szCs w:val="28"/>
                <w:rtl/>
                <w:lang w:bidi="ar-DZ"/>
              </w:rPr>
            </w:pPr>
            <w:r w:rsidRPr="008452E5">
              <w:rPr>
                <w:rFonts w:ascii="Traditional Arabic" w:hAnsi="Traditional Arabic" w:cs="Traditional Arabic" w:hint="cs"/>
                <w:b/>
                <w:bCs/>
                <w:sz w:val="28"/>
                <w:szCs w:val="28"/>
                <w:rtl/>
                <w:lang w:bidi="ar-DZ"/>
              </w:rPr>
              <w:t>موافق نوعا ما</w:t>
            </w:r>
          </w:p>
        </w:tc>
        <w:tc>
          <w:tcPr>
            <w:tcW w:w="1559" w:type="dxa"/>
            <w:shd w:val="clear" w:color="auto" w:fill="auto"/>
          </w:tcPr>
          <w:p w14:paraId="7157299C" w14:textId="77777777" w:rsidR="005A3172" w:rsidRPr="008452E5" w:rsidRDefault="005A3172" w:rsidP="005A3172">
            <w:pPr>
              <w:bidi/>
              <w:jc w:val="center"/>
              <w:rPr>
                <w:rFonts w:ascii="Traditional Arabic" w:hAnsi="Traditional Arabic" w:cs="Traditional Arabic"/>
                <w:b/>
                <w:bCs/>
                <w:sz w:val="28"/>
                <w:szCs w:val="28"/>
                <w:rtl/>
                <w:lang w:bidi="ar-DZ"/>
              </w:rPr>
            </w:pPr>
            <w:r w:rsidRPr="008452E5">
              <w:rPr>
                <w:rFonts w:ascii="Traditional Arabic" w:hAnsi="Traditional Arabic" w:cs="Traditional Arabic" w:hint="cs"/>
                <w:b/>
                <w:bCs/>
                <w:sz w:val="28"/>
                <w:szCs w:val="28"/>
                <w:rtl/>
                <w:lang w:bidi="ar-DZ"/>
              </w:rPr>
              <w:t>غير موافق</w:t>
            </w:r>
          </w:p>
        </w:tc>
        <w:tc>
          <w:tcPr>
            <w:tcW w:w="1560" w:type="dxa"/>
            <w:shd w:val="clear" w:color="auto" w:fill="auto"/>
          </w:tcPr>
          <w:p w14:paraId="37E44846" w14:textId="77777777" w:rsidR="005A3172" w:rsidRPr="008452E5" w:rsidRDefault="005A3172" w:rsidP="005A3172">
            <w:pPr>
              <w:bidi/>
              <w:jc w:val="center"/>
              <w:rPr>
                <w:rFonts w:ascii="Traditional Arabic" w:hAnsi="Traditional Arabic" w:cs="Traditional Arabic"/>
                <w:b/>
                <w:bCs/>
                <w:sz w:val="28"/>
                <w:szCs w:val="28"/>
                <w:rtl/>
                <w:lang w:bidi="ar-DZ"/>
              </w:rPr>
            </w:pPr>
            <w:r w:rsidRPr="008452E5">
              <w:rPr>
                <w:rFonts w:ascii="Traditional Arabic" w:hAnsi="Traditional Arabic" w:cs="Traditional Arabic" w:hint="cs"/>
                <w:b/>
                <w:bCs/>
                <w:sz w:val="28"/>
                <w:szCs w:val="28"/>
                <w:rtl/>
                <w:lang w:bidi="ar-DZ"/>
              </w:rPr>
              <w:t>غير</w:t>
            </w:r>
            <w:r>
              <w:rPr>
                <w:rFonts w:ascii="Traditional Arabic" w:hAnsi="Traditional Arabic" w:cs="Traditional Arabic" w:hint="cs"/>
                <w:b/>
                <w:bCs/>
                <w:sz w:val="28"/>
                <w:szCs w:val="28"/>
                <w:rtl/>
                <w:lang w:bidi="ar-DZ"/>
              </w:rPr>
              <w:t xml:space="preserve"> </w:t>
            </w:r>
            <w:r w:rsidRPr="008452E5">
              <w:rPr>
                <w:rFonts w:ascii="Traditional Arabic" w:hAnsi="Traditional Arabic" w:cs="Traditional Arabic" w:hint="cs"/>
                <w:b/>
                <w:bCs/>
                <w:sz w:val="28"/>
                <w:szCs w:val="28"/>
                <w:rtl/>
                <w:lang w:bidi="ar-DZ"/>
              </w:rPr>
              <w:t>موافق بشدة</w:t>
            </w:r>
          </w:p>
        </w:tc>
      </w:tr>
      <w:tr w:rsidR="005A3172" w:rsidRPr="008452E5" w14:paraId="711C1CC0" w14:textId="77777777" w:rsidTr="005A3172">
        <w:trPr>
          <w:trHeight w:hRule="exact" w:val="454"/>
        </w:trPr>
        <w:tc>
          <w:tcPr>
            <w:tcW w:w="1098" w:type="dxa"/>
            <w:shd w:val="clear" w:color="auto" w:fill="auto"/>
          </w:tcPr>
          <w:p w14:paraId="0A95E620" w14:textId="77777777" w:rsidR="005A3172" w:rsidRPr="008452E5" w:rsidRDefault="005A3172" w:rsidP="005A3172">
            <w:pPr>
              <w:bidi/>
              <w:rPr>
                <w:rFonts w:ascii="Traditional Arabic" w:hAnsi="Traditional Arabic" w:cs="Traditional Arabic"/>
                <w:b/>
                <w:bCs/>
                <w:sz w:val="32"/>
                <w:szCs w:val="32"/>
                <w:rtl/>
                <w:lang w:bidi="ar-DZ"/>
              </w:rPr>
            </w:pPr>
            <w:r w:rsidRPr="008452E5">
              <w:rPr>
                <w:rFonts w:ascii="Traditional Arabic" w:hAnsi="Traditional Arabic" w:cs="Traditional Arabic" w:hint="cs"/>
                <w:b/>
                <w:bCs/>
                <w:sz w:val="32"/>
                <w:szCs w:val="32"/>
                <w:rtl/>
                <w:lang w:bidi="ar-DZ"/>
              </w:rPr>
              <w:t>النقاط</w:t>
            </w:r>
          </w:p>
        </w:tc>
        <w:tc>
          <w:tcPr>
            <w:tcW w:w="1124" w:type="dxa"/>
            <w:shd w:val="clear" w:color="auto" w:fill="auto"/>
            <w:vAlign w:val="center"/>
          </w:tcPr>
          <w:p w14:paraId="33AA095B" w14:textId="77777777" w:rsidR="005A3172" w:rsidRPr="008452E5" w:rsidRDefault="005A3172" w:rsidP="005A3172">
            <w:pPr>
              <w:bidi/>
              <w:jc w:val="center"/>
              <w:rPr>
                <w:rFonts w:ascii="Traditional Arabic" w:hAnsi="Traditional Arabic" w:cs="Traditional Arabic"/>
                <w:sz w:val="32"/>
                <w:szCs w:val="32"/>
                <w:rtl/>
                <w:lang w:bidi="ar-DZ"/>
              </w:rPr>
            </w:pPr>
            <w:r w:rsidRPr="008452E5">
              <w:rPr>
                <w:rFonts w:ascii="Traditional Arabic" w:hAnsi="Traditional Arabic" w:cs="Traditional Arabic" w:hint="cs"/>
                <w:sz w:val="32"/>
                <w:szCs w:val="32"/>
                <w:rtl/>
                <w:lang w:bidi="ar-DZ"/>
              </w:rPr>
              <w:t>5</w:t>
            </w:r>
          </w:p>
        </w:tc>
        <w:tc>
          <w:tcPr>
            <w:tcW w:w="1418" w:type="dxa"/>
            <w:shd w:val="clear" w:color="auto" w:fill="auto"/>
            <w:vAlign w:val="center"/>
          </w:tcPr>
          <w:p w14:paraId="1D35B696" w14:textId="77777777" w:rsidR="005A3172" w:rsidRPr="008452E5" w:rsidRDefault="005A3172" w:rsidP="005A3172">
            <w:pPr>
              <w:bidi/>
              <w:jc w:val="center"/>
              <w:rPr>
                <w:rFonts w:ascii="Traditional Arabic" w:hAnsi="Traditional Arabic" w:cs="Traditional Arabic"/>
                <w:sz w:val="32"/>
                <w:szCs w:val="32"/>
                <w:rtl/>
                <w:lang w:bidi="ar-DZ"/>
              </w:rPr>
            </w:pPr>
            <w:r w:rsidRPr="008452E5">
              <w:rPr>
                <w:rFonts w:ascii="Traditional Arabic" w:hAnsi="Traditional Arabic" w:cs="Traditional Arabic" w:hint="cs"/>
                <w:sz w:val="32"/>
                <w:szCs w:val="32"/>
                <w:rtl/>
                <w:lang w:bidi="ar-DZ"/>
              </w:rPr>
              <w:t>4</w:t>
            </w:r>
          </w:p>
        </w:tc>
        <w:tc>
          <w:tcPr>
            <w:tcW w:w="1559" w:type="dxa"/>
            <w:shd w:val="clear" w:color="auto" w:fill="auto"/>
            <w:vAlign w:val="center"/>
          </w:tcPr>
          <w:p w14:paraId="30AA59C2" w14:textId="77777777" w:rsidR="005A3172" w:rsidRPr="008452E5" w:rsidRDefault="005A3172" w:rsidP="005A3172">
            <w:pPr>
              <w:bidi/>
              <w:jc w:val="center"/>
              <w:rPr>
                <w:rFonts w:ascii="Traditional Arabic" w:hAnsi="Traditional Arabic" w:cs="Traditional Arabic"/>
                <w:sz w:val="32"/>
                <w:szCs w:val="32"/>
                <w:rtl/>
                <w:lang w:bidi="ar-DZ"/>
              </w:rPr>
            </w:pPr>
            <w:r w:rsidRPr="008452E5">
              <w:rPr>
                <w:rFonts w:ascii="Traditional Arabic" w:hAnsi="Traditional Arabic" w:cs="Traditional Arabic" w:hint="cs"/>
                <w:sz w:val="32"/>
                <w:szCs w:val="32"/>
                <w:rtl/>
                <w:lang w:bidi="ar-DZ"/>
              </w:rPr>
              <w:t>3</w:t>
            </w:r>
          </w:p>
        </w:tc>
        <w:tc>
          <w:tcPr>
            <w:tcW w:w="1559" w:type="dxa"/>
            <w:shd w:val="clear" w:color="auto" w:fill="auto"/>
            <w:vAlign w:val="center"/>
          </w:tcPr>
          <w:p w14:paraId="124222F9" w14:textId="77777777" w:rsidR="005A3172" w:rsidRPr="008452E5" w:rsidRDefault="005A3172" w:rsidP="005A3172">
            <w:pPr>
              <w:bidi/>
              <w:jc w:val="center"/>
              <w:rPr>
                <w:rFonts w:ascii="Traditional Arabic" w:hAnsi="Traditional Arabic" w:cs="Traditional Arabic"/>
                <w:sz w:val="32"/>
                <w:szCs w:val="32"/>
                <w:rtl/>
                <w:lang w:bidi="ar-DZ"/>
              </w:rPr>
            </w:pPr>
            <w:r w:rsidRPr="008452E5">
              <w:rPr>
                <w:rFonts w:ascii="Traditional Arabic" w:hAnsi="Traditional Arabic" w:cs="Traditional Arabic" w:hint="cs"/>
                <w:sz w:val="32"/>
                <w:szCs w:val="32"/>
                <w:rtl/>
                <w:lang w:bidi="ar-DZ"/>
              </w:rPr>
              <w:t>2</w:t>
            </w:r>
          </w:p>
        </w:tc>
        <w:tc>
          <w:tcPr>
            <w:tcW w:w="1560" w:type="dxa"/>
            <w:shd w:val="clear" w:color="auto" w:fill="auto"/>
            <w:vAlign w:val="center"/>
          </w:tcPr>
          <w:p w14:paraId="0E44667A" w14:textId="77777777" w:rsidR="005A3172" w:rsidRPr="008452E5" w:rsidRDefault="005A3172" w:rsidP="005A3172">
            <w:pPr>
              <w:bidi/>
              <w:jc w:val="center"/>
              <w:rPr>
                <w:rFonts w:ascii="Traditional Arabic" w:hAnsi="Traditional Arabic" w:cs="Traditional Arabic"/>
                <w:sz w:val="32"/>
                <w:szCs w:val="32"/>
                <w:rtl/>
                <w:lang w:bidi="ar-DZ"/>
              </w:rPr>
            </w:pPr>
            <w:r w:rsidRPr="008452E5">
              <w:rPr>
                <w:rFonts w:ascii="Traditional Arabic" w:hAnsi="Traditional Arabic" w:cs="Traditional Arabic" w:hint="cs"/>
                <w:sz w:val="32"/>
                <w:szCs w:val="32"/>
                <w:rtl/>
                <w:lang w:bidi="ar-DZ"/>
              </w:rPr>
              <w:t>1</w:t>
            </w:r>
          </w:p>
        </w:tc>
      </w:tr>
      <w:tr w:rsidR="005A3172" w14:paraId="51271797" w14:textId="77777777" w:rsidTr="005A3172">
        <w:tc>
          <w:tcPr>
            <w:tcW w:w="1098" w:type="dxa"/>
            <w:shd w:val="clear" w:color="auto" w:fill="auto"/>
          </w:tcPr>
          <w:p w14:paraId="5E87E80F" w14:textId="77777777" w:rsidR="005A3172" w:rsidRPr="008452E5" w:rsidRDefault="005A3172" w:rsidP="005A3172">
            <w:pPr>
              <w:bidi/>
              <w:rPr>
                <w:rFonts w:ascii="Traditional Arabic" w:hAnsi="Traditional Arabic" w:cs="Traditional Arabic"/>
                <w:b/>
                <w:bCs/>
                <w:sz w:val="32"/>
                <w:szCs w:val="32"/>
                <w:rtl/>
                <w:lang w:bidi="ar-DZ"/>
              </w:rPr>
            </w:pPr>
            <w:r w:rsidRPr="008452E5">
              <w:rPr>
                <w:rFonts w:ascii="Traditional Arabic" w:hAnsi="Traditional Arabic" w:cs="Traditional Arabic" w:hint="cs"/>
                <w:b/>
                <w:bCs/>
                <w:sz w:val="32"/>
                <w:szCs w:val="32"/>
                <w:rtl/>
                <w:lang w:bidi="ar-DZ"/>
              </w:rPr>
              <w:t>الدرجة</w:t>
            </w:r>
          </w:p>
        </w:tc>
        <w:tc>
          <w:tcPr>
            <w:tcW w:w="1124" w:type="dxa"/>
            <w:shd w:val="clear" w:color="auto" w:fill="auto"/>
            <w:vAlign w:val="center"/>
          </w:tcPr>
          <w:p w14:paraId="1EDE8076" w14:textId="77777777" w:rsidR="005A3172" w:rsidRPr="008452E5" w:rsidRDefault="005A3172" w:rsidP="005A3172">
            <w:pPr>
              <w:bidi/>
              <w:jc w:val="center"/>
              <w:rPr>
                <w:rFonts w:ascii="Simplified Arabic" w:hAnsi="Simplified Arabic" w:cs="Simplified Arabic"/>
                <w:sz w:val="32"/>
                <w:szCs w:val="32"/>
                <w:rtl/>
                <w:lang w:bidi="ar-DZ"/>
              </w:rPr>
            </w:pPr>
            <w:r w:rsidRPr="008452E5">
              <w:rPr>
                <w:rFonts w:ascii="Simplified Arabic" w:hAnsi="Simplified Arabic" w:cs="Simplified Arabic"/>
                <w:sz w:val="28"/>
                <w:szCs w:val="28"/>
                <w:rtl/>
                <w:lang w:bidi="ar-DZ"/>
              </w:rPr>
              <w:t>4.2-5</w:t>
            </w:r>
          </w:p>
        </w:tc>
        <w:tc>
          <w:tcPr>
            <w:tcW w:w="1418" w:type="dxa"/>
            <w:shd w:val="clear" w:color="auto" w:fill="auto"/>
            <w:vAlign w:val="center"/>
          </w:tcPr>
          <w:p w14:paraId="58F2EFC1" w14:textId="77777777" w:rsidR="005A3172" w:rsidRPr="008452E5" w:rsidRDefault="005A3172" w:rsidP="005A3172">
            <w:pPr>
              <w:bidi/>
              <w:jc w:val="center"/>
              <w:rPr>
                <w:rFonts w:ascii="Simplified Arabic" w:hAnsi="Simplified Arabic" w:cs="Simplified Arabic"/>
                <w:sz w:val="32"/>
                <w:szCs w:val="32"/>
                <w:rtl/>
                <w:lang w:bidi="ar-DZ"/>
              </w:rPr>
            </w:pPr>
            <w:r w:rsidRPr="008452E5">
              <w:rPr>
                <w:rFonts w:ascii="Simplified Arabic" w:hAnsi="Simplified Arabic" w:cs="Simplified Arabic"/>
                <w:sz w:val="28"/>
                <w:szCs w:val="28"/>
                <w:rtl/>
                <w:lang w:bidi="ar-DZ"/>
              </w:rPr>
              <w:t>3.4-4.19</w:t>
            </w:r>
          </w:p>
        </w:tc>
        <w:tc>
          <w:tcPr>
            <w:tcW w:w="1559" w:type="dxa"/>
            <w:shd w:val="clear" w:color="auto" w:fill="auto"/>
            <w:vAlign w:val="center"/>
          </w:tcPr>
          <w:p w14:paraId="7AE4A47D" w14:textId="77777777" w:rsidR="005A3172" w:rsidRPr="008452E5" w:rsidRDefault="005A3172" w:rsidP="005A3172">
            <w:pPr>
              <w:bidi/>
              <w:jc w:val="center"/>
              <w:rPr>
                <w:rFonts w:ascii="Simplified Arabic" w:hAnsi="Simplified Arabic" w:cs="Simplified Arabic"/>
                <w:sz w:val="32"/>
                <w:szCs w:val="32"/>
                <w:rtl/>
                <w:lang w:bidi="ar-DZ"/>
              </w:rPr>
            </w:pPr>
            <w:r w:rsidRPr="008452E5">
              <w:rPr>
                <w:rFonts w:ascii="Simplified Arabic" w:hAnsi="Simplified Arabic" w:cs="Simplified Arabic"/>
                <w:sz w:val="28"/>
                <w:szCs w:val="28"/>
                <w:rtl/>
                <w:lang w:bidi="ar-DZ"/>
              </w:rPr>
              <w:t>2.60-3.39</w:t>
            </w:r>
          </w:p>
        </w:tc>
        <w:tc>
          <w:tcPr>
            <w:tcW w:w="1559" w:type="dxa"/>
            <w:shd w:val="clear" w:color="auto" w:fill="auto"/>
            <w:vAlign w:val="center"/>
          </w:tcPr>
          <w:p w14:paraId="30874666" w14:textId="77777777" w:rsidR="005A3172" w:rsidRPr="008452E5" w:rsidRDefault="005A3172" w:rsidP="005A3172">
            <w:pPr>
              <w:bidi/>
              <w:jc w:val="center"/>
              <w:rPr>
                <w:rFonts w:ascii="Simplified Arabic" w:hAnsi="Simplified Arabic" w:cs="Simplified Arabic"/>
                <w:sz w:val="32"/>
                <w:szCs w:val="32"/>
                <w:rtl/>
                <w:lang w:bidi="ar-DZ"/>
              </w:rPr>
            </w:pPr>
            <w:r w:rsidRPr="008452E5">
              <w:rPr>
                <w:rFonts w:ascii="Simplified Arabic" w:hAnsi="Simplified Arabic" w:cs="Simplified Arabic"/>
                <w:sz w:val="28"/>
                <w:szCs w:val="28"/>
                <w:rtl/>
                <w:lang w:bidi="ar-DZ"/>
              </w:rPr>
              <w:t>1.80-2.59</w:t>
            </w:r>
          </w:p>
        </w:tc>
        <w:tc>
          <w:tcPr>
            <w:tcW w:w="1560" w:type="dxa"/>
            <w:shd w:val="clear" w:color="auto" w:fill="auto"/>
            <w:vAlign w:val="center"/>
          </w:tcPr>
          <w:p w14:paraId="50A47B9D" w14:textId="77777777" w:rsidR="005A3172" w:rsidRPr="008452E5" w:rsidRDefault="005A3172" w:rsidP="005A3172">
            <w:pPr>
              <w:bidi/>
              <w:jc w:val="center"/>
              <w:rPr>
                <w:rFonts w:ascii="Simplified Arabic" w:hAnsi="Simplified Arabic" w:cs="Simplified Arabic"/>
                <w:sz w:val="32"/>
                <w:szCs w:val="32"/>
                <w:rtl/>
                <w:lang w:bidi="ar-DZ"/>
              </w:rPr>
            </w:pPr>
            <w:r w:rsidRPr="008452E5">
              <w:rPr>
                <w:rFonts w:ascii="Simplified Arabic" w:hAnsi="Simplified Arabic" w:cs="Simplified Arabic"/>
                <w:sz w:val="28"/>
                <w:szCs w:val="28"/>
                <w:rtl/>
                <w:lang w:bidi="ar-DZ"/>
              </w:rPr>
              <w:t>1.79-1</w:t>
            </w:r>
          </w:p>
        </w:tc>
      </w:tr>
    </w:tbl>
    <w:p w14:paraId="63C0E8B9" w14:textId="77777777" w:rsidR="005A3172" w:rsidRDefault="005A3172" w:rsidP="005A3172">
      <w:pPr>
        <w:bidi/>
        <w:rPr>
          <w:rFonts w:cs="Traditional Arabic"/>
          <w:sz w:val="32"/>
          <w:szCs w:val="32"/>
          <w:rtl/>
          <w:lang w:bidi="ar-DZ"/>
        </w:rPr>
      </w:pPr>
    </w:p>
    <w:p w14:paraId="7AACFE7C" w14:textId="77777777" w:rsidR="005A3172" w:rsidRDefault="005A3172" w:rsidP="005A3172">
      <w:pPr>
        <w:bidi/>
        <w:jc w:val="both"/>
        <w:rPr>
          <w:rFonts w:ascii="Traditional Arabic" w:hAnsi="Traditional Arabic" w:cs="Traditional Arabic"/>
          <w:b/>
          <w:bCs/>
          <w:sz w:val="32"/>
          <w:szCs w:val="32"/>
          <w:rtl/>
          <w:lang w:bidi="ar-DZ"/>
        </w:rPr>
      </w:pPr>
      <w:r>
        <w:rPr>
          <w:rFonts w:cs="Traditional Arabic" w:hint="cs"/>
          <w:sz w:val="32"/>
          <w:szCs w:val="32"/>
          <w:rtl/>
          <w:lang w:bidi="ar-DZ"/>
        </w:rPr>
        <w:lastRenderedPageBreak/>
        <w:t>واستنادا إلى ذلك فإن قيم المتوسطات الحسابية التي توصلت إليها الدراسة سيتم التعامل معها لتفسير البيانات حسب مستوى الأهمية وذلك على النحو التالي:</w:t>
      </w:r>
    </w:p>
    <w:p w14:paraId="59ABCFDC" w14:textId="77777777" w:rsidR="005A3172" w:rsidRPr="00B902A9" w:rsidRDefault="005A3172" w:rsidP="005A3172">
      <w:pPr>
        <w:bidi/>
        <w:jc w:val="center"/>
        <w:rPr>
          <w:rFonts w:ascii="Traditional Arabic" w:hAnsi="Traditional Arabic" w:cs="Traditional Arabic"/>
          <w:b/>
          <w:bCs/>
          <w:sz w:val="28"/>
          <w:szCs w:val="28"/>
          <w:rtl/>
          <w:lang w:bidi="ar-DZ"/>
        </w:rPr>
      </w:pPr>
      <w:r w:rsidRPr="00B902A9">
        <w:rPr>
          <w:rFonts w:ascii="Traditional Arabic" w:hAnsi="Traditional Arabic" w:cs="Traditional Arabic" w:hint="cs"/>
          <w:b/>
          <w:bCs/>
          <w:sz w:val="28"/>
          <w:szCs w:val="28"/>
          <w:rtl/>
          <w:lang w:bidi="ar-DZ"/>
        </w:rPr>
        <w:t>الجدول رقم</w:t>
      </w:r>
      <w:r w:rsidRPr="00B902A9">
        <w:rPr>
          <w:rFonts w:ascii="Traditional Arabic" w:hAnsi="Traditional Arabic" w:cs="Traditional Arabic" w:hint="cs"/>
          <w:b/>
          <w:bCs/>
          <w:sz w:val="28"/>
          <w:szCs w:val="28"/>
          <w:rtl/>
          <w:lang w:val="en-US" w:bidi="ar-DZ"/>
        </w:rPr>
        <w:t>(</w:t>
      </w:r>
      <w:r w:rsidRPr="00B902A9">
        <w:rPr>
          <w:rFonts w:asciiTheme="majorBidi" w:hAnsiTheme="majorBidi" w:cstheme="majorBidi"/>
          <w:b/>
          <w:bCs/>
          <w:sz w:val="28"/>
          <w:szCs w:val="28"/>
          <w:rtl/>
          <w:lang w:bidi="ar-DZ"/>
        </w:rPr>
        <w:t>II-</w:t>
      </w:r>
      <w:r>
        <w:rPr>
          <w:rFonts w:asciiTheme="majorBidi" w:hAnsiTheme="majorBidi" w:cstheme="majorBidi" w:hint="cs"/>
          <w:b/>
          <w:bCs/>
          <w:sz w:val="28"/>
          <w:szCs w:val="28"/>
          <w:rtl/>
          <w:lang w:val="en-US" w:bidi="ar-DZ"/>
        </w:rPr>
        <w:t>04</w:t>
      </w:r>
      <w:r w:rsidRPr="00B902A9">
        <w:rPr>
          <w:rFonts w:ascii="Traditional Arabic" w:hAnsi="Traditional Arabic" w:cs="Traditional Arabic" w:hint="cs"/>
          <w:b/>
          <w:bCs/>
          <w:sz w:val="28"/>
          <w:szCs w:val="28"/>
          <w:rtl/>
          <w:lang w:val="en-US" w:bidi="ar-DZ"/>
        </w:rPr>
        <w:t>) يوضح مقياس التحليل</w:t>
      </w:r>
    </w:p>
    <w:tbl>
      <w:tblPr>
        <w:tblStyle w:val="Grilledutableau"/>
        <w:bidiVisual/>
        <w:tblW w:w="0" w:type="auto"/>
        <w:tblLook w:val="04A0" w:firstRow="1" w:lastRow="0" w:firstColumn="1" w:lastColumn="0" w:noHBand="0" w:noVBand="1"/>
      </w:tblPr>
      <w:tblGrid>
        <w:gridCol w:w="9210"/>
      </w:tblGrid>
      <w:tr w:rsidR="005A3172" w14:paraId="7995F29C" w14:textId="77777777" w:rsidTr="005A3172">
        <w:tc>
          <w:tcPr>
            <w:tcW w:w="9210" w:type="dxa"/>
          </w:tcPr>
          <w:p w14:paraId="2F520BA8" w14:textId="77777777" w:rsidR="005A3172" w:rsidRDefault="005A3172" w:rsidP="005A3172">
            <w:pPr>
              <w:bidi/>
              <w:rPr>
                <w:rFonts w:cs="Traditional Arabic"/>
                <w:sz w:val="32"/>
                <w:szCs w:val="32"/>
                <w:rtl/>
                <w:lang w:bidi="ar-DZ"/>
              </w:rPr>
            </w:pPr>
            <w:r>
              <w:rPr>
                <w:rFonts w:cs="Traditional Arabic" w:hint="cs"/>
                <w:sz w:val="32"/>
                <w:szCs w:val="32"/>
                <w:rtl/>
                <w:lang w:bidi="ar-DZ"/>
              </w:rPr>
              <w:t>مرتفع                                         متوسط                                               منخفض</w:t>
            </w:r>
          </w:p>
        </w:tc>
      </w:tr>
      <w:tr w:rsidR="005A3172" w14:paraId="16A57E24" w14:textId="77777777" w:rsidTr="005A3172">
        <w:tc>
          <w:tcPr>
            <w:tcW w:w="9210" w:type="dxa"/>
          </w:tcPr>
          <w:p w14:paraId="08894EED" w14:textId="77777777" w:rsidR="005A3172" w:rsidRDefault="005A3172" w:rsidP="005A3172">
            <w:pPr>
              <w:bidi/>
              <w:rPr>
                <w:rFonts w:cs="Traditional Arabic"/>
                <w:sz w:val="32"/>
                <w:szCs w:val="32"/>
                <w:rtl/>
                <w:lang w:bidi="ar-DZ"/>
              </w:rPr>
            </w:pPr>
            <w:r>
              <w:rPr>
                <w:rFonts w:cs="Traditional Arabic" w:hint="cs"/>
                <w:sz w:val="32"/>
                <w:szCs w:val="32"/>
                <w:rtl/>
                <w:lang w:bidi="ar-DZ"/>
              </w:rPr>
              <w:t>3,67فأكثر                             2,34-3,66                                          1-2,33</w:t>
            </w:r>
          </w:p>
        </w:tc>
      </w:tr>
    </w:tbl>
    <w:p w14:paraId="65E4ECB7" w14:textId="77777777" w:rsidR="005A3172" w:rsidRDefault="005A3172" w:rsidP="005A3172">
      <w:pPr>
        <w:bidi/>
        <w:rPr>
          <w:rFonts w:cs="Traditional Arabic"/>
          <w:sz w:val="32"/>
          <w:szCs w:val="32"/>
          <w:rtl/>
        </w:rPr>
      </w:pPr>
      <w:r>
        <w:rPr>
          <w:rFonts w:cs="Traditional Arabic" w:hint="cs"/>
          <w:sz w:val="32"/>
          <w:szCs w:val="32"/>
          <w:rtl/>
          <w:lang w:bidi="ar-DZ"/>
        </w:rPr>
        <w:t>حيث تم اعتماد ه</w:t>
      </w:r>
      <w:r>
        <w:rPr>
          <w:rFonts w:cs="Traditional Arabic" w:hint="cs"/>
          <w:sz w:val="32"/>
          <w:szCs w:val="32"/>
          <w:rtl/>
        </w:rPr>
        <w:t>ذا المقياس على أساس:   طول الفئة=</w:t>
      </w:r>
      <m:oMath>
        <m:f>
          <m:fPr>
            <m:ctrlPr>
              <w:rPr>
                <w:rFonts w:ascii="Cambria Math" w:hAnsi="Traditional Arabic" w:cs="Traditional Arabic"/>
                <w:sz w:val="36"/>
                <w:szCs w:val="36"/>
              </w:rPr>
            </m:ctrlPr>
          </m:fPr>
          <m:num>
            <m:r>
              <m:rPr>
                <m:sty m:val="p"/>
              </m:rPr>
              <w:rPr>
                <w:rFonts w:ascii="Traditional Arabic" w:hAnsi="Traditional Arabic" w:cs="Traditional Arabic"/>
                <w:sz w:val="36"/>
                <w:szCs w:val="36"/>
                <w:rtl/>
              </w:rPr>
              <m:t>الأدنى</m:t>
            </m:r>
            <m:r>
              <m:rPr>
                <m:sty m:val="p"/>
              </m:rPr>
              <w:rPr>
                <w:rFonts w:ascii="Cambria Math" w:hAnsi="Traditional Arabic" w:cs="Traditional Arabic"/>
                <w:sz w:val="36"/>
                <w:szCs w:val="36"/>
              </w:rPr>
              <m:t xml:space="preserve"> </m:t>
            </m:r>
            <m:r>
              <m:rPr>
                <m:sty m:val="p"/>
              </m:rPr>
              <w:rPr>
                <w:rFonts w:ascii="Traditional Arabic" w:hAnsi="Traditional Arabic" w:cs="Traditional Arabic"/>
                <w:sz w:val="36"/>
                <w:szCs w:val="36"/>
                <w:rtl/>
              </w:rPr>
              <m:t>الحد</m:t>
            </m:r>
            <m:r>
              <m:rPr>
                <m:sty m:val="p"/>
              </m:rPr>
              <w:rPr>
                <w:rFonts w:ascii="Traditional Arabic" w:hAnsi="Cambria Math" w:cs="Traditional Arabic"/>
                <w:sz w:val="36"/>
                <w:szCs w:val="36"/>
              </w:rPr>
              <m:t>-</m:t>
            </m:r>
            <m:r>
              <m:rPr>
                <m:sty m:val="p"/>
              </m:rPr>
              <w:rPr>
                <w:rFonts w:ascii="Traditional Arabic" w:hAnsi="Traditional Arabic" w:cs="Traditional Arabic"/>
                <w:sz w:val="36"/>
                <w:szCs w:val="36"/>
                <w:rtl/>
              </w:rPr>
              <m:t>الأعلى</m:t>
            </m:r>
            <m:r>
              <m:rPr>
                <m:sty m:val="p"/>
              </m:rPr>
              <w:rPr>
                <w:rFonts w:ascii="Cambria Math" w:hAnsi="Traditional Arabic" w:cs="Traditional Arabic"/>
                <w:sz w:val="36"/>
                <w:szCs w:val="36"/>
              </w:rPr>
              <m:t xml:space="preserve"> </m:t>
            </m:r>
            <m:r>
              <m:rPr>
                <m:sty m:val="p"/>
              </m:rPr>
              <w:rPr>
                <w:rFonts w:ascii="Traditional Arabic" w:hAnsi="Traditional Arabic" w:cs="Traditional Arabic"/>
                <w:sz w:val="36"/>
                <w:szCs w:val="36"/>
                <w:rtl/>
              </w:rPr>
              <m:t>الحد</m:t>
            </m:r>
          </m:num>
          <m:den>
            <m:r>
              <m:rPr>
                <m:sty m:val="p"/>
              </m:rPr>
              <w:rPr>
                <w:rFonts w:ascii="Traditional Arabic" w:hAnsi="Traditional Arabic" w:cs="Traditional Arabic"/>
                <w:sz w:val="36"/>
                <w:szCs w:val="36"/>
                <w:rtl/>
              </w:rPr>
              <m:t>المستويات</m:t>
            </m:r>
            <m:r>
              <m:rPr>
                <m:sty m:val="p"/>
              </m:rPr>
              <w:rPr>
                <w:rFonts w:ascii="Cambria Math" w:hAnsi="Traditional Arabic" w:cs="Traditional Arabic"/>
                <w:sz w:val="36"/>
                <w:szCs w:val="36"/>
              </w:rPr>
              <m:t xml:space="preserve"> </m:t>
            </m:r>
            <m:r>
              <m:rPr>
                <m:sty m:val="p"/>
              </m:rPr>
              <w:rPr>
                <w:rFonts w:ascii="Traditional Arabic" w:hAnsi="Traditional Arabic" w:cs="Traditional Arabic"/>
                <w:sz w:val="36"/>
                <w:szCs w:val="36"/>
                <w:rtl/>
              </w:rPr>
              <m:t>عدد</m:t>
            </m:r>
          </m:den>
        </m:f>
      </m:oMath>
    </w:p>
    <w:p w14:paraId="1A5A06D1" w14:textId="77777777" w:rsidR="005A3172" w:rsidRPr="000D730E" w:rsidRDefault="00EF2DDD" w:rsidP="005A3172">
      <w:pPr>
        <w:bidi/>
        <w:rPr>
          <w:rFonts w:cs="Traditional Arabic"/>
          <w:sz w:val="32"/>
          <w:szCs w:val="32"/>
          <w:rtl/>
          <w:lang w:bidi="ar-DZ"/>
        </w:rPr>
      </w:pPr>
      <m:oMath>
        <m:f>
          <m:fPr>
            <m:ctrlPr>
              <w:rPr>
                <w:rFonts w:ascii="Cambria Math" w:hAnsi="Traditional Arabic" w:cs="Traditional Arabic"/>
                <w:color w:val="000000"/>
                <w:sz w:val="36"/>
                <w:szCs w:val="36"/>
                <w:lang w:bidi="ar-DZ"/>
              </w:rPr>
            </m:ctrlPr>
          </m:fPr>
          <m:num>
            <m:r>
              <m:rPr>
                <m:sty m:val="p"/>
              </m:rPr>
              <w:rPr>
                <w:rFonts w:ascii="Cambria Math" w:hAnsi="Traditional Arabic" w:cs="Traditional Arabic"/>
                <w:color w:val="000000"/>
                <w:sz w:val="36"/>
                <w:szCs w:val="36"/>
                <w:lang w:bidi="ar-DZ"/>
              </w:rPr>
              <m:t>(1</m:t>
            </m:r>
            <m:r>
              <m:rPr>
                <m:sty m:val="p"/>
              </m:rPr>
              <w:rPr>
                <w:rFonts w:ascii="Traditional Arabic" w:hAnsi="Cambria Math" w:cs="Traditional Arabic"/>
                <w:color w:val="000000"/>
                <w:sz w:val="36"/>
                <w:szCs w:val="36"/>
                <w:lang w:bidi="ar-DZ"/>
              </w:rPr>
              <m:t>-</m:t>
            </m:r>
            <m:r>
              <m:rPr>
                <m:sty m:val="p"/>
              </m:rPr>
              <w:rPr>
                <w:rFonts w:ascii="Cambria Math" w:hAnsi="Traditional Arabic" w:cs="Traditional Arabic"/>
                <w:color w:val="000000"/>
                <w:sz w:val="36"/>
                <w:szCs w:val="36"/>
                <w:lang w:bidi="ar-DZ"/>
              </w:rPr>
              <m:t>5)</m:t>
            </m:r>
          </m:num>
          <m:den>
            <m:r>
              <m:rPr>
                <m:sty m:val="p"/>
              </m:rPr>
              <w:rPr>
                <w:rFonts w:ascii="Cambria Math" w:hAnsi="Traditional Arabic" w:cs="Traditional Arabic"/>
                <w:color w:val="000000"/>
                <w:sz w:val="36"/>
                <w:szCs w:val="36"/>
                <w:lang w:bidi="ar-DZ"/>
              </w:rPr>
              <m:t>3</m:t>
            </m:r>
          </m:den>
        </m:f>
      </m:oMath>
      <w:r w:rsidR="005A3172" w:rsidRPr="00B959D2">
        <w:rPr>
          <w:rFonts w:ascii="Traditional Arabic" w:eastAsiaTheme="minorEastAsia" w:hAnsi="Traditional Arabic" w:cs="Traditional Arabic"/>
          <w:color w:val="000000"/>
          <w:sz w:val="36"/>
          <w:szCs w:val="36"/>
          <w:rtl/>
          <w:lang w:bidi="ar-DZ"/>
        </w:rPr>
        <w:t xml:space="preserve"> =</w:t>
      </w:r>
      <m:oMath>
        <m:f>
          <m:fPr>
            <m:ctrlPr>
              <w:rPr>
                <w:rFonts w:ascii="Cambria Math" w:eastAsiaTheme="minorEastAsia" w:hAnsi="Traditional Arabic" w:cs="Traditional Arabic"/>
                <w:color w:val="000000"/>
                <w:sz w:val="36"/>
                <w:szCs w:val="36"/>
                <w:lang w:bidi="ar-DZ"/>
              </w:rPr>
            </m:ctrlPr>
          </m:fPr>
          <m:num>
            <m:r>
              <m:rPr>
                <m:sty m:val="p"/>
              </m:rPr>
              <w:rPr>
                <w:rFonts w:ascii="Cambria Math" w:eastAsiaTheme="minorEastAsia" w:hAnsi="Traditional Arabic" w:cs="Traditional Arabic"/>
                <w:color w:val="000000"/>
                <w:sz w:val="36"/>
                <w:szCs w:val="36"/>
                <w:lang w:bidi="ar-DZ"/>
              </w:rPr>
              <m:t>4</m:t>
            </m:r>
          </m:num>
          <m:den>
            <m:r>
              <m:rPr>
                <m:sty m:val="p"/>
              </m:rPr>
              <w:rPr>
                <w:rFonts w:ascii="Cambria Math" w:eastAsiaTheme="minorEastAsia" w:hAnsi="Traditional Arabic" w:cs="Traditional Arabic"/>
                <w:color w:val="000000"/>
                <w:sz w:val="36"/>
                <w:szCs w:val="36"/>
                <w:lang w:bidi="ar-DZ"/>
              </w:rPr>
              <m:t>3</m:t>
            </m:r>
          </m:den>
        </m:f>
      </m:oMath>
      <w:r w:rsidR="005A3172" w:rsidRPr="00B959D2">
        <w:rPr>
          <w:rFonts w:ascii="Traditional Arabic" w:eastAsiaTheme="minorEastAsia" w:hAnsi="Traditional Arabic" w:cs="Traditional Arabic"/>
          <w:color w:val="000000"/>
          <w:sz w:val="36"/>
          <w:szCs w:val="36"/>
          <w:rtl/>
          <w:lang w:bidi="ar-DZ"/>
        </w:rPr>
        <w:t>=</w:t>
      </w:r>
      <w:r w:rsidR="005A3172">
        <w:rPr>
          <w:rFonts w:ascii="Traditional Arabic" w:eastAsiaTheme="minorEastAsia" w:hAnsi="Traditional Arabic" w:cs="Traditional Arabic" w:hint="cs"/>
          <w:color w:val="000000"/>
          <w:sz w:val="36"/>
          <w:szCs w:val="36"/>
          <w:rtl/>
          <w:lang w:bidi="ar-DZ"/>
        </w:rPr>
        <w:t>1</w:t>
      </w:r>
      <w:r w:rsidR="005A3172" w:rsidRPr="00B959D2">
        <w:rPr>
          <w:rFonts w:ascii="Traditional Arabic" w:eastAsiaTheme="minorEastAsia" w:hAnsi="Traditional Arabic" w:cs="Traditional Arabic"/>
          <w:color w:val="000000"/>
          <w:sz w:val="36"/>
          <w:szCs w:val="36"/>
          <w:rtl/>
          <w:lang w:bidi="ar-DZ"/>
        </w:rPr>
        <w:t>,33</w:t>
      </w:r>
      <w:r w:rsidR="005A3172">
        <w:rPr>
          <w:rFonts w:ascii="Traditional Arabic" w:eastAsiaTheme="minorEastAsia" w:hAnsi="Traditional Arabic" w:cs="Traditional Arabic" w:hint="cs"/>
          <w:color w:val="000000"/>
          <w:sz w:val="44"/>
          <w:szCs w:val="44"/>
          <w:rtl/>
          <w:lang w:bidi="ar-DZ"/>
        </w:rPr>
        <w:t xml:space="preserve">  ، </w:t>
      </w:r>
      <w:r w:rsidR="005A3172" w:rsidRPr="000D730E">
        <w:rPr>
          <w:rFonts w:ascii="Traditional Arabic" w:eastAsiaTheme="minorEastAsia" w:hAnsi="Traditional Arabic" w:cs="Traditional Arabic" w:hint="cs"/>
          <w:color w:val="000000"/>
          <w:sz w:val="32"/>
          <w:szCs w:val="32"/>
          <w:rtl/>
          <w:lang w:bidi="ar-DZ"/>
        </w:rPr>
        <w:t xml:space="preserve">حيث </w:t>
      </w:r>
      <w:r w:rsidR="005A3172">
        <w:rPr>
          <w:rFonts w:ascii="Traditional Arabic" w:eastAsiaTheme="minorEastAsia" w:hAnsi="Traditional Arabic" w:cs="Traditional Arabic" w:hint="cs"/>
          <w:color w:val="000000"/>
          <w:sz w:val="32"/>
          <w:szCs w:val="32"/>
          <w:rtl/>
          <w:lang w:bidi="ar-DZ"/>
        </w:rPr>
        <w:t>أن عدد المستويات=3</w:t>
      </w:r>
    </w:p>
    <w:p w14:paraId="0AC44DB4" w14:textId="77777777" w:rsidR="005A3172" w:rsidRPr="007935DB" w:rsidRDefault="005A3172" w:rsidP="005A3172">
      <w:pPr>
        <w:bidi/>
        <w:jc w:val="both"/>
        <w:rPr>
          <w:rFonts w:eastAsia="Times New Roman" w:cs="Traditional Arabic"/>
          <w:sz w:val="32"/>
          <w:szCs w:val="32"/>
          <w:rtl/>
          <w:lang w:eastAsia="fr-FR" w:bidi="ar-DZ"/>
        </w:rPr>
      </w:pPr>
      <w:r>
        <w:rPr>
          <w:rFonts w:eastAsia="Times New Roman" w:cs="Traditional Arabic" w:hint="cs"/>
          <w:b/>
          <w:bCs/>
          <w:sz w:val="32"/>
          <w:szCs w:val="32"/>
          <w:rtl/>
          <w:lang w:eastAsia="fr-FR" w:bidi="ar-DZ"/>
        </w:rPr>
        <w:t xml:space="preserve">   </w:t>
      </w:r>
      <w:proofErr w:type="spellStart"/>
      <w:r w:rsidRPr="007935DB">
        <w:rPr>
          <w:rFonts w:eastAsia="Times New Roman" w:cs="Traditional Arabic" w:hint="cs"/>
          <w:sz w:val="32"/>
          <w:szCs w:val="32"/>
          <w:rtl/>
          <w:lang w:eastAsia="fr-FR" w:bidi="ar-DZ"/>
        </w:rPr>
        <w:t>وبناءا</w:t>
      </w:r>
      <w:r>
        <w:rPr>
          <w:rFonts w:eastAsia="Times New Roman" w:cs="Traditional Arabic" w:hint="cs"/>
          <w:sz w:val="32"/>
          <w:szCs w:val="32"/>
          <w:rtl/>
          <w:lang w:eastAsia="fr-FR" w:bidi="ar-DZ"/>
        </w:rPr>
        <w:t>ً</w:t>
      </w:r>
      <w:proofErr w:type="spellEnd"/>
      <w:r w:rsidRPr="007935DB">
        <w:rPr>
          <w:rFonts w:eastAsia="Times New Roman" w:cs="Traditional Arabic" w:hint="cs"/>
          <w:sz w:val="32"/>
          <w:szCs w:val="32"/>
          <w:rtl/>
          <w:lang w:eastAsia="fr-FR" w:bidi="ar-DZ"/>
        </w:rPr>
        <w:t xml:space="preserve"> عليه </w:t>
      </w:r>
      <w:proofErr w:type="spellStart"/>
      <w:r w:rsidRPr="007935DB">
        <w:rPr>
          <w:rFonts w:eastAsia="Times New Roman" w:cs="Traditional Arabic" w:hint="cs"/>
          <w:sz w:val="32"/>
          <w:szCs w:val="32"/>
          <w:rtl/>
          <w:lang w:eastAsia="fr-FR" w:bidi="ar-DZ"/>
        </w:rPr>
        <w:t>فإ</w:t>
      </w:r>
      <w:proofErr w:type="spellEnd"/>
      <w:r>
        <w:rPr>
          <w:rFonts w:eastAsia="Times New Roman" w:cs="Traditional Arabic" w:hint="cs"/>
          <w:sz w:val="32"/>
          <w:szCs w:val="32"/>
          <w:rtl/>
          <w:lang w:eastAsia="fr-FR"/>
        </w:rPr>
        <w:t>ذ</w:t>
      </w:r>
      <w:r w:rsidRPr="007935DB">
        <w:rPr>
          <w:rFonts w:eastAsia="Times New Roman" w:cs="Traditional Arabic" w:hint="cs"/>
          <w:sz w:val="32"/>
          <w:szCs w:val="32"/>
          <w:rtl/>
          <w:lang w:eastAsia="fr-FR" w:bidi="ar-DZ"/>
        </w:rPr>
        <w:t>ا كانت قيمة المتوسط الحسابي للفقرات أكبر من 3.67 فيكون مستوى مرتفعا</w:t>
      </w:r>
      <w:r>
        <w:rPr>
          <w:rFonts w:eastAsia="Times New Roman" w:cs="Traditional Arabic" w:hint="cs"/>
          <w:sz w:val="32"/>
          <w:szCs w:val="32"/>
          <w:rtl/>
          <w:lang w:eastAsia="fr-FR" w:bidi="ar-DZ"/>
        </w:rPr>
        <w:t xml:space="preserve"> </w:t>
      </w:r>
      <w:r w:rsidRPr="007935DB">
        <w:rPr>
          <w:rFonts w:eastAsia="Times New Roman" w:cs="Traditional Arabic" w:hint="cs"/>
          <w:sz w:val="32"/>
          <w:szCs w:val="32"/>
          <w:rtl/>
          <w:lang w:eastAsia="fr-FR" w:bidi="ar-DZ"/>
        </w:rPr>
        <w:t>(ويعني موافقة عالية لأفراد العينة على العبارة)</w:t>
      </w:r>
      <w:r>
        <w:rPr>
          <w:rFonts w:eastAsia="Times New Roman" w:cs="Traditional Arabic" w:hint="cs"/>
          <w:sz w:val="32"/>
          <w:szCs w:val="32"/>
          <w:rtl/>
          <w:lang w:eastAsia="fr-FR" w:bidi="ar-DZ"/>
        </w:rPr>
        <w:t xml:space="preserve"> </w:t>
      </w:r>
      <w:r w:rsidRPr="007935DB">
        <w:rPr>
          <w:rFonts w:eastAsia="Times New Roman" w:cs="Traditional Arabic" w:hint="cs"/>
          <w:sz w:val="32"/>
          <w:szCs w:val="32"/>
          <w:rtl/>
          <w:lang w:eastAsia="fr-FR" w:bidi="ar-DZ"/>
        </w:rPr>
        <w:t>أما إ</w:t>
      </w:r>
      <w:r>
        <w:rPr>
          <w:rFonts w:eastAsia="Times New Roman" w:cs="Traditional Arabic" w:hint="cs"/>
          <w:sz w:val="32"/>
          <w:szCs w:val="32"/>
          <w:rtl/>
          <w:lang w:eastAsia="fr-FR" w:bidi="ar-DZ"/>
        </w:rPr>
        <w:t xml:space="preserve">ذا كانت قيمة المتوسط الحسابي </w:t>
      </w:r>
      <w:r w:rsidRPr="007935DB">
        <w:rPr>
          <w:rFonts w:eastAsia="Times New Roman" w:cs="Traditional Arabic" w:hint="cs"/>
          <w:sz w:val="32"/>
          <w:szCs w:val="32"/>
          <w:rtl/>
          <w:lang w:eastAsia="fr-FR" w:bidi="ar-DZ"/>
        </w:rPr>
        <w:t>من 2.34</w:t>
      </w:r>
      <w:r>
        <w:rPr>
          <w:rFonts w:eastAsia="Times New Roman" w:cs="Traditional Arabic" w:hint="cs"/>
          <w:sz w:val="32"/>
          <w:szCs w:val="32"/>
          <w:rtl/>
          <w:lang w:eastAsia="fr-FR" w:bidi="ar-DZ"/>
        </w:rPr>
        <w:t>-3.66</w:t>
      </w:r>
      <w:r w:rsidRPr="007935DB">
        <w:rPr>
          <w:rFonts w:eastAsia="Times New Roman" w:cs="Traditional Arabic" w:hint="cs"/>
          <w:sz w:val="32"/>
          <w:szCs w:val="32"/>
          <w:rtl/>
          <w:lang w:eastAsia="fr-FR" w:bidi="ar-DZ"/>
        </w:rPr>
        <w:t xml:space="preserve"> فيكون المستوى متوسطاً،</w:t>
      </w:r>
      <w:r>
        <w:rPr>
          <w:rFonts w:eastAsia="Times New Roman" w:cs="Traditional Arabic"/>
          <w:sz w:val="32"/>
          <w:szCs w:val="32"/>
          <w:lang w:eastAsia="fr-FR" w:bidi="ar-DZ"/>
        </w:rPr>
        <w:t xml:space="preserve"> </w:t>
      </w:r>
      <w:r w:rsidRPr="007935DB">
        <w:rPr>
          <w:rFonts w:eastAsia="Times New Roman" w:cs="Traditional Arabic" w:hint="cs"/>
          <w:sz w:val="32"/>
          <w:szCs w:val="32"/>
          <w:rtl/>
          <w:lang w:eastAsia="fr-FR" w:bidi="ar-DZ"/>
        </w:rPr>
        <w:t>وإذا كان المتوسط الحسابي من</w:t>
      </w:r>
      <w:r>
        <w:rPr>
          <w:rFonts w:eastAsia="Times New Roman" w:cs="Traditional Arabic" w:hint="cs"/>
          <w:sz w:val="32"/>
          <w:szCs w:val="32"/>
          <w:rtl/>
          <w:lang w:eastAsia="fr-FR" w:bidi="ar-DZ"/>
        </w:rPr>
        <w:t>1- أقل من 2.33 فيكون المستوى منخفض.</w:t>
      </w:r>
    </w:p>
    <w:p w14:paraId="27E5BAB3" w14:textId="77777777" w:rsidR="005A3172" w:rsidRPr="00137D28" w:rsidRDefault="005A3172" w:rsidP="005A3172">
      <w:pPr>
        <w:bidi/>
        <w:rPr>
          <w:rFonts w:ascii="Traditional Arabic" w:hAnsi="Traditional Arabic" w:cs="Traditional Arabic"/>
          <w:b/>
          <w:bCs/>
          <w:sz w:val="32"/>
          <w:szCs w:val="32"/>
          <w:rtl/>
          <w:lang w:bidi="ar-DZ"/>
        </w:rPr>
      </w:pPr>
      <w:r w:rsidRPr="00152011">
        <w:rPr>
          <w:rFonts w:ascii="Traditional Arabic" w:hAnsi="Traditional Arabic" w:cs="Traditional Arabic" w:hint="cs"/>
          <w:b/>
          <w:bCs/>
          <w:sz w:val="32"/>
          <w:szCs w:val="32"/>
          <w:u w:val="single"/>
          <w:rtl/>
          <w:lang w:bidi="ar-DZ"/>
        </w:rPr>
        <w:t>الفرع السادس</w:t>
      </w:r>
      <w:r w:rsidRPr="00137D28">
        <w:rPr>
          <w:rFonts w:ascii="Traditional Arabic" w:hAnsi="Traditional Arabic" w:cs="Traditional Arabic" w:hint="cs"/>
          <w:b/>
          <w:bCs/>
          <w:sz w:val="32"/>
          <w:szCs w:val="32"/>
          <w:rtl/>
          <w:lang w:bidi="ar-DZ"/>
        </w:rPr>
        <w:t xml:space="preserve">: </w:t>
      </w:r>
      <w:r w:rsidRPr="00152011">
        <w:rPr>
          <w:rFonts w:ascii="Traditional Arabic" w:hAnsi="Traditional Arabic" w:cs="Traditional Arabic" w:hint="cs"/>
          <w:b/>
          <w:bCs/>
          <w:sz w:val="32"/>
          <w:szCs w:val="32"/>
          <w:u w:val="single"/>
          <w:rtl/>
          <w:lang w:bidi="ar-DZ"/>
        </w:rPr>
        <w:t>صدق وثبات الاستبيان</w:t>
      </w:r>
      <w:r w:rsidRPr="00137D28">
        <w:rPr>
          <w:rFonts w:ascii="Traditional Arabic" w:hAnsi="Traditional Arabic" w:cs="Traditional Arabic" w:hint="cs"/>
          <w:b/>
          <w:bCs/>
          <w:sz w:val="32"/>
          <w:szCs w:val="32"/>
          <w:rtl/>
          <w:lang w:bidi="ar-DZ"/>
        </w:rPr>
        <w:t>:</w:t>
      </w:r>
    </w:p>
    <w:p w14:paraId="3338235E" w14:textId="77777777" w:rsidR="005A3172" w:rsidRDefault="005A3172" w:rsidP="005A3172">
      <w:pPr>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 للتأكد من مدى صدق و صلاحية استمارة الاستبيان و كأداة لجمع البيانات اللازمة للدراسة الحالية</w:t>
      </w:r>
      <w:r>
        <w:rPr>
          <w:rFonts w:ascii="Traditional Arabic" w:hAnsi="Traditional Arabic" w:cs="Traditional Arabic" w:hint="cs"/>
          <w:sz w:val="32"/>
          <w:szCs w:val="32"/>
          <w:rtl/>
        </w:rPr>
        <w:t>،</w:t>
      </w:r>
      <w:r>
        <w:rPr>
          <w:rFonts w:ascii="Traditional Arabic" w:hAnsi="Traditional Arabic" w:cs="Traditional Arabic" w:hint="cs"/>
          <w:sz w:val="32"/>
          <w:szCs w:val="32"/>
          <w:rtl/>
          <w:lang w:bidi="ar-DZ"/>
        </w:rPr>
        <w:t xml:space="preserve"> التي تم اختبارها ثم عرضها على عدد من المحكمين بلغ عددهم (05) من أعضاء الهيئة التدريسية بكلية العلوم الاقتصادية و التجارية و علوم التسيير</w:t>
      </w:r>
      <w:r w:rsidRPr="00046F43">
        <w:rPr>
          <w:rStyle w:val="Appelnotedebasdep"/>
          <w:rFonts w:ascii="Traditional Arabic" w:hAnsi="Traditional Arabic" w:cs="Traditional Arabic"/>
          <w:sz w:val="32"/>
          <w:szCs w:val="32"/>
          <w:lang w:bidi="ar-DZ"/>
        </w:rPr>
        <w:footnoteReference w:customMarkFollows="1" w:id="2"/>
        <w:sym w:font="Symbol" w:char="F02A"/>
      </w:r>
      <w:r>
        <w:rPr>
          <w:rFonts w:ascii="Traditional Arabic" w:hAnsi="Traditional Arabic" w:cs="Traditional Arabic" w:hint="cs"/>
          <w:sz w:val="32"/>
          <w:szCs w:val="32"/>
          <w:rtl/>
          <w:lang w:bidi="ar-DZ"/>
        </w:rPr>
        <w:t>، وقد استجيب لآراء السادة المحكمين وتعديل ما يجب تعديله في ضوء مقترحاتهم.</w:t>
      </w:r>
    </w:p>
    <w:p w14:paraId="0BB1ABC9" w14:textId="77777777" w:rsidR="005A3172" w:rsidRDefault="005A3172" w:rsidP="005A3172">
      <w:pPr>
        <w:bidi/>
        <w:jc w:val="both"/>
        <w:rPr>
          <w:rFonts w:ascii="Traditional Arabic" w:hAnsi="Traditional Arabic" w:cs="Traditional Arabic"/>
          <w:sz w:val="32"/>
          <w:szCs w:val="32"/>
          <w:rtl/>
          <w:lang w:bidi="ar-DZ"/>
        </w:rPr>
      </w:pPr>
      <w:r w:rsidRPr="00DF422E">
        <w:rPr>
          <w:rFonts w:ascii="Traditional Arabic" w:hAnsi="Traditional Arabic" w:cs="Traditional Arabic"/>
          <w:b/>
          <w:bCs/>
          <w:color w:val="000000"/>
          <w:sz w:val="36"/>
          <w:szCs w:val="36"/>
          <w:rtl/>
        </w:rPr>
        <w:t xml:space="preserve">ثبات أداة </w:t>
      </w:r>
      <w:r w:rsidRPr="00DF422E">
        <w:rPr>
          <w:rFonts w:ascii="Traditional Arabic" w:hAnsi="Traditional Arabic" w:cs="Traditional Arabic" w:hint="cs"/>
          <w:b/>
          <w:bCs/>
          <w:color w:val="000000"/>
          <w:sz w:val="36"/>
          <w:szCs w:val="36"/>
          <w:rtl/>
        </w:rPr>
        <w:t>الدراسة</w:t>
      </w:r>
      <w:r w:rsidRPr="00DF422E">
        <w:rPr>
          <w:rFonts w:ascii="Traditional Arabic" w:hAnsi="Traditional Arabic" w:cs="Traditional Arabic" w:hint="cs"/>
          <w:color w:val="000000"/>
          <w:sz w:val="32"/>
          <w:szCs w:val="32"/>
          <w:rtl/>
        </w:rPr>
        <w:t>:</w:t>
      </w:r>
      <w:r>
        <w:rPr>
          <w:rFonts w:ascii="Traditional Arabic" w:hAnsi="Traditional Arabic" w:cs="Traditional Arabic" w:hint="cs"/>
          <w:color w:val="000000"/>
          <w:sz w:val="32"/>
          <w:szCs w:val="32"/>
          <w:rtl/>
        </w:rPr>
        <w:t xml:space="preserve"> </w:t>
      </w:r>
      <w:r w:rsidRPr="00DF422E">
        <w:rPr>
          <w:rFonts w:ascii="Traditional Arabic" w:hAnsi="Traditional Arabic" w:cs="Traditional Arabic"/>
          <w:color w:val="000000"/>
          <w:sz w:val="32"/>
          <w:szCs w:val="32"/>
          <w:rtl/>
        </w:rPr>
        <w:t>يقصــــد بـ</w:t>
      </w:r>
      <w:r>
        <w:rPr>
          <w:rFonts w:ascii="Traditional Arabic" w:hAnsi="Traditional Arabic" w:cs="Traditional Arabic"/>
          <w:color w:val="000000"/>
          <w:sz w:val="32"/>
          <w:szCs w:val="32"/>
          <w:rtl/>
        </w:rPr>
        <w:t>ـــه أن</w:t>
      </w:r>
      <w:r>
        <w:rPr>
          <w:rFonts w:ascii="Traditional Arabic" w:hAnsi="Traditional Arabic" w:cs="Traditional Arabic" w:hint="cs"/>
          <w:color w:val="000000"/>
          <w:sz w:val="32"/>
          <w:szCs w:val="32"/>
          <w:rtl/>
        </w:rPr>
        <w:t>ه عند إعادة توزيع الاستبيان مرة ثانية على نفس أفراد العينة في فترتين مختلفتين</w:t>
      </w:r>
      <w:r w:rsidRPr="00876318">
        <w:rPr>
          <w:rFonts w:ascii="Traditional Arabic" w:hAnsi="Traditional Arabic" w:cs="Traditional Arabic"/>
          <w:color w:val="000000"/>
          <w:sz w:val="32"/>
          <w:szCs w:val="32"/>
          <w:rtl/>
        </w:rPr>
        <w:t xml:space="preserve"> </w:t>
      </w:r>
      <w:r>
        <w:rPr>
          <w:rFonts w:ascii="Traditional Arabic" w:hAnsi="Traditional Arabic" w:cs="Traditional Arabic"/>
          <w:color w:val="000000"/>
          <w:sz w:val="32"/>
          <w:szCs w:val="32"/>
          <w:rtl/>
        </w:rPr>
        <w:t>و</w:t>
      </w:r>
      <w:r w:rsidRPr="00DF422E">
        <w:rPr>
          <w:rFonts w:ascii="Traditional Arabic" w:hAnsi="Traditional Arabic" w:cs="Traditional Arabic"/>
          <w:color w:val="000000"/>
          <w:sz w:val="32"/>
          <w:szCs w:val="32"/>
          <w:rtl/>
        </w:rPr>
        <w:t xml:space="preserve">في </w:t>
      </w:r>
      <w:r>
        <w:rPr>
          <w:rFonts w:ascii="Traditional Arabic" w:hAnsi="Traditional Arabic" w:cs="Traditional Arabic"/>
          <w:color w:val="000000"/>
          <w:sz w:val="32"/>
          <w:szCs w:val="32"/>
          <w:rtl/>
        </w:rPr>
        <w:t>الظــروف نفســها</w:t>
      </w:r>
      <w:r>
        <w:rPr>
          <w:rFonts w:ascii="Traditional Arabic" w:hAnsi="Traditional Arabic" w:cs="Traditional Arabic" w:hint="cs"/>
          <w:color w:val="000000"/>
          <w:sz w:val="32"/>
          <w:szCs w:val="32"/>
          <w:rtl/>
        </w:rPr>
        <w:t xml:space="preserve"> فنحصل على نفس النتائج </w:t>
      </w:r>
      <w:proofErr w:type="spellStart"/>
      <w:r>
        <w:rPr>
          <w:rFonts w:ascii="Traditional Arabic" w:hAnsi="Traditional Arabic" w:cs="Traditional Arabic" w:hint="cs"/>
          <w:color w:val="000000"/>
          <w:sz w:val="32"/>
          <w:szCs w:val="32"/>
          <w:rtl/>
        </w:rPr>
        <w:t>السابقة.</w:t>
      </w:r>
      <w:r>
        <w:rPr>
          <w:rFonts w:ascii="Traditional Arabic" w:hAnsi="Traditional Arabic" w:cs="Traditional Arabic"/>
          <w:color w:val="000000"/>
          <w:sz w:val="32"/>
          <w:szCs w:val="32"/>
          <w:rtl/>
        </w:rPr>
        <w:t>و</w:t>
      </w:r>
      <w:r w:rsidRPr="00DF422E">
        <w:rPr>
          <w:rFonts w:ascii="Traditional Arabic" w:hAnsi="Traditional Arabic" w:cs="Traditional Arabic"/>
          <w:color w:val="000000"/>
          <w:sz w:val="32"/>
          <w:szCs w:val="32"/>
          <w:rtl/>
        </w:rPr>
        <w:t>في</w:t>
      </w:r>
      <w:proofErr w:type="spellEnd"/>
      <w:r w:rsidRPr="00DF422E">
        <w:rPr>
          <w:rFonts w:ascii="Traditional Arabic" w:hAnsi="Traditional Arabic" w:cs="Traditional Arabic"/>
          <w:color w:val="000000"/>
          <w:sz w:val="32"/>
          <w:szCs w:val="32"/>
          <w:rtl/>
        </w:rPr>
        <w:t xml:space="preserve"> </w:t>
      </w:r>
      <w:r>
        <w:rPr>
          <w:rFonts w:ascii="Traditional Arabic" w:hAnsi="Traditional Arabic" w:cs="Traditional Arabic"/>
          <w:color w:val="000000"/>
          <w:sz w:val="32"/>
          <w:szCs w:val="32"/>
          <w:rtl/>
        </w:rPr>
        <w:t xml:space="preserve">الظــروف نفســها </w:t>
      </w:r>
      <w:r>
        <w:rPr>
          <w:rFonts w:ascii="Traditional Arabic" w:hAnsi="Traditional Arabic" w:cs="Traditional Arabic" w:hint="cs"/>
          <w:color w:val="000000"/>
          <w:sz w:val="32"/>
          <w:szCs w:val="32"/>
          <w:rtl/>
        </w:rPr>
        <w:t>و</w:t>
      </w:r>
      <w:r w:rsidRPr="00DF422E">
        <w:rPr>
          <w:rFonts w:ascii="Traditional Arabic" w:hAnsi="Traditional Arabic" w:cs="Traditional Arabic"/>
          <w:color w:val="000000"/>
          <w:sz w:val="32"/>
          <w:szCs w:val="32"/>
          <w:rtl/>
        </w:rPr>
        <w:t xml:space="preserve">قــد تم التحقـــق مــن ثبــات الأداة باســـتخدام معامــل ألفــا </w:t>
      </w:r>
      <w:proofErr w:type="spellStart"/>
      <w:r w:rsidRPr="00DF422E">
        <w:rPr>
          <w:rFonts w:ascii="Traditional Arabic" w:hAnsi="Traditional Arabic" w:cs="Traditional Arabic"/>
          <w:color w:val="000000"/>
          <w:sz w:val="32"/>
          <w:szCs w:val="32"/>
          <w:rtl/>
        </w:rPr>
        <w:t>كرونبـــا</w:t>
      </w:r>
      <w:r>
        <w:rPr>
          <w:rFonts w:ascii="Traditional Arabic" w:hAnsi="Traditional Arabic" w:cs="Traditional Arabic" w:hint="cs"/>
          <w:color w:val="000000"/>
          <w:sz w:val="32"/>
          <w:szCs w:val="32"/>
          <w:rtl/>
        </w:rPr>
        <w:t>خ</w:t>
      </w:r>
      <w:proofErr w:type="spellEnd"/>
      <w:r w:rsidRPr="00EF035E">
        <w:rPr>
          <w:rFonts w:asciiTheme="majorBidi" w:hAnsiTheme="majorBidi" w:cstheme="majorBidi"/>
          <w:color w:val="000000"/>
          <w:sz w:val="28"/>
          <w:szCs w:val="28"/>
        </w:rPr>
        <w:t xml:space="preserve">Alpha Cronbach </w:t>
      </w:r>
      <w:r>
        <w:rPr>
          <w:rFonts w:asciiTheme="majorBidi" w:hAnsiTheme="majorBidi" w:cstheme="majorBidi" w:hint="cs"/>
          <w:color w:val="000000"/>
          <w:sz w:val="28"/>
          <w:szCs w:val="28"/>
          <w:rtl/>
        </w:rPr>
        <w:t xml:space="preserve"> </w:t>
      </w:r>
      <w:r w:rsidRPr="00DF422E">
        <w:rPr>
          <w:rFonts w:ascii="Traditional Arabic" w:hAnsi="Traditional Arabic" w:cs="Traditional Arabic"/>
          <w:color w:val="000000"/>
          <w:sz w:val="32"/>
          <w:szCs w:val="32"/>
          <w:rtl/>
        </w:rPr>
        <w:t xml:space="preserve">للتأكــد مـــن الثبات الكلي </w:t>
      </w:r>
      <w:r w:rsidRPr="00DF422E">
        <w:rPr>
          <w:rFonts w:ascii="Traditional Arabic" w:hAnsi="Traditional Arabic" w:cs="Traditional Arabic" w:hint="cs"/>
          <w:color w:val="000000"/>
          <w:sz w:val="32"/>
          <w:szCs w:val="32"/>
          <w:rtl/>
        </w:rPr>
        <w:t>للاستبيان</w:t>
      </w:r>
      <w:r>
        <w:rPr>
          <w:rFonts w:ascii="Traditional Arabic" w:hAnsi="Traditional Arabic" w:cs="Traditional Arabic"/>
          <w:color w:val="000000"/>
          <w:sz w:val="32"/>
          <w:szCs w:val="32"/>
          <w:rtl/>
        </w:rPr>
        <w:t xml:space="preserve"> </w:t>
      </w:r>
      <w:r>
        <w:rPr>
          <w:rFonts w:ascii="Traditional Arabic" w:hAnsi="Traditional Arabic" w:cs="Traditional Arabic" w:hint="cs"/>
          <w:color w:val="000000"/>
          <w:sz w:val="32"/>
          <w:szCs w:val="32"/>
          <w:rtl/>
        </w:rPr>
        <w:t>و</w:t>
      </w:r>
      <w:r w:rsidRPr="00DF422E">
        <w:rPr>
          <w:rFonts w:ascii="Traditional Arabic" w:hAnsi="Traditional Arabic" w:cs="Traditional Arabic"/>
          <w:color w:val="000000"/>
          <w:sz w:val="32"/>
          <w:szCs w:val="32"/>
          <w:rtl/>
        </w:rPr>
        <w:t xml:space="preserve">درجة الاتساق الداخلي بين </w:t>
      </w:r>
      <w:r>
        <w:rPr>
          <w:rFonts w:ascii="Traditional Arabic" w:hAnsi="Traditional Arabic" w:cs="Traditional Arabic" w:hint="cs"/>
          <w:color w:val="000000"/>
          <w:sz w:val="32"/>
          <w:szCs w:val="32"/>
          <w:rtl/>
        </w:rPr>
        <w:t>فقراته.</w:t>
      </w:r>
    </w:p>
    <w:p w14:paraId="3A18014E" w14:textId="3EE65E5F" w:rsidR="005A3172" w:rsidRDefault="005A3172" w:rsidP="005A317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w:t>
      </w:r>
      <w:r w:rsidRPr="002C679A">
        <w:rPr>
          <w:rFonts w:ascii="Traditional Arabic" w:hAnsi="Traditional Arabic" w:cs="Traditional Arabic" w:hint="cs"/>
          <w:b/>
          <w:bCs/>
          <w:sz w:val="32"/>
          <w:szCs w:val="32"/>
          <w:rtl/>
          <w:lang w:bidi="ar-DZ"/>
        </w:rPr>
        <w:t xml:space="preserve">اختبار الاتساق الداخلي </w:t>
      </w:r>
      <w:r>
        <w:rPr>
          <w:rFonts w:ascii="Traditional Arabic" w:hAnsi="Traditional Arabic" w:cs="Traditional Arabic" w:hint="cs"/>
          <w:b/>
          <w:bCs/>
          <w:sz w:val="32"/>
          <w:szCs w:val="32"/>
          <w:rtl/>
          <w:lang w:bidi="ar-DZ"/>
        </w:rPr>
        <w:t>لأداة الدراسة:</w:t>
      </w:r>
      <w:r>
        <w:rPr>
          <w:rFonts w:ascii="Traditional Arabic" w:hAnsi="Traditional Arabic" w:cs="Traditional Arabic" w:hint="cs"/>
          <w:sz w:val="32"/>
          <w:szCs w:val="32"/>
          <w:rtl/>
          <w:lang w:bidi="ar-DZ"/>
        </w:rPr>
        <w:t xml:space="preserve"> باستخدام معامل ألفا </w:t>
      </w:r>
      <w:proofErr w:type="spellStart"/>
      <w:r>
        <w:rPr>
          <w:rFonts w:ascii="Traditional Arabic" w:hAnsi="Traditional Arabic" w:cs="Traditional Arabic" w:hint="cs"/>
          <w:sz w:val="32"/>
          <w:szCs w:val="32"/>
          <w:rtl/>
          <w:lang w:bidi="ar-DZ"/>
        </w:rPr>
        <w:t>كرونباخ</w:t>
      </w:r>
      <w:proofErr w:type="spellEnd"/>
      <w:r>
        <w:rPr>
          <w:rFonts w:ascii="Traditional Arabic" w:hAnsi="Traditional Arabic" w:cs="Traditional Arabic" w:hint="cs"/>
          <w:sz w:val="32"/>
          <w:szCs w:val="32"/>
          <w:rtl/>
          <w:lang w:bidi="ar-DZ"/>
        </w:rPr>
        <w:t xml:space="preserve">، لقياس مدى ثبات محاور الاستبيان، و </w:t>
      </w:r>
      <w:proofErr w:type="spellStart"/>
      <w:r>
        <w:rPr>
          <w:rFonts w:ascii="Traditional Arabic" w:hAnsi="Traditional Arabic" w:cs="Traditional Arabic" w:hint="cs"/>
          <w:sz w:val="32"/>
          <w:szCs w:val="32"/>
          <w:rtl/>
          <w:lang w:bidi="ar-DZ"/>
        </w:rPr>
        <w:t>الإتساق</w:t>
      </w:r>
      <w:proofErr w:type="spellEnd"/>
      <w:r>
        <w:rPr>
          <w:rFonts w:ascii="Traditional Arabic" w:hAnsi="Traditional Arabic" w:cs="Traditional Arabic" w:hint="cs"/>
          <w:sz w:val="32"/>
          <w:szCs w:val="32"/>
          <w:rtl/>
          <w:lang w:bidi="ar-DZ"/>
        </w:rPr>
        <w:t xml:space="preserve"> الداخلي لفقراته والنتائج ممثلة في الجدول الموالي:</w:t>
      </w:r>
    </w:p>
    <w:p w14:paraId="26BF2C9E" w14:textId="0F1F7587" w:rsidR="00AE213B" w:rsidRDefault="00AE213B" w:rsidP="00AE213B">
      <w:pPr>
        <w:bidi/>
        <w:jc w:val="both"/>
        <w:rPr>
          <w:rFonts w:ascii="Traditional Arabic" w:hAnsi="Traditional Arabic" w:cs="Traditional Arabic"/>
          <w:sz w:val="32"/>
          <w:szCs w:val="32"/>
          <w:rtl/>
          <w:lang w:bidi="ar-DZ"/>
        </w:rPr>
      </w:pPr>
    </w:p>
    <w:p w14:paraId="44EC8480" w14:textId="40A3EEC7" w:rsidR="00AE213B" w:rsidRDefault="00AE213B" w:rsidP="00AE213B">
      <w:pPr>
        <w:bidi/>
        <w:jc w:val="both"/>
        <w:rPr>
          <w:rFonts w:ascii="Traditional Arabic" w:hAnsi="Traditional Arabic" w:cs="Traditional Arabic"/>
          <w:sz w:val="32"/>
          <w:szCs w:val="32"/>
          <w:rtl/>
          <w:lang w:bidi="ar-DZ"/>
        </w:rPr>
      </w:pPr>
    </w:p>
    <w:p w14:paraId="6C0C1EAF" w14:textId="77777777" w:rsidR="00AE213B" w:rsidRDefault="00AE213B" w:rsidP="00AE213B">
      <w:pPr>
        <w:bidi/>
        <w:jc w:val="both"/>
        <w:rPr>
          <w:rFonts w:ascii="Traditional Arabic" w:hAnsi="Traditional Arabic" w:cs="Traditional Arabic"/>
          <w:sz w:val="32"/>
          <w:szCs w:val="32"/>
          <w:rtl/>
          <w:lang w:bidi="ar-DZ"/>
        </w:rPr>
      </w:pPr>
    </w:p>
    <w:p w14:paraId="45F6EB85" w14:textId="77777777" w:rsidR="005A3172" w:rsidRPr="00B902A9" w:rsidRDefault="005A3172" w:rsidP="005A3172">
      <w:pPr>
        <w:bidi/>
        <w:jc w:val="center"/>
        <w:rPr>
          <w:rFonts w:ascii="Traditional Arabic" w:hAnsi="Traditional Arabic" w:cs="Traditional Arabic"/>
          <w:b/>
          <w:bCs/>
          <w:sz w:val="28"/>
          <w:szCs w:val="28"/>
          <w:rtl/>
          <w:lang w:bidi="ar-DZ"/>
        </w:rPr>
      </w:pPr>
      <w:r w:rsidRPr="00B902A9">
        <w:rPr>
          <w:rFonts w:ascii="Traditional Arabic" w:hAnsi="Traditional Arabic" w:cs="Traditional Arabic" w:hint="cs"/>
          <w:b/>
          <w:bCs/>
          <w:sz w:val="28"/>
          <w:szCs w:val="28"/>
          <w:rtl/>
          <w:lang w:bidi="ar-DZ"/>
        </w:rPr>
        <w:lastRenderedPageBreak/>
        <w:t>الجدول رقم (</w:t>
      </w:r>
      <w:r w:rsidRPr="00B902A9">
        <w:rPr>
          <w:rFonts w:asciiTheme="majorBidi" w:hAnsiTheme="majorBidi" w:cstheme="majorBidi"/>
          <w:b/>
          <w:bCs/>
          <w:sz w:val="28"/>
          <w:szCs w:val="28"/>
          <w:rtl/>
          <w:lang w:bidi="ar-DZ"/>
        </w:rPr>
        <w:t>II-</w:t>
      </w:r>
      <w:r>
        <w:rPr>
          <w:rFonts w:asciiTheme="majorBidi" w:hAnsiTheme="majorBidi" w:cstheme="majorBidi" w:hint="cs"/>
          <w:b/>
          <w:bCs/>
          <w:sz w:val="28"/>
          <w:szCs w:val="28"/>
          <w:rtl/>
          <w:lang w:bidi="ar-DZ"/>
        </w:rPr>
        <w:t>05</w:t>
      </w:r>
      <w:r w:rsidRPr="00B902A9">
        <w:rPr>
          <w:rFonts w:ascii="Traditional Arabic" w:hAnsi="Traditional Arabic" w:cs="Traditional Arabic" w:hint="cs"/>
          <w:b/>
          <w:bCs/>
          <w:sz w:val="28"/>
          <w:szCs w:val="28"/>
          <w:rtl/>
          <w:lang w:bidi="ar-DZ"/>
        </w:rPr>
        <w:t>):معاملات الثبات لمعدل كل محور من محاور الدراسة مع المعدل الكلي لجميع فقرات الاستبيان.</w:t>
      </w:r>
    </w:p>
    <w:tbl>
      <w:tblPr>
        <w:tblStyle w:val="Grilledutableau"/>
        <w:bidiVisual/>
        <w:tblW w:w="0" w:type="auto"/>
        <w:tblLook w:val="04A0" w:firstRow="1" w:lastRow="0" w:firstColumn="1" w:lastColumn="0" w:noHBand="0" w:noVBand="1"/>
      </w:tblPr>
      <w:tblGrid>
        <w:gridCol w:w="3791"/>
        <w:gridCol w:w="2349"/>
        <w:gridCol w:w="3070"/>
      </w:tblGrid>
      <w:tr w:rsidR="005A3172" w14:paraId="4A7AF0D6" w14:textId="77777777" w:rsidTr="005A3172">
        <w:tc>
          <w:tcPr>
            <w:tcW w:w="3791" w:type="dxa"/>
          </w:tcPr>
          <w:p w14:paraId="2CB63385" w14:textId="77777777" w:rsidR="005A3172" w:rsidRDefault="005A3172" w:rsidP="005A3172">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عنوان المحور</w:t>
            </w:r>
          </w:p>
        </w:tc>
        <w:tc>
          <w:tcPr>
            <w:tcW w:w="2349" w:type="dxa"/>
          </w:tcPr>
          <w:p w14:paraId="64E345DD" w14:textId="77777777" w:rsidR="005A3172" w:rsidRDefault="005A3172" w:rsidP="005A3172">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عدد الفقرات</w:t>
            </w:r>
          </w:p>
        </w:tc>
        <w:tc>
          <w:tcPr>
            <w:tcW w:w="3070" w:type="dxa"/>
          </w:tcPr>
          <w:p w14:paraId="7DFC133C" w14:textId="77777777" w:rsidR="005A3172" w:rsidRDefault="005A3172" w:rsidP="005A3172">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قيمة ألفا </w:t>
            </w:r>
            <w:proofErr w:type="spellStart"/>
            <w:r>
              <w:rPr>
                <w:rFonts w:ascii="Traditional Arabic" w:hAnsi="Traditional Arabic" w:cs="Traditional Arabic" w:hint="cs"/>
                <w:b/>
                <w:bCs/>
                <w:sz w:val="28"/>
                <w:szCs w:val="28"/>
                <w:rtl/>
                <w:lang w:bidi="ar-DZ"/>
              </w:rPr>
              <w:t>كرومباخ</w:t>
            </w:r>
            <w:proofErr w:type="spellEnd"/>
          </w:p>
        </w:tc>
      </w:tr>
      <w:tr w:rsidR="005A3172" w14:paraId="1B5D8048" w14:textId="77777777" w:rsidTr="005A3172">
        <w:tc>
          <w:tcPr>
            <w:tcW w:w="3791" w:type="dxa"/>
          </w:tcPr>
          <w:p w14:paraId="69762E50" w14:textId="77777777" w:rsidR="005A3172" w:rsidRPr="003804AC" w:rsidRDefault="005A3172" w:rsidP="00682633">
            <w:pPr>
              <w:bidi/>
              <w:jc w:val="center"/>
              <w:rPr>
                <w:rFonts w:ascii="Simplified Arabic" w:hAnsi="Simplified Arabic" w:cs="Simplified Arabic"/>
                <w:sz w:val="28"/>
                <w:szCs w:val="28"/>
                <w:rtl/>
                <w:lang w:bidi="ar-DZ"/>
              </w:rPr>
            </w:pPr>
            <w:r w:rsidRPr="003804AC">
              <w:rPr>
                <w:rFonts w:ascii="Simplified Arabic" w:hAnsi="Simplified Arabic" w:cs="Simplified Arabic"/>
                <w:sz w:val="28"/>
                <w:szCs w:val="28"/>
                <w:rtl/>
                <w:lang w:bidi="ar-DZ"/>
              </w:rPr>
              <w:t>أبعاد جودة الخدمات البنكية الإلكترونية</w:t>
            </w:r>
          </w:p>
        </w:tc>
        <w:tc>
          <w:tcPr>
            <w:tcW w:w="2349" w:type="dxa"/>
          </w:tcPr>
          <w:p w14:paraId="75DB9477" w14:textId="77777777" w:rsidR="005A3172" w:rsidRPr="007A7F8E" w:rsidRDefault="005A3172" w:rsidP="005A3172">
            <w:pPr>
              <w:bidi/>
              <w:jc w:val="center"/>
              <w:rPr>
                <w:rFonts w:ascii="Traditional Arabic" w:hAnsi="Traditional Arabic" w:cs="Traditional Arabic"/>
                <w:color w:val="000000" w:themeColor="text1"/>
                <w:sz w:val="28"/>
                <w:szCs w:val="28"/>
                <w:rtl/>
                <w:lang w:bidi="ar-DZ"/>
              </w:rPr>
            </w:pPr>
            <w:r>
              <w:rPr>
                <w:rFonts w:ascii="Traditional Arabic" w:hAnsi="Traditional Arabic" w:cs="Traditional Arabic" w:hint="cs"/>
                <w:color w:val="000000" w:themeColor="text1"/>
                <w:sz w:val="28"/>
                <w:szCs w:val="28"/>
                <w:rtl/>
                <w:lang w:bidi="ar-DZ"/>
              </w:rPr>
              <w:t>04</w:t>
            </w:r>
          </w:p>
        </w:tc>
        <w:tc>
          <w:tcPr>
            <w:tcW w:w="3070" w:type="dxa"/>
          </w:tcPr>
          <w:p w14:paraId="03DB9E88" w14:textId="4A912FDF" w:rsidR="005A3172" w:rsidRPr="00465195" w:rsidRDefault="00AE213B" w:rsidP="005A3172">
            <w:pPr>
              <w:autoSpaceDE w:val="0"/>
              <w:autoSpaceDN w:val="0"/>
              <w:adjustRightInd w:val="0"/>
              <w:spacing w:line="320" w:lineRule="atLeast"/>
              <w:ind w:left="60" w:right="60"/>
              <w:jc w:val="center"/>
              <w:rPr>
                <w:rFonts w:ascii="Traditional Arabic" w:hAnsi="Traditional Arabic" w:cs="Traditional Arabic"/>
                <w:color w:val="000000" w:themeColor="text1"/>
                <w:sz w:val="28"/>
                <w:szCs w:val="28"/>
                <w:rtl/>
              </w:rPr>
            </w:pPr>
            <w:r>
              <w:rPr>
                <w:rFonts w:ascii="Traditional Arabic" w:hAnsi="Traditional Arabic" w:cs="Traditional Arabic" w:hint="cs"/>
                <w:color w:val="000000" w:themeColor="text1"/>
                <w:sz w:val="28"/>
                <w:szCs w:val="28"/>
                <w:rtl/>
              </w:rPr>
              <w:t>ا</w:t>
            </w:r>
            <w:r w:rsidR="005A3172">
              <w:rPr>
                <w:rFonts w:ascii="Traditional Arabic" w:hAnsi="Traditional Arabic" w:cs="Traditional Arabic" w:hint="cs"/>
                <w:color w:val="000000" w:themeColor="text1"/>
                <w:sz w:val="28"/>
                <w:szCs w:val="28"/>
                <w:rtl/>
              </w:rPr>
              <w:t>0.896</w:t>
            </w:r>
          </w:p>
        </w:tc>
      </w:tr>
      <w:tr w:rsidR="005A3172" w14:paraId="6E9601B7" w14:textId="77777777" w:rsidTr="005A3172">
        <w:tc>
          <w:tcPr>
            <w:tcW w:w="3791" w:type="dxa"/>
          </w:tcPr>
          <w:p w14:paraId="6D0EF876" w14:textId="77777777" w:rsidR="005A3172" w:rsidRPr="003804AC" w:rsidRDefault="005A3172" w:rsidP="00682633">
            <w:pPr>
              <w:jc w:val="center"/>
              <w:rPr>
                <w:rFonts w:ascii="Simplified Arabic" w:hAnsi="Simplified Arabic" w:cs="Simplified Arabic"/>
                <w:sz w:val="28"/>
                <w:szCs w:val="28"/>
              </w:rPr>
            </w:pPr>
            <w:r w:rsidRPr="003804AC">
              <w:rPr>
                <w:rFonts w:ascii="Simplified Arabic" w:hAnsi="Simplified Arabic" w:cs="Simplified Arabic"/>
                <w:sz w:val="28"/>
                <w:szCs w:val="28"/>
                <w:rtl/>
              </w:rPr>
              <w:t>سرعة وفعالية الدفع الإلكتروني</w:t>
            </w:r>
          </w:p>
        </w:tc>
        <w:tc>
          <w:tcPr>
            <w:tcW w:w="2349" w:type="dxa"/>
            <w:vAlign w:val="center"/>
          </w:tcPr>
          <w:p w14:paraId="725EAA72" w14:textId="77777777" w:rsidR="005A3172" w:rsidRPr="00E46341" w:rsidRDefault="005A3172" w:rsidP="005A3172">
            <w:pPr>
              <w:autoSpaceDE w:val="0"/>
              <w:autoSpaceDN w:val="0"/>
              <w:adjustRightInd w:val="0"/>
              <w:spacing w:line="320" w:lineRule="atLeast"/>
              <w:ind w:left="60" w:right="60"/>
              <w:jc w:val="center"/>
              <w:rPr>
                <w:rFonts w:ascii="Traditional Arabic" w:hAnsi="Traditional Arabic" w:cs="Traditional Arabic"/>
                <w:color w:val="000000" w:themeColor="text1"/>
                <w:sz w:val="28"/>
                <w:szCs w:val="28"/>
              </w:rPr>
            </w:pPr>
            <w:r>
              <w:rPr>
                <w:rFonts w:ascii="Traditional Arabic" w:hAnsi="Traditional Arabic" w:cs="Traditional Arabic" w:hint="cs"/>
                <w:color w:val="000000" w:themeColor="text1"/>
                <w:sz w:val="28"/>
                <w:szCs w:val="28"/>
                <w:rtl/>
              </w:rPr>
              <w:t>03</w:t>
            </w:r>
          </w:p>
        </w:tc>
        <w:tc>
          <w:tcPr>
            <w:tcW w:w="3070" w:type="dxa"/>
            <w:vAlign w:val="center"/>
          </w:tcPr>
          <w:p w14:paraId="34BDC0B0" w14:textId="77777777" w:rsidR="005A3172" w:rsidRPr="00E46341" w:rsidRDefault="005A3172" w:rsidP="005A3172">
            <w:pPr>
              <w:autoSpaceDE w:val="0"/>
              <w:autoSpaceDN w:val="0"/>
              <w:adjustRightInd w:val="0"/>
              <w:spacing w:line="320" w:lineRule="atLeast"/>
              <w:ind w:left="60" w:right="60"/>
              <w:jc w:val="center"/>
              <w:rPr>
                <w:rFonts w:ascii="Traditional Arabic" w:hAnsi="Traditional Arabic" w:cs="Traditional Arabic"/>
                <w:color w:val="000000" w:themeColor="text1"/>
                <w:sz w:val="28"/>
                <w:szCs w:val="28"/>
              </w:rPr>
            </w:pPr>
            <w:r>
              <w:rPr>
                <w:rFonts w:ascii="Traditional Arabic" w:hAnsi="Traditional Arabic" w:cs="Traditional Arabic" w:hint="cs"/>
                <w:color w:val="000000" w:themeColor="text1"/>
                <w:sz w:val="28"/>
                <w:szCs w:val="28"/>
                <w:rtl/>
              </w:rPr>
              <w:t>0.900</w:t>
            </w:r>
          </w:p>
        </w:tc>
      </w:tr>
      <w:tr w:rsidR="005A3172" w14:paraId="433D7847" w14:textId="77777777" w:rsidTr="005A3172">
        <w:tc>
          <w:tcPr>
            <w:tcW w:w="3791" w:type="dxa"/>
          </w:tcPr>
          <w:p w14:paraId="0BCCCB43" w14:textId="77777777" w:rsidR="005A3172" w:rsidRPr="003804AC" w:rsidRDefault="005A3172" w:rsidP="00682633">
            <w:pPr>
              <w:jc w:val="center"/>
              <w:rPr>
                <w:rFonts w:ascii="Simplified Arabic" w:hAnsi="Simplified Arabic" w:cs="Simplified Arabic"/>
                <w:sz w:val="28"/>
                <w:szCs w:val="28"/>
                <w:rtl/>
              </w:rPr>
            </w:pPr>
            <w:r w:rsidRPr="003804AC">
              <w:rPr>
                <w:rFonts w:ascii="Simplified Arabic" w:hAnsi="Simplified Arabic" w:cs="Simplified Arabic"/>
                <w:sz w:val="28"/>
                <w:szCs w:val="28"/>
                <w:rtl/>
              </w:rPr>
              <w:t>الأمان وحماية البيانات</w:t>
            </w:r>
          </w:p>
        </w:tc>
        <w:tc>
          <w:tcPr>
            <w:tcW w:w="2349" w:type="dxa"/>
            <w:vAlign w:val="center"/>
          </w:tcPr>
          <w:p w14:paraId="4A9E6D88" w14:textId="77777777" w:rsidR="005A3172" w:rsidRDefault="005A3172" w:rsidP="005A3172">
            <w:pPr>
              <w:autoSpaceDE w:val="0"/>
              <w:autoSpaceDN w:val="0"/>
              <w:adjustRightInd w:val="0"/>
              <w:spacing w:line="320" w:lineRule="atLeast"/>
              <w:ind w:left="60" w:right="60"/>
              <w:jc w:val="center"/>
              <w:rPr>
                <w:rFonts w:ascii="Traditional Arabic" w:hAnsi="Traditional Arabic" w:cs="Traditional Arabic"/>
                <w:color w:val="000000" w:themeColor="text1"/>
                <w:sz w:val="28"/>
                <w:szCs w:val="28"/>
                <w:rtl/>
              </w:rPr>
            </w:pPr>
            <w:r>
              <w:rPr>
                <w:rFonts w:ascii="Traditional Arabic" w:hAnsi="Traditional Arabic" w:cs="Traditional Arabic" w:hint="cs"/>
                <w:color w:val="000000" w:themeColor="text1"/>
                <w:sz w:val="28"/>
                <w:szCs w:val="28"/>
                <w:rtl/>
              </w:rPr>
              <w:t>03</w:t>
            </w:r>
          </w:p>
        </w:tc>
        <w:tc>
          <w:tcPr>
            <w:tcW w:w="3070" w:type="dxa"/>
            <w:vAlign w:val="center"/>
          </w:tcPr>
          <w:p w14:paraId="3ADCC9FB" w14:textId="77777777" w:rsidR="005A3172" w:rsidRDefault="005A3172" w:rsidP="005A3172">
            <w:pPr>
              <w:autoSpaceDE w:val="0"/>
              <w:autoSpaceDN w:val="0"/>
              <w:adjustRightInd w:val="0"/>
              <w:spacing w:line="320" w:lineRule="atLeast"/>
              <w:ind w:left="60" w:right="60"/>
              <w:jc w:val="center"/>
              <w:rPr>
                <w:rFonts w:ascii="Traditional Arabic" w:hAnsi="Traditional Arabic" w:cs="Traditional Arabic"/>
                <w:color w:val="000000" w:themeColor="text1"/>
                <w:sz w:val="28"/>
                <w:szCs w:val="28"/>
                <w:rtl/>
              </w:rPr>
            </w:pPr>
            <w:r>
              <w:rPr>
                <w:rFonts w:ascii="Traditional Arabic" w:hAnsi="Traditional Arabic" w:cs="Traditional Arabic" w:hint="cs"/>
                <w:color w:val="000000" w:themeColor="text1"/>
                <w:sz w:val="28"/>
                <w:szCs w:val="28"/>
                <w:rtl/>
              </w:rPr>
              <w:t>0.836</w:t>
            </w:r>
          </w:p>
        </w:tc>
      </w:tr>
      <w:tr w:rsidR="005A3172" w14:paraId="0AC2E926" w14:textId="77777777" w:rsidTr="005A3172">
        <w:tc>
          <w:tcPr>
            <w:tcW w:w="3791" w:type="dxa"/>
          </w:tcPr>
          <w:p w14:paraId="283C0A52" w14:textId="77777777" w:rsidR="005A3172" w:rsidRPr="003804AC" w:rsidRDefault="005A3172" w:rsidP="00682633">
            <w:pPr>
              <w:jc w:val="center"/>
              <w:rPr>
                <w:rFonts w:ascii="Simplified Arabic" w:hAnsi="Simplified Arabic" w:cs="Simplified Arabic"/>
                <w:sz w:val="28"/>
                <w:szCs w:val="28"/>
                <w:rtl/>
                <w:lang w:bidi="ar-DZ"/>
              </w:rPr>
            </w:pPr>
            <w:r w:rsidRPr="003804AC">
              <w:rPr>
                <w:rFonts w:ascii="Simplified Arabic" w:hAnsi="Simplified Arabic" w:cs="Simplified Arabic"/>
                <w:sz w:val="28"/>
                <w:szCs w:val="28"/>
                <w:rtl/>
              </w:rPr>
              <w:t>تحسين تجربة العملاء</w:t>
            </w:r>
          </w:p>
        </w:tc>
        <w:tc>
          <w:tcPr>
            <w:tcW w:w="2349" w:type="dxa"/>
            <w:vAlign w:val="center"/>
          </w:tcPr>
          <w:p w14:paraId="2264AD0E" w14:textId="77777777" w:rsidR="005A3172" w:rsidRDefault="005A3172" w:rsidP="005A3172">
            <w:pPr>
              <w:autoSpaceDE w:val="0"/>
              <w:autoSpaceDN w:val="0"/>
              <w:adjustRightInd w:val="0"/>
              <w:spacing w:line="320" w:lineRule="atLeast"/>
              <w:ind w:left="60" w:right="60"/>
              <w:jc w:val="center"/>
              <w:rPr>
                <w:rFonts w:ascii="Traditional Arabic" w:hAnsi="Traditional Arabic" w:cs="Traditional Arabic"/>
                <w:color w:val="000000" w:themeColor="text1"/>
                <w:sz w:val="28"/>
                <w:szCs w:val="28"/>
                <w:rtl/>
              </w:rPr>
            </w:pPr>
            <w:r>
              <w:rPr>
                <w:rFonts w:ascii="Traditional Arabic" w:hAnsi="Traditional Arabic" w:cs="Traditional Arabic" w:hint="cs"/>
                <w:color w:val="000000" w:themeColor="text1"/>
                <w:sz w:val="28"/>
                <w:szCs w:val="28"/>
                <w:rtl/>
              </w:rPr>
              <w:t>03</w:t>
            </w:r>
          </w:p>
        </w:tc>
        <w:tc>
          <w:tcPr>
            <w:tcW w:w="3070" w:type="dxa"/>
            <w:vAlign w:val="center"/>
          </w:tcPr>
          <w:p w14:paraId="0B4FAD95" w14:textId="77777777" w:rsidR="005A3172" w:rsidRDefault="005A3172" w:rsidP="005A3172">
            <w:pPr>
              <w:autoSpaceDE w:val="0"/>
              <w:autoSpaceDN w:val="0"/>
              <w:adjustRightInd w:val="0"/>
              <w:spacing w:line="320" w:lineRule="atLeast"/>
              <w:ind w:left="60" w:right="60"/>
              <w:jc w:val="center"/>
              <w:rPr>
                <w:rFonts w:ascii="Traditional Arabic" w:hAnsi="Traditional Arabic" w:cs="Traditional Arabic"/>
                <w:color w:val="000000" w:themeColor="text1"/>
                <w:sz w:val="28"/>
                <w:szCs w:val="28"/>
                <w:rtl/>
              </w:rPr>
            </w:pPr>
            <w:r>
              <w:rPr>
                <w:rFonts w:ascii="Traditional Arabic" w:hAnsi="Traditional Arabic" w:cs="Traditional Arabic" w:hint="cs"/>
                <w:color w:val="000000" w:themeColor="text1"/>
                <w:sz w:val="28"/>
                <w:szCs w:val="28"/>
                <w:rtl/>
              </w:rPr>
              <w:t>0.733</w:t>
            </w:r>
          </w:p>
        </w:tc>
      </w:tr>
      <w:tr w:rsidR="005A3172" w14:paraId="2E4ED22E" w14:textId="77777777" w:rsidTr="005A3172">
        <w:tc>
          <w:tcPr>
            <w:tcW w:w="3791" w:type="dxa"/>
          </w:tcPr>
          <w:p w14:paraId="72771D3C" w14:textId="77777777" w:rsidR="005A3172" w:rsidRPr="002717EC" w:rsidRDefault="005A3172" w:rsidP="005A3172">
            <w:pPr>
              <w:bidi/>
              <w:rPr>
                <w:rFonts w:asciiTheme="majorBidi" w:hAnsiTheme="majorBidi" w:cstheme="majorBidi"/>
                <w:b/>
                <w:bCs/>
                <w:sz w:val="28"/>
                <w:szCs w:val="28"/>
                <w:rtl/>
                <w:lang w:bidi="ar-DZ"/>
              </w:rPr>
            </w:pPr>
            <w:r w:rsidRPr="002717EC">
              <w:rPr>
                <w:rFonts w:asciiTheme="majorBidi" w:hAnsiTheme="majorBidi" w:cstheme="majorBidi"/>
                <w:b/>
                <w:bCs/>
                <w:sz w:val="28"/>
                <w:szCs w:val="28"/>
                <w:rtl/>
                <w:lang w:bidi="ar-DZ"/>
              </w:rPr>
              <w:t>جميع الفقرات</w:t>
            </w:r>
          </w:p>
        </w:tc>
        <w:tc>
          <w:tcPr>
            <w:tcW w:w="2349" w:type="dxa"/>
            <w:vAlign w:val="center"/>
          </w:tcPr>
          <w:p w14:paraId="5EA97D1B" w14:textId="77777777" w:rsidR="005A3172" w:rsidRPr="00E46341" w:rsidRDefault="005A3172" w:rsidP="005A3172">
            <w:pPr>
              <w:autoSpaceDE w:val="0"/>
              <w:autoSpaceDN w:val="0"/>
              <w:adjustRightInd w:val="0"/>
              <w:spacing w:line="320" w:lineRule="atLeast"/>
              <w:ind w:left="60" w:right="60"/>
              <w:jc w:val="center"/>
              <w:rPr>
                <w:rFonts w:ascii="Traditional Arabic" w:hAnsi="Traditional Arabic" w:cs="Traditional Arabic"/>
                <w:color w:val="000000" w:themeColor="text1"/>
                <w:sz w:val="28"/>
                <w:szCs w:val="28"/>
              </w:rPr>
            </w:pPr>
            <w:r>
              <w:rPr>
                <w:rFonts w:ascii="Traditional Arabic" w:hAnsi="Traditional Arabic" w:cs="Traditional Arabic" w:hint="cs"/>
                <w:color w:val="000000" w:themeColor="text1"/>
                <w:sz w:val="28"/>
                <w:szCs w:val="28"/>
                <w:rtl/>
              </w:rPr>
              <w:t>13</w:t>
            </w:r>
          </w:p>
        </w:tc>
        <w:tc>
          <w:tcPr>
            <w:tcW w:w="3070" w:type="dxa"/>
            <w:vAlign w:val="center"/>
          </w:tcPr>
          <w:p w14:paraId="27316DD2" w14:textId="77777777" w:rsidR="005A3172" w:rsidRPr="00E46341" w:rsidRDefault="005A3172" w:rsidP="005A3172">
            <w:pPr>
              <w:autoSpaceDE w:val="0"/>
              <w:autoSpaceDN w:val="0"/>
              <w:adjustRightInd w:val="0"/>
              <w:spacing w:line="320" w:lineRule="atLeast"/>
              <w:ind w:left="60" w:right="60"/>
              <w:jc w:val="center"/>
              <w:rPr>
                <w:rFonts w:ascii="Traditional Arabic" w:hAnsi="Traditional Arabic" w:cs="Traditional Arabic"/>
                <w:color w:val="000000" w:themeColor="text1"/>
                <w:sz w:val="28"/>
                <w:szCs w:val="28"/>
              </w:rPr>
            </w:pPr>
            <w:r>
              <w:rPr>
                <w:rFonts w:ascii="Traditional Arabic" w:hAnsi="Traditional Arabic" w:cs="Traditional Arabic" w:hint="cs"/>
                <w:color w:val="000000" w:themeColor="text1"/>
                <w:sz w:val="28"/>
                <w:szCs w:val="28"/>
                <w:rtl/>
              </w:rPr>
              <w:t>0.881</w:t>
            </w:r>
          </w:p>
        </w:tc>
      </w:tr>
    </w:tbl>
    <w:p w14:paraId="20E1EDBA" w14:textId="77777777" w:rsidR="005A3172" w:rsidRPr="003804AC" w:rsidRDefault="005A3172" w:rsidP="005A3172">
      <w:pPr>
        <w:bidi/>
        <w:spacing w:after="0"/>
        <w:jc w:val="both"/>
        <w:rPr>
          <w:rFonts w:ascii="Traditional Arabic" w:hAnsi="Traditional Arabic" w:cs="Traditional Arabic"/>
          <w:color w:val="000000"/>
          <w:sz w:val="24"/>
          <w:szCs w:val="24"/>
          <w:rtl/>
          <w:lang w:val="en-US" w:bidi="ar-DZ"/>
        </w:rPr>
      </w:pPr>
      <w:r>
        <w:rPr>
          <w:rFonts w:ascii="Traditional Arabic" w:hAnsi="Traditional Arabic" w:cs="Traditional Arabic" w:hint="cs"/>
          <w:b/>
          <w:bCs/>
          <w:sz w:val="28"/>
          <w:szCs w:val="28"/>
          <w:rtl/>
          <w:lang w:bidi="ar-DZ"/>
        </w:rPr>
        <w:t xml:space="preserve">                             </w:t>
      </w:r>
      <w:r w:rsidRPr="00CA7E14">
        <w:rPr>
          <w:rFonts w:ascii="Traditional Arabic" w:hAnsi="Traditional Arabic" w:cs="Traditional Arabic" w:hint="cs"/>
          <w:b/>
          <w:bCs/>
          <w:sz w:val="28"/>
          <w:szCs w:val="28"/>
          <w:rtl/>
          <w:lang w:bidi="ar-DZ"/>
        </w:rPr>
        <w:t xml:space="preserve">المصدر: من إعداد الطالب بالاعتماد على نتائج </w:t>
      </w:r>
      <w:r w:rsidRPr="00B902A9">
        <w:rPr>
          <w:rFonts w:asciiTheme="majorBidi" w:hAnsiTheme="majorBidi" w:cstheme="majorBidi"/>
          <w:b/>
          <w:bCs/>
          <w:sz w:val="24"/>
          <w:szCs w:val="24"/>
          <w:lang w:bidi="ar-DZ"/>
        </w:rPr>
        <w:t>SPSS</w:t>
      </w:r>
      <w:r>
        <w:rPr>
          <w:rFonts w:asciiTheme="majorBidi" w:hAnsiTheme="majorBidi" w:cstheme="majorBidi" w:hint="cs"/>
          <w:b/>
          <w:bCs/>
          <w:sz w:val="24"/>
          <w:szCs w:val="24"/>
          <w:rtl/>
          <w:lang w:bidi="ar-DZ"/>
        </w:rPr>
        <w:t xml:space="preserve"> </w:t>
      </w:r>
      <w:r w:rsidRPr="005325A2">
        <w:rPr>
          <w:rFonts w:ascii="Traditional Arabic" w:hAnsi="Traditional Arabic" w:cs="Traditional Arabic"/>
          <w:b/>
          <w:bCs/>
          <w:sz w:val="24"/>
          <w:szCs w:val="24"/>
          <w:lang w:bidi="ar-YE"/>
        </w:rPr>
        <w:t xml:space="preserve">) </w:t>
      </w:r>
      <w:r w:rsidRPr="005325A2">
        <w:rPr>
          <w:rFonts w:ascii="Traditional Arabic" w:hAnsi="Traditional Arabic" w:cs="Traditional Arabic" w:hint="cs"/>
          <w:b/>
          <w:bCs/>
          <w:sz w:val="24"/>
          <w:szCs w:val="24"/>
          <w:rtl/>
        </w:rPr>
        <w:t xml:space="preserve">أنظر الملحق رقم </w:t>
      </w:r>
      <w:r>
        <w:rPr>
          <w:rFonts w:ascii="Traditional Arabic" w:hAnsi="Traditional Arabic" w:cs="Traditional Arabic" w:hint="cs"/>
          <w:b/>
          <w:bCs/>
          <w:sz w:val="24"/>
          <w:szCs w:val="24"/>
          <w:rtl/>
        </w:rPr>
        <w:t>03)</w:t>
      </w:r>
    </w:p>
    <w:p w14:paraId="1669C932" w14:textId="77777777" w:rsidR="005A3172" w:rsidRPr="00FA467E" w:rsidRDefault="005A3172" w:rsidP="005A3172">
      <w:pPr>
        <w:bidi/>
        <w:jc w:val="both"/>
        <w:rPr>
          <w:rFonts w:ascii="Traditional Arabic" w:hAnsi="Traditional Arabic" w:cs="Traditional Arabic"/>
          <w:b/>
          <w:bCs/>
          <w:sz w:val="28"/>
          <w:szCs w:val="28"/>
          <w:rtl/>
          <w:lang w:bidi="ar-DZ"/>
        </w:rPr>
      </w:pPr>
      <w:r>
        <w:rPr>
          <w:rFonts w:ascii="Traditional Arabic" w:hAnsi="Traditional Arabic" w:cs="Traditional Arabic" w:hint="cs"/>
          <w:sz w:val="32"/>
          <w:szCs w:val="32"/>
          <w:rtl/>
          <w:lang w:bidi="ar-DZ"/>
        </w:rPr>
        <w:t xml:space="preserve"> من خلال الجدول رقم </w:t>
      </w:r>
      <w:r w:rsidRPr="00B902A9">
        <w:rPr>
          <w:rFonts w:ascii="Traditional Arabic" w:hAnsi="Traditional Arabic" w:cs="Traditional Arabic" w:hint="cs"/>
          <w:b/>
          <w:bCs/>
          <w:sz w:val="28"/>
          <w:szCs w:val="28"/>
          <w:rtl/>
          <w:lang w:bidi="ar-DZ"/>
        </w:rPr>
        <w:t>(</w:t>
      </w:r>
      <w:r w:rsidRPr="00B902A9">
        <w:rPr>
          <w:rFonts w:ascii="Traditional Arabic" w:hAnsi="Traditional Arabic" w:cs="Traditional Arabic"/>
          <w:b/>
          <w:bCs/>
          <w:sz w:val="28"/>
          <w:szCs w:val="28"/>
          <w:rtl/>
          <w:lang w:bidi="ar-DZ"/>
        </w:rPr>
        <w:t>II</w:t>
      </w:r>
      <w:r w:rsidRPr="00B902A9">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05</w:t>
      </w:r>
      <w:r w:rsidRPr="00CA7E14">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 xml:space="preserve"> </w:t>
      </w:r>
      <w:r w:rsidRPr="00FA467E">
        <w:rPr>
          <w:rFonts w:ascii="Traditional Arabic" w:hAnsi="Traditional Arabic" w:cs="Traditional Arabic"/>
          <w:color w:val="000000"/>
          <w:sz w:val="32"/>
          <w:szCs w:val="32"/>
          <w:rtl/>
        </w:rPr>
        <w:t>معامل الثبات العام للاستبيان</w:t>
      </w:r>
      <w:r>
        <w:rPr>
          <w:rFonts w:ascii="Traditional Arabic" w:hAnsi="Traditional Arabic" w:cs="Traditional Arabic" w:hint="cs"/>
          <w:color w:val="000000"/>
          <w:sz w:val="32"/>
          <w:szCs w:val="32"/>
          <w:rtl/>
        </w:rPr>
        <w:t xml:space="preserve"> </w:t>
      </w:r>
      <w:r w:rsidRPr="00FA467E">
        <w:rPr>
          <w:rFonts w:ascii="Traditional Arabic" w:hAnsi="Traditional Arabic" w:cs="Traditional Arabic"/>
          <w:color w:val="000000"/>
          <w:sz w:val="32"/>
          <w:szCs w:val="32"/>
          <w:rtl/>
        </w:rPr>
        <w:t>عال حيث بلغ (</w:t>
      </w:r>
      <w:r>
        <w:rPr>
          <w:rFonts w:ascii="Traditional Arabic" w:hAnsi="Traditional Arabic" w:cs="Traditional Arabic" w:hint="cs"/>
          <w:color w:val="000000" w:themeColor="text1"/>
          <w:sz w:val="28"/>
          <w:szCs w:val="28"/>
          <w:rtl/>
        </w:rPr>
        <w:t>0.967</w:t>
      </w:r>
      <w:r w:rsidRPr="00FA467E">
        <w:rPr>
          <w:rFonts w:ascii="Traditional Arabic" w:hAnsi="Traditional Arabic" w:cs="Traditional Arabic"/>
          <w:color w:val="000000"/>
          <w:sz w:val="32"/>
          <w:szCs w:val="32"/>
          <w:rtl/>
        </w:rPr>
        <w:t>)</w:t>
      </w:r>
      <w:r>
        <w:rPr>
          <w:rFonts w:ascii="Traditional Arabic" w:hAnsi="Traditional Arabic" w:cs="Traditional Arabic" w:hint="cs"/>
          <w:color w:val="000000"/>
          <w:sz w:val="32"/>
          <w:szCs w:val="32"/>
          <w:rtl/>
        </w:rPr>
        <w:t xml:space="preserve"> </w:t>
      </w:r>
      <w:r w:rsidRPr="00FA467E">
        <w:rPr>
          <w:rFonts w:ascii="Traditional Arabic" w:hAnsi="Traditional Arabic" w:cs="Traditional Arabic"/>
          <w:color w:val="000000"/>
          <w:sz w:val="32"/>
          <w:szCs w:val="32"/>
          <w:rtl/>
        </w:rPr>
        <w:t>كما تراوحت معاملات الثبات</w:t>
      </w:r>
      <w:r>
        <w:rPr>
          <w:rFonts w:ascii="Traditional Arabic" w:hAnsi="Traditional Arabic" w:cs="Traditional Arabic" w:hint="cs"/>
          <w:color w:val="000000"/>
          <w:sz w:val="32"/>
          <w:szCs w:val="32"/>
          <w:rtl/>
        </w:rPr>
        <w:t xml:space="preserve"> </w:t>
      </w:r>
      <w:r>
        <w:rPr>
          <w:rFonts w:ascii="Traditional Arabic" w:hAnsi="Traditional Arabic" w:cs="Traditional Arabic"/>
          <w:color w:val="000000"/>
          <w:sz w:val="32"/>
          <w:szCs w:val="32"/>
          <w:rtl/>
        </w:rPr>
        <w:t>للمحاور</w:t>
      </w:r>
      <w:r>
        <w:rPr>
          <w:rFonts w:ascii="Traditional Arabic" w:hAnsi="Traditional Arabic" w:cs="Traditional Arabic" w:hint="cs"/>
          <w:color w:val="000000"/>
          <w:sz w:val="32"/>
          <w:szCs w:val="32"/>
          <w:rtl/>
        </w:rPr>
        <w:t xml:space="preserve"> </w:t>
      </w:r>
      <w:r w:rsidRPr="00FA467E">
        <w:rPr>
          <w:rFonts w:ascii="Traditional Arabic" w:hAnsi="Traditional Arabic" w:cs="Traditional Arabic"/>
          <w:color w:val="000000"/>
          <w:sz w:val="32"/>
          <w:szCs w:val="32"/>
          <w:rtl/>
        </w:rPr>
        <w:t>بين</w:t>
      </w:r>
      <w:r>
        <w:rPr>
          <w:rFonts w:ascii="Traditional Arabic" w:hAnsi="Traditional Arabic" w:cs="Traditional Arabic" w:hint="cs"/>
          <w:color w:val="000000"/>
          <w:sz w:val="32"/>
          <w:szCs w:val="32"/>
          <w:rtl/>
        </w:rPr>
        <w:t xml:space="preserve"> </w:t>
      </w:r>
      <w:r w:rsidRPr="00FA467E">
        <w:rPr>
          <w:rFonts w:ascii="Traditional Arabic" w:hAnsi="Traditional Arabic" w:cs="Traditional Arabic" w:hint="cs"/>
          <w:color w:val="000000"/>
          <w:sz w:val="28"/>
          <w:szCs w:val="28"/>
          <w:rtl/>
        </w:rPr>
        <w:t>(0,</w:t>
      </w:r>
      <w:r>
        <w:rPr>
          <w:rFonts w:ascii="Traditional Arabic" w:hAnsi="Traditional Arabic" w:cs="Traditional Arabic" w:hint="cs"/>
          <w:color w:val="000000"/>
          <w:sz w:val="28"/>
          <w:szCs w:val="28"/>
          <w:rtl/>
        </w:rPr>
        <w:t>733</w:t>
      </w:r>
      <w:r w:rsidRPr="00FA467E">
        <w:rPr>
          <w:rFonts w:ascii="Traditional Arabic" w:hAnsi="Traditional Arabic" w:cs="Traditional Arabic"/>
          <w:color w:val="000000"/>
          <w:sz w:val="28"/>
          <w:szCs w:val="28"/>
          <w:rtl/>
        </w:rPr>
        <w:t>إل</w:t>
      </w:r>
      <w:r w:rsidRPr="00FA467E">
        <w:rPr>
          <w:rFonts w:ascii="Traditional Arabic" w:hAnsi="Traditional Arabic" w:cs="Traditional Arabic" w:hint="cs"/>
          <w:color w:val="000000"/>
          <w:sz w:val="28"/>
          <w:szCs w:val="28"/>
          <w:rtl/>
        </w:rPr>
        <w:t>ى0,</w:t>
      </w:r>
      <w:r>
        <w:rPr>
          <w:rFonts w:ascii="Traditional Arabic" w:hAnsi="Traditional Arabic" w:cs="Traditional Arabic" w:hint="cs"/>
          <w:color w:val="000000"/>
          <w:sz w:val="28"/>
          <w:szCs w:val="28"/>
          <w:rtl/>
        </w:rPr>
        <w:t>900</w:t>
      </w:r>
      <w:r w:rsidRPr="00FA467E">
        <w:rPr>
          <w:rFonts w:ascii="Traditional Arabic" w:hAnsi="Traditional Arabic" w:cs="Traditional Arabic" w:hint="cs"/>
          <w:color w:val="000000"/>
          <w:sz w:val="28"/>
          <w:szCs w:val="28"/>
          <w:rtl/>
        </w:rPr>
        <w:t>)</w:t>
      </w:r>
      <w:r>
        <w:rPr>
          <w:rFonts w:ascii="Traditional Arabic" w:hAnsi="Traditional Arabic" w:cs="Traditional Arabic" w:hint="cs"/>
          <w:color w:val="000000"/>
          <w:sz w:val="32"/>
          <w:szCs w:val="32"/>
          <w:rtl/>
        </w:rPr>
        <w:t xml:space="preserve"> </w:t>
      </w:r>
      <w:r>
        <w:rPr>
          <w:rFonts w:ascii="Traditional Arabic" w:hAnsi="Traditional Arabic" w:cs="Traditional Arabic"/>
          <w:color w:val="000000"/>
          <w:sz w:val="32"/>
          <w:szCs w:val="32"/>
          <w:rtl/>
        </w:rPr>
        <w:t>حيث</w:t>
      </w:r>
      <w:r>
        <w:rPr>
          <w:rFonts w:ascii="Traditional Arabic" w:hAnsi="Traditional Arabic" w:cs="Traditional Arabic" w:hint="cs"/>
          <w:color w:val="000000"/>
          <w:sz w:val="32"/>
          <w:szCs w:val="32"/>
          <w:rtl/>
        </w:rPr>
        <w:t xml:space="preserve"> </w:t>
      </w:r>
      <w:r w:rsidRPr="00FA467E">
        <w:rPr>
          <w:rFonts w:ascii="Traditional Arabic" w:hAnsi="Traditional Arabic" w:cs="Traditional Arabic"/>
          <w:color w:val="000000"/>
          <w:sz w:val="32"/>
          <w:szCs w:val="32"/>
          <w:rtl/>
        </w:rPr>
        <w:t>كانت اكبر من الحد الأدنى المقبول لمعامل الثبات</w:t>
      </w:r>
      <w:r>
        <w:rPr>
          <w:rFonts w:ascii="Traditional Arabic" w:hAnsi="Traditional Arabic" w:cs="Traditional Arabic" w:hint="cs"/>
          <w:color w:val="000000"/>
          <w:sz w:val="32"/>
          <w:szCs w:val="32"/>
          <w:rtl/>
        </w:rPr>
        <w:t xml:space="preserve"> </w:t>
      </w:r>
      <w:r w:rsidRPr="00FA467E">
        <w:rPr>
          <w:rFonts w:ascii="Traditional Arabic" w:hAnsi="Traditional Arabic" w:cs="Traditional Arabic" w:hint="cs"/>
          <w:color w:val="000000"/>
          <w:sz w:val="28"/>
          <w:szCs w:val="28"/>
          <w:rtl/>
        </w:rPr>
        <w:t>(60%)</w:t>
      </w:r>
      <w:r>
        <w:rPr>
          <w:rFonts w:ascii="Traditional Arabic" w:hAnsi="Traditional Arabic" w:cs="Traditional Arabic" w:hint="cs"/>
          <w:color w:val="000000"/>
          <w:sz w:val="28"/>
          <w:szCs w:val="28"/>
          <w:rtl/>
        </w:rPr>
        <w:t xml:space="preserve"> </w:t>
      </w:r>
      <w:r w:rsidRPr="00FA467E">
        <w:rPr>
          <w:rFonts w:ascii="Traditional Arabic" w:hAnsi="Traditional Arabic" w:cs="Traditional Arabic"/>
          <w:color w:val="000000"/>
          <w:sz w:val="32"/>
          <w:szCs w:val="32"/>
          <w:rtl/>
        </w:rPr>
        <w:t>وهذا يدل أن</w:t>
      </w:r>
      <w:r>
        <w:rPr>
          <w:rFonts w:ascii="TraditionalArabic" w:hAnsi="TraditionalArabic" w:hint="cs"/>
          <w:color w:val="000000"/>
          <w:sz w:val="28"/>
          <w:szCs w:val="28"/>
          <w:rtl/>
        </w:rPr>
        <w:t xml:space="preserve"> </w:t>
      </w:r>
      <w:r w:rsidRPr="00FA467E">
        <w:rPr>
          <w:rFonts w:ascii="Traditional Arabic" w:hAnsi="Traditional Arabic" w:cs="Traditional Arabic"/>
          <w:color w:val="000000"/>
          <w:sz w:val="32"/>
          <w:szCs w:val="32"/>
          <w:rtl/>
        </w:rPr>
        <w:t>الاستبيان بجميع محاوره يتمتع بدرجة من الثبات يمكن الاعتماد عليها في التطبيق الميداني للدراسة</w:t>
      </w:r>
      <w:r>
        <w:rPr>
          <w:rFonts w:ascii="Traditional Arabic" w:hAnsi="Traditional Arabic" w:cs="Traditional Arabic" w:hint="cs"/>
          <w:color w:val="000000"/>
          <w:sz w:val="32"/>
          <w:szCs w:val="32"/>
          <w:rtl/>
        </w:rPr>
        <w:t>.</w:t>
      </w:r>
    </w:p>
    <w:p w14:paraId="735847B8" w14:textId="77777777" w:rsidR="005A3172" w:rsidRDefault="005A3172" w:rsidP="005A3172">
      <w:pPr>
        <w:bidi/>
        <w:spacing w:after="0"/>
        <w:jc w:val="both"/>
        <w:rPr>
          <w:rFonts w:ascii="Traditional Arabic" w:hAnsi="Traditional Arabic" w:cs="Traditional Arabic"/>
          <w:sz w:val="32"/>
          <w:szCs w:val="32"/>
          <w:rtl/>
          <w:lang w:bidi="ar-DZ"/>
        </w:rPr>
      </w:pPr>
      <w:r w:rsidRPr="002C679A">
        <w:rPr>
          <w:rFonts w:ascii="Traditional Arabic" w:hAnsi="Traditional Arabic" w:cs="Traditional Arabic" w:hint="cs"/>
          <w:b/>
          <w:bCs/>
          <w:sz w:val="32"/>
          <w:szCs w:val="32"/>
          <w:rtl/>
          <w:lang w:bidi="ar-DZ"/>
        </w:rPr>
        <w:t xml:space="preserve">ب- </w:t>
      </w:r>
      <w:r w:rsidRPr="00BD3D01">
        <w:rPr>
          <w:rFonts w:ascii="Traditional Arabic" w:hAnsi="Traditional Arabic" w:cs="Traditional Arabic"/>
          <w:b/>
          <w:bCs/>
          <w:sz w:val="32"/>
          <w:szCs w:val="32"/>
          <w:rtl/>
          <w:lang w:bidi="ar-YE"/>
        </w:rPr>
        <w:t xml:space="preserve">قياس </w:t>
      </w:r>
      <w:r>
        <w:rPr>
          <w:rFonts w:ascii="Traditional Arabic" w:hAnsi="Traditional Arabic" w:cs="Traditional Arabic" w:hint="cs"/>
          <w:b/>
          <w:bCs/>
          <w:sz w:val="32"/>
          <w:szCs w:val="32"/>
          <w:rtl/>
          <w:lang w:bidi="ar-YE"/>
        </w:rPr>
        <w:t>ال</w:t>
      </w:r>
      <w:r w:rsidRPr="00BD3D01">
        <w:rPr>
          <w:rFonts w:ascii="Traditional Arabic" w:hAnsi="Traditional Arabic" w:cs="Traditional Arabic"/>
          <w:b/>
          <w:bCs/>
          <w:sz w:val="32"/>
          <w:szCs w:val="32"/>
          <w:rtl/>
          <w:lang w:bidi="ar-YE"/>
        </w:rPr>
        <w:t xml:space="preserve">صدق </w:t>
      </w:r>
      <w:r>
        <w:rPr>
          <w:rFonts w:ascii="Traditional Arabic" w:hAnsi="Traditional Arabic" w:cs="Traditional Arabic" w:hint="cs"/>
          <w:b/>
          <w:bCs/>
          <w:sz w:val="32"/>
          <w:szCs w:val="32"/>
          <w:rtl/>
          <w:lang w:bidi="ar-YE"/>
        </w:rPr>
        <w:t>البنائي للمجالات</w:t>
      </w:r>
      <w:r>
        <w:rPr>
          <w:rFonts w:ascii="Traditional Arabic" w:hAnsi="Traditional Arabic" w:cs="Traditional Arabic" w:hint="cs"/>
          <w:sz w:val="32"/>
          <w:szCs w:val="32"/>
          <w:rtl/>
          <w:lang w:bidi="ar-DZ"/>
        </w:rPr>
        <w:t>: حيث يبين الجدول رقم (04) معاملات الارتباط بين معدل كل محور من محاور الدراسة مع المعدل الكلي لجميع فقرات المجال.</w:t>
      </w:r>
    </w:p>
    <w:p w14:paraId="1CC465C4" w14:textId="77777777" w:rsidR="005A3172" w:rsidRPr="00AF1A24" w:rsidRDefault="005A3172" w:rsidP="005A3172">
      <w:pPr>
        <w:bidi/>
        <w:jc w:val="center"/>
        <w:rPr>
          <w:rFonts w:ascii="Traditional Arabic" w:hAnsi="Traditional Arabic" w:cs="Traditional Arabic"/>
          <w:b/>
          <w:bCs/>
          <w:sz w:val="28"/>
          <w:szCs w:val="28"/>
          <w:rtl/>
          <w:lang w:bidi="ar-DZ"/>
        </w:rPr>
      </w:pPr>
      <w:r w:rsidRPr="00B902A9">
        <w:rPr>
          <w:rFonts w:ascii="Traditional Arabic" w:hAnsi="Traditional Arabic" w:cs="Traditional Arabic" w:hint="cs"/>
          <w:b/>
          <w:bCs/>
          <w:sz w:val="28"/>
          <w:szCs w:val="28"/>
          <w:rtl/>
          <w:lang w:bidi="ar-DZ"/>
        </w:rPr>
        <w:t>الجدول (</w:t>
      </w:r>
      <w:r w:rsidRPr="00B902A9">
        <w:rPr>
          <w:rFonts w:asciiTheme="majorBidi" w:hAnsiTheme="majorBidi" w:cstheme="majorBidi"/>
          <w:b/>
          <w:bCs/>
          <w:sz w:val="28"/>
          <w:szCs w:val="28"/>
          <w:rtl/>
          <w:lang w:bidi="ar-DZ"/>
        </w:rPr>
        <w:t>II-</w:t>
      </w:r>
      <w:r>
        <w:rPr>
          <w:rFonts w:asciiTheme="majorBidi" w:hAnsiTheme="majorBidi" w:cstheme="majorBidi" w:hint="cs"/>
          <w:b/>
          <w:bCs/>
          <w:sz w:val="28"/>
          <w:szCs w:val="28"/>
          <w:rtl/>
          <w:lang w:bidi="ar-DZ"/>
        </w:rPr>
        <w:t>06</w:t>
      </w:r>
      <w:r w:rsidRPr="00B902A9">
        <w:rPr>
          <w:rFonts w:ascii="Traditional Arabic" w:hAnsi="Traditional Arabic" w:cs="Traditional Arabic" w:hint="cs"/>
          <w:b/>
          <w:bCs/>
          <w:sz w:val="28"/>
          <w:szCs w:val="28"/>
          <w:rtl/>
          <w:lang w:bidi="ar-DZ"/>
        </w:rPr>
        <w:t>) معاملات الارتباط بين معدل كل محور مع المعدل الكلي لجميع فقرات الاستبيان</w:t>
      </w:r>
      <w:r w:rsidRPr="00AF1A24">
        <w:rPr>
          <w:rFonts w:ascii="Traditional Arabic" w:hAnsi="Traditional Arabic" w:cs="Traditional Arabic" w:hint="cs"/>
          <w:b/>
          <w:bCs/>
          <w:sz w:val="28"/>
          <w:szCs w:val="28"/>
          <w:rtl/>
          <w:lang w:bidi="ar-DZ"/>
        </w:rPr>
        <w:t>.</w:t>
      </w:r>
    </w:p>
    <w:tbl>
      <w:tblPr>
        <w:tblStyle w:val="Grilledutableau"/>
        <w:tblpPr w:leftFromText="141" w:rightFromText="141" w:vertAnchor="text" w:horzAnchor="margin" w:tblpXSpec="center" w:tblpY="124"/>
        <w:tblOverlap w:val="never"/>
        <w:bidiVisual/>
        <w:tblW w:w="7371" w:type="dxa"/>
        <w:tblLayout w:type="fixed"/>
        <w:tblLook w:val="04A0" w:firstRow="1" w:lastRow="0" w:firstColumn="1" w:lastColumn="0" w:noHBand="0" w:noVBand="1"/>
      </w:tblPr>
      <w:tblGrid>
        <w:gridCol w:w="1134"/>
        <w:gridCol w:w="4260"/>
        <w:gridCol w:w="996"/>
        <w:gridCol w:w="981"/>
      </w:tblGrid>
      <w:tr w:rsidR="005A3172" w14:paraId="5AC67037" w14:textId="77777777" w:rsidTr="005A3172">
        <w:trPr>
          <w:trHeight w:val="306"/>
        </w:trPr>
        <w:tc>
          <w:tcPr>
            <w:tcW w:w="1134" w:type="dxa"/>
            <w:tcBorders>
              <w:top w:val="nil"/>
              <w:left w:val="nil"/>
            </w:tcBorders>
          </w:tcPr>
          <w:p w14:paraId="3580D6DD" w14:textId="77777777" w:rsidR="005A3172" w:rsidRDefault="005A3172" w:rsidP="005A3172">
            <w:pPr>
              <w:bidi/>
              <w:rPr>
                <w:rFonts w:ascii="Traditional Arabic" w:hAnsi="Traditional Arabic" w:cs="Traditional Arabic"/>
                <w:b/>
                <w:bCs/>
                <w:sz w:val="32"/>
                <w:szCs w:val="32"/>
                <w:rtl/>
                <w:lang w:bidi="ar-DZ"/>
              </w:rPr>
            </w:pPr>
          </w:p>
        </w:tc>
        <w:tc>
          <w:tcPr>
            <w:tcW w:w="4260" w:type="dxa"/>
          </w:tcPr>
          <w:p w14:paraId="2ABF9AC7" w14:textId="77777777" w:rsidR="005A3172" w:rsidRPr="001D3704" w:rsidRDefault="005A3172" w:rsidP="005A3172">
            <w:pPr>
              <w:bidi/>
              <w:rPr>
                <w:rFonts w:ascii="Traditional Arabic" w:hAnsi="Traditional Arabic" w:cs="Traditional Arabic"/>
                <w:b/>
                <w:bCs/>
                <w:sz w:val="32"/>
                <w:szCs w:val="32"/>
                <w:rtl/>
                <w:lang w:bidi="ar-DZ"/>
              </w:rPr>
            </w:pPr>
            <w:r w:rsidRPr="001D3704">
              <w:rPr>
                <w:rFonts w:ascii="Traditional Arabic" w:hAnsi="Traditional Arabic" w:cs="Traditional Arabic" w:hint="cs"/>
                <w:b/>
                <w:bCs/>
                <w:sz w:val="32"/>
                <w:szCs w:val="32"/>
                <w:rtl/>
                <w:lang w:bidi="ar-DZ"/>
              </w:rPr>
              <w:t>عنــــــــــــــ</w:t>
            </w:r>
            <w:r>
              <w:rPr>
                <w:rFonts w:ascii="Traditional Arabic" w:hAnsi="Traditional Arabic" w:cs="Traditional Arabic" w:hint="cs"/>
                <w:b/>
                <w:bCs/>
                <w:sz w:val="32"/>
                <w:szCs w:val="32"/>
                <w:rtl/>
                <w:lang w:bidi="ar-DZ"/>
              </w:rPr>
              <w:t>ــــــــــــــــ</w:t>
            </w:r>
            <w:r w:rsidRPr="001D3704">
              <w:rPr>
                <w:rFonts w:ascii="Traditional Arabic" w:hAnsi="Traditional Arabic" w:cs="Traditional Arabic" w:hint="cs"/>
                <w:b/>
                <w:bCs/>
                <w:sz w:val="32"/>
                <w:szCs w:val="32"/>
                <w:rtl/>
                <w:lang w:bidi="ar-DZ"/>
              </w:rPr>
              <w:t>ــــــــــــــوان  المحور</w:t>
            </w:r>
          </w:p>
        </w:tc>
        <w:tc>
          <w:tcPr>
            <w:tcW w:w="996" w:type="dxa"/>
          </w:tcPr>
          <w:p w14:paraId="13A18A81" w14:textId="77777777" w:rsidR="005A3172" w:rsidRPr="001D3704" w:rsidRDefault="005A3172" w:rsidP="005A3172">
            <w:pPr>
              <w:bidi/>
              <w:rPr>
                <w:rFonts w:ascii="Traditional Arabic" w:hAnsi="Traditional Arabic" w:cs="Traditional Arabic"/>
                <w:b/>
                <w:bCs/>
                <w:sz w:val="32"/>
                <w:szCs w:val="32"/>
                <w:rtl/>
                <w:lang w:bidi="ar-DZ"/>
              </w:rPr>
            </w:pPr>
            <w:r w:rsidRPr="001D3704">
              <w:rPr>
                <w:rFonts w:ascii="Traditional Arabic" w:hAnsi="Traditional Arabic" w:cs="Traditional Arabic" w:hint="cs"/>
                <w:b/>
                <w:bCs/>
                <w:sz w:val="32"/>
                <w:szCs w:val="32"/>
                <w:rtl/>
                <w:lang w:bidi="ar-DZ"/>
              </w:rPr>
              <w:t>معامل الارتباط</w:t>
            </w:r>
          </w:p>
        </w:tc>
        <w:tc>
          <w:tcPr>
            <w:tcW w:w="981" w:type="dxa"/>
          </w:tcPr>
          <w:p w14:paraId="374B31E8" w14:textId="77777777" w:rsidR="005A3172" w:rsidRPr="001D3704" w:rsidRDefault="005A3172" w:rsidP="005A3172">
            <w:pPr>
              <w:bidi/>
              <w:rPr>
                <w:rFonts w:ascii="Traditional Arabic" w:hAnsi="Traditional Arabic" w:cs="Traditional Arabic"/>
                <w:b/>
                <w:bCs/>
                <w:sz w:val="32"/>
                <w:szCs w:val="32"/>
                <w:rtl/>
                <w:lang w:bidi="ar-DZ"/>
              </w:rPr>
            </w:pPr>
            <w:r w:rsidRPr="001D3704">
              <w:rPr>
                <w:rFonts w:ascii="Traditional Arabic" w:hAnsi="Traditional Arabic" w:cs="Traditional Arabic" w:hint="cs"/>
                <w:b/>
                <w:bCs/>
                <w:sz w:val="32"/>
                <w:szCs w:val="32"/>
                <w:rtl/>
                <w:lang w:bidi="ar-DZ"/>
              </w:rPr>
              <w:t xml:space="preserve">مستوى الدلالة </w:t>
            </w:r>
          </w:p>
        </w:tc>
      </w:tr>
      <w:tr w:rsidR="005A3172" w14:paraId="06F3AA58" w14:textId="77777777" w:rsidTr="005A3172">
        <w:trPr>
          <w:trHeight w:val="219"/>
        </w:trPr>
        <w:tc>
          <w:tcPr>
            <w:tcW w:w="1134" w:type="dxa"/>
            <w:vMerge w:val="restart"/>
            <w:vAlign w:val="center"/>
          </w:tcPr>
          <w:p w14:paraId="09CBCD25" w14:textId="77777777" w:rsidR="005A3172" w:rsidRPr="00CD2177"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جميع الفقرات</w:t>
            </w:r>
          </w:p>
        </w:tc>
        <w:tc>
          <w:tcPr>
            <w:tcW w:w="4260" w:type="dxa"/>
          </w:tcPr>
          <w:p w14:paraId="6A89ABC7" w14:textId="77777777" w:rsidR="005A3172" w:rsidRPr="003804AC" w:rsidRDefault="005A3172" w:rsidP="00682633">
            <w:pPr>
              <w:jc w:val="center"/>
              <w:rPr>
                <w:rFonts w:ascii="Simplified Arabic" w:hAnsi="Simplified Arabic" w:cs="Simplified Arabic"/>
                <w:sz w:val="28"/>
                <w:szCs w:val="28"/>
              </w:rPr>
            </w:pPr>
            <w:bookmarkStart w:id="4" w:name="_Hlk198448414"/>
            <w:r w:rsidRPr="003804AC">
              <w:rPr>
                <w:rFonts w:ascii="Simplified Arabic" w:hAnsi="Simplified Arabic" w:cs="Simplified Arabic"/>
                <w:sz w:val="28"/>
                <w:szCs w:val="28"/>
                <w:rtl/>
              </w:rPr>
              <w:t>أبعاد جودة الخدمات البنكية الإلكترونية</w:t>
            </w:r>
            <w:bookmarkEnd w:id="4"/>
          </w:p>
        </w:tc>
        <w:tc>
          <w:tcPr>
            <w:tcW w:w="996" w:type="dxa"/>
          </w:tcPr>
          <w:p w14:paraId="3E8FD8FE" w14:textId="77777777" w:rsidR="005A3172" w:rsidRPr="001D3704" w:rsidRDefault="005A3172" w:rsidP="005A3172">
            <w:pPr>
              <w:bidi/>
              <w:rPr>
                <w:rFonts w:ascii="Traditional Arabic" w:hAnsi="Traditional Arabic" w:cs="Traditional Arabic"/>
                <w:color w:val="000000" w:themeColor="text1"/>
                <w:sz w:val="28"/>
                <w:szCs w:val="28"/>
                <w:rtl/>
              </w:rPr>
            </w:pPr>
            <w:r w:rsidRPr="00CE651E">
              <w:rPr>
                <w:rFonts w:ascii="Traditional Arabic" w:hAnsi="Traditional Arabic" w:cs="Traditional Arabic"/>
                <w:color w:val="000000" w:themeColor="text1"/>
                <w:sz w:val="28"/>
                <w:szCs w:val="28"/>
              </w:rPr>
              <w:t>0,725</w:t>
            </w:r>
          </w:p>
        </w:tc>
        <w:tc>
          <w:tcPr>
            <w:tcW w:w="981" w:type="dxa"/>
            <w:vAlign w:val="center"/>
          </w:tcPr>
          <w:p w14:paraId="2F847119" w14:textId="77777777" w:rsidR="005A3172" w:rsidRPr="001D3704" w:rsidRDefault="005A3172" w:rsidP="005A3172">
            <w:pPr>
              <w:bidi/>
              <w:rPr>
                <w:rFonts w:ascii="Traditional Arabic" w:hAnsi="Traditional Arabic" w:cs="Traditional Arabic"/>
                <w:sz w:val="28"/>
                <w:szCs w:val="28"/>
                <w:rtl/>
                <w:lang w:bidi="ar-DZ"/>
              </w:rPr>
            </w:pPr>
            <w:r w:rsidRPr="001D3704">
              <w:rPr>
                <w:rFonts w:ascii="Traditional Arabic" w:hAnsi="Traditional Arabic" w:cs="Traditional Arabic" w:hint="cs"/>
                <w:sz w:val="28"/>
                <w:szCs w:val="28"/>
                <w:rtl/>
                <w:lang w:bidi="ar-DZ"/>
              </w:rPr>
              <w:t>0.00</w:t>
            </w:r>
          </w:p>
        </w:tc>
      </w:tr>
      <w:tr w:rsidR="005A3172" w14:paraId="1CC22BD8" w14:textId="77777777" w:rsidTr="005A3172">
        <w:trPr>
          <w:trHeight w:val="175"/>
        </w:trPr>
        <w:tc>
          <w:tcPr>
            <w:tcW w:w="1134" w:type="dxa"/>
            <w:vMerge/>
            <w:vAlign w:val="center"/>
          </w:tcPr>
          <w:p w14:paraId="4CDAB8C7" w14:textId="77777777" w:rsidR="005A3172" w:rsidRDefault="005A3172" w:rsidP="005A3172">
            <w:pPr>
              <w:bidi/>
              <w:rPr>
                <w:rFonts w:ascii="Traditional Arabic" w:hAnsi="Traditional Arabic" w:cs="Traditional Arabic"/>
                <w:b/>
                <w:bCs/>
                <w:sz w:val="32"/>
                <w:szCs w:val="32"/>
                <w:rtl/>
                <w:lang w:bidi="ar-DZ"/>
              </w:rPr>
            </w:pPr>
          </w:p>
        </w:tc>
        <w:tc>
          <w:tcPr>
            <w:tcW w:w="4260" w:type="dxa"/>
          </w:tcPr>
          <w:p w14:paraId="7DEF76B7" w14:textId="77777777" w:rsidR="005A3172" w:rsidRPr="003804AC" w:rsidRDefault="005A3172" w:rsidP="00682633">
            <w:pPr>
              <w:jc w:val="center"/>
              <w:rPr>
                <w:rFonts w:ascii="Simplified Arabic" w:hAnsi="Simplified Arabic" w:cs="Simplified Arabic"/>
                <w:sz w:val="28"/>
                <w:szCs w:val="28"/>
              </w:rPr>
            </w:pPr>
            <w:r w:rsidRPr="003804AC">
              <w:rPr>
                <w:rFonts w:ascii="Simplified Arabic" w:hAnsi="Simplified Arabic" w:cs="Simplified Arabic"/>
                <w:sz w:val="28"/>
                <w:szCs w:val="28"/>
                <w:rtl/>
              </w:rPr>
              <w:t>سرعة وفعالية الدفع الإلكتروني</w:t>
            </w:r>
          </w:p>
        </w:tc>
        <w:tc>
          <w:tcPr>
            <w:tcW w:w="996" w:type="dxa"/>
          </w:tcPr>
          <w:p w14:paraId="66AA552C" w14:textId="77777777" w:rsidR="005A3172" w:rsidRPr="001D3704" w:rsidRDefault="005A3172" w:rsidP="005A3172">
            <w:pPr>
              <w:bidi/>
              <w:rPr>
                <w:rFonts w:ascii="Traditional Arabic" w:hAnsi="Traditional Arabic" w:cs="Traditional Arabic"/>
                <w:color w:val="000000" w:themeColor="text1"/>
                <w:sz w:val="28"/>
                <w:szCs w:val="28"/>
                <w:rtl/>
              </w:rPr>
            </w:pPr>
            <w:bookmarkStart w:id="5" w:name="_Hlk198448487"/>
            <w:r w:rsidRPr="00CE651E">
              <w:rPr>
                <w:rFonts w:ascii="Traditional Arabic" w:hAnsi="Traditional Arabic" w:cs="Traditional Arabic"/>
                <w:color w:val="000000" w:themeColor="text1"/>
                <w:sz w:val="28"/>
                <w:szCs w:val="28"/>
              </w:rPr>
              <w:t>0,786</w:t>
            </w:r>
            <w:bookmarkEnd w:id="5"/>
          </w:p>
        </w:tc>
        <w:tc>
          <w:tcPr>
            <w:tcW w:w="981" w:type="dxa"/>
            <w:vAlign w:val="center"/>
          </w:tcPr>
          <w:p w14:paraId="2F925B37" w14:textId="77777777" w:rsidR="005A3172" w:rsidRPr="001D3704" w:rsidRDefault="005A3172" w:rsidP="005A3172">
            <w:pPr>
              <w:bidi/>
              <w:rPr>
                <w:rFonts w:ascii="Traditional Arabic" w:hAnsi="Traditional Arabic" w:cs="Traditional Arabic"/>
                <w:sz w:val="28"/>
                <w:szCs w:val="28"/>
                <w:rtl/>
                <w:lang w:bidi="ar-DZ"/>
              </w:rPr>
            </w:pPr>
            <w:r w:rsidRPr="001D3704">
              <w:rPr>
                <w:rFonts w:ascii="Traditional Arabic" w:hAnsi="Traditional Arabic" w:cs="Traditional Arabic" w:hint="cs"/>
                <w:sz w:val="28"/>
                <w:szCs w:val="28"/>
                <w:rtl/>
                <w:lang w:bidi="ar-DZ"/>
              </w:rPr>
              <w:t>0.00</w:t>
            </w:r>
          </w:p>
        </w:tc>
      </w:tr>
      <w:tr w:rsidR="005A3172" w14:paraId="391BA027" w14:textId="77777777" w:rsidTr="005A3172">
        <w:trPr>
          <w:trHeight w:val="295"/>
        </w:trPr>
        <w:tc>
          <w:tcPr>
            <w:tcW w:w="1134" w:type="dxa"/>
            <w:vMerge/>
            <w:vAlign w:val="center"/>
          </w:tcPr>
          <w:p w14:paraId="6018AF4B" w14:textId="77777777" w:rsidR="005A3172" w:rsidRDefault="005A3172" w:rsidP="005A3172">
            <w:pPr>
              <w:bidi/>
              <w:rPr>
                <w:rFonts w:ascii="Traditional Arabic" w:hAnsi="Traditional Arabic" w:cs="Traditional Arabic"/>
                <w:b/>
                <w:bCs/>
                <w:sz w:val="32"/>
                <w:szCs w:val="32"/>
                <w:rtl/>
                <w:lang w:bidi="ar-DZ"/>
              </w:rPr>
            </w:pPr>
          </w:p>
        </w:tc>
        <w:tc>
          <w:tcPr>
            <w:tcW w:w="4260" w:type="dxa"/>
          </w:tcPr>
          <w:p w14:paraId="2E09C86F" w14:textId="77777777" w:rsidR="005A3172" w:rsidRPr="003804AC" w:rsidRDefault="005A3172" w:rsidP="00682633">
            <w:pPr>
              <w:jc w:val="center"/>
              <w:rPr>
                <w:rFonts w:ascii="Simplified Arabic" w:hAnsi="Simplified Arabic" w:cs="Simplified Arabic"/>
                <w:sz w:val="28"/>
                <w:szCs w:val="28"/>
              </w:rPr>
            </w:pPr>
            <w:r w:rsidRPr="003804AC">
              <w:rPr>
                <w:rFonts w:ascii="Simplified Arabic" w:hAnsi="Simplified Arabic" w:cs="Simplified Arabic"/>
                <w:sz w:val="28"/>
                <w:szCs w:val="28"/>
                <w:rtl/>
              </w:rPr>
              <w:t>الأمان وحماية البيانات</w:t>
            </w:r>
          </w:p>
        </w:tc>
        <w:tc>
          <w:tcPr>
            <w:tcW w:w="996" w:type="dxa"/>
          </w:tcPr>
          <w:p w14:paraId="485B0B49" w14:textId="77777777" w:rsidR="005A3172" w:rsidRPr="00CE651E" w:rsidRDefault="005A3172" w:rsidP="005A3172">
            <w:pPr>
              <w:bidi/>
              <w:rPr>
                <w:rFonts w:ascii="Traditional Arabic" w:hAnsi="Traditional Arabic" w:cs="Traditional Arabic"/>
                <w:color w:val="000000" w:themeColor="text1"/>
                <w:sz w:val="28"/>
                <w:szCs w:val="28"/>
              </w:rPr>
            </w:pPr>
            <w:r>
              <w:rPr>
                <w:rFonts w:ascii="Traditional Arabic" w:hAnsi="Traditional Arabic" w:cs="Traditional Arabic" w:hint="cs"/>
                <w:color w:val="000000" w:themeColor="text1"/>
                <w:sz w:val="28"/>
                <w:szCs w:val="28"/>
                <w:rtl/>
              </w:rPr>
              <w:t>0.865</w:t>
            </w:r>
          </w:p>
        </w:tc>
        <w:tc>
          <w:tcPr>
            <w:tcW w:w="981" w:type="dxa"/>
            <w:vAlign w:val="center"/>
          </w:tcPr>
          <w:p w14:paraId="67CCDBDD" w14:textId="77777777" w:rsidR="005A3172" w:rsidRPr="001D3704" w:rsidRDefault="005A3172" w:rsidP="005A3172">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0.00</w:t>
            </w:r>
          </w:p>
        </w:tc>
      </w:tr>
      <w:tr w:rsidR="005A3172" w14:paraId="4E854245" w14:textId="77777777" w:rsidTr="005A3172">
        <w:trPr>
          <w:trHeight w:val="175"/>
        </w:trPr>
        <w:tc>
          <w:tcPr>
            <w:tcW w:w="1134" w:type="dxa"/>
            <w:vMerge/>
            <w:vAlign w:val="center"/>
          </w:tcPr>
          <w:p w14:paraId="73DBBD19" w14:textId="77777777" w:rsidR="005A3172" w:rsidRDefault="005A3172" w:rsidP="005A3172">
            <w:pPr>
              <w:bidi/>
              <w:rPr>
                <w:rFonts w:ascii="Traditional Arabic" w:hAnsi="Traditional Arabic" w:cs="Traditional Arabic"/>
                <w:b/>
                <w:bCs/>
                <w:sz w:val="32"/>
                <w:szCs w:val="32"/>
                <w:rtl/>
                <w:lang w:bidi="ar-DZ"/>
              </w:rPr>
            </w:pPr>
          </w:p>
        </w:tc>
        <w:tc>
          <w:tcPr>
            <w:tcW w:w="4260" w:type="dxa"/>
          </w:tcPr>
          <w:p w14:paraId="4FF26C7B" w14:textId="77777777" w:rsidR="005A3172" w:rsidRPr="003804AC" w:rsidRDefault="005A3172" w:rsidP="00682633">
            <w:pPr>
              <w:jc w:val="center"/>
              <w:rPr>
                <w:rFonts w:ascii="Simplified Arabic" w:hAnsi="Simplified Arabic" w:cs="Simplified Arabic"/>
                <w:sz w:val="28"/>
                <w:szCs w:val="28"/>
              </w:rPr>
            </w:pPr>
            <w:r w:rsidRPr="003804AC">
              <w:rPr>
                <w:rFonts w:ascii="Simplified Arabic" w:hAnsi="Simplified Arabic" w:cs="Simplified Arabic"/>
                <w:sz w:val="28"/>
                <w:szCs w:val="28"/>
                <w:rtl/>
              </w:rPr>
              <w:t>تحسين تجربة العملاء</w:t>
            </w:r>
          </w:p>
        </w:tc>
        <w:tc>
          <w:tcPr>
            <w:tcW w:w="996" w:type="dxa"/>
          </w:tcPr>
          <w:p w14:paraId="22388307" w14:textId="77777777" w:rsidR="005A3172" w:rsidRPr="00CE651E" w:rsidRDefault="005A3172" w:rsidP="005A3172">
            <w:pPr>
              <w:bidi/>
              <w:rPr>
                <w:rFonts w:ascii="Traditional Arabic" w:hAnsi="Traditional Arabic" w:cs="Traditional Arabic"/>
                <w:color w:val="000000" w:themeColor="text1"/>
                <w:sz w:val="28"/>
                <w:szCs w:val="28"/>
              </w:rPr>
            </w:pPr>
            <w:r w:rsidRPr="00152AD1">
              <w:rPr>
                <w:rFonts w:ascii="Traditional Arabic" w:hAnsi="Traditional Arabic" w:cs="Traditional Arabic"/>
                <w:color w:val="000000" w:themeColor="text1"/>
                <w:sz w:val="28"/>
                <w:szCs w:val="28"/>
                <w:rtl/>
              </w:rPr>
              <w:t>0.736</w:t>
            </w:r>
          </w:p>
        </w:tc>
        <w:tc>
          <w:tcPr>
            <w:tcW w:w="981" w:type="dxa"/>
            <w:vAlign w:val="center"/>
          </w:tcPr>
          <w:p w14:paraId="6D075CF0" w14:textId="77777777" w:rsidR="005A3172" w:rsidRPr="001D3704" w:rsidRDefault="005A3172" w:rsidP="005A3172">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0.00</w:t>
            </w:r>
          </w:p>
        </w:tc>
      </w:tr>
    </w:tbl>
    <w:p w14:paraId="694C3E3C" w14:textId="77777777" w:rsidR="005A317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br w:type="textWrapping" w:clear="all"/>
      </w:r>
      <w:r>
        <w:rPr>
          <w:rFonts w:ascii="Traditional Arabic" w:hAnsi="Traditional Arabic" w:cs="Traditional Arabic"/>
          <w:b/>
          <w:bCs/>
          <w:sz w:val="32"/>
          <w:szCs w:val="32"/>
          <w:lang w:bidi="ar-DZ"/>
        </w:rPr>
        <w:t>**</w:t>
      </w:r>
      <w:r w:rsidRPr="00092AB7">
        <w:rPr>
          <w:rFonts w:ascii="Traditional Arabic" w:hAnsi="Traditional Arabic" w:cs="Traditional Arabic" w:hint="cs"/>
          <w:sz w:val="32"/>
          <w:szCs w:val="32"/>
          <w:rtl/>
          <w:lang w:bidi="ar-DZ"/>
        </w:rPr>
        <w:t>الارتباط دال إحصائيا عند مستوى 0.0</w:t>
      </w:r>
      <w:r>
        <w:rPr>
          <w:rFonts w:ascii="Traditional Arabic" w:hAnsi="Traditional Arabic" w:cs="Traditional Arabic" w:hint="cs"/>
          <w:sz w:val="32"/>
          <w:szCs w:val="32"/>
          <w:rtl/>
          <w:lang w:bidi="ar-DZ"/>
        </w:rPr>
        <w:t>5</w:t>
      </w:r>
    </w:p>
    <w:p w14:paraId="2CFC7697" w14:textId="77777777" w:rsidR="005A3172" w:rsidRPr="00B902A9" w:rsidRDefault="005A3172" w:rsidP="005A3172">
      <w:pPr>
        <w:bidi/>
        <w:jc w:val="center"/>
        <w:rPr>
          <w:rFonts w:ascii="Traditional Arabic" w:hAnsi="Traditional Arabic" w:cs="Traditional Arabic"/>
          <w:b/>
          <w:bCs/>
          <w:sz w:val="28"/>
          <w:szCs w:val="28"/>
          <w:rtl/>
          <w:lang w:bidi="ar-DZ"/>
        </w:rPr>
      </w:pPr>
      <w:r w:rsidRPr="00B902A9">
        <w:rPr>
          <w:rFonts w:ascii="Traditional Arabic" w:hAnsi="Traditional Arabic" w:cs="Traditional Arabic" w:hint="cs"/>
          <w:b/>
          <w:bCs/>
          <w:sz w:val="28"/>
          <w:szCs w:val="28"/>
          <w:rtl/>
          <w:lang w:bidi="ar-DZ"/>
        </w:rPr>
        <w:t xml:space="preserve">المصدر: من إعداد الطالب بالاعتماد على نتائج </w:t>
      </w:r>
      <w:r w:rsidRPr="00B902A9">
        <w:rPr>
          <w:rFonts w:asciiTheme="majorBidi" w:hAnsiTheme="majorBidi" w:cstheme="majorBidi"/>
          <w:b/>
          <w:bCs/>
          <w:sz w:val="24"/>
          <w:szCs w:val="24"/>
          <w:lang w:bidi="ar-DZ"/>
        </w:rPr>
        <w:t>SPSS</w:t>
      </w:r>
      <w:r>
        <w:rPr>
          <w:rFonts w:asciiTheme="majorBidi" w:hAnsiTheme="majorBidi" w:cstheme="majorBidi" w:hint="cs"/>
          <w:b/>
          <w:bCs/>
          <w:sz w:val="24"/>
          <w:szCs w:val="24"/>
          <w:rtl/>
          <w:lang w:bidi="ar-DZ"/>
        </w:rPr>
        <w:t xml:space="preserve"> </w:t>
      </w:r>
      <w:r w:rsidRPr="005325A2">
        <w:rPr>
          <w:rFonts w:ascii="Traditional Arabic" w:hAnsi="Traditional Arabic" w:cs="Traditional Arabic"/>
          <w:b/>
          <w:bCs/>
          <w:sz w:val="24"/>
          <w:szCs w:val="24"/>
          <w:lang w:bidi="ar-YE"/>
        </w:rPr>
        <w:t xml:space="preserve">) </w:t>
      </w:r>
      <w:r w:rsidRPr="005325A2">
        <w:rPr>
          <w:rFonts w:ascii="Traditional Arabic" w:hAnsi="Traditional Arabic" w:cs="Traditional Arabic" w:hint="cs"/>
          <w:b/>
          <w:bCs/>
          <w:sz w:val="24"/>
          <w:szCs w:val="24"/>
          <w:rtl/>
        </w:rPr>
        <w:t xml:space="preserve">أنظر الملحق رقم </w:t>
      </w:r>
      <w:r>
        <w:rPr>
          <w:rFonts w:ascii="Traditional Arabic" w:hAnsi="Traditional Arabic" w:cs="Traditional Arabic" w:hint="cs"/>
          <w:b/>
          <w:bCs/>
          <w:sz w:val="24"/>
          <w:szCs w:val="24"/>
          <w:rtl/>
        </w:rPr>
        <w:t>03</w:t>
      </w:r>
      <w:r w:rsidRPr="005325A2">
        <w:rPr>
          <w:rFonts w:ascii="Traditional Arabic" w:hAnsi="Traditional Arabic" w:cs="Traditional Arabic" w:hint="cs"/>
          <w:b/>
          <w:bCs/>
          <w:sz w:val="24"/>
          <w:szCs w:val="24"/>
          <w:rtl/>
          <w:lang w:val="en-US" w:bidi="ar-DZ"/>
        </w:rPr>
        <w:t>)</w:t>
      </w:r>
    </w:p>
    <w:p w14:paraId="6C5E3CD2" w14:textId="77777777" w:rsidR="005A3172" w:rsidRPr="00CE651E" w:rsidRDefault="005A3172" w:rsidP="005A3172">
      <w:pPr>
        <w:bidi/>
        <w:spacing w:after="0"/>
        <w:jc w:val="both"/>
        <w:rPr>
          <w:rFonts w:ascii="Traditional Arabic" w:hAnsi="Traditional Arabic" w:cs="Traditional Arabic"/>
          <w:sz w:val="32"/>
          <w:szCs w:val="32"/>
          <w:rtl/>
          <w:lang w:bidi="ar-DZ"/>
        </w:rPr>
      </w:pPr>
      <w:r w:rsidRPr="0062171E">
        <w:rPr>
          <w:rFonts w:ascii="Traditional Arabic" w:hAnsi="Traditional Arabic" w:cs="Traditional Arabic" w:hint="cs"/>
          <w:sz w:val="32"/>
          <w:szCs w:val="32"/>
          <w:u w:val="single"/>
          <w:rtl/>
          <w:lang w:bidi="ar-DZ"/>
        </w:rPr>
        <w:t xml:space="preserve">من </w:t>
      </w:r>
      <w:r w:rsidRPr="00CE651E">
        <w:rPr>
          <w:rFonts w:ascii="Traditional Arabic" w:hAnsi="Traditional Arabic" w:cs="Traditional Arabic" w:hint="cs"/>
          <w:sz w:val="32"/>
          <w:szCs w:val="32"/>
          <w:rtl/>
          <w:lang w:bidi="ar-DZ"/>
        </w:rPr>
        <w:t xml:space="preserve">خلال الجدول رقم </w:t>
      </w:r>
      <w:r w:rsidRPr="00CE651E">
        <w:rPr>
          <w:rFonts w:ascii="Traditional Arabic" w:hAnsi="Traditional Arabic" w:cs="Traditional Arabic" w:hint="cs"/>
          <w:b/>
          <w:bCs/>
          <w:sz w:val="28"/>
          <w:szCs w:val="28"/>
          <w:rtl/>
          <w:lang w:bidi="ar-DZ"/>
        </w:rPr>
        <w:t>(</w:t>
      </w:r>
      <w:r w:rsidRPr="00CE651E">
        <w:rPr>
          <w:rFonts w:ascii="Traditional Arabic" w:hAnsi="Traditional Arabic" w:cs="Traditional Arabic"/>
          <w:b/>
          <w:bCs/>
          <w:sz w:val="28"/>
          <w:szCs w:val="28"/>
          <w:rtl/>
          <w:lang w:bidi="ar-DZ"/>
        </w:rPr>
        <w:t>II</w:t>
      </w:r>
      <w:r w:rsidRPr="00CE651E">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06</w:t>
      </w:r>
      <w:r w:rsidRPr="00CE651E">
        <w:rPr>
          <w:rFonts w:ascii="Traditional Arabic" w:hAnsi="Traditional Arabic" w:cs="Traditional Arabic" w:hint="cs"/>
          <w:b/>
          <w:bCs/>
          <w:sz w:val="28"/>
          <w:szCs w:val="28"/>
          <w:rtl/>
          <w:lang w:bidi="ar-DZ"/>
        </w:rPr>
        <w:t>)</w:t>
      </w:r>
      <w:r w:rsidRPr="00CE651E">
        <w:rPr>
          <w:rFonts w:ascii="Traditional Arabic" w:hAnsi="Traditional Arabic" w:cs="Traditional Arabic" w:hint="cs"/>
          <w:sz w:val="32"/>
          <w:szCs w:val="32"/>
          <w:rtl/>
          <w:lang w:bidi="ar-DZ"/>
        </w:rPr>
        <w:t xml:space="preserve"> يتضح أن معاملات الارتباط المبينة دالة عند مستوى معنوية (</w:t>
      </w:r>
      <w:r w:rsidRPr="00CE651E">
        <w:rPr>
          <w:rFonts w:ascii="Traditional Arabic" w:hAnsi="Traditional Arabic" w:cs="Traditional Arabic" w:hint="cs"/>
          <w:sz w:val="28"/>
          <w:szCs w:val="28"/>
          <w:rtl/>
          <w:lang w:bidi="ar-DZ"/>
        </w:rPr>
        <w:t>0.05</w:t>
      </w:r>
      <w:r w:rsidRPr="00CE651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CE651E">
        <w:rPr>
          <w:rFonts w:ascii="Traditional Arabic" w:hAnsi="Traditional Arabic" w:cs="Traditional Arabic" w:hint="cs"/>
          <w:sz w:val="32"/>
          <w:szCs w:val="32"/>
          <w:rtl/>
          <w:lang w:bidi="ar-DZ"/>
        </w:rPr>
        <w:t>ويبين أن معاملات الارتباط كانت مرتفعة بالنسبة لكل محور، إذ أن معامل الارتباط بين ال</w:t>
      </w:r>
      <w:r>
        <w:rPr>
          <w:rFonts w:ascii="Traditional Arabic" w:hAnsi="Traditional Arabic" w:cs="Traditional Arabic" w:hint="cs"/>
          <w:sz w:val="32"/>
          <w:szCs w:val="32"/>
          <w:rtl/>
          <w:lang w:bidi="ar-DZ"/>
        </w:rPr>
        <w:t>م</w:t>
      </w:r>
      <w:r w:rsidRPr="00CE651E">
        <w:rPr>
          <w:rFonts w:ascii="Traditional Arabic" w:hAnsi="Traditional Arabic" w:cs="Traditional Arabic" w:hint="cs"/>
          <w:sz w:val="32"/>
          <w:szCs w:val="32"/>
          <w:rtl/>
          <w:lang w:bidi="ar-DZ"/>
        </w:rPr>
        <w:t xml:space="preserve">حور الأول " </w:t>
      </w:r>
      <w:r w:rsidRPr="00152AD1">
        <w:rPr>
          <w:rFonts w:ascii="Traditional Arabic" w:hAnsi="Traditional Arabic" w:cs="Traditional Arabic"/>
          <w:sz w:val="32"/>
          <w:szCs w:val="32"/>
          <w:rtl/>
          <w:lang w:bidi="ar-DZ"/>
        </w:rPr>
        <w:t>أبعاد جودة الخدمات البنكية الإلكترونية</w:t>
      </w:r>
      <w:r w:rsidRPr="00B44DF5">
        <w:rPr>
          <w:rFonts w:ascii="Traditional Arabic" w:hAnsi="Traditional Arabic" w:cs="Traditional Arabic" w:hint="cs"/>
          <w:sz w:val="32"/>
          <w:szCs w:val="32"/>
          <w:rtl/>
          <w:lang w:bidi="ar-DZ"/>
        </w:rPr>
        <w:t xml:space="preserve"> </w:t>
      </w:r>
      <w:r w:rsidRPr="00CE651E">
        <w:rPr>
          <w:rFonts w:ascii="Traditional Arabic" w:hAnsi="Traditional Arabic" w:cs="Traditional Arabic" w:hint="cs"/>
          <w:sz w:val="32"/>
          <w:szCs w:val="32"/>
          <w:rtl/>
          <w:lang w:bidi="ar-DZ"/>
        </w:rPr>
        <w:t>" والمعدل الكلي لفقرات الاستبيان كان بدرجة(</w:t>
      </w:r>
      <w:r>
        <w:rPr>
          <w:rFonts w:ascii="Traditional Arabic" w:hAnsi="Traditional Arabic" w:cs="Traditional Arabic" w:hint="cs"/>
          <w:color w:val="000000" w:themeColor="text1"/>
          <w:sz w:val="28"/>
          <w:szCs w:val="28"/>
          <w:rtl/>
        </w:rPr>
        <w:t>0.725</w:t>
      </w:r>
      <w:r w:rsidRPr="00CE651E">
        <w:rPr>
          <w:rFonts w:ascii="Traditional Arabic" w:hAnsi="Traditional Arabic" w:cs="Traditional Arabic" w:hint="cs"/>
          <w:color w:val="000000" w:themeColor="text1"/>
          <w:sz w:val="32"/>
          <w:szCs w:val="32"/>
          <w:rtl/>
        </w:rPr>
        <w:t>)</w:t>
      </w:r>
      <w:r w:rsidRPr="00CE651E">
        <w:rPr>
          <w:rFonts w:ascii="Traditional Arabic" w:hAnsi="Traditional Arabic" w:cs="Traditional Arabic" w:hint="cs"/>
          <w:sz w:val="32"/>
          <w:szCs w:val="32"/>
          <w:rtl/>
          <w:lang w:bidi="ar-DZ"/>
        </w:rPr>
        <w:t xml:space="preserve"> وهي درجة </w:t>
      </w:r>
      <w:r>
        <w:rPr>
          <w:rFonts w:ascii="Traditional Arabic" w:hAnsi="Traditional Arabic" w:cs="Traditional Arabic" w:hint="cs"/>
          <w:sz w:val="32"/>
          <w:szCs w:val="32"/>
          <w:rtl/>
          <w:lang w:bidi="ar-DZ"/>
        </w:rPr>
        <w:t>مرتفعة</w:t>
      </w:r>
      <w:r w:rsidRPr="00C618E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و</w:t>
      </w:r>
      <w:r w:rsidRPr="00CE651E">
        <w:rPr>
          <w:rFonts w:ascii="Traditional Arabic" w:hAnsi="Traditional Arabic" w:cs="Traditional Arabic" w:hint="cs"/>
          <w:sz w:val="32"/>
          <w:szCs w:val="32"/>
          <w:rtl/>
          <w:lang w:bidi="ar-DZ"/>
        </w:rPr>
        <w:t xml:space="preserve"> معامل الارتباط بين المحور الثاني " </w:t>
      </w:r>
      <w:r w:rsidRPr="00B44DF5">
        <w:rPr>
          <w:rFonts w:ascii="Traditional Arabic" w:hAnsi="Traditional Arabic" w:cs="Traditional Arabic"/>
          <w:sz w:val="32"/>
          <w:szCs w:val="32"/>
          <w:rtl/>
          <w:lang w:bidi="ar-DZ"/>
        </w:rPr>
        <w:t>سرعة وفعالية الدفع الإلكتروني</w:t>
      </w:r>
      <w:r w:rsidRPr="00CE651E">
        <w:rPr>
          <w:rFonts w:ascii="Traditional Arabic" w:hAnsi="Traditional Arabic" w:cs="Traditional Arabic" w:hint="cs"/>
          <w:sz w:val="32"/>
          <w:szCs w:val="32"/>
          <w:rtl/>
          <w:lang w:bidi="ar-DZ"/>
        </w:rPr>
        <w:t>" والمعدل الكلي لفقرات الاستبيان كان بدرجة (</w:t>
      </w:r>
      <w:r w:rsidRPr="00152AD1">
        <w:rPr>
          <w:rFonts w:ascii="Traditional Arabic" w:hAnsi="Traditional Arabic" w:cs="Traditional Arabic"/>
          <w:color w:val="000000" w:themeColor="text1"/>
          <w:sz w:val="32"/>
          <w:szCs w:val="32"/>
        </w:rPr>
        <w:t>0,786</w:t>
      </w:r>
      <w:r w:rsidRPr="00CE651E">
        <w:rPr>
          <w:rFonts w:ascii="Traditional Arabic" w:hAnsi="Traditional Arabic" w:cs="Traditional Arabic" w:hint="cs"/>
          <w:color w:val="000000" w:themeColor="text1"/>
          <w:sz w:val="32"/>
          <w:szCs w:val="32"/>
          <w:rtl/>
        </w:rPr>
        <w:t>)</w:t>
      </w:r>
      <w:r w:rsidRPr="00CE651E">
        <w:rPr>
          <w:rFonts w:ascii="Traditional Arabic" w:hAnsi="Traditional Arabic" w:cs="Traditional Arabic" w:hint="cs"/>
          <w:sz w:val="32"/>
          <w:szCs w:val="32"/>
          <w:rtl/>
          <w:lang w:bidi="ar-DZ"/>
        </w:rPr>
        <w:t xml:space="preserve"> وهي أيضا درجة مرتفعة. </w:t>
      </w:r>
      <w:r>
        <w:rPr>
          <w:rFonts w:ascii="Traditional Arabic" w:hAnsi="Traditional Arabic" w:cs="Traditional Arabic" w:hint="cs"/>
          <w:sz w:val="32"/>
          <w:szCs w:val="32"/>
          <w:rtl/>
          <w:lang w:bidi="ar-DZ"/>
        </w:rPr>
        <w:t xml:space="preserve"> أيضا </w:t>
      </w:r>
      <w:r w:rsidRPr="00C618EF">
        <w:rPr>
          <w:rFonts w:ascii="Traditional Arabic" w:hAnsi="Traditional Arabic" w:cs="Traditional Arabic"/>
          <w:sz w:val="32"/>
          <w:szCs w:val="32"/>
          <w:rtl/>
          <w:lang w:bidi="ar-DZ"/>
        </w:rPr>
        <w:t xml:space="preserve">معامل الارتباط بين المحور </w:t>
      </w:r>
      <w:r>
        <w:rPr>
          <w:rFonts w:ascii="Traditional Arabic" w:hAnsi="Traditional Arabic" w:cs="Traditional Arabic" w:hint="cs"/>
          <w:sz w:val="32"/>
          <w:szCs w:val="32"/>
          <w:rtl/>
          <w:lang w:bidi="ar-DZ"/>
        </w:rPr>
        <w:t>الثالث</w:t>
      </w:r>
      <w:r w:rsidRPr="00C618EF">
        <w:rPr>
          <w:rFonts w:ascii="Traditional Arabic" w:hAnsi="Traditional Arabic" w:cs="Traditional Arabic"/>
          <w:sz w:val="32"/>
          <w:szCs w:val="32"/>
          <w:rtl/>
          <w:lang w:bidi="ar-DZ"/>
        </w:rPr>
        <w:t xml:space="preserve"> " الأمان وحماية البيانات " والمعدل الكلي لفقرات الاستبيان كان بدرجة(</w:t>
      </w:r>
      <w:r w:rsidRPr="00152AD1">
        <w:rPr>
          <w:rFonts w:ascii="Traditional Arabic" w:hAnsi="Traditional Arabic" w:cs="Traditional Arabic"/>
          <w:sz w:val="32"/>
          <w:szCs w:val="32"/>
          <w:rtl/>
          <w:lang w:bidi="ar-DZ"/>
        </w:rPr>
        <w:t>0.865</w:t>
      </w:r>
      <w:r w:rsidRPr="00C618EF">
        <w:rPr>
          <w:rFonts w:ascii="Traditional Arabic" w:hAnsi="Traditional Arabic" w:cs="Traditional Arabic"/>
          <w:sz w:val="32"/>
          <w:szCs w:val="32"/>
          <w:rtl/>
          <w:lang w:bidi="ar-DZ"/>
        </w:rPr>
        <w:t xml:space="preserve">) وهي درجة </w:t>
      </w:r>
      <w:r w:rsidRPr="00C618EF">
        <w:rPr>
          <w:rFonts w:ascii="Traditional Arabic" w:hAnsi="Traditional Arabic" w:cs="Traditional Arabic"/>
          <w:sz w:val="32"/>
          <w:szCs w:val="32"/>
          <w:rtl/>
          <w:lang w:bidi="ar-DZ"/>
        </w:rPr>
        <w:lastRenderedPageBreak/>
        <w:t>مرتفعة،</w:t>
      </w:r>
      <w:r>
        <w:rPr>
          <w:rFonts w:ascii="Traditional Arabic" w:hAnsi="Traditional Arabic" w:cs="Traditional Arabic" w:hint="cs"/>
          <w:sz w:val="32"/>
          <w:szCs w:val="32"/>
          <w:rtl/>
          <w:lang w:bidi="ar-DZ"/>
        </w:rPr>
        <w:t xml:space="preserve"> و</w:t>
      </w:r>
      <w:r w:rsidRPr="00C618EF">
        <w:rPr>
          <w:rtl/>
        </w:rPr>
        <w:t xml:space="preserve"> </w:t>
      </w:r>
      <w:r w:rsidRPr="00C618EF">
        <w:rPr>
          <w:rFonts w:ascii="Traditional Arabic" w:hAnsi="Traditional Arabic" w:cs="Traditional Arabic"/>
          <w:sz w:val="32"/>
          <w:szCs w:val="32"/>
          <w:rtl/>
          <w:lang w:bidi="ar-DZ"/>
        </w:rPr>
        <w:t xml:space="preserve">معامل الارتباط بين المحور </w:t>
      </w:r>
      <w:r>
        <w:rPr>
          <w:rFonts w:ascii="Traditional Arabic" w:hAnsi="Traditional Arabic" w:cs="Traditional Arabic" w:hint="cs"/>
          <w:sz w:val="32"/>
          <w:szCs w:val="32"/>
          <w:rtl/>
          <w:lang w:bidi="ar-DZ"/>
        </w:rPr>
        <w:t>الرابع</w:t>
      </w:r>
      <w:r w:rsidRPr="00C618EF">
        <w:rPr>
          <w:rFonts w:ascii="Traditional Arabic" w:hAnsi="Traditional Arabic" w:cs="Traditional Arabic"/>
          <w:sz w:val="32"/>
          <w:szCs w:val="32"/>
          <w:rtl/>
          <w:lang w:bidi="ar-DZ"/>
        </w:rPr>
        <w:t xml:space="preserve"> " تحسين تجربة العملاء" والمعدل الكلي لفقرات الاستبيان كان بدرجة</w:t>
      </w:r>
      <w:r>
        <w:rPr>
          <w:rFonts w:ascii="Traditional Arabic" w:hAnsi="Traditional Arabic" w:cs="Traditional Arabic" w:hint="cs"/>
          <w:sz w:val="32"/>
          <w:szCs w:val="32"/>
          <w:rtl/>
          <w:lang w:bidi="ar-DZ"/>
        </w:rPr>
        <w:t xml:space="preserve"> </w:t>
      </w:r>
      <w:r w:rsidRPr="00C618EF">
        <w:rPr>
          <w:rFonts w:ascii="Traditional Arabic" w:hAnsi="Traditional Arabic" w:cs="Traditional Arabic"/>
          <w:sz w:val="32"/>
          <w:szCs w:val="32"/>
          <w:rtl/>
          <w:lang w:bidi="ar-DZ"/>
        </w:rPr>
        <w:t>(0.824) وهي درجة مرتفعة</w:t>
      </w:r>
      <w:r>
        <w:rPr>
          <w:rFonts w:ascii="Traditional Arabic" w:hAnsi="Traditional Arabic" w:cs="Traditional Arabic" w:hint="cs"/>
          <w:sz w:val="32"/>
          <w:szCs w:val="32"/>
          <w:rtl/>
          <w:lang w:bidi="ar-DZ"/>
        </w:rPr>
        <w:t xml:space="preserve"> </w:t>
      </w:r>
      <w:r w:rsidRPr="00CE651E">
        <w:rPr>
          <w:rFonts w:ascii="Traditional Arabic" w:hAnsi="Traditional Arabic" w:cs="Traditional Arabic" w:hint="cs"/>
          <w:sz w:val="32"/>
          <w:szCs w:val="32"/>
          <w:rtl/>
          <w:lang w:bidi="ar-DZ"/>
        </w:rPr>
        <w:t>هذا ما يدل على تجانس الاستبيان</w:t>
      </w:r>
      <w:r>
        <w:rPr>
          <w:rFonts w:ascii="Traditional Arabic" w:hAnsi="Traditional Arabic" w:cs="Traditional Arabic" w:hint="cs"/>
          <w:sz w:val="32"/>
          <w:szCs w:val="32"/>
          <w:rtl/>
          <w:lang w:bidi="ar-DZ"/>
        </w:rPr>
        <w:t>.</w:t>
      </w:r>
    </w:p>
    <w:p w14:paraId="76502671" w14:textId="77777777" w:rsidR="005A3172" w:rsidRPr="007712F3" w:rsidRDefault="005A3172" w:rsidP="005A3172">
      <w:pPr>
        <w:bidi/>
        <w:spacing w:before="120" w:after="120" w:line="500" w:lineRule="atLeast"/>
        <w:jc w:val="both"/>
        <w:rPr>
          <w:rFonts w:ascii="Traditional Arabic" w:hAnsi="Traditional Arabic" w:cs="Traditional Arabic"/>
          <w:sz w:val="28"/>
          <w:szCs w:val="28"/>
          <w:lang w:val="en-US" w:bidi="ar-TN"/>
        </w:rPr>
      </w:pPr>
      <w:r w:rsidRPr="002C679A">
        <w:rPr>
          <w:rFonts w:ascii="Traditional Arabic" w:hAnsi="Traditional Arabic" w:cs="Traditional Arabic" w:hint="cs"/>
          <w:b/>
          <w:bCs/>
          <w:sz w:val="32"/>
          <w:szCs w:val="32"/>
          <w:rtl/>
          <w:lang w:bidi="ar-DZ"/>
        </w:rPr>
        <w:t>ج- توزيع البيانات</w:t>
      </w:r>
      <w:r>
        <w:rPr>
          <w:rFonts w:ascii="Traditional Arabic" w:hAnsi="Traditional Arabic" w:cs="Traditional Arabic" w:hint="cs"/>
          <w:sz w:val="32"/>
          <w:szCs w:val="32"/>
          <w:rtl/>
          <w:lang w:bidi="ar-DZ"/>
        </w:rPr>
        <w:t xml:space="preserve">: تم إجراء اختبار </w:t>
      </w:r>
      <w:proofErr w:type="spellStart"/>
      <w:r>
        <w:rPr>
          <w:rFonts w:ascii="Traditional Arabic" w:hAnsi="Traditional Arabic" w:cs="Traditional Arabic" w:hint="cs"/>
          <w:sz w:val="32"/>
          <w:szCs w:val="32"/>
          <w:rtl/>
          <w:lang w:bidi="ar-DZ"/>
        </w:rPr>
        <w:t>كولمجروف</w:t>
      </w:r>
      <w:proofErr w:type="spellEnd"/>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سمرنوف</w:t>
      </w:r>
      <w:proofErr w:type="spellEnd"/>
      <w:r>
        <w:rPr>
          <w:rFonts w:ascii="Traditional Arabic" w:hAnsi="Traditional Arabic" w:cs="Traditional Arabic" w:hint="cs"/>
          <w:sz w:val="32"/>
          <w:szCs w:val="32"/>
          <w:rtl/>
          <w:lang w:bidi="ar-DZ"/>
        </w:rPr>
        <w:t xml:space="preserve"> لمعرفة هل تتبع البيانات التوزيع الطبيعي أم لا وهو اختبار ضروري في حالة اختبار الفرضيات لأن معظم الاختبارات </w:t>
      </w:r>
      <w:proofErr w:type="spellStart"/>
      <w:r>
        <w:rPr>
          <w:rFonts w:ascii="Traditional Arabic" w:hAnsi="Traditional Arabic" w:cs="Traditional Arabic" w:hint="cs"/>
          <w:sz w:val="32"/>
          <w:szCs w:val="32"/>
          <w:rtl/>
          <w:lang w:bidi="ar-DZ"/>
        </w:rPr>
        <w:t>المعلمية</w:t>
      </w:r>
      <w:proofErr w:type="spellEnd"/>
      <w:r>
        <w:rPr>
          <w:rFonts w:ascii="Traditional Arabic" w:hAnsi="Traditional Arabic" w:cs="Traditional Arabic" w:hint="cs"/>
          <w:sz w:val="32"/>
          <w:szCs w:val="32"/>
          <w:rtl/>
          <w:lang w:bidi="ar-DZ"/>
        </w:rPr>
        <w:t xml:space="preserve"> تشترط أن يكون توزيع البيانات طبيعيا،</w:t>
      </w:r>
      <w:r w:rsidRPr="00102647">
        <w:rPr>
          <w:rFonts w:ascii="Traditional Arabic" w:hAnsi="Traditional Arabic" w:cs="Traditional Arabic"/>
          <w:sz w:val="28"/>
          <w:szCs w:val="28"/>
          <w:rtl/>
          <w:lang w:val="en-US" w:bidi="ar-TN"/>
        </w:rPr>
        <w:t xml:space="preserve"> </w:t>
      </w:r>
      <w:r>
        <w:rPr>
          <w:rFonts w:ascii="Traditional Arabic" w:hAnsi="Traditional Arabic" w:cs="Traditional Arabic" w:hint="cs"/>
          <w:sz w:val="28"/>
          <w:szCs w:val="28"/>
          <w:rtl/>
          <w:lang w:val="en-US" w:bidi="ar-TN"/>
        </w:rPr>
        <w:t xml:space="preserve">حيث قمنا </w:t>
      </w:r>
      <w:r w:rsidRPr="007712F3">
        <w:rPr>
          <w:rFonts w:ascii="Traditional Arabic" w:hAnsi="Traditional Arabic" w:cs="Traditional Arabic"/>
          <w:sz w:val="28"/>
          <w:szCs w:val="28"/>
          <w:rtl/>
          <w:lang w:val="en-US" w:bidi="ar-TN"/>
        </w:rPr>
        <w:t>بتحديد الفرضية الصفرية والبديلة كما يلي:</w:t>
      </w:r>
    </w:p>
    <w:p w14:paraId="7BDFBB74" w14:textId="77777777" w:rsidR="005A3172" w:rsidRPr="007712F3" w:rsidRDefault="005A3172" w:rsidP="005A3172">
      <w:pPr>
        <w:bidi/>
        <w:spacing w:before="120" w:after="120" w:line="500" w:lineRule="atLeast"/>
        <w:jc w:val="both"/>
        <w:rPr>
          <w:rFonts w:ascii="Traditional Arabic" w:hAnsi="Traditional Arabic" w:cs="Traditional Arabic"/>
          <w:sz w:val="28"/>
          <w:szCs w:val="28"/>
          <w:rtl/>
          <w:lang w:val="en-US" w:bidi="ar-TN"/>
        </w:rPr>
      </w:pPr>
      <w:r w:rsidRPr="00DB440A">
        <w:rPr>
          <w:rFonts w:ascii="Traditional Arabic" w:hAnsi="Traditional Arabic" w:cs="Traditional Arabic"/>
          <w:sz w:val="32"/>
          <w:szCs w:val="32"/>
          <w:rtl/>
          <w:lang w:val="en-US" w:bidi="ar-TN"/>
        </w:rPr>
        <w:t>الفرضية الصفرية</w:t>
      </w:r>
      <w:r w:rsidRPr="007712F3">
        <w:rPr>
          <w:rFonts w:ascii="Traditional Arabic" w:hAnsi="Traditional Arabic" w:cs="Traditional Arabic"/>
          <w:sz w:val="28"/>
          <w:szCs w:val="28"/>
          <w:rtl/>
          <w:lang w:val="en-US" w:bidi="ar-TN"/>
        </w:rPr>
        <w:t xml:space="preserve"> </w:t>
      </w:r>
      <w:r w:rsidRPr="00B902A9">
        <w:rPr>
          <w:rFonts w:asciiTheme="majorBidi" w:hAnsiTheme="majorBidi" w:cstheme="majorBidi"/>
          <w:sz w:val="28"/>
          <w:szCs w:val="28"/>
          <w:lang w:bidi="ar-TN"/>
        </w:rPr>
        <w:t>H0</w:t>
      </w:r>
      <w:r w:rsidRPr="007712F3">
        <w:rPr>
          <w:rFonts w:ascii="Traditional Arabic" w:hAnsi="Traditional Arabic" w:cs="Traditional Arabic"/>
          <w:sz w:val="28"/>
          <w:szCs w:val="28"/>
          <w:rtl/>
          <w:lang w:val="en-US" w:bidi="ar-TN"/>
        </w:rPr>
        <w:t xml:space="preserve">: </w:t>
      </w:r>
      <w:r w:rsidRPr="00DB440A">
        <w:rPr>
          <w:rFonts w:ascii="Traditional Arabic" w:hAnsi="Traditional Arabic" w:cs="Traditional Arabic"/>
          <w:sz w:val="32"/>
          <w:szCs w:val="32"/>
          <w:rtl/>
          <w:lang w:val="en-US" w:bidi="ar-TN"/>
        </w:rPr>
        <w:t>البيانات تتبع التوزيع الطبيعي</w:t>
      </w:r>
    </w:p>
    <w:p w14:paraId="51273B77" w14:textId="77777777" w:rsidR="005A3172" w:rsidRDefault="005A3172" w:rsidP="005A3172">
      <w:pPr>
        <w:bidi/>
        <w:spacing w:before="120" w:after="120" w:line="500" w:lineRule="atLeast"/>
        <w:jc w:val="both"/>
        <w:rPr>
          <w:rFonts w:ascii="Traditional Arabic" w:hAnsi="Traditional Arabic" w:cs="Traditional Arabic"/>
          <w:sz w:val="28"/>
          <w:szCs w:val="28"/>
          <w:rtl/>
          <w:lang w:val="en-US" w:bidi="ar-TN"/>
        </w:rPr>
      </w:pPr>
      <w:r w:rsidRPr="00DB440A">
        <w:rPr>
          <w:rFonts w:ascii="Traditional Arabic" w:hAnsi="Traditional Arabic" w:cs="Traditional Arabic"/>
          <w:sz w:val="32"/>
          <w:szCs w:val="32"/>
          <w:rtl/>
          <w:lang w:val="en-US" w:bidi="ar-TN"/>
        </w:rPr>
        <w:t xml:space="preserve">الفرضية البديلة </w:t>
      </w:r>
      <w:r w:rsidRPr="00B902A9">
        <w:rPr>
          <w:rFonts w:asciiTheme="majorBidi" w:hAnsiTheme="majorBidi" w:cstheme="majorBidi"/>
          <w:sz w:val="28"/>
          <w:szCs w:val="28"/>
          <w:lang w:bidi="ar-TN"/>
        </w:rPr>
        <w:t>H1</w:t>
      </w:r>
      <w:r w:rsidRPr="007712F3">
        <w:rPr>
          <w:rFonts w:ascii="Traditional Arabic" w:hAnsi="Traditional Arabic" w:cs="Traditional Arabic"/>
          <w:sz w:val="28"/>
          <w:szCs w:val="28"/>
          <w:rtl/>
          <w:lang w:val="en-US" w:bidi="ar-TN"/>
        </w:rPr>
        <w:t xml:space="preserve">: </w:t>
      </w:r>
      <w:r w:rsidRPr="00DB440A">
        <w:rPr>
          <w:rFonts w:ascii="Traditional Arabic" w:hAnsi="Traditional Arabic" w:cs="Traditional Arabic"/>
          <w:sz w:val="32"/>
          <w:szCs w:val="32"/>
          <w:rtl/>
          <w:lang w:val="en-US" w:bidi="ar-TN"/>
        </w:rPr>
        <w:t>البيانات لا تتبع التوزيع الطبيعي</w:t>
      </w:r>
      <w:r w:rsidRPr="007712F3">
        <w:rPr>
          <w:rFonts w:ascii="Traditional Arabic" w:hAnsi="Traditional Arabic" w:cs="Traditional Arabic"/>
          <w:sz w:val="28"/>
          <w:szCs w:val="28"/>
          <w:rtl/>
          <w:lang w:val="en-US" w:bidi="ar-TN"/>
        </w:rPr>
        <w:t>.</w:t>
      </w:r>
    </w:p>
    <w:p w14:paraId="6921147A" w14:textId="77777777" w:rsidR="005A3172" w:rsidRDefault="005A3172" w:rsidP="005A3172">
      <w:pPr>
        <w:bidi/>
        <w:spacing w:before="120" w:after="120" w:line="500" w:lineRule="atLeast"/>
        <w:jc w:val="both"/>
        <w:rPr>
          <w:rFonts w:ascii="Traditional Arabic" w:hAnsi="Traditional Arabic" w:cs="Traditional Arabic"/>
          <w:sz w:val="28"/>
          <w:szCs w:val="28"/>
          <w:rtl/>
          <w:lang w:val="en-US" w:bidi="ar-TN"/>
        </w:rPr>
      </w:pPr>
      <w:r>
        <w:rPr>
          <w:rFonts w:ascii="Traditional Arabic" w:hAnsi="Traditional Arabic" w:cs="Traditional Arabic" w:hint="cs"/>
          <w:sz w:val="28"/>
          <w:szCs w:val="28"/>
          <w:rtl/>
          <w:lang w:val="en-US" w:bidi="ar-TN"/>
        </w:rPr>
        <w:t xml:space="preserve">  والجدول التالي يوضح النتائج:</w:t>
      </w:r>
    </w:p>
    <w:p w14:paraId="351B7AC4" w14:textId="77777777" w:rsidR="005A3172" w:rsidRPr="004E17F2" w:rsidRDefault="005A3172" w:rsidP="005A3172">
      <w:pPr>
        <w:bidi/>
        <w:spacing w:before="120" w:after="120" w:line="500" w:lineRule="atLeast"/>
        <w:jc w:val="both"/>
        <w:rPr>
          <w:rFonts w:ascii="Traditional Arabic" w:hAnsi="Traditional Arabic" w:cs="Traditional Arabic"/>
          <w:sz w:val="28"/>
          <w:szCs w:val="28"/>
          <w:rtl/>
          <w:lang w:val="en-US" w:bidi="ar-TN"/>
        </w:rPr>
      </w:pPr>
    </w:p>
    <w:p w14:paraId="7A418100" w14:textId="77777777" w:rsidR="005A3172" w:rsidRPr="006072E8" w:rsidRDefault="005A3172" w:rsidP="005A3172">
      <w:pPr>
        <w:bidi/>
        <w:jc w:val="center"/>
        <w:rPr>
          <w:rFonts w:ascii="Traditional Arabic" w:hAnsi="Traditional Arabic" w:cs="Traditional Arabic"/>
          <w:sz w:val="32"/>
          <w:szCs w:val="32"/>
          <w:rtl/>
          <w:lang w:bidi="ar-DZ"/>
        </w:rPr>
      </w:pPr>
      <w:r w:rsidRPr="00B902A9">
        <w:rPr>
          <w:rFonts w:ascii="Traditional Arabic" w:hAnsi="Traditional Arabic" w:cs="Traditional Arabic" w:hint="cs"/>
          <w:b/>
          <w:bCs/>
          <w:sz w:val="28"/>
          <w:szCs w:val="28"/>
          <w:rtl/>
          <w:lang w:bidi="ar-DZ"/>
        </w:rPr>
        <w:t>الجدول رقم (</w:t>
      </w:r>
      <w:r w:rsidRPr="00B902A9">
        <w:rPr>
          <w:rFonts w:asciiTheme="majorBidi" w:hAnsiTheme="majorBidi" w:cstheme="majorBidi"/>
          <w:b/>
          <w:bCs/>
          <w:sz w:val="28"/>
          <w:szCs w:val="28"/>
          <w:rtl/>
          <w:lang w:bidi="ar-DZ"/>
        </w:rPr>
        <w:t>II-</w:t>
      </w:r>
      <w:r>
        <w:rPr>
          <w:rFonts w:asciiTheme="majorBidi" w:hAnsiTheme="majorBidi" w:cstheme="majorBidi" w:hint="cs"/>
          <w:b/>
          <w:bCs/>
          <w:sz w:val="28"/>
          <w:szCs w:val="28"/>
          <w:rtl/>
          <w:lang w:bidi="ar-DZ"/>
        </w:rPr>
        <w:t>07</w:t>
      </w:r>
      <w:r w:rsidRPr="00B902A9">
        <w:rPr>
          <w:rFonts w:ascii="Traditional Arabic" w:hAnsi="Traditional Arabic" w:cs="Traditional Arabic" w:hint="cs"/>
          <w:b/>
          <w:bCs/>
          <w:sz w:val="28"/>
          <w:szCs w:val="28"/>
          <w:rtl/>
          <w:lang w:bidi="ar-DZ"/>
        </w:rPr>
        <w:t xml:space="preserve">) نتائج اختبار </w:t>
      </w:r>
      <w:proofErr w:type="spellStart"/>
      <w:r w:rsidRPr="00B902A9">
        <w:rPr>
          <w:rFonts w:ascii="Traditional Arabic" w:hAnsi="Traditional Arabic" w:cs="Traditional Arabic" w:hint="cs"/>
          <w:b/>
          <w:bCs/>
          <w:sz w:val="28"/>
          <w:szCs w:val="28"/>
          <w:rtl/>
          <w:lang w:bidi="ar-DZ"/>
        </w:rPr>
        <w:t>كولموجروف</w:t>
      </w:r>
      <w:proofErr w:type="spellEnd"/>
      <w:r w:rsidRPr="00B902A9">
        <w:rPr>
          <w:rFonts w:ascii="Traditional Arabic" w:hAnsi="Traditional Arabic" w:cs="Traditional Arabic" w:hint="cs"/>
          <w:b/>
          <w:bCs/>
          <w:sz w:val="28"/>
          <w:szCs w:val="28"/>
          <w:rtl/>
          <w:lang w:bidi="ar-DZ"/>
        </w:rPr>
        <w:t xml:space="preserve">- </w:t>
      </w:r>
      <w:proofErr w:type="spellStart"/>
      <w:r w:rsidRPr="00B902A9">
        <w:rPr>
          <w:rFonts w:ascii="Traditional Arabic" w:hAnsi="Traditional Arabic" w:cs="Traditional Arabic" w:hint="cs"/>
          <w:b/>
          <w:bCs/>
          <w:sz w:val="28"/>
          <w:szCs w:val="28"/>
          <w:rtl/>
          <w:lang w:bidi="ar-DZ"/>
        </w:rPr>
        <w:t>سمرنوف</w:t>
      </w:r>
      <w:proofErr w:type="spellEnd"/>
      <w:r w:rsidRPr="00B902A9">
        <w:rPr>
          <w:rFonts w:ascii="Traditional Arabic" w:hAnsi="Traditional Arabic" w:cs="Traditional Arabic" w:hint="cs"/>
          <w:b/>
          <w:bCs/>
          <w:sz w:val="28"/>
          <w:szCs w:val="28"/>
          <w:rtl/>
          <w:lang w:bidi="ar-DZ"/>
        </w:rPr>
        <w:t xml:space="preserve"> في توزع البيانات</w:t>
      </w:r>
      <w:r w:rsidRPr="00CA7E14">
        <w:rPr>
          <w:rFonts w:ascii="Traditional Arabic" w:hAnsi="Traditional Arabic" w:cs="Traditional Arabic" w:hint="cs"/>
          <w:b/>
          <w:bCs/>
          <w:sz w:val="28"/>
          <w:szCs w:val="28"/>
          <w:rtl/>
          <w:lang w:bidi="ar-DZ"/>
        </w:rPr>
        <w:t>.</w:t>
      </w:r>
    </w:p>
    <w:tbl>
      <w:tblPr>
        <w:tblStyle w:val="Grilledutableau"/>
        <w:bidiVisual/>
        <w:tblW w:w="0" w:type="auto"/>
        <w:jc w:val="center"/>
        <w:tblLook w:val="04A0" w:firstRow="1" w:lastRow="0" w:firstColumn="1" w:lastColumn="0" w:noHBand="0" w:noVBand="1"/>
      </w:tblPr>
      <w:tblGrid>
        <w:gridCol w:w="824"/>
        <w:gridCol w:w="3158"/>
        <w:gridCol w:w="1418"/>
        <w:gridCol w:w="1134"/>
        <w:gridCol w:w="1897"/>
      </w:tblGrid>
      <w:tr w:rsidR="005A3172" w:rsidRPr="00CA7E14" w14:paraId="4D99CB67" w14:textId="77777777" w:rsidTr="005A3172">
        <w:trPr>
          <w:jc w:val="center"/>
        </w:trPr>
        <w:tc>
          <w:tcPr>
            <w:tcW w:w="824" w:type="dxa"/>
            <w:vAlign w:val="center"/>
          </w:tcPr>
          <w:p w14:paraId="3DFEC800" w14:textId="77777777" w:rsidR="005A3172" w:rsidRPr="00DB440A" w:rsidRDefault="005A3172" w:rsidP="005A3172">
            <w:pPr>
              <w:bidi/>
              <w:rPr>
                <w:rFonts w:ascii="Traditional Arabic" w:hAnsi="Traditional Arabic" w:cs="Traditional Arabic"/>
                <w:b/>
                <w:bCs/>
                <w:sz w:val="32"/>
                <w:szCs w:val="32"/>
                <w:rtl/>
                <w:lang w:bidi="ar-DZ"/>
              </w:rPr>
            </w:pPr>
            <w:r w:rsidRPr="00DB440A">
              <w:rPr>
                <w:rFonts w:ascii="Traditional Arabic" w:hAnsi="Traditional Arabic" w:cs="Traditional Arabic" w:hint="cs"/>
                <w:b/>
                <w:bCs/>
                <w:sz w:val="32"/>
                <w:szCs w:val="32"/>
                <w:rtl/>
                <w:lang w:bidi="ar-DZ"/>
              </w:rPr>
              <w:t>القسم</w:t>
            </w:r>
          </w:p>
        </w:tc>
        <w:tc>
          <w:tcPr>
            <w:tcW w:w="3158" w:type="dxa"/>
            <w:vAlign w:val="center"/>
          </w:tcPr>
          <w:p w14:paraId="724B6A29" w14:textId="77777777" w:rsidR="005A3172" w:rsidRPr="00DB440A" w:rsidRDefault="005A3172" w:rsidP="005A3172">
            <w:pPr>
              <w:bidi/>
              <w:rPr>
                <w:rFonts w:ascii="Traditional Arabic" w:hAnsi="Traditional Arabic" w:cs="Traditional Arabic"/>
                <w:b/>
                <w:bCs/>
                <w:sz w:val="32"/>
                <w:szCs w:val="32"/>
                <w:rtl/>
                <w:lang w:bidi="ar-DZ"/>
              </w:rPr>
            </w:pPr>
            <w:r w:rsidRPr="00DB440A">
              <w:rPr>
                <w:rFonts w:ascii="Traditional Arabic" w:hAnsi="Traditional Arabic" w:cs="Traditional Arabic" w:hint="cs"/>
                <w:b/>
                <w:bCs/>
                <w:sz w:val="32"/>
                <w:szCs w:val="32"/>
                <w:rtl/>
                <w:lang w:bidi="ar-DZ"/>
              </w:rPr>
              <w:t>عنـــــــــــــــوان المحور</w:t>
            </w:r>
          </w:p>
        </w:tc>
        <w:tc>
          <w:tcPr>
            <w:tcW w:w="1418" w:type="dxa"/>
            <w:vAlign w:val="center"/>
          </w:tcPr>
          <w:p w14:paraId="52348FA5" w14:textId="77777777" w:rsidR="005A3172" w:rsidRPr="00DB440A" w:rsidRDefault="005A3172" w:rsidP="005A3172">
            <w:pPr>
              <w:bidi/>
              <w:rPr>
                <w:rFonts w:ascii="Traditional Arabic" w:hAnsi="Traditional Arabic" w:cs="Traditional Arabic"/>
                <w:b/>
                <w:bCs/>
                <w:sz w:val="32"/>
                <w:szCs w:val="32"/>
                <w:rtl/>
                <w:lang w:bidi="ar-DZ"/>
              </w:rPr>
            </w:pPr>
            <w:r w:rsidRPr="00DB440A">
              <w:rPr>
                <w:rFonts w:ascii="Traditional Arabic" w:hAnsi="Traditional Arabic" w:cs="Traditional Arabic" w:hint="cs"/>
                <w:b/>
                <w:bCs/>
                <w:sz w:val="32"/>
                <w:szCs w:val="32"/>
                <w:rtl/>
                <w:lang w:bidi="ar-DZ"/>
              </w:rPr>
              <w:t>عدد الفقرات</w:t>
            </w:r>
          </w:p>
        </w:tc>
        <w:tc>
          <w:tcPr>
            <w:tcW w:w="1134" w:type="dxa"/>
            <w:vAlign w:val="center"/>
          </w:tcPr>
          <w:p w14:paraId="45778462" w14:textId="77777777" w:rsidR="005A3172" w:rsidRPr="00CA7E14" w:rsidRDefault="005A3172" w:rsidP="005A3172">
            <w:pPr>
              <w:bidi/>
              <w:rPr>
                <w:rFonts w:ascii="Traditional Arabic" w:hAnsi="Traditional Arabic" w:cs="Traditional Arabic"/>
                <w:b/>
                <w:bCs/>
                <w:sz w:val="28"/>
                <w:szCs w:val="28"/>
                <w:rtl/>
                <w:lang w:bidi="ar-DZ"/>
              </w:rPr>
            </w:pPr>
            <w:r w:rsidRPr="00DB440A">
              <w:rPr>
                <w:rFonts w:ascii="Traditional Arabic" w:hAnsi="Traditional Arabic" w:cs="Traditional Arabic" w:hint="cs"/>
                <w:b/>
                <w:bCs/>
                <w:sz w:val="32"/>
                <w:szCs w:val="32"/>
                <w:rtl/>
                <w:lang w:bidi="ar-DZ"/>
              </w:rPr>
              <w:t>قيمة</w:t>
            </w:r>
            <w:r w:rsidRPr="00CA7E14">
              <w:rPr>
                <w:rFonts w:ascii="Traditional Arabic" w:hAnsi="Traditional Arabic" w:cs="Traditional Arabic" w:hint="cs"/>
                <w:b/>
                <w:bCs/>
                <w:sz w:val="28"/>
                <w:szCs w:val="28"/>
                <w:rtl/>
                <w:lang w:bidi="ar-DZ"/>
              </w:rPr>
              <w:t xml:space="preserve"> </w:t>
            </w:r>
            <w:r w:rsidRPr="006072E8">
              <w:rPr>
                <w:rFonts w:ascii="Traditional Arabic" w:hAnsi="Traditional Arabic" w:cs="Traditional Arabic"/>
                <w:b/>
                <w:bCs/>
                <w:sz w:val="24"/>
                <w:szCs w:val="24"/>
                <w:lang w:bidi="ar-DZ"/>
              </w:rPr>
              <w:t>Z</w:t>
            </w:r>
          </w:p>
        </w:tc>
        <w:tc>
          <w:tcPr>
            <w:tcW w:w="1897" w:type="dxa"/>
            <w:vAlign w:val="center"/>
          </w:tcPr>
          <w:p w14:paraId="151E7C78" w14:textId="77777777" w:rsidR="005A3172" w:rsidRPr="00CA7E14" w:rsidRDefault="005A3172" w:rsidP="005A3172">
            <w:pPr>
              <w:bidi/>
              <w:rPr>
                <w:rFonts w:ascii="Traditional Arabic" w:hAnsi="Traditional Arabic" w:cs="Traditional Arabic"/>
                <w:b/>
                <w:bCs/>
                <w:sz w:val="28"/>
                <w:szCs w:val="28"/>
                <w:rtl/>
                <w:lang w:bidi="ar-DZ"/>
              </w:rPr>
            </w:pPr>
            <w:r w:rsidRPr="00CA7E14">
              <w:rPr>
                <w:rFonts w:ascii="Traditional Arabic" w:hAnsi="Traditional Arabic" w:cs="Traditional Arabic" w:hint="cs"/>
                <w:b/>
                <w:bCs/>
                <w:sz w:val="28"/>
                <w:szCs w:val="28"/>
                <w:rtl/>
                <w:lang w:bidi="ar-DZ"/>
              </w:rPr>
              <w:t>قيمة مستوى الدلالة</w:t>
            </w:r>
          </w:p>
        </w:tc>
      </w:tr>
      <w:tr w:rsidR="005A3172" w:rsidRPr="00CA7E14" w14:paraId="7FDA8EAC" w14:textId="77777777" w:rsidTr="005A3172">
        <w:trPr>
          <w:jc w:val="center"/>
        </w:trPr>
        <w:tc>
          <w:tcPr>
            <w:tcW w:w="824" w:type="dxa"/>
            <w:vAlign w:val="center"/>
          </w:tcPr>
          <w:p w14:paraId="201D1705" w14:textId="77777777" w:rsidR="005A3172" w:rsidRPr="00DB440A" w:rsidRDefault="005A3172" w:rsidP="005A3172">
            <w:pPr>
              <w:bidi/>
              <w:rPr>
                <w:rFonts w:ascii="Traditional Arabic" w:hAnsi="Traditional Arabic" w:cs="Traditional Arabic"/>
                <w:sz w:val="32"/>
                <w:szCs w:val="32"/>
                <w:rtl/>
                <w:lang w:bidi="ar-DZ"/>
              </w:rPr>
            </w:pPr>
            <w:r w:rsidRPr="00DB440A">
              <w:rPr>
                <w:rFonts w:ascii="Traditional Arabic" w:hAnsi="Traditional Arabic" w:cs="Traditional Arabic" w:hint="cs"/>
                <w:sz w:val="32"/>
                <w:szCs w:val="32"/>
                <w:rtl/>
                <w:lang w:bidi="ar-DZ"/>
              </w:rPr>
              <w:t>الأول</w:t>
            </w:r>
          </w:p>
        </w:tc>
        <w:tc>
          <w:tcPr>
            <w:tcW w:w="3158" w:type="dxa"/>
          </w:tcPr>
          <w:p w14:paraId="1708E42D" w14:textId="77777777" w:rsidR="005A3172" w:rsidRPr="00E502F1" w:rsidRDefault="005A3172" w:rsidP="00682633">
            <w:pPr>
              <w:jc w:val="center"/>
              <w:rPr>
                <w:rFonts w:asciiTheme="majorBidi" w:hAnsiTheme="majorBidi" w:cstheme="majorBidi"/>
                <w:sz w:val="28"/>
                <w:szCs w:val="28"/>
              </w:rPr>
            </w:pPr>
            <w:r w:rsidRPr="00E502F1">
              <w:rPr>
                <w:rFonts w:asciiTheme="majorBidi" w:hAnsiTheme="majorBidi" w:cstheme="majorBidi"/>
                <w:sz w:val="28"/>
                <w:szCs w:val="28"/>
                <w:rtl/>
              </w:rPr>
              <w:t>أبعاد جودة الخدمات البنكية الإلكترونية</w:t>
            </w:r>
          </w:p>
        </w:tc>
        <w:tc>
          <w:tcPr>
            <w:tcW w:w="1418" w:type="dxa"/>
            <w:vAlign w:val="center"/>
          </w:tcPr>
          <w:p w14:paraId="4B263F28" w14:textId="77777777" w:rsidR="005A3172" w:rsidRPr="00CA7E14" w:rsidRDefault="005A3172" w:rsidP="005A3172">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04</w:t>
            </w:r>
          </w:p>
        </w:tc>
        <w:tc>
          <w:tcPr>
            <w:tcW w:w="1134" w:type="dxa"/>
            <w:vAlign w:val="center"/>
          </w:tcPr>
          <w:p w14:paraId="1551ACD6" w14:textId="77777777" w:rsidR="005A3172" w:rsidRPr="007A7F8E" w:rsidRDefault="005A3172" w:rsidP="005A3172">
            <w:pPr>
              <w:autoSpaceDE w:val="0"/>
              <w:autoSpaceDN w:val="0"/>
              <w:bidi/>
              <w:adjustRightInd w:val="0"/>
              <w:spacing w:line="320" w:lineRule="atLeast"/>
              <w:ind w:right="60"/>
              <w:rPr>
                <w:rFonts w:ascii="Traditional Arabic" w:hAnsi="Traditional Arabic" w:cs="Traditional Arabic"/>
                <w:color w:val="000000" w:themeColor="text1"/>
                <w:sz w:val="28"/>
                <w:szCs w:val="28"/>
                <w:rtl/>
              </w:rPr>
            </w:pPr>
            <w:r>
              <w:rPr>
                <w:rFonts w:ascii="Traditional Arabic" w:hAnsi="Traditional Arabic" w:cs="Traditional Arabic" w:hint="cs"/>
                <w:color w:val="000000" w:themeColor="text1"/>
                <w:sz w:val="28"/>
                <w:szCs w:val="28"/>
                <w:rtl/>
              </w:rPr>
              <w:t>0.367</w:t>
            </w:r>
          </w:p>
        </w:tc>
        <w:tc>
          <w:tcPr>
            <w:tcW w:w="1897" w:type="dxa"/>
            <w:vAlign w:val="center"/>
          </w:tcPr>
          <w:p w14:paraId="79605645" w14:textId="77777777" w:rsidR="005A3172" w:rsidRPr="00882C7E" w:rsidRDefault="005A3172" w:rsidP="005A3172">
            <w:pPr>
              <w:autoSpaceDE w:val="0"/>
              <w:autoSpaceDN w:val="0"/>
              <w:bidi/>
              <w:adjustRightInd w:val="0"/>
              <w:spacing w:line="320" w:lineRule="atLeast"/>
              <w:ind w:right="60"/>
              <w:rPr>
                <w:rFonts w:ascii="Traditional Arabic" w:hAnsi="Traditional Arabic" w:cs="Traditional Arabic"/>
                <w:color w:val="000000" w:themeColor="text1"/>
                <w:sz w:val="28"/>
                <w:szCs w:val="28"/>
              </w:rPr>
            </w:pPr>
            <w:r>
              <w:rPr>
                <w:rFonts w:ascii="Traditional Arabic" w:hAnsi="Traditional Arabic" w:cs="Traditional Arabic" w:hint="cs"/>
                <w:color w:val="000000" w:themeColor="text1"/>
                <w:sz w:val="28"/>
                <w:szCs w:val="28"/>
                <w:rtl/>
              </w:rPr>
              <w:t>0.336</w:t>
            </w:r>
          </w:p>
        </w:tc>
      </w:tr>
      <w:tr w:rsidR="005A3172" w:rsidRPr="00CA7E14" w14:paraId="4D7E08DF" w14:textId="77777777" w:rsidTr="005A3172">
        <w:trPr>
          <w:jc w:val="center"/>
        </w:trPr>
        <w:tc>
          <w:tcPr>
            <w:tcW w:w="824" w:type="dxa"/>
            <w:vAlign w:val="center"/>
          </w:tcPr>
          <w:p w14:paraId="7EA05531" w14:textId="77777777" w:rsidR="005A3172" w:rsidRPr="00DB440A" w:rsidRDefault="005A3172" w:rsidP="005A3172">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الثاني</w:t>
            </w:r>
          </w:p>
        </w:tc>
        <w:tc>
          <w:tcPr>
            <w:tcW w:w="3158" w:type="dxa"/>
          </w:tcPr>
          <w:p w14:paraId="67F12A9D" w14:textId="77777777" w:rsidR="005A3172" w:rsidRPr="00E502F1" w:rsidRDefault="005A3172" w:rsidP="00682633">
            <w:pPr>
              <w:jc w:val="center"/>
              <w:rPr>
                <w:rFonts w:asciiTheme="majorBidi" w:hAnsiTheme="majorBidi" w:cstheme="majorBidi"/>
                <w:sz w:val="28"/>
                <w:szCs w:val="28"/>
              </w:rPr>
            </w:pPr>
            <w:r w:rsidRPr="00E502F1">
              <w:rPr>
                <w:rFonts w:asciiTheme="majorBidi" w:hAnsiTheme="majorBidi" w:cstheme="majorBidi"/>
                <w:sz w:val="28"/>
                <w:szCs w:val="28"/>
                <w:rtl/>
              </w:rPr>
              <w:t>سرعة وفعالية الدفع الإلكتروني</w:t>
            </w:r>
          </w:p>
        </w:tc>
        <w:tc>
          <w:tcPr>
            <w:tcW w:w="1418" w:type="dxa"/>
            <w:vAlign w:val="center"/>
          </w:tcPr>
          <w:p w14:paraId="29FCC5F1" w14:textId="77777777" w:rsidR="005A3172" w:rsidRDefault="005A3172" w:rsidP="005A3172">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03</w:t>
            </w:r>
          </w:p>
        </w:tc>
        <w:tc>
          <w:tcPr>
            <w:tcW w:w="1134" w:type="dxa"/>
            <w:vAlign w:val="center"/>
          </w:tcPr>
          <w:p w14:paraId="61428085" w14:textId="77777777" w:rsidR="005A3172" w:rsidRPr="007A7F8E" w:rsidRDefault="005A3172" w:rsidP="005A3172">
            <w:pPr>
              <w:autoSpaceDE w:val="0"/>
              <w:autoSpaceDN w:val="0"/>
              <w:bidi/>
              <w:adjustRightInd w:val="0"/>
              <w:spacing w:line="320" w:lineRule="atLeast"/>
              <w:ind w:right="60"/>
              <w:rPr>
                <w:rFonts w:ascii="Traditional Arabic" w:hAnsi="Traditional Arabic" w:cs="Traditional Arabic"/>
                <w:color w:val="000000" w:themeColor="text1"/>
                <w:sz w:val="28"/>
                <w:szCs w:val="28"/>
              </w:rPr>
            </w:pPr>
            <w:r>
              <w:rPr>
                <w:rFonts w:ascii="Traditional Arabic" w:hAnsi="Traditional Arabic" w:cs="Traditional Arabic" w:hint="cs"/>
                <w:color w:val="000000" w:themeColor="text1"/>
                <w:sz w:val="28"/>
                <w:szCs w:val="28"/>
                <w:rtl/>
              </w:rPr>
              <w:t>0.301</w:t>
            </w:r>
          </w:p>
        </w:tc>
        <w:tc>
          <w:tcPr>
            <w:tcW w:w="1897" w:type="dxa"/>
            <w:vAlign w:val="center"/>
          </w:tcPr>
          <w:p w14:paraId="4F496394" w14:textId="77777777" w:rsidR="005A3172" w:rsidRDefault="005A3172" w:rsidP="005A3172">
            <w:pPr>
              <w:autoSpaceDE w:val="0"/>
              <w:autoSpaceDN w:val="0"/>
              <w:bidi/>
              <w:adjustRightInd w:val="0"/>
              <w:spacing w:line="320" w:lineRule="atLeast"/>
              <w:ind w:left="60" w:right="60"/>
              <w:rPr>
                <w:rFonts w:ascii="Traditional Arabic" w:hAnsi="Traditional Arabic" w:cs="Traditional Arabic"/>
                <w:color w:val="000000" w:themeColor="text1"/>
                <w:sz w:val="28"/>
                <w:szCs w:val="28"/>
                <w:rtl/>
              </w:rPr>
            </w:pPr>
            <w:r>
              <w:rPr>
                <w:rFonts w:ascii="Traditional Arabic" w:hAnsi="Traditional Arabic" w:cs="Traditional Arabic" w:hint="cs"/>
                <w:color w:val="000000" w:themeColor="text1"/>
                <w:sz w:val="28"/>
                <w:szCs w:val="28"/>
                <w:rtl/>
              </w:rPr>
              <w:t>0.236</w:t>
            </w:r>
          </w:p>
        </w:tc>
      </w:tr>
      <w:tr w:rsidR="005A3172" w:rsidRPr="00CA7E14" w14:paraId="4B394AF3" w14:textId="77777777" w:rsidTr="005A3172">
        <w:trPr>
          <w:jc w:val="center"/>
        </w:trPr>
        <w:tc>
          <w:tcPr>
            <w:tcW w:w="824" w:type="dxa"/>
            <w:vAlign w:val="center"/>
          </w:tcPr>
          <w:p w14:paraId="77272042" w14:textId="77777777" w:rsidR="005A3172" w:rsidRDefault="005A3172" w:rsidP="005A3172">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الثالث</w:t>
            </w:r>
          </w:p>
        </w:tc>
        <w:tc>
          <w:tcPr>
            <w:tcW w:w="3158" w:type="dxa"/>
          </w:tcPr>
          <w:p w14:paraId="330D8E98" w14:textId="77777777" w:rsidR="005A3172" w:rsidRPr="00E502F1" w:rsidRDefault="005A3172" w:rsidP="00682633">
            <w:pPr>
              <w:jc w:val="center"/>
              <w:rPr>
                <w:rFonts w:asciiTheme="majorBidi" w:hAnsiTheme="majorBidi" w:cstheme="majorBidi"/>
                <w:sz w:val="28"/>
                <w:szCs w:val="28"/>
                <w:lang w:bidi="ar-DZ"/>
              </w:rPr>
            </w:pPr>
            <w:r w:rsidRPr="00E502F1">
              <w:rPr>
                <w:rFonts w:asciiTheme="majorBidi" w:hAnsiTheme="majorBidi" w:cstheme="majorBidi"/>
                <w:sz w:val="28"/>
                <w:szCs w:val="28"/>
                <w:rtl/>
              </w:rPr>
              <w:t>الأمان وحماية البيانات</w:t>
            </w:r>
          </w:p>
        </w:tc>
        <w:tc>
          <w:tcPr>
            <w:tcW w:w="1418" w:type="dxa"/>
            <w:vAlign w:val="center"/>
          </w:tcPr>
          <w:p w14:paraId="2A24388F" w14:textId="77777777" w:rsidR="005A3172" w:rsidRDefault="005A3172" w:rsidP="005A3172">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03</w:t>
            </w:r>
          </w:p>
        </w:tc>
        <w:tc>
          <w:tcPr>
            <w:tcW w:w="1134" w:type="dxa"/>
            <w:vAlign w:val="center"/>
          </w:tcPr>
          <w:p w14:paraId="4A9A8989" w14:textId="77777777" w:rsidR="005A3172" w:rsidRPr="007A7F8E" w:rsidRDefault="005A3172" w:rsidP="005A3172">
            <w:pPr>
              <w:autoSpaceDE w:val="0"/>
              <w:autoSpaceDN w:val="0"/>
              <w:bidi/>
              <w:adjustRightInd w:val="0"/>
              <w:spacing w:line="320" w:lineRule="atLeast"/>
              <w:ind w:right="60"/>
              <w:rPr>
                <w:rFonts w:ascii="Traditional Arabic" w:hAnsi="Traditional Arabic" w:cs="Traditional Arabic"/>
                <w:color w:val="000000" w:themeColor="text1"/>
                <w:sz w:val="28"/>
                <w:szCs w:val="28"/>
              </w:rPr>
            </w:pPr>
            <w:r>
              <w:rPr>
                <w:rFonts w:ascii="Traditional Arabic" w:hAnsi="Traditional Arabic" w:cs="Traditional Arabic" w:hint="cs"/>
                <w:color w:val="000000" w:themeColor="text1"/>
                <w:sz w:val="28"/>
                <w:szCs w:val="28"/>
                <w:rtl/>
              </w:rPr>
              <w:t>0.314</w:t>
            </w:r>
          </w:p>
        </w:tc>
        <w:tc>
          <w:tcPr>
            <w:tcW w:w="1897" w:type="dxa"/>
            <w:vAlign w:val="center"/>
          </w:tcPr>
          <w:p w14:paraId="259B2077" w14:textId="77777777" w:rsidR="005A3172" w:rsidRDefault="005A3172" w:rsidP="005A3172">
            <w:pPr>
              <w:autoSpaceDE w:val="0"/>
              <w:autoSpaceDN w:val="0"/>
              <w:bidi/>
              <w:adjustRightInd w:val="0"/>
              <w:spacing w:line="320" w:lineRule="atLeast"/>
              <w:ind w:left="60" w:right="60"/>
              <w:rPr>
                <w:rFonts w:ascii="Traditional Arabic" w:hAnsi="Traditional Arabic" w:cs="Traditional Arabic"/>
                <w:color w:val="000000" w:themeColor="text1"/>
                <w:sz w:val="28"/>
                <w:szCs w:val="28"/>
                <w:rtl/>
              </w:rPr>
            </w:pPr>
            <w:r>
              <w:rPr>
                <w:rFonts w:ascii="Traditional Arabic" w:hAnsi="Traditional Arabic" w:cs="Traditional Arabic" w:hint="cs"/>
                <w:color w:val="000000" w:themeColor="text1"/>
                <w:sz w:val="28"/>
                <w:szCs w:val="28"/>
                <w:rtl/>
              </w:rPr>
              <w:t>0.411</w:t>
            </w:r>
          </w:p>
        </w:tc>
      </w:tr>
      <w:tr w:rsidR="005A3172" w:rsidRPr="00CA7E14" w14:paraId="1627B8EB" w14:textId="77777777" w:rsidTr="005A3172">
        <w:trPr>
          <w:jc w:val="center"/>
        </w:trPr>
        <w:tc>
          <w:tcPr>
            <w:tcW w:w="824" w:type="dxa"/>
            <w:vAlign w:val="center"/>
          </w:tcPr>
          <w:p w14:paraId="6FFD1E52" w14:textId="77777777" w:rsidR="005A3172" w:rsidRDefault="005A3172" w:rsidP="005A3172">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الرابع</w:t>
            </w:r>
          </w:p>
        </w:tc>
        <w:tc>
          <w:tcPr>
            <w:tcW w:w="3158" w:type="dxa"/>
          </w:tcPr>
          <w:p w14:paraId="5C812C05" w14:textId="77777777" w:rsidR="005A3172" w:rsidRPr="00E502F1" w:rsidRDefault="005A3172" w:rsidP="00682633">
            <w:pPr>
              <w:jc w:val="center"/>
              <w:rPr>
                <w:rFonts w:asciiTheme="majorBidi" w:hAnsiTheme="majorBidi" w:cstheme="majorBidi"/>
                <w:sz w:val="28"/>
                <w:szCs w:val="28"/>
              </w:rPr>
            </w:pPr>
            <w:r w:rsidRPr="00E502F1">
              <w:rPr>
                <w:rFonts w:asciiTheme="majorBidi" w:hAnsiTheme="majorBidi" w:cstheme="majorBidi"/>
                <w:sz w:val="28"/>
                <w:szCs w:val="28"/>
                <w:rtl/>
              </w:rPr>
              <w:t>تحسين تجربة العملاء</w:t>
            </w:r>
          </w:p>
        </w:tc>
        <w:tc>
          <w:tcPr>
            <w:tcW w:w="1418" w:type="dxa"/>
            <w:vAlign w:val="center"/>
          </w:tcPr>
          <w:p w14:paraId="62829BF3" w14:textId="77777777" w:rsidR="005A3172" w:rsidRDefault="005A3172" w:rsidP="005A3172">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03</w:t>
            </w:r>
          </w:p>
        </w:tc>
        <w:tc>
          <w:tcPr>
            <w:tcW w:w="1134" w:type="dxa"/>
            <w:vAlign w:val="center"/>
          </w:tcPr>
          <w:p w14:paraId="47A594D7" w14:textId="77777777" w:rsidR="005A3172" w:rsidRPr="007A7F8E" w:rsidRDefault="005A3172" w:rsidP="005A3172">
            <w:pPr>
              <w:autoSpaceDE w:val="0"/>
              <w:autoSpaceDN w:val="0"/>
              <w:bidi/>
              <w:adjustRightInd w:val="0"/>
              <w:spacing w:line="320" w:lineRule="atLeast"/>
              <w:ind w:right="60"/>
              <w:rPr>
                <w:rFonts w:ascii="Traditional Arabic" w:hAnsi="Traditional Arabic" w:cs="Traditional Arabic"/>
                <w:color w:val="000000" w:themeColor="text1"/>
                <w:sz w:val="28"/>
                <w:szCs w:val="28"/>
              </w:rPr>
            </w:pPr>
            <w:bookmarkStart w:id="6" w:name="_Hlk198449058"/>
            <w:r>
              <w:rPr>
                <w:rFonts w:ascii="Traditional Arabic" w:hAnsi="Traditional Arabic" w:cs="Traditional Arabic" w:hint="cs"/>
                <w:color w:val="000000" w:themeColor="text1"/>
                <w:sz w:val="28"/>
                <w:szCs w:val="28"/>
                <w:rtl/>
              </w:rPr>
              <w:t>0.373</w:t>
            </w:r>
            <w:bookmarkEnd w:id="6"/>
          </w:p>
        </w:tc>
        <w:tc>
          <w:tcPr>
            <w:tcW w:w="1897" w:type="dxa"/>
            <w:vAlign w:val="center"/>
          </w:tcPr>
          <w:p w14:paraId="364BD499" w14:textId="77777777" w:rsidR="005A3172" w:rsidRDefault="005A3172" w:rsidP="005A3172">
            <w:pPr>
              <w:autoSpaceDE w:val="0"/>
              <w:autoSpaceDN w:val="0"/>
              <w:bidi/>
              <w:adjustRightInd w:val="0"/>
              <w:spacing w:line="320" w:lineRule="atLeast"/>
              <w:ind w:left="60" w:right="60"/>
              <w:rPr>
                <w:rFonts w:ascii="Traditional Arabic" w:hAnsi="Traditional Arabic" w:cs="Traditional Arabic"/>
                <w:color w:val="000000" w:themeColor="text1"/>
                <w:sz w:val="28"/>
                <w:szCs w:val="28"/>
                <w:rtl/>
              </w:rPr>
            </w:pPr>
            <w:bookmarkStart w:id="7" w:name="_Hlk198449072"/>
            <w:r>
              <w:rPr>
                <w:rFonts w:ascii="Traditional Arabic" w:hAnsi="Traditional Arabic" w:cs="Traditional Arabic" w:hint="cs"/>
                <w:color w:val="000000" w:themeColor="text1"/>
                <w:sz w:val="28"/>
                <w:szCs w:val="28"/>
                <w:rtl/>
              </w:rPr>
              <w:t>0.362</w:t>
            </w:r>
            <w:bookmarkEnd w:id="7"/>
          </w:p>
        </w:tc>
      </w:tr>
    </w:tbl>
    <w:p w14:paraId="0CEDBFDA" w14:textId="77777777" w:rsidR="005A3172" w:rsidRPr="00CA7E14" w:rsidRDefault="005A3172" w:rsidP="005A3172">
      <w:pPr>
        <w:bidi/>
        <w:jc w:val="center"/>
        <w:rPr>
          <w:rFonts w:ascii="Traditional Arabic" w:hAnsi="Traditional Arabic" w:cs="Traditional Arabic"/>
          <w:b/>
          <w:bCs/>
          <w:sz w:val="28"/>
          <w:szCs w:val="28"/>
          <w:lang w:bidi="ar-DZ"/>
        </w:rPr>
      </w:pPr>
      <w:r w:rsidRPr="00CA7E14">
        <w:rPr>
          <w:rFonts w:ascii="Traditional Arabic" w:hAnsi="Traditional Arabic" w:cs="Traditional Arabic" w:hint="cs"/>
          <w:b/>
          <w:bCs/>
          <w:sz w:val="28"/>
          <w:szCs w:val="28"/>
          <w:rtl/>
          <w:lang w:bidi="ar-DZ"/>
        </w:rPr>
        <w:t xml:space="preserve">المصدر: من إعداد الطالب بالاعتماد على نتائج </w:t>
      </w:r>
      <w:r w:rsidRPr="00B902A9">
        <w:rPr>
          <w:rFonts w:asciiTheme="majorBidi" w:hAnsiTheme="majorBidi" w:cstheme="majorBidi"/>
          <w:b/>
          <w:bCs/>
          <w:sz w:val="24"/>
          <w:szCs w:val="24"/>
          <w:lang w:bidi="ar-DZ"/>
        </w:rPr>
        <w:t>SPSS</w:t>
      </w:r>
      <w:r>
        <w:rPr>
          <w:rFonts w:asciiTheme="majorBidi" w:hAnsiTheme="majorBidi" w:cstheme="majorBidi" w:hint="cs"/>
          <w:b/>
          <w:bCs/>
          <w:sz w:val="24"/>
          <w:szCs w:val="24"/>
          <w:rtl/>
          <w:lang w:bidi="ar-DZ"/>
        </w:rPr>
        <w:t xml:space="preserve"> </w:t>
      </w:r>
      <w:r w:rsidRPr="005325A2">
        <w:rPr>
          <w:rFonts w:ascii="Traditional Arabic" w:hAnsi="Traditional Arabic" w:cs="Traditional Arabic"/>
          <w:b/>
          <w:bCs/>
          <w:sz w:val="24"/>
          <w:szCs w:val="24"/>
          <w:lang w:bidi="ar-YE"/>
        </w:rPr>
        <w:t xml:space="preserve">) </w:t>
      </w:r>
      <w:r w:rsidRPr="005325A2">
        <w:rPr>
          <w:rFonts w:ascii="Traditional Arabic" w:hAnsi="Traditional Arabic" w:cs="Traditional Arabic" w:hint="cs"/>
          <w:b/>
          <w:bCs/>
          <w:sz w:val="24"/>
          <w:szCs w:val="24"/>
          <w:rtl/>
        </w:rPr>
        <w:t xml:space="preserve">أنظر الملحق رقم </w:t>
      </w:r>
      <w:r>
        <w:rPr>
          <w:rFonts w:ascii="Traditional Arabic" w:hAnsi="Traditional Arabic" w:cs="Traditional Arabic" w:hint="cs"/>
          <w:b/>
          <w:bCs/>
          <w:sz w:val="24"/>
          <w:szCs w:val="24"/>
          <w:rtl/>
        </w:rPr>
        <w:t>03</w:t>
      </w:r>
      <w:r w:rsidRPr="005325A2">
        <w:rPr>
          <w:rFonts w:ascii="Traditional Arabic" w:hAnsi="Traditional Arabic" w:cs="Traditional Arabic" w:hint="cs"/>
          <w:b/>
          <w:bCs/>
          <w:sz w:val="24"/>
          <w:szCs w:val="24"/>
          <w:rtl/>
          <w:lang w:val="en-US" w:bidi="ar-DZ"/>
        </w:rPr>
        <w:t>)</w:t>
      </w:r>
    </w:p>
    <w:p w14:paraId="71456C99" w14:textId="77777777" w:rsidR="00AE213B" w:rsidRDefault="005A3172" w:rsidP="005A3172">
      <w:pPr>
        <w:bidi/>
        <w:jc w:val="both"/>
        <w:rPr>
          <w:rFonts w:ascii="Traditional Arabic" w:hAnsi="Traditional Arabic" w:cs="Traditional Arabic"/>
          <w:sz w:val="28"/>
          <w:szCs w:val="28"/>
          <w:rtl/>
          <w:lang w:bidi="ar-DZ"/>
        </w:rPr>
      </w:pPr>
      <w:r>
        <w:rPr>
          <w:rFonts w:ascii="Traditional Arabic" w:hAnsi="Traditional Arabic" w:cs="Traditional Arabic" w:hint="cs"/>
          <w:sz w:val="32"/>
          <w:szCs w:val="32"/>
          <w:rtl/>
          <w:lang w:bidi="ar-DZ"/>
        </w:rPr>
        <w:t xml:space="preserve">   </w:t>
      </w:r>
      <w:r w:rsidRPr="00567726">
        <w:rPr>
          <w:rFonts w:ascii="Traditional Arabic" w:hAnsi="Traditional Arabic" w:cs="Traditional Arabic" w:hint="cs"/>
          <w:sz w:val="32"/>
          <w:szCs w:val="32"/>
          <w:rtl/>
          <w:lang w:bidi="ar-DZ"/>
        </w:rPr>
        <w:t>من</w:t>
      </w:r>
      <w:r>
        <w:rPr>
          <w:rFonts w:ascii="Traditional Arabic" w:hAnsi="Traditional Arabic" w:cs="Traditional Arabic" w:hint="cs"/>
          <w:sz w:val="32"/>
          <w:szCs w:val="32"/>
          <w:rtl/>
          <w:lang w:bidi="ar-DZ"/>
        </w:rPr>
        <w:t xml:space="preserve"> خلال الجدول رقم </w:t>
      </w:r>
      <w:r w:rsidRPr="00CA7E14">
        <w:rPr>
          <w:rFonts w:ascii="Traditional Arabic" w:hAnsi="Traditional Arabic" w:cs="Traditional Arabic" w:hint="cs"/>
          <w:sz w:val="28"/>
          <w:szCs w:val="28"/>
          <w:rtl/>
          <w:lang w:bidi="ar-DZ"/>
        </w:rPr>
        <w:t>(</w:t>
      </w:r>
      <w:r w:rsidRPr="00B902A9">
        <w:rPr>
          <w:rFonts w:ascii="Traditional Arabic" w:hAnsi="Traditional Arabic" w:cs="Traditional Arabic"/>
          <w:b/>
          <w:bCs/>
          <w:sz w:val="28"/>
          <w:szCs w:val="28"/>
          <w:rtl/>
          <w:lang w:bidi="ar-DZ"/>
        </w:rPr>
        <w:t>II</w:t>
      </w:r>
      <w:r w:rsidRPr="00B902A9">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07</w:t>
      </w:r>
      <w:r w:rsidRPr="00CA7E14">
        <w:rPr>
          <w:rFonts w:ascii="Traditional Arabic" w:hAnsi="Traditional Arabic" w:cs="Traditional Arabic" w:hint="cs"/>
          <w:sz w:val="28"/>
          <w:szCs w:val="28"/>
          <w:rtl/>
          <w:lang w:bidi="ar-DZ"/>
        </w:rPr>
        <w:t>)</w:t>
      </w:r>
      <w:r>
        <w:rPr>
          <w:rFonts w:ascii="Traditional Arabic" w:hAnsi="Traditional Arabic" w:cs="Traditional Arabic" w:hint="cs"/>
          <w:sz w:val="32"/>
          <w:szCs w:val="32"/>
          <w:rtl/>
          <w:lang w:bidi="ar-DZ"/>
        </w:rPr>
        <w:t xml:space="preserve"> يتضح أن قيمة </w:t>
      </w:r>
      <w:r w:rsidRPr="00B12FF7">
        <w:rPr>
          <w:rFonts w:asciiTheme="majorBidi" w:hAnsiTheme="majorBidi" w:cstheme="majorBidi"/>
          <w:sz w:val="28"/>
          <w:szCs w:val="28"/>
          <w:lang w:bidi="ar-DZ"/>
        </w:rPr>
        <w:t>Z</w:t>
      </w:r>
      <w:r>
        <w:rPr>
          <w:rFonts w:ascii="Traditional Arabic" w:hAnsi="Traditional Arabic" w:cs="Traditional Arabic" w:hint="cs"/>
          <w:sz w:val="32"/>
          <w:szCs w:val="32"/>
          <w:rtl/>
          <w:lang w:bidi="ar-DZ"/>
        </w:rPr>
        <w:t xml:space="preserve"> </w:t>
      </w:r>
      <w:bookmarkStart w:id="8" w:name="_Hlk198448978"/>
      <w:r>
        <w:rPr>
          <w:rFonts w:ascii="Traditional Arabic" w:hAnsi="Traditional Arabic" w:cs="Traditional Arabic" w:hint="cs"/>
          <w:sz w:val="32"/>
          <w:szCs w:val="32"/>
          <w:rtl/>
          <w:lang w:bidi="ar-DZ"/>
        </w:rPr>
        <w:t xml:space="preserve">للمحور الأول تساوي </w:t>
      </w:r>
      <w:r w:rsidRPr="00882C7E">
        <w:rPr>
          <w:rFonts w:ascii="Traditional Arabic" w:hAnsi="Traditional Arabic" w:cs="Traditional Arabic" w:hint="cs"/>
          <w:sz w:val="28"/>
          <w:szCs w:val="28"/>
          <w:rtl/>
          <w:lang w:bidi="ar-DZ"/>
        </w:rPr>
        <w:t>(</w:t>
      </w:r>
      <w:r w:rsidRPr="00465B5A">
        <w:rPr>
          <w:rFonts w:ascii="Traditional Arabic" w:hAnsi="Traditional Arabic" w:cs="Traditional Arabic"/>
          <w:sz w:val="28"/>
          <w:szCs w:val="28"/>
          <w:rtl/>
        </w:rPr>
        <w:t>0.367</w:t>
      </w:r>
      <w:r w:rsidRPr="00882C7E">
        <w:rPr>
          <w:rFonts w:ascii="Traditional Arabic" w:hAnsi="Traditional Arabic" w:cs="Traditional Arabic" w:hint="cs"/>
          <w:sz w:val="28"/>
          <w:szCs w:val="28"/>
          <w:rtl/>
        </w:rPr>
        <w:t>)</w:t>
      </w:r>
      <w:r>
        <w:rPr>
          <w:rFonts w:ascii="Traditional Arabic" w:hAnsi="Traditional Arabic" w:cs="Traditional Arabic" w:hint="cs"/>
          <w:sz w:val="32"/>
          <w:szCs w:val="32"/>
          <w:rtl/>
          <w:lang w:bidi="ar-DZ"/>
        </w:rPr>
        <w:t>، وأن مستوى الدلالة يساوي(</w:t>
      </w:r>
      <w:r w:rsidRPr="00AA7A18">
        <w:rPr>
          <w:rFonts w:ascii="Traditional Arabic" w:hAnsi="Traditional Arabic" w:cs="Traditional Arabic"/>
          <w:color w:val="000000"/>
          <w:sz w:val="28"/>
          <w:szCs w:val="28"/>
          <w:rtl/>
        </w:rPr>
        <w:t>0.336</w:t>
      </w:r>
      <w:r>
        <w:rPr>
          <w:rFonts w:ascii="Traditional Arabic" w:hAnsi="Traditional Arabic" w:cs="Traditional Arabic" w:hint="cs"/>
          <w:color w:val="000000"/>
          <w:sz w:val="28"/>
          <w:szCs w:val="28"/>
          <w:rtl/>
        </w:rPr>
        <w:t xml:space="preserve">) </w:t>
      </w:r>
      <w:r>
        <w:rPr>
          <w:rFonts w:ascii="Traditional Arabic" w:hAnsi="Traditional Arabic" w:cs="Traditional Arabic" w:hint="cs"/>
          <w:sz w:val="32"/>
          <w:szCs w:val="32"/>
          <w:rtl/>
          <w:lang w:bidi="ar-DZ"/>
        </w:rPr>
        <w:t>أي أنها دالة إحصائيا عند مستوى الدلالة (</w:t>
      </w:r>
      <w:r w:rsidRPr="00CA7E14">
        <w:rPr>
          <w:rFonts w:ascii="Traditional Arabic" w:hAnsi="Traditional Arabic" w:cs="Traditional Arabic" w:hint="cs"/>
          <w:sz w:val="28"/>
          <w:szCs w:val="28"/>
          <w:rtl/>
          <w:lang w:bidi="ar-DZ"/>
        </w:rPr>
        <w:t>0.0</w:t>
      </w:r>
      <w:r>
        <w:rPr>
          <w:rFonts w:ascii="Traditional Arabic" w:hAnsi="Traditional Arabic" w:cs="Traditional Arabic" w:hint="cs"/>
          <w:sz w:val="28"/>
          <w:szCs w:val="28"/>
          <w:rtl/>
          <w:lang w:bidi="ar-DZ"/>
        </w:rPr>
        <w:t>5)</w:t>
      </w:r>
      <w:r>
        <w:rPr>
          <w:rFonts w:ascii="Traditional Arabic" w:hAnsi="Traditional Arabic" w:cs="Traditional Arabic" w:hint="cs"/>
          <w:sz w:val="32"/>
          <w:szCs w:val="32"/>
          <w:rtl/>
          <w:lang w:bidi="ar-DZ"/>
        </w:rPr>
        <w:t xml:space="preserve">، كما يتضح أن قيمة </w:t>
      </w:r>
      <w:r w:rsidRPr="00B12FF7">
        <w:rPr>
          <w:rFonts w:asciiTheme="majorBidi" w:hAnsiTheme="majorBidi" w:cstheme="majorBidi"/>
          <w:sz w:val="28"/>
          <w:szCs w:val="28"/>
          <w:lang w:bidi="ar-DZ"/>
        </w:rPr>
        <w:t>Z</w:t>
      </w:r>
      <w:r>
        <w:rPr>
          <w:rFonts w:ascii="Traditional Arabic" w:hAnsi="Traditional Arabic" w:cs="Traditional Arabic" w:hint="cs"/>
          <w:sz w:val="32"/>
          <w:szCs w:val="32"/>
          <w:rtl/>
          <w:lang w:bidi="ar-DZ"/>
        </w:rPr>
        <w:t xml:space="preserve"> للمحور الثاني تساوي(</w:t>
      </w:r>
      <w:r w:rsidRPr="00AA7A18">
        <w:rPr>
          <w:rFonts w:ascii="Traditional Arabic" w:hAnsi="Traditional Arabic" w:cs="Traditional Arabic"/>
          <w:color w:val="000000"/>
          <w:sz w:val="28"/>
          <w:szCs w:val="28"/>
        </w:rPr>
        <w:t>0.301</w:t>
      </w:r>
      <w:r>
        <w:rPr>
          <w:rFonts w:ascii="Traditional Arabic" w:hAnsi="Traditional Arabic" w:cs="Traditional Arabic" w:hint="cs"/>
          <w:sz w:val="28"/>
          <w:szCs w:val="28"/>
          <w:rtl/>
        </w:rPr>
        <w:t>)</w:t>
      </w:r>
      <w:r>
        <w:rPr>
          <w:rFonts w:ascii="Traditional Arabic" w:hAnsi="Traditional Arabic" w:cs="Traditional Arabic" w:hint="cs"/>
          <w:sz w:val="32"/>
          <w:szCs w:val="32"/>
          <w:rtl/>
          <w:lang w:bidi="ar-DZ"/>
        </w:rPr>
        <w:t>، وأن مستوى الدلالة يساوي(</w:t>
      </w:r>
      <w:r w:rsidRPr="00AA7A18">
        <w:rPr>
          <w:rFonts w:ascii="Traditional Arabic" w:hAnsi="Traditional Arabic" w:cs="Traditional Arabic"/>
          <w:sz w:val="28"/>
          <w:szCs w:val="28"/>
          <w:rtl/>
          <w:lang w:bidi="ar-DZ"/>
        </w:rPr>
        <w:t>0.236</w:t>
      </w:r>
      <w:r>
        <w:rPr>
          <w:rFonts w:ascii="Traditional Arabic" w:hAnsi="Traditional Arabic" w:cs="Traditional Arabic" w:hint="cs"/>
          <w:sz w:val="28"/>
          <w:szCs w:val="28"/>
          <w:rtl/>
          <w:lang w:bidi="ar-DZ"/>
        </w:rPr>
        <w:t>)</w:t>
      </w:r>
      <w:r>
        <w:rPr>
          <w:rFonts w:ascii="Traditional Arabic" w:hAnsi="Traditional Arabic" w:cs="Traditional Arabic" w:hint="cs"/>
          <w:sz w:val="32"/>
          <w:szCs w:val="32"/>
          <w:rtl/>
          <w:lang w:bidi="ar-DZ"/>
        </w:rPr>
        <w:t>أي أنها دالة إحصائيا عند مستوى الدلالة (</w:t>
      </w:r>
      <w:r w:rsidRPr="00CA7E14">
        <w:rPr>
          <w:rFonts w:ascii="Traditional Arabic" w:hAnsi="Traditional Arabic" w:cs="Traditional Arabic" w:hint="cs"/>
          <w:sz w:val="28"/>
          <w:szCs w:val="28"/>
          <w:rtl/>
          <w:lang w:bidi="ar-DZ"/>
        </w:rPr>
        <w:t>0.0</w:t>
      </w:r>
      <w:r>
        <w:rPr>
          <w:rFonts w:ascii="Traditional Arabic" w:hAnsi="Traditional Arabic" w:cs="Traditional Arabic" w:hint="cs"/>
          <w:sz w:val="28"/>
          <w:szCs w:val="28"/>
          <w:rtl/>
          <w:lang w:bidi="ar-DZ"/>
        </w:rPr>
        <w:t xml:space="preserve">5) </w:t>
      </w:r>
      <w:bookmarkEnd w:id="8"/>
      <w:r>
        <w:rPr>
          <w:rFonts w:ascii="Traditional Arabic" w:hAnsi="Traditional Arabic" w:cs="Traditional Arabic" w:hint="cs"/>
          <w:sz w:val="32"/>
          <w:szCs w:val="32"/>
          <w:rtl/>
          <w:lang w:bidi="ar-DZ"/>
        </w:rPr>
        <w:t xml:space="preserve">وايضا محور الثالث تساوي </w:t>
      </w:r>
      <w:r w:rsidRPr="00882C7E">
        <w:rPr>
          <w:rFonts w:ascii="Traditional Arabic" w:hAnsi="Traditional Arabic" w:cs="Traditional Arabic" w:hint="cs"/>
          <w:sz w:val="28"/>
          <w:szCs w:val="28"/>
          <w:rtl/>
          <w:lang w:bidi="ar-DZ"/>
        </w:rPr>
        <w:t>(</w:t>
      </w:r>
      <w:r w:rsidRPr="00681457">
        <w:rPr>
          <w:rFonts w:ascii="Traditional Arabic" w:hAnsi="Traditional Arabic" w:cs="Traditional Arabic"/>
          <w:sz w:val="28"/>
          <w:szCs w:val="28"/>
          <w:rtl/>
        </w:rPr>
        <w:t>0.314</w:t>
      </w:r>
      <w:r w:rsidRPr="00882C7E">
        <w:rPr>
          <w:rFonts w:ascii="Traditional Arabic" w:hAnsi="Traditional Arabic" w:cs="Traditional Arabic" w:hint="cs"/>
          <w:sz w:val="28"/>
          <w:szCs w:val="28"/>
          <w:rtl/>
        </w:rPr>
        <w:t>)</w:t>
      </w:r>
      <w:r>
        <w:rPr>
          <w:rFonts w:ascii="Traditional Arabic" w:hAnsi="Traditional Arabic" w:cs="Traditional Arabic" w:hint="cs"/>
          <w:sz w:val="32"/>
          <w:szCs w:val="32"/>
          <w:rtl/>
          <w:lang w:bidi="ar-DZ"/>
        </w:rPr>
        <w:t>، وأن مستوى الدلالة يساوي(</w:t>
      </w:r>
      <w:r w:rsidRPr="00681457">
        <w:rPr>
          <w:rFonts w:ascii="Traditional Arabic" w:hAnsi="Traditional Arabic" w:cs="Traditional Arabic"/>
          <w:color w:val="000000"/>
          <w:sz w:val="28"/>
          <w:szCs w:val="28"/>
          <w:rtl/>
        </w:rPr>
        <w:t>0.411</w:t>
      </w:r>
      <w:r>
        <w:rPr>
          <w:rFonts w:ascii="Traditional Arabic" w:hAnsi="Traditional Arabic" w:cs="Traditional Arabic" w:hint="cs"/>
          <w:color w:val="000000"/>
          <w:sz w:val="28"/>
          <w:szCs w:val="28"/>
          <w:rtl/>
        </w:rPr>
        <w:t xml:space="preserve">) </w:t>
      </w:r>
      <w:r>
        <w:rPr>
          <w:rFonts w:ascii="Traditional Arabic" w:hAnsi="Traditional Arabic" w:cs="Traditional Arabic" w:hint="cs"/>
          <w:sz w:val="32"/>
          <w:szCs w:val="32"/>
          <w:rtl/>
          <w:lang w:bidi="ar-DZ"/>
        </w:rPr>
        <w:t>أي أنها دالة إحصائيا عند مستوى الدلالة (</w:t>
      </w:r>
      <w:r w:rsidRPr="00CA7E14">
        <w:rPr>
          <w:rFonts w:ascii="Traditional Arabic" w:hAnsi="Traditional Arabic" w:cs="Traditional Arabic" w:hint="cs"/>
          <w:sz w:val="28"/>
          <w:szCs w:val="28"/>
          <w:rtl/>
          <w:lang w:bidi="ar-DZ"/>
        </w:rPr>
        <w:t>0.0</w:t>
      </w:r>
      <w:r>
        <w:rPr>
          <w:rFonts w:ascii="Traditional Arabic" w:hAnsi="Traditional Arabic" w:cs="Traditional Arabic" w:hint="cs"/>
          <w:sz w:val="28"/>
          <w:szCs w:val="28"/>
          <w:rtl/>
          <w:lang w:bidi="ar-DZ"/>
        </w:rPr>
        <w:t>5)</w:t>
      </w:r>
      <w:r>
        <w:rPr>
          <w:rFonts w:ascii="Traditional Arabic" w:hAnsi="Traditional Arabic" w:cs="Traditional Arabic" w:hint="cs"/>
          <w:sz w:val="32"/>
          <w:szCs w:val="32"/>
          <w:rtl/>
          <w:lang w:bidi="ar-DZ"/>
        </w:rPr>
        <w:t xml:space="preserve">، كما يتضح أن قيمة </w:t>
      </w:r>
      <w:r w:rsidRPr="00B12FF7">
        <w:rPr>
          <w:rFonts w:asciiTheme="majorBidi" w:hAnsiTheme="majorBidi" w:cstheme="majorBidi"/>
          <w:sz w:val="28"/>
          <w:szCs w:val="28"/>
          <w:lang w:bidi="ar-DZ"/>
        </w:rPr>
        <w:t>Z</w:t>
      </w:r>
      <w:r>
        <w:rPr>
          <w:rFonts w:ascii="Traditional Arabic" w:hAnsi="Traditional Arabic" w:cs="Traditional Arabic" w:hint="cs"/>
          <w:sz w:val="32"/>
          <w:szCs w:val="32"/>
          <w:rtl/>
          <w:lang w:bidi="ar-DZ"/>
        </w:rPr>
        <w:t xml:space="preserve"> للمحور الرابع تساوي(</w:t>
      </w:r>
      <w:r w:rsidRPr="00681457">
        <w:rPr>
          <w:rFonts w:ascii="Traditional Arabic" w:hAnsi="Traditional Arabic" w:cs="Traditional Arabic"/>
          <w:color w:val="000000"/>
          <w:sz w:val="28"/>
          <w:szCs w:val="28"/>
        </w:rPr>
        <w:t>0.373</w:t>
      </w:r>
      <w:r>
        <w:rPr>
          <w:rFonts w:ascii="Traditional Arabic" w:hAnsi="Traditional Arabic" w:cs="Traditional Arabic" w:hint="cs"/>
          <w:sz w:val="28"/>
          <w:szCs w:val="28"/>
          <w:rtl/>
        </w:rPr>
        <w:t>)</w:t>
      </w:r>
      <w:r>
        <w:rPr>
          <w:rFonts w:ascii="Traditional Arabic" w:hAnsi="Traditional Arabic" w:cs="Traditional Arabic" w:hint="cs"/>
          <w:sz w:val="32"/>
          <w:szCs w:val="32"/>
          <w:rtl/>
          <w:lang w:bidi="ar-DZ"/>
        </w:rPr>
        <w:t>، وأن مستوى الدلالة يساوي(</w:t>
      </w:r>
      <w:r w:rsidRPr="00681457">
        <w:rPr>
          <w:rFonts w:ascii="Traditional Arabic" w:hAnsi="Traditional Arabic" w:cs="Traditional Arabic"/>
          <w:sz w:val="28"/>
          <w:szCs w:val="28"/>
          <w:rtl/>
          <w:lang w:bidi="ar-DZ"/>
        </w:rPr>
        <w:t>0.362</w:t>
      </w:r>
      <w:r>
        <w:rPr>
          <w:rFonts w:ascii="Traditional Arabic" w:hAnsi="Traditional Arabic" w:cs="Traditional Arabic" w:hint="cs"/>
          <w:sz w:val="28"/>
          <w:szCs w:val="28"/>
          <w:rtl/>
          <w:lang w:bidi="ar-DZ"/>
        </w:rPr>
        <w:t>)</w:t>
      </w:r>
      <w:r>
        <w:rPr>
          <w:rFonts w:ascii="Traditional Arabic" w:hAnsi="Traditional Arabic" w:cs="Traditional Arabic" w:hint="cs"/>
          <w:sz w:val="32"/>
          <w:szCs w:val="32"/>
          <w:rtl/>
          <w:lang w:bidi="ar-DZ"/>
        </w:rPr>
        <w:t>أي أنها دالة إحصائيا عند مستوى الدلالة (</w:t>
      </w:r>
      <w:r w:rsidRPr="00CA7E14">
        <w:rPr>
          <w:rFonts w:ascii="Traditional Arabic" w:hAnsi="Traditional Arabic" w:cs="Traditional Arabic" w:hint="cs"/>
          <w:sz w:val="28"/>
          <w:szCs w:val="28"/>
          <w:rtl/>
          <w:lang w:bidi="ar-DZ"/>
        </w:rPr>
        <w:t>0.0</w:t>
      </w:r>
      <w:r>
        <w:rPr>
          <w:rFonts w:ascii="Traditional Arabic" w:hAnsi="Traditional Arabic" w:cs="Traditional Arabic" w:hint="cs"/>
          <w:sz w:val="28"/>
          <w:szCs w:val="28"/>
          <w:rtl/>
          <w:lang w:bidi="ar-DZ"/>
        </w:rPr>
        <w:t xml:space="preserve">5) </w:t>
      </w:r>
      <w:r>
        <w:rPr>
          <w:rFonts w:ascii="Traditional Arabic" w:hAnsi="Traditional Arabic" w:cs="Traditional Arabic" w:hint="cs"/>
          <w:sz w:val="32"/>
          <w:szCs w:val="32"/>
          <w:rtl/>
          <w:lang w:bidi="ar-DZ"/>
        </w:rPr>
        <w:t xml:space="preserve">و يتضح من الجدول أيضا أن قيمة مستوى الدلالة لجميع الفــــــــــــــــــــقرات أكبر من </w:t>
      </w:r>
      <w:r w:rsidRPr="00CA7E14">
        <w:rPr>
          <w:rFonts w:ascii="Traditional Arabic" w:hAnsi="Traditional Arabic" w:cs="Traditional Arabic" w:hint="cs"/>
          <w:sz w:val="28"/>
          <w:szCs w:val="28"/>
          <w:rtl/>
          <w:lang w:bidi="ar-DZ"/>
        </w:rPr>
        <w:t>(0.0</w:t>
      </w:r>
      <w:r>
        <w:rPr>
          <w:rFonts w:ascii="Traditional Arabic" w:hAnsi="Traditional Arabic" w:cs="Traditional Arabic" w:hint="cs"/>
          <w:sz w:val="28"/>
          <w:szCs w:val="28"/>
          <w:rtl/>
          <w:lang w:bidi="ar-DZ"/>
        </w:rPr>
        <w:t>5)</w:t>
      </w:r>
      <w:r>
        <w:rPr>
          <w:rFonts w:ascii="Traditional Arabic" w:hAnsi="Traditional Arabic" w:cs="Traditional Arabic" w:hint="cs"/>
          <w:sz w:val="32"/>
          <w:szCs w:val="32"/>
          <w:rtl/>
          <w:lang w:bidi="ar-DZ"/>
        </w:rPr>
        <w:t xml:space="preserve"> أي( </w:t>
      </w:r>
      <w:r w:rsidRPr="00CA7E14">
        <w:rPr>
          <w:rFonts w:ascii="Traditional Arabic" w:hAnsi="Traditional Arabic" w:cs="Traditional Arabic" w:hint="cs"/>
          <w:sz w:val="28"/>
          <w:szCs w:val="28"/>
          <w:rtl/>
          <w:lang w:bidi="ar-DZ"/>
        </w:rPr>
        <w:t>0.0</w:t>
      </w:r>
      <w:r>
        <w:rPr>
          <w:rFonts w:ascii="Traditional Arabic" w:hAnsi="Traditional Arabic" w:cs="Traditional Arabic" w:hint="cs"/>
          <w:sz w:val="28"/>
          <w:szCs w:val="28"/>
          <w:rtl/>
          <w:lang w:bidi="ar-DZ"/>
        </w:rPr>
        <w:t>5</w:t>
      </w:r>
      <w:proofErr w:type="spellStart"/>
      <w:r w:rsidRPr="00CA7E14">
        <w:rPr>
          <w:rFonts w:ascii="Traditional Arabic" w:hAnsi="Traditional Arabic" w:cs="Traditional Arabic"/>
          <w:sz w:val="28"/>
          <w:szCs w:val="28"/>
          <w:lang w:bidi="ar-DZ"/>
        </w:rPr>
        <w:t>Sig</w:t>
      </w:r>
      <w:proofErr w:type="spellEnd"/>
      <m:oMath>
        <m:r>
          <m:rPr>
            <m:sty m:val="p"/>
          </m:rPr>
          <w:rPr>
            <w:rFonts w:ascii="Cambria Math" w:hAnsi="Cambria Math" w:cs="Times New Roman"/>
            <w:sz w:val="28"/>
            <w:szCs w:val="28"/>
            <w:lang w:bidi="ar-DZ"/>
          </w:rPr>
          <m:t>&lt;</m:t>
        </m:r>
      </m:oMath>
      <w:r w:rsidRPr="00CA7E14">
        <w:rPr>
          <w:rFonts w:ascii="Traditional Arabic" w:hAnsi="Traditional Arabic" w:cs="Traditional Arabic" w:hint="cs"/>
          <w:sz w:val="28"/>
          <w:szCs w:val="28"/>
          <w:rtl/>
          <w:lang w:bidi="ar-DZ"/>
        </w:rPr>
        <w:t xml:space="preserve"> ) </w:t>
      </w:r>
      <w:r>
        <w:rPr>
          <w:rFonts w:ascii="Traditional Arabic" w:hAnsi="Traditional Arabic" w:cs="Traditional Arabic" w:hint="cs"/>
          <w:sz w:val="32"/>
          <w:szCs w:val="32"/>
          <w:rtl/>
          <w:lang w:bidi="ar-DZ"/>
        </w:rPr>
        <w:t>وهذا يدل على أن البيانات تتبع التوزيع الطبيعي</w:t>
      </w:r>
      <w:r w:rsidRPr="00415CD0">
        <w:rPr>
          <w:rFonts w:ascii="Traditional Arabic" w:hAnsi="Traditional Arabic" w:cs="Traditional Arabic" w:hint="cs"/>
          <w:sz w:val="32"/>
          <w:szCs w:val="32"/>
          <w:rtl/>
          <w:lang w:bidi="ar-DZ"/>
        </w:rPr>
        <w:t>،</w:t>
      </w:r>
      <w:r w:rsidRPr="00415CD0">
        <w:rPr>
          <w:rFonts w:ascii="Traditional Arabic" w:hAnsi="Traditional Arabic" w:cs="Traditional Arabic"/>
          <w:sz w:val="32"/>
          <w:szCs w:val="32"/>
          <w:rtl/>
          <w:lang w:val="en-US" w:bidi="ar-TN"/>
        </w:rPr>
        <w:t xml:space="preserve"> وبناءً عليه </w:t>
      </w:r>
      <w:r>
        <w:rPr>
          <w:rFonts w:ascii="Traditional Arabic" w:hAnsi="Traditional Arabic" w:cs="Traditional Arabic" w:hint="cs"/>
          <w:sz w:val="32"/>
          <w:szCs w:val="32"/>
          <w:rtl/>
          <w:lang w:val="en-US" w:bidi="ar-TN"/>
        </w:rPr>
        <w:t xml:space="preserve">نقبل الفرضية الصفرية </w:t>
      </w:r>
      <w:r w:rsidRPr="00B12FF7">
        <w:rPr>
          <w:rFonts w:asciiTheme="majorBidi" w:hAnsiTheme="majorBidi" w:cstheme="majorBidi"/>
          <w:sz w:val="28"/>
          <w:szCs w:val="28"/>
          <w:lang w:bidi="ar-TN"/>
        </w:rPr>
        <w:t>H</w:t>
      </w:r>
      <w:r w:rsidRPr="007712F3">
        <w:rPr>
          <w:rFonts w:ascii="Traditional Arabic" w:hAnsi="Traditional Arabic" w:cs="Traditional Arabic"/>
          <w:sz w:val="28"/>
          <w:szCs w:val="28"/>
          <w:lang w:bidi="ar-TN"/>
        </w:rPr>
        <w:t>0</w:t>
      </w:r>
      <w:r>
        <w:rPr>
          <w:rFonts w:ascii="Traditional Arabic" w:hAnsi="Traditional Arabic" w:cs="Traditional Arabic" w:hint="cs"/>
          <w:sz w:val="28"/>
          <w:szCs w:val="28"/>
          <w:rtl/>
          <w:lang w:bidi="ar-TN"/>
        </w:rPr>
        <w:t xml:space="preserve"> </w:t>
      </w:r>
      <w:r>
        <w:rPr>
          <w:rFonts w:ascii="Traditional Arabic" w:hAnsi="Traditional Arabic" w:cs="Traditional Arabic" w:hint="cs"/>
          <w:sz w:val="32"/>
          <w:szCs w:val="32"/>
          <w:rtl/>
          <w:lang w:val="en-US" w:bidi="ar-TN"/>
        </w:rPr>
        <w:t xml:space="preserve">ونرفض الفرضية </w:t>
      </w:r>
      <w:proofErr w:type="spellStart"/>
      <w:r>
        <w:rPr>
          <w:rFonts w:ascii="Traditional Arabic" w:hAnsi="Traditional Arabic" w:cs="Traditional Arabic" w:hint="cs"/>
          <w:sz w:val="32"/>
          <w:szCs w:val="32"/>
          <w:rtl/>
          <w:lang w:val="en-US" w:bidi="ar-TN"/>
        </w:rPr>
        <w:t>البدبلة</w:t>
      </w:r>
      <w:proofErr w:type="spellEnd"/>
      <w:r>
        <w:rPr>
          <w:rFonts w:ascii="Traditional Arabic" w:hAnsi="Traditional Arabic" w:cs="Traditional Arabic" w:hint="cs"/>
          <w:sz w:val="32"/>
          <w:szCs w:val="32"/>
          <w:rtl/>
          <w:lang w:val="en-US" w:bidi="ar-TN"/>
        </w:rPr>
        <w:t xml:space="preserve"> </w:t>
      </w:r>
      <w:r w:rsidRPr="00B12FF7">
        <w:rPr>
          <w:rFonts w:asciiTheme="majorBidi" w:hAnsiTheme="majorBidi" w:cstheme="majorBidi"/>
          <w:sz w:val="28"/>
          <w:szCs w:val="28"/>
          <w:lang w:bidi="ar-TN"/>
        </w:rPr>
        <w:t>H</w:t>
      </w:r>
      <w:r w:rsidRPr="007712F3">
        <w:rPr>
          <w:rFonts w:ascii="Traditional Arabic" w:hAnsi="Traditional Arabic" w:cs="Traditional Arabic"/>
          <w:sz w:val="28"/>
          <w:szCs w:val="28"/>
          <w:lang w:bidi="ar-TN"/>
        </w:rPr>
        <w:t>1</w:t>
      </w:r>
      <w:r>
        <w:rPr>
          <w:rFonts w:ascii="Traditional Arabic" w:hAnsi="Traditional Arabic" w:cs="Traditional Arabic" w:hint="cs"/>
          <w:sz w:val="32"/>
          <w:szCs w:val="32"/>
          <w:rtl/>
          <w:lang w:val="en-US" w:bidi="ar-TN"/>
        </w:rPr>
        <w:t xml:space="preserve">، حيث </w:t>
      </w:r>
      <w:r w:rsidRPr="00415CD0">
        <w:rPr>
          <w:rFonts w:ascii="Traditional Arabic" w:hAnsi="Traditional Arabic" w:cs="Traditional Arabic"/>
          <w:sz w:val="32"/>
          <w:szCs w:val="32"/>
          <w:rtl/>
          <w:lang w:val="en-US" w:bidi="ar-TN"/>
        </w:rPr>
        <w:t xml:space="preserve">يتجه تحليلنا نحو الطرق </w:t>
      </w:r>
      <w:proofErr w:type="spellStart"/>
      <w:r w:rsidRPr="00415CD0">
        <w:rPr>
          <w:rFonts w:ascii="Traditional Arabic" w:hAnsi="Traditional Arabic" w:cs="Traditional Arabic"/>
          <w:sz w:val="32"/>
          <w:szCs w:val="32"/>
          <w:rtl/>
          <w:lang w:val="en-US" w:bidi="ar-TN"/>
        </w:rPr>
        <w:t>المعلمية</w:t>
      </w:r>
      <w:proofErr w:type="spellEnd"/>
      <w:r>
        <w:rPr>
          <w:rFonts w:ascii="Traditional Arabic" w:hAnsi="Traditional Arabic" w:cs="Traditional Arabic" w:hint="cs"/>
          <w:sz w:val="32"/>
          <w:szCs w:val="32"/>
          <w:rtl/>
          <w:lang w:val="en-US" w:bidi="ar-TN"/>
        </w:rPr>
        <w:t>.</w:t>
      </w:r>
      <w:r w:rsidRPr="00CA7E14">
        <w:rPr>
          <w:rFonts w:ascii="Traditional Arabic" w:hAnsi="Traditional Arabic" w:cs="Traditional Arabic" w:hint="cs"/>
          <w:sz w:val="28"/>
          <w:szCs w:val="28"/>
          <w:rtl/>
          <w:lang w:bidi="ar-DZ"/>
        </w:rPr>
        <w:t xml:space="preserve">     </w:t>
      </w:r>
    </w:p>
    <w:p w14:paraId="17E5D5AE" w14:textId="280209F9" w:rsidR="005A3172" w:rsidRPr="00F64279" w:rsidRDefault="005A3172" w:rsidP="00AE213B">
      <w:pPr>
        <w:bidi/>
        <w:jc w:val="both"/>
        <w:rPr>
          <w:rFonts w:ascii="Traditional Arabic" w:hAnsi="Traditional Arabic" w:cs="Traditional Arabic"/>
          <w:sz w:val="32"/>
          <w:szCs w:val="32"/>
          <w:rtl/>
          <w:lang w:bidi="ar-DZ"/>
        </w:rPr>
      </w:pPr>
      <w:r w:rsidRPr="00CA7E14">
        <w:rPr>
          <w:rFonts w:ascii="Traditional Arabic" w:hAnsi="Traditional Arabic" w:cs="Traditional Arabic" w:hint="cs"/>
          <w:sz w:val="28"/>
          <w:szCs w:val="28"/>
          <w:rtl/>
          <w:lang w:bidi="ar-DZ"/>
        </w:rPr>
        <w:t xml:space="preserve">     </w:t>
      </w:r>
    </w:p>
    <w:p w14:paraId="674332A0" w14:textId="77777777" w:rsidR="005A3172" w:rsidRDefault="005A3172" w:rsidP="00F84F86">
      <w:pPr>
        <w:bidi/>
        <w:outlineLvl w:val="1"/>
        <w:rPr>
          <w:rFonts w:ascii="Traditional Arabic" w:hAnsi="Traditional Arabic" w:cs="Traditional Arabic"/>
          <w:b/>
          <w:bCs/>
          <w:sz w:val="32"/>
          <w:szCs w:val="32"/>
          <w:rtl/>
          <w:lang w:bidi="ar-DZ"/>
        </w:rPr>
      </w:pPr>
      <w:r w:rsidRPr="006A341D">
        <w:rPr>
          <w:rFonts w:ascii="Traditional Arabic" w:hAnsi="Traditional Arabic" w:cs="Traditional Arabic" w:hint="cs"/>
          <w:b/>
          <w:bCs/>
          <w:sz w:val="32"/>
          <w:szCs w:val="32"/>
          <w:u w:val="single"/>
          <w:rtl/>
          <w:lang w:bidi="ar-DZ"/>
        </w:rPr>
        <w:lastRenderedPageBreak/>
        <w:t>المطلب الثاني</w:t>
      </w:r>
      <w:r w:rsidRPr="006A341D">
        <w:rPr>
          <w:rFonts w:ascii="Traditional Arabic" w:hAnsi="Traditional Arabic" w:cs="Traditional Arabic" w:hint="cs"/>
          <w:b/>
          <w:bCs/>
          <w:sz w:val="32"/>
          <w:szCs w:val="32"/>
          <w:rtl/>
          <w:lang w:bidi="ar-DZ"/>
        </w:rPr>
        <w:t xml:space="preserve">: </w:t>
      </w:r>
      <w:r w:rsidRPr="006A341D">
        <w:rPr>
          <w:rFonts w:ascii="Traditional Arabic" w:hAnsi="Traditional Arabic" w:cs="Traditional Arabic" w:hint="cs"/>
          <w:b/>
          <w:bCs/>
          <w:sz w:val="32"/>
          <w:szCs w:val="32"/>
          <w:u w:val="single"/>
          <w:rtl/>
          <w:lang w:bidi="ar-DZ"/>
        </w:rPr>
        <w:t>عرض و تحليل نتائج الدراسة ومناقشتها</w:t>
      </w:r>
    </w:p>
    <w:p w14:paraId="17FA09BB" w14:textId="77777777" w:rsidR="005A3172" w:rsidRPr="001302BE" w:rsidRDefault="005A3172" w:rsidP="005A3172">
      <w:pPr>
        <w:bidi/>
        <w:rPr>
          <w:rFonts w:ascii="Traditional Arabic" w:hAnsi="Traditional Arabic" w:cs="Traditional Arabic"/>
          <w:b/>
          <w:bCs/>
          <w:sz w:val="32"/>
          <w:szCs w:val="32"/>
          <w:rtl/>
          <w:lang w:bidi="ar-DZ"/>
        </w:rPr>
      </w:pPr>
      <w:r w:rsidRPr="001302BE">
        <w:rPr>
          <w:rFonts w:ascii="Traditional Arabic" w:hAnsi="Traditional Arabic" w:cs="Traditional Arabic" w:hint="cs"/>
          <w:sz w:val="32"/>
          <w:szCs w:val="32"/>
          <w:rtl/>
          <w:lang w:bidi="ar-DZ"/>
        </w:rPr>
        <w:t xml:space="preserve">في هذا المطلب سيتم عرض نتائج الدراسة المتحصل عليها من خلال معالجة البيانات ببرنامج </w:t>
      </w:r>
      <w:r w:rsidRPr="005F1505">
        <w:rPr>
          <w:rFonts w:asciiTheme="majorBidi" w:hAnsiTheme="majorBidi" w:cstheme="majorBidi"/>
          <w:sz w:val="28"/>
          <w:szCs w:val="28"/>
          <w:lang w:bidi="ar-DZ"/>
        </w:rPr>
        <w:t>SPSS</w:t>
      </w:r>
      <w:r w:rsidRPr="001302BE">
        <w:rPr>
          <w:rFonts w:ascii="Traditional Arabic" w:hAnsi="Traditional Arabic" w:cs="Traditional Arabic" w:hint="cs"/>
          <w:sz w:val="32"/>
          <w:szCs w:val="32"/>
          <w:rtl/>
          <w:lang w:bidi="ar-DZ"/>
        </w:rPr>
        <w:t xml:space="preserve"> ، ثم تحليلها و مناقشتها</w:t>
      </w:r>
      <w:r w:rsidRPr="001302BE">
        <w:rPr>
          <w:rStyle w:val="Appelnotedebasdep"/>
          <w:rFonts w:ascii="Traditional Arabic" w:hAnsi="Traditional Arabic" w:cs="Traditional Arabic"/>
          <w:b/>
          <w:bCs/>
          <w:sz w:val="32"/>
          <w:szCs w:val="32"/>
          <w:lang w:bidi="ar-DZ"/>
        </w:rPr>
        <w:footnoteReference w:customMarkFollows="1" w:id="3"/>
        <w:sym w:font="Symbol" w:char="F02A"/>
      </w:r>
      <w:r>
        <w:rPr>
          <w:rFonts w:ascii="Traditional Arabic" w:hAnsi="Traditional Arabic" w:cs="Traditional Arabic" w:hint="cs"/>
          <w:b/>
          <w:bCs/>
          <w:sz w:val="32"/>
          <w:szCs w:val="32"/>
          <w:rtl/>
          <w:lang w:bidi="ar-DZ"/>
        </w:rPr>
        <w:t>.</w:t>
      </w:r>
    </w:p>
    <w:p w14:paraId="6E540A18" w14:textId="77777777" w:rsidR="005A3172" w:rsidRPr="00E502F1" w:rsidRDefault="005A3172" w:rsidP="005A3172">
      <w:pPr>
        <w:bidi/>
        <w:spacing w:line="240" w:lineRule="auto"/>
        <w:rPr>
          <w:rFonts w:ascii="Traditional Arabic" w:hAnsi="Traditional Arabic" w:cs="Traditional Arabic"/>
          <w:b/>
          <w:bCs/>
          <w:sz w:val="32"/>
          <w:szCs w:val="32"/>
          <w:lang w:bidi="ar-DZ"/>
        </w:rPr>
      </w:pPr>
      <w:r w:rsidRPr="00B902A9">
        <w:rPr>
          <w:rFonts w:ascii="Traditional Arabic" w:hAnsi="Traditional Arabic" w:cs="Traditional Arabic" w:hint="cs"/>
          <w:b/>
          <w:bCs/>
          <w:sz w:val="32"/>
          <w:szCs w:val="32"/>
          <w:u w:val="single"/>
          <w:rtl/>
          <w:lang w:bidi="ar-DZ"/>
        </w:rPr>
        <w:t>الفرع الأول</w:t>
      </w:r>
      <w:r w:rsidRPr="00567726">
        <w:rPr>
          <w:rFonts w:ascii="Traditional Arabic" w:hAnsi="Traditional Arabic" w:cs="Traditional Arabic" w:hint="cs"/>
          <w:b/>
          <w:bCs/>
          <w:sz w:val="32"/>
          <w:szCs w:val="32"/>
          <w:rtl/>
          <w:lang w:bidi="ar-DZ"/>
        </w:rPr>
        <w:t xml:space="preserve">: </w:t>
      </w:r>
      <w:r w:rsidRPr="00E502F1">
        <w:rPr>
          <w:rFonts w:ascii="Traditional Arabic" w:hAnsi="Traditional Arabic" w:cs="Traditional Arabic"/>
          <w:b/>
          <w:bCs/>
          <w:sz w:val="32"/>
          <w:szCs w:val="32"/>
          <w:u w:val="single"/>
          <w:rtl/>
          <w:lang w:bidi="ar-DZ"/>
        </w:rPr>
        <w:t>عرض وتحليل و مناقشة نتائج إجابات أفراد عينة الدراسة</w:t>
      </w:r>
      <w:r w:rsidRPr="00E502F1">
        <w:rPr>
          <w:rFonts w:ascii="Traditional Arabic" w:hAnsi="Traditional Arabic" w:cs="Traditional Arabic"/>
          <w:b/>
          <w:bCs/>
          <w:sz w:val="32"/>
          <w:szCs w:val="32"/>
          <w:rtl/>
          <w:lang w:bidi="ar-DZ"/>
        </w:rPr>
        <w:t xml:space="preserve">      </w:t>
      </w:r>
    </w:p>
    <w:p w14:paraId="29143FA5" w14:textId="77777777" w:rsidR="005A3172" w:rsidRDefault="005A3172" w:rsidP="005A3172">
      <w:pPr>
        <w:bidi/>
        <w:spacing w:before="24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3F3CAE">
        <w:rPr>
          <w:rFonts w:ascii="Traditional Arabic" w:hAnsi="Traditional Arabic" w:cs="Traditional Arabic" w:hint="cs"/>
          <w:sz w:val="32"/>
          <w:szCs w:val="32"/>
          <w:rtl/>
          <w:lang w:bidi="ar-DZ"/>
        </w:rPr>
        <w:t>يهدف هذا</w:t>
      </w:r>
      <w:r>
        <w:rPr>
          <w:rFonts w:ascii="Traditional Arabic" w:hAnsi="Traditional Arabic" w:cs="Traditional Arabic" w:hint="cs"/>
          <w:sz w:val="32"/>
          <w:szCs w:val="32"/>
          <w:rtl/>
          <w:lang w:bidi="ar-DZ"/>
        </w:rPr>
        <w:t xml:space="preserve"> الجزء إلى عرض نتائج استخدام بعض الأدوات الإحصائية المتمثلة في المتوسط الحسابي، و الانحراف المعياري، في تحليل إجابات وآراء الأفراد حول ما جاء من فقرات في الاستبيان، حيث سنتناول في </w:t>
      </w:r>
      <w:r w:rsidRPr="00C618EF">
        <w:rPr>
          <w:rFonts w:ascii="Traditional Arabic" w:hAnsi="Traditional Arabic" w:cs="Traditional Arabic"/>
          <w:sz w:val="32"/>
          <w:szCs w:val="32"/>
          <w:rtl/>
          <w:lang w:bidi="ar-DZ"/>
        </w:rPr>
        <w:t xml:space="preserve">أبعاد جودة الخدمات البنكية، سرعة وفعالية الدفع الإلكتروني ، الأمان وحماية البيانات، </w:t>
      </w:r>
      <w:r>
        <w:rPr>
          <w:rFonts w:ascii="Traditional Arabic" w:hAnsi="Traditional Arabic" w:cs="Traditional Arabic" w:hint="cs"/>
          <w:sz w:val="32"/>
          <w:szCs w:val="32"/>
          <w:rtl/>
          <w:lang w:bidi="ar-DZ"/>
        </w:rPr>
        <w:t xml:space="preserve">و </w:t>
      </w:r>
      <w:r w:rsidRPr="00C618EF">
        <w:rPr>
          <w:rFonts w:ascii="Traditional Arabic" w:hAnsi="Traditional Arabic" w:cs="Traditional Arabic"/>
          <w:sz w:val="32"/>
          <w:szCs w:val="32"/>
          <w:rtl/>
          <w:lang w:bidi="ar-DZ"/>
        </w:rPr>
        <w:t>تحسين تجربة العملاء</w:t>
      </w:r>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ذالك</w:t>
      </w:r>
      <w:proofErr w:type="spellEnd"/>
      <w:r>
        <w:rPr>
          <w:rFonts w:ascii="Traditional Arabic" w:hAnsi="Traditional Arabic" w:cs="Traditional Arabic" w:hint="cs"/>
          <w:sz w:val="32"/>
          <w:szCs w:val="32"/>
          <w:rtl/>
          <w:lang w:bidi="ar-DZ"/>
        </w:rPr>
        <w:t xml:space="preserve"> من خلال الإجابات الخاصة بأفراد العينة، ثم تحليلها.</w:t>
      </w:r>
    </w:p>
    <w:p w14:paraId="08DA596A" w14:textId="77777777" w:rsidR="005A3172" w:rsidRPr="0042714D" w:rsidRDefault="005A3172" w:rsidP="005A3172">
      <w:pPr>
        <w:bidi/>
        <w:rPr>
          <w:rFonts w:ascii="Traditional Arabic" w:hAnsi="Traditional Arabic" w:cs="Traditional Arabic"/>
          <w:b/>
          <w:bCs/>
          <w:sz w:val="32"/>
          <w:szCs w:val="32"/>
          <w:rtl/>
          <w:lang w:bidi="ar-DZ"/>
        </w:rPr>
      </w:pPr>
      <w:proofErr w:type="spellStart"/>
      <w:r w:rsidRPr="004B5724">
        <w:rPr>
          <w:rFonts w:ascii="Traditional Arabic" w:hAnsi="Traditional Arabic" w:cs="Traditional Arabic" w:hint="cs"/>
          <w:b/>
          <w:bCs/>
          <w:sz w:val="32"/>
          <w:szCs w:val="32"/>
          <w:u w:val="single"/>
          <w:rtl/>
          <w:lang w:bidi="ar-DZ"/>
        </w:rPr>
        <w:t>أولا</w:t>
      </w:r>
      <w:r w:rsidRPr="00925410">
        <w:rPr>
          <w:rFonts w:ascii="Traditional Arabic" w:hAnsi="Traditional Arabic" w:cs="Traditional Arabic" w:hint="cs"/>
          <w:b/>
          <w:bCs/>
          <w:sz w:val="32"/>
          <w:szCs w:val="32"/>
          <w:rtl/>
          <w:lang w:bidi="ar-DZ"/>
        </w:rPr>
        <w:t>:</w:t>
      </w:r>
      <w:r w:rsidRPr="006F5F4D">
        <w:rPr>
          <w:rFonts w:ascii="Traditional Arabic" w:hAnsi="Traditional Arabic" w:cs="Traditional Arabic" w:hint="cs"/>
          <w:b/>
          <w:bCs/>
          <w:sz w:val="32"/>
          <w:szCs w:val="32"/>
          <w:u w:val="single"/>
          <w:rtl/>
          <w:lang w:bidi="ar-DZ"/>
        </w:rPr>
        <w:t>نتائج</w:t>
      </w:r>
      <w:proofErr w:type="spellEnd"/>
      <w:r w:rsidRPr="006F5F4D">
        <w:rPr>
          <w:rFonts w:ascii="Traditional Arabic" w:hAnsi="Traditional Arabic" w:cs="Traditional Arabic" w:hint="cs"/>
          <w:b/>
          <w:bCs/>
          <w:sz w:val="32"/>
          <w:szCs w:val="32"/>
          <w:u w:val="single"/>
          <w:rtl/>
          <w:lang w:bidi="ar-DZ"/>
        </w:rPr>
        <w:t xml:space="preserve"> تحليل وجهات نظر أفراد عينة الدراسة حول </w:t>
      </w:r>
      <w:r w:rsidRPr="009A6839">
        <w:rPr>
          <w:rFonts w:ascii="Traditional Arabic" w:hAnsi="Traditional Arabic" w:cs="Traditional Arabic" w:hint="cs"/>
          <w:b/>
          <w:bCs/>
          <w:sz w:val="32"/>
          <w:szCs w:val="32"/>
          <w:u w:val="single"/>
          <w:rtl/>
        </w:rPr>
        <w:t xml:space="preserve">محور </w:t>
      </w:r>
      <w:r>
        <w:rPr>
          <w:rFonts w:ascii="Traditional Arabic" w:hAnsi="Traditional Arabic" w:cs="Traditional Arabic" w:hint="cs"/>
          <w:b/>
          <w:bCs/>
          <w:sz w:val="32"/>
          <w:szCs w:val="32"/>
          <w:u w:val="single"/>
          <w:rtl/>
          <w:lang w:bidi="ar-DZ"/>
        </w:rPr>
        <w:t>أ</w:t>
      </w:r>
      <w:r w:rsidRPr="0098314A">
        <w:rPr>
          <w:rFonts w:ascii="Traditional Arabic" w:hAnsi="Traditional Arabic" w:cs="Traditional Arabic"/>
          <w:b/>
          <w:bCs/>
          <w:sz w:val="32"/>
          <w:szCs w:val="32"/>
          <w:u w:val="single"/>
          <w:rtl/>
          <w:lang w:bidi="ar-DZ"/>
        </w:rPr>
        <w:t>بعاد جودة الخدمات البنكية الإلكترونية</w:t>
      </w:r>
    </w:p>
    <w:p w14:paraId="3BA4DB06" w14:textId="77777777" w:rsidR="005A3172" w:rsidRDefault="005A3172" w:rsidP="005A3172">
      <w:pPr>
        <w:bidi/>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قصد التعرف على </w:t>
      </w:r>
      <w:r w:rsidRPr="0098314A">
        <w:rPr>
          <w:rFonts w:ascii="Traditional Arabic" w:hAnsi="Traditional Arabic" w:cs="Traditional Arabic"/>
          <w:sz w:val="32"/>
          <w:szCs w:val="32"/>
          <w:rtl/>
        </w:rPr>
        <w:t>أبعاد جودة الخدمات البنكية الإلكترونية</w:t>
      </w:r>
      <w:r>
        <w:rPr>
          <w:rFonts w:ascii="Traditional Arabic" w:hAnsi="Traditional Arabic" w:cs="Traditional Arabic" w:hint="cs"/>
          <w:sz w:val="32"/>
          <w:szCs w:val="32"/>
          <w:rtl/>
        </w:rPr>
        <w:t xml:space="preserve"> من خلال إجابات أفراد العينة محل الدراسة </w:t>
      </w:r>
      <w:r>
        <w:rPr>
          <w:rFonts w:ascii="Traditional Arabic" w:hAnsi="Traditional Arabic" w:cs="Traditional Arabic"/>
          <w:sz w:val="32"/>
          <w:szCs w:val="32"/>
        </w:rPr>
        <w:t>:</w:t>
      </w:r>
    </w:p>
    <w:p w14:paraId="3E7352C4" w14:textId="77777777" w:rsidR="005A3172" w:rsidRDefault="005A3172" w:rsidP="005A3172">
      <w:pPr>
        <w:bidi/>
        <w:jc w:val="both"/>
        <w:rPr>
          <w:rFonts w:ascii="Traditional Arabic" w:hAnsi="Traditional Arabic" w:cs="Traditional Arabic"/>
          <w:sz w:val="32"/>
          <w:szCs w:val="32"/>
          <w:rtl/>
          <w:lang w:bidi="ar-DZ"/>
        </w:rPr>
      </w:pPr>
      <w:r w:rsidRPr="00E425A9">
        <w:rPr>
          <w:rFonts w:ascii="Traditional Arabic" w:hAnsi="Traditional Arabic" w:cs="Traditional Arabic" w:hint="cs"/>
          <w:b/>
          <w:bCs/>
          <w:sz w:val="32"/>
          <w:szCs w:val="32"/>
          <w:rtl/>
        </w:rPr>
        <w:t>نتائج</w:t>
      </w:r>
      <w:r>
        <w:rPr>
          <w:rFonts w:ascii="Traditional Arabic" w:hAnsi="Traditional Arabic" w:cs="Traditional Arabic" w:hint="cs"/>
          <w:b/>
          <w:bCs/>
          <w:sz w:val="32"/>
          <w:szCs w:val="32"/>
          <w:rtl/>
        </w:rPr>
        <w:t xml:space="preserve"> التحليل</w:t>
      </w:r>
      <w:r w:rsidRPr="00E425A9">
        <w:rPr>
          <w:rFonts w:ascii="Traditional Arabic" w:hAnsi="Traditional Arabic" w:cs="Traditional Arabic" w:hint="cs"/>
          <w:b/>
          <w:bCs/>
          <w:sz w:val="32"/>
          <w:szCs w:val="32"/>
          <w:rtl/>
        </w:rPr>
        <w:t xml:space="preserve"> المتعلقة بالسؤال </w:t>
      </w:r>
      <w:r>
        <w:rPr>
          <w:rFonts w:ascii="Traditional Arabic" w:hAnsi="Traditional Arabic" w:cs="Traditional Arabic" w:hint="cs"/>
          <w:b/>
          <w:bCs/>
          <w:sz w:val="32"/>
          <w:szCs w:val="32"/>
          <w:rtl/>
        </w:rPr>
        <w:t xml:space="preserve">الفرعي </w:t>
      </w:r>
      <w:r w:rsidRPr="00E425A9">
        <w:rPr>
          <w:rFonts w:ascii="Traditional Arabic" w:hAnsi="Traditional Arabic" w:cs="Traditional Arabic" w:hint="cs"/>
          <w:b/>
          <w:bCs/>
          <w:sz w:val="32"/>
          <w:szCs w:val="32"/>
          <w:rtl/>
        </w:rPr>
        <w:t>الثاني للدراسة</w:t>
      </w:r>
      <w:r>
        <w:rPr>
          <w:rFonts w:ascii="Traditional Arabic" w:hAnsi="Traditional Arabic" w:cs="Traditional Arabic" w:hint="cs"/>
          <w:sz w:val="32"/>
          <w:szCs w:val="32"/>
          <w:rtl/>
        </w:rPr>
        <w:t>:</w:t>
      </w:r>
      <w:r w:rsidRPr="00E425A9">
        <w:rPr>
          <w:rFonts w:ascii="Traditional Arabic" w:hAnsi="Traditional Arabic" w:cs="Traditional Arabic" w:hint="cs"/>
          <w:sz w:val="32"/>
          <w:szCs w:val="32"/>
          <w:rtl/>
          <w:lang w:bidi="ar-DZ"/>
        </w:rPr>
        <w:t xml:space="preserve"> </w:t>
      </w:r>
      <w:r>
        <w:rPr>
          <w:rFonts w:hint="cs"/>
          <w:rtl/>
          <w:lang w:bidi="ar-DZ"/>
        </w:rPr>
        <w:t>-</w:t>
      </w:r>
      <w:r w:rsidRPr="00CD430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w:t>
      </w:r>
      <w:r>
        <w:rPr>
          <w:rFonts w:ascii="Traditional Arabic" w:hAnsi="Traditional Arabic" w:cs="Traditional Arabic" w:hint="cs"/>
          <w:color w:val="000000" w:themeColor="text1"/>
          <w:sz w:val="32"/>
          <w:szCs w:val="32"/>
          <w:rtl/>
          <w:lang w:bidi="ar-DZ"/>
        </w:rPr>
        <w:t xml:space="preserve">ما هي </w:t>
      </w:r>
      <w:r w:rsidRPr="00CB184D">
        <w:rPr>
          <w:rFonts w:ascii="Traditional Arabic" w:hAnsi="Traditional Arabic" w:cs="Traditional Arabic"/>
          <w:color w:val="000000" w:themeColor="text1"/>
          <w:sz w:val="32"/>
          <w:szCs w:val="32"/>
          <w:rtl/>
          <w:lang w:bidi="ar-DZ"/>
        </w:rPr>
        <w:t>الأبعاد التي تشكل جودة الخدمات البنكية الإلكترونية في بنك الجزائر الخارجي – فرع غرداية؟</w:t>
      </w:r>
    </w:p>
    <w:p w14:paraId="693AFE05" w14:textId="77777777" w:rsidR="005A3172" w:rsidRPr="00C174C2" w:rsidRDefault="005A3172" w:rsidP="005A3172">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للإجابة على هذا السؤال تم الاستعانة بالمتوسطات الحسابية و الانحرافات المعيارية لبيان الأهمية النسبية للعبارات من وجهة نظر العاملين بالمؤسسة، ودرجة موافقتهم عليها، كما هو موضح بالجدول التالي:</w:t>
      </w:r>
    </w:p>
    <w:p w14:paraId="172FF756" w14:textId="77777777" w:rsidR="005A3172" w:rsidRPr="0098314A" w:rsidRDefault="005A3172" w:rsidP="005A3172">
      <w:pPr>
        <w:bidi/>
        <w:spacing w:after="0"/>
        <w:jc w:val="center"/>
        <w:rPr>
          <w:rFonts w:ascii="Traditional Arabic" w:hAnsi="Traditional Arabic" w:cs="Traditional Arabic"/>
          <w:b/>
          <w:bCs/>
          <w:sz w:val="28"/>
          <w:szCs w:val="28"/>
          <w:rtl/>
        </w:rPr>
      </w:pPr>
      <w:r w:rsidRPr="0098314A">
        <w:rPr>
          <w:rFonts w:ascii="Traditional Arabic" w:hAnsi="Traditional Arabic" w:cs="Traditional Arabic"/>
          <w:b/>
          <w:bCs/>
          <w:sz w:val="28"/>
          <w:szCs w:val="28"/>
          <w:rtl/>
        </w:rPr>
        <w:t>الجدول رقم (</w:t>
      </w:r>
      <w:r w:rsidRPr="0098314A">
        <w:rPr>
          <w:rFonts w:ascii="Traditional Arabic" w:hAnsi="Traditional Arabic" w:cs="Traditional Arabic"/>
          <w:b/>
          <w:bCs/>
          <w:sz w:val="28"/>
          <w:szCs w:val="28"/>
        </w:rPr>
        <w:t>II</w:t>
      </w:r>
      <w:r>
        <w:rPr>
          <w:rFonts w:ascii="Traditional Arabic" w:hAnsi="Traditional Arabic" w:cs="Traditional Arabic" w:hint="cs"/>
          <w:b/>
          <w:bCs/>
          <w:sz w:val="28"/>
          <w:szCs w:val="28"/>
          <w:rtl/>
          <w:lang w:bidi="ar-DZ"/>
        </w:rPr>
        <w:t>-08</w:t>
      </w:r>
      <w:r w:rsidRPr="0098314A">
        <w:rPr>
          <w:rFonts w:ascii="Traditional Arabic" w:hAnsi="Traditional Arabic" w:cs="Traditional Arabic"/>
          <w:b/>
          <w:bCs/>
          <w:sz w:val="28"/>
          <w:szCs w:val="28"/>
          <w:rtl/>
        </w:rPr>
        <w:t>)يوضح تصورات المستجوبين أبعاد جودة الخدمات البنكية الإلكترونية</w:t>
      </w:r>
    </w:p>
    <w:tbl>
      <w:tblPr>
        <w:tblStyle w:val="Grilledutableau"/>
        <w:bidiVisual/>
        <w:tblW w:w="10207" w:type="dxa"/>
        <w:tblInd w:w="-887" w:type="dxa"/>
        <w:tblLayout w:type="fixed"/>
        <w:tblLook w:val="04A0" w:firstRow="1" w:lastRow="0" w:firstColumn="1" w:lastColumn="0" w:noHBand="0" w:noVBand="1"/>
      </w:tblPr>
      <w:tblGrid>
        <w:gridCol w:w="709"/>
        <w:gridCol w:w="4961"/>
        <w:gridCol w:w="1134"/>
        <w:gridCol w:w="1276"/>
        <w:gridCol w:w="1134"/>
        <w:gridCol w:w="993"/>
      </w:tblGrid>
      <w:tr w:rsidR="005A3172" w14:paraId="58823BC7" w14:textId="77777777" w:rsidTr="005A3172">
        <w:tc>
          <w:tcPr>
            <w:tcW w:w="709" w:type="dxa"/>
          </w:tcPr>
          <w:p w14:paraId="263058D7" w14:textId="77777777" w:rsidR="005A3172" w:rsidRDefault="005A3172" w:rsidP="005A317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الرقم</w:t>
            </w:r>
          </w:p>
        </w:tc>
        <w:tc>
          <w:tcPr>
            <w:tcW w:w="4961" w:type="dxa"/>
          </w:tcPr>
          <w:p w14:paraId="27CCE53B" w14:textId="77777777" w:rsidR="005A3172" w:rsidRDefault="005A3172" w:rsidP="005A317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العبارة</w:t>
            </w:r>
          </w:p>
        </w:tc>
        <w:tc>
          <w:tcPr>
            <w:tcW w:w="1134" w:type="dxa"/>
            <w:vAlign w:val="center"/>
          </w:tcPr>
          <w:p w14:paraId="7A82D9F4"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المتوسط الحسابي</w:t>
            </w:r>
          </w:p>
        </w:tc>
        <w:tc>
          <w:tcPr>
            <w:tcW w:w="1276" w:type="dxa"/>
          </w:tcPr>
          <w:p w14:paraId="08F05776"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 xml:space="preserve">الانحراف المعياري </w:t>
            </w:r>
          </w:p>
        </w:tc>
        <w:tc>
          <w:tcPr>
            <w:tcW w:w="1134" w:type="dxa"/>
          </w:tcPr>
          <w:p w14:paraId="0757FA0D" w14:textId="77777777" w:rsidR="005A3172" w:rsidRPr="00B57F19" w:rsidRDefault="005A3172" w:rsidP="005A3172">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درجة الموافقة</w:t>
            </w:r>
          </w:p>
        </w:tc>
        <w:tc>
          <w:tcPr>
            <w:tcW w:w="993" w:type="dxa"/>
          </w:tcPr>
          <w:p w14:paraId="55207054"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 xml:space="preserve">الترتيب </w:t>
            </w:r>
          </w:p>
        </w:tc>
      </w:tr>
      <w:tr w:rsidR="005A3172" w14:paraId="5C2083F2" w14:textId="77777777" w:rsidTr="005A3172">
        <w:tc>
          <w:tcPr>
            <w:tcW w:w="709" w:type="dxa"/>
          </w:tcPr>
          <w:p w14:paraId="173C2566" w14:textId="77777777" w:rsidR="005A3172" w:rsidRPr="00041AF2" w:rsidRDefault="005A3172" w:rsidP="005A3172">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01</w:t>
            </w:r>
          </w:p>
        </w:tc>
        <w:tc>
          <w:tcPr>
            <w:tcW w:w="4961" w:type="dxa"/>
          </w:tcPr>
          <w:p w14:paraId="7973874D" w14:textId="77777777" w:rsidR="005A3172" w:rsidRPr="00AE213B" w:rsidRDefault="005A3172" w:rsidP="005A3172">
            <w:pPr>
              <w:autoSpaceDE w:val="0"/>
              <w:autoSpaceDN w:val="0"/>
              <w:bidi/>
              <w:adjustRightInd w:val="0"/>
              <w:spacing w:line="320" w:lineRule="atLeast"/>
              <w:ind w:left="60" w:right="60"/>
              <w:rPr>
                <w:rFonts w:ascii="Simplified Arabic" w:hAnsi="Simplified Arabic" w:cs="Simplified Arabic"/>
                <w:color w:val="000000"/>
                <w:sz w:val="24"/>
                <w:szCs w:val="24"/>
              </w:rPr>
            </w:pPr>
            <w:r w:rsidRPr="00AE213B">
              <w:rPr>
                <w:rFonts w:ascii="Simplified Arabic" w:hAnsi="Simplified Arabic" w:cs="Simplified Arabic"/>
                <w:color w:val="000000"/>
                <w:sz w:val="24"/>
                <w:szCs w:val="24"/>
                <w:rtl/>
              </w:rPr>
              <w:t>أجد أن واجهة المنصة البنكية الإلكترونية للبنك سهلة الاستخدام</w:t>
            </w:r>
          </w:p>
        </w:tc>
        <w:tc>
          <w:tcPr>
            <w:tcW w:w="1134" w:type="dxa"/>
            <w:vAlign w:val="center"/>
          </w:tcPr>
          <w:p w14:paraId="601A9F97"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4.4400</w:t>
            </w:r>
          </w:p>
        </w:tc>
        <w:tc>
          <w:tcPr>
            <w:tcW w:w="1276" w:type="dxa"/>
            <w:vAlign w:val="center"/>
          </w:tcPr>
          <w:p w14:paraId="78693F31"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0.50662</w:t>
            </w:r>
          </w:p>
        </w:tc>
        <w:tc>
          <w:tcPr>
            <w:tcW w:w="1134" w:type="dxa"/>
            <w:vAlign w:val="center"/>
          </w:tcPr>
          <w:p w14:paraId="78AA24BF"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2F27FD">
              <w:rPr>
                <w:rFonts w:asciiTheme="majorBidi" w:hAnsiTheme="majorBidi" w:cstheme="majorBidi"/>
                <w:color w:val="000000"/>
                <w:sz w:val="28"/>
                <w:szCs w:val="28"/>
                <w:rtl/>
              </w:rPr>
              <w:t xml:space="preserve">مرتفعة </w:t>
            </w:r>
          </w:p>
        </w:tc>
        <w:tc>
          <w:tcPr>
            <w:tcW w:w="993" w:type="dxa"/>
            <w:vAlign w:val="center"/>
          </w:tcPr>
          <w:p w14:paraId="3250AD99"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r>
      <w:tr w:rsidR="005A3172" w14:paraId="10D9FB7D" w14:textId="77777777" w:rsidTr="005A3172">
        <w:tc>
          <w:tcPr>
            <w:tcW w:w="709" w:type="dxa"/>
          </w:tcPr>
          <w:p w14:paraId="6672D20C"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02</w:t>
            </w:r>
          </w:p>
        </w:tc>
        <w:tc>
          <w:tcPr>
            <w:tcW w:w="4961" w:type="dxa"/>
          </w:tcPr>
          <w:p w14:paraId="5DF10F38" w14:textId="77777777" w:rsidR="005A3172" w:rsidRPr="00AE213B" w:rsidRDefault="005A3172" w:rsidP="005A3172">
            <w:pPr>
              <w:autoSpaceDE w:val="0"/>
              <w:autoSpaceDN w:val="0"/>
              <w:bidi/>
              <w:adjustRightInd w:val="0"/>
              <w:spacing w:line="320" w:lineRule="atLeast"/>
              <w:ind w:left="60" w:right="60"/>
              <w:rPr>
                <w:rFonts w:ascii="Simplified Arabic" w:hAnsi="Simplified Arabic" w:cs="Simplified Arabic"/>
                <w:color w:val="000000"/>
                <w:sz w:val="24"/>
                <w:szCs w:val="24"/>
              </w:rPr>
            </w:pPr>
            <w:r w:rsidRPr="00AE213B">
              <w:rPr>
                <w:rFonts w:ascii="Simplified Arabic" w:hAnsi="Simplified Arabic" w:cs="Simplified Arabic"/>
                <w:color w:val="000000"/>
                <w:sz w:val="24"/>
                <w:szCs w:val="24"/>
                <w:rtl/>
              </w:rPr>
              <w:t>المعلومات المتوفرة في المنصة البنكية الإلكترونية دقيقة وكافية</w:t>
            </w:r>
          </w:p>
        </w:tc>
        <w:tc>
          <w:tcPr>
            <w:tcW w:w="1134" w:type="dxa"/>
            <w:vAlign w:val="center"/>
          </w:tcPr>
          <w:p w14:paraId="03E1B0AA"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4.1200</w:t>
            </w:r>
          </w:p>
        </w:tc>
        <w:tc>
          <w:tcPr>
            <w:tcW w:w="1276" w:type="dxa"/>
            <w:vAlign w:val="center"/>
          </w:tcPr>
          <w:p w14:paraId="04430AA8"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1.01325</w:t>
            </w:r>
          </w:p>
        </w:tc>
        <w:tc>
          <w:tcPr>
            <w:tcW w:w="1134" w:type="dxa"/>
            <w:vAlign w:val="center"/>
          </w:tcPr>
          <w:p w14:paraId="1AFC788B"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2F27FD">
              <w:rPr>
                <w:rFonts w:asciiTheme="majorBidi" w:hAnsiTheme="majorBidi" w:cstheme="majorBidi"/>
                <w:color w:val="000000"/>
                <w:sz w:val="28"/>
                <w:szCs w:val="28"/>
                <w:rtl/>
              </w:rPr>
              <w:t xml:space="preserve">مرتفعة </w:t>
            </w:r>
          </w:p>
        </w:tc>
        <w:tc>
          <w:tcPr>
            <w:tcW w:w="993" w:type="dxa"/>
            <w:vAlign w:val="center"/>
          </w:tcPr>
          <w:p w14:paraId="62A93819"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03</w:t>
            </w:r>
          </w:p>
        </w:tc>
      </w:tr>
      <w:tr w:rsidR="005A3172" w14:paraId="16CEE2CC" w14:textId="77777777" w:rsidTr="005A3172">
        <w:tc>
          <w:tcPr>
            <w:tcW w:w="709" w:type="dxa"/>
          </w:tcPr>
          <w:p w14:paraId="1591AD2D"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03</w:t>
            </w:r>
          </w:p>
        </w:tc>
        <w:tc>
          <w:tcPr>
            <w:tcW w:w="4961" w:type="dxa"/>
          </w:tcPr>
          <w:p w14:paraId="10AD44C2" w14:textId="77777777" w:rsidR="005A3172" w:rsidRPr="00AE213B" w:rsidRDefault="005A3172" w:rsidP="005A3172">
            <w:pPr>
              <w:autoSpaceDE w:val="0"/>
              <w:autoSpaceDN w:val="0"/>
              <w:bidi/>
              <w:adjustRightInd w:val="0"/>
              <w:spacing w:line="320" w:lineRule="atLeast"/>
              <w:ind w:left="60" w:right="60"/>
              <w:rPr>
                <w:rFonts w:ascii="Simplified Arabic" w:hAnsi="Simplified Arabic" w:cs="Simplified Arabic"/>
                <w:color w:val="000000"/>
                <w:sz w:val="24"/>
                <w:szCs w:val="24"/>
              </w:rPr>
            </w:pPr>
            <w:r w:rsidRPr="00AE213B">
              <w:rPr>
                <w:rFonts w:ascii="Simplified Arabic" w:hAnsi="Simplified Arabic" w:cs="Simplified Arabic"/>
                <w:color w:val="000000"/>
                <w:sz w:val="24"/>
                <w:szCs w:val="24"/>
                <w:rtl/>
              </w:rPr>
              <w:t>تتوفر الخدمة البنكية الإلكترونية على مدار الساعة دون انقطاع</w:t>
            </w:r>
          </w:p>
        </w:tc>
        <w:tc>
          <w:tcPr>
            <w:tcW w:w="1134" w:type="dxa"/>
            <w:vAlign w:val="center"/>
          </w:tcPr>
          <w:p w14:paraId="62337CCC"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4.5600</w:t>
            </w:r>
          </w:p>
        </w:tc>
        <w:tc>
          <w:tcPr>
            <w:tcW w:w="1276" w:type="dxa"/>
            <w:vAlign w:val="center"/>
          </w:tcPr>
          <w:p w14:paraId="6C479265"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050662</w:t>
            </w:r>
          </w:p>
        </w:tc>
        <w:tc>
          <w:tcPr>
            <w:tcW w:w="1134" w:type="dxa"/>
            <w:vAlign w:val="center"/>
          </w:tcPr>
          <w:p w14:paraId="10C8294D"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tl/>
              </w:rPr>
            </w:pPr>
            <w:r w:rsidRPr="002F27FD">
              <w:rPr>
                <w:rFonts w:asciiTheme="majorBidi" w:hAnsiTheme="majorBidi" w:cstheme="majorBidi"/>
                <w:color w:val="000000"/>
                <w:sz w:val="28"/>
                <w:szCs w:val="28"/>
                <w:rtl/>
              </w:rPr>
              <w:t>مرتفعة</w:t>
            </w:r>
          </w:p>
        </w:tc>
        <w:tc>
          <w:tcPr>
            <w:tcW w:w="993" w:type="dxa"/>
            <w:vAlign w:val="center"/>
          </w:tcPr>
          <w:p w14:paraId="69E52525"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r>
      <w:tr w:rsidR="005A3172" w14:paraId="3044A758" w14:textId="77777777" w:rsidTr="005A3172">
        <w:tc>
          <w:tcPr>
            <w:tcW w:w="709" w:type="dxa"/>
          </w:tcPr>
          <w:p w14:paraId="19DF643C"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04</w:t>
            </w:r>
          </w:p>
        </w:tc>
        <w:tc>
          <w:tcPr>
            <w:tcW w:w="4961" w:type="dxa"/>
          </w:tcPr>
          <w:p w14:paraId="2A150726" w14:textId="77777777" w:rsidR="005A3172" w:rsidRPr="00AE213B" w:rsidRDefault="005A3172" w:rsidP="005A3172">
            <w:pPr>
              <w:autoSpaceDE w:val="0"/>
              <w:autoSpaceDN w:val="0"/>
              <w:bidi/>
              <w:adjustRightInd w:val="0"/>
              <w:spacing w:line="320" w:lineRule="atLeast"/>
              <w:ind w:left="60" w:right="60"/>
              <w:rPr>
                <w:rFonts w:ascii="Simplified Arabic" w:hAnsi="Simplified Arabic" w:cs="Simplified Arabic"/>
                <w:color w:val="000000"/>
                <w:sz w:val="24"/>
                <w:szCs w:val="24"/>
              </w:rPr>
            </w:pPr>
            <w:r w:rsidRPr="00AE213B">
              <w:rPr>
                <w:rFonts w:ascii="Simplified Arabic" w:hAnsi="Simplified Arabic" w:cs="Simplified Arabic"/>
                <w:color w:val="000000"/>
                <w:sz w:val="24"/>
                <w:szCs w:val="24"/>
                <w:rtl/>
              </w:rPr>
              <w:t>أجد أن التصميم البنكي الإلكتروني مريح وواضح وسهل الفهم</w:t>
            </w:r>
          </w:p>
        </w:tc>
        <w:tc>
          <w:tcPr>
            <w:tcW w:w="1134" w:type="dxa"/>
            <w:vAlign w:val="center"/>
          </w:tcPr>
          <w:p w14:paraId="03BFFCDF"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3.5600</w:t>
            </w:r>
          </w:p>
        </w:tc>
        <w:tc>
          <w:tcPr>
            <w:tcW w:w="1276" w:type="dxa"/>
            <w:vAlign w:val="center"/>
          </w:tcPr>
          <w:p w14:paraId="7754B619"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0.50662</w:t>
            </w:r>
          </w:p>
        </w:tc>
        <w:tc>
          <w:tcPr>
            <w:tcW w:w="1134" w:type="dxa"/>
            <w:vAlign w:val="center"/>
          </w:tcPr>
          <w:p w14:paraId="07DADB0A"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tl/>
              </w:rPr>
            </w:pPr>
            <w:r>
              <w:rPr>
                <w:rFonts w:asciiTheme="majorBidi" w:hAnsiTheme="majorBidi" w:cstheme="majorBidi" w:hint="cs"/>
                <w:color w:val="000000"/>
                <w:sz w:val="28"/>
                <w:szCs w:val="28"/>
                <w:rtl/>
              </w:rPr>
              <w:t>متوسطة</w:t>
            </w:r>
          </w:p>
        </w:tc>
        <w:tc>
          <w:tcPr>
            <w:tcW w:w="993" w:type="dxa"/>
            <w:vAlign w:val="center"/>
          </w:tcPr>
          <w:p w14:paraId="7211CF25"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04</w:t>
            </w:r>
          </w:p>
        </w:tc>
      </w:tr>
      <w:tr w:rsidR="005A3172" w14:paraId="2D39B037" w14:textId="77777777" w:rsidTr="005A3172">
        <w:tc>
          <w:tcPr>
            <w:tcW w:w="5670" w:type="dxa"/>
            <w:gridSpan w:val="2"/>
          </w:tcPr>
          <w:p w14:paraId="54D499D5"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المعدل العام</w:t>
            </w:r>
          </w:p>
        </w:tc>
        <w:tc>
          <w:tcPr>
            <w:tcW w:w="1134" w:type="dxa"/>
            <w:vAlign w:val="center"/>
          </w:tcPr>
          <w:p w14:paraId="7B1E696D"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4.0000</w:t>
            </w:r>
          </w:p>
        </w:tc>
        <w:tc>
          <w:tcPr>
            <w:tcW w:w="1276" w:type="dxa"/>
            <w:vAlign w:val="center"/>
          </w:tcPr>
          <w:p w14:paraId="58BF6DC3"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0.00000</w:t>
            </w:r>
          </w:p>
        </w:tc>
        <w:tc>
          <w:tcPr>
            <w:tcW w:w="1134" w:type="dxa"/>
            <w:vAlign w:val="center"/>
          </w:tcPr>
          <w:p w14:paraId="42E2B2B9"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tl/>
              </w:rPr>
            </w:pPr>
            <w:r w:rsidRPr="002F27FD">
              <w:rPr>
                <w:rFonts w:asciiTheme="majorBidi" w:hAnsiTheme="majorBidi" w:cstheme="majorBidi"/>
                <w:color w:val="000000"/>
                <w:sz w:val="28"/>
                <w:szCs w:val="28"/>
                <w:rtl/>
              </w:rPr>
              <w:t>مرتفعة</w:t>
            </w:r>
          </w:p>
        </w:tc>
        <w:tc>
          <w:tcPr>
            <w:tcW w:w="993" w:type="dxa"/>
            <w:vAlign w:val="center"/>
          </w:tcPr>
          <w:p w14:paraId="0DEF37BB" w14:textId="77777777" w:rsidR="005A3172" w:rsidRPr="002F27FD" w:rsidRDefault="005A3172" w:rsidP="005A3172">
            <w:pPr>
              <w:bidi/>
              <w:jc w:val="center"/>
              <w:rPr>
                <w:rFonts w:asciiTheme="majorBidi" w:hAnsiTheme="majorBidi" w:cstheme="majorBidi"/>
                <w:sz w:val="28"/>
                <w:szCs w:val="28"/>
                <w:lang w:bidi="ar-DZ"/>
              </w:rPr>
            </w:pPr>
            <w:r w:rsidRPr="002F27FD">
              <w:rPr>
                <w:rFonts w:asciiTheme="majorBidi" w:hAnsiTheme="majorBidi" w:cstheme="majorBidi"/>
                <w:sz w:val="28"/>
                <w:szCs w:val="28"/>
                <w:lang w:bidi="ar-DZ"/>
              </w:rPr>
              <w:t>/</w:t>
            </w:r>
          </w:p>
        </w:tc>
      </w:tr>
    </w:tbl>
    <w:p w14:paraId="1929F910" w14:textId="77777777" w:rsidR="005A3172" w:rsidRPr="00CA7E14" w:rsidRDefault="005A3172" w:rsidP="005A3172">
      <w:pPr>
        <w:bidi/>
        <w:jc w:val="center"/>
        <w:rPr>
          <w:rFonts w:ascii="Traditional Arabic" w:hAnsi="Traditional Arabic" w:cs="Traditional Arabic"/>
          <w:b/>
          <w:bCs/>
          <w:sz w:val="28"/>
          <w:szCs w:val="28"/>
          <w:lang w:bidi="ar-DZ"/>
        </w:rPr>
      </w:pPr>
      <w:r w:rsidRPr="00CA7E14">
        <w:rPr>
          <w:rFonts w:ascii="Traditional Arabic" w:hAnsi="Traditional Arabic" w:cs="Traditional Arabic" w:hint="cs"/>
          <w:b/>
          <w:bCs/>
          <w:sz w:val="28"/>
          <w:szCs w:val="28"/>
          <w:rtl/>
          <w:lang w:bidi="ar-DZ"/>
        </w:rPr>
        <w:t xml:space="preserve">المصدر: من إعداد الطالب بالاعتماد على نتائج </w:t>
      </w:r>
      <w:r w:rsidRPr="00B902A9">
        <w:rPr>
          <w:rFonts w:asciiTheme="majorBidi" w:hAnsiTheme="majorBidi" w:cstheme="majorBidi"/>
          <w:b/>
          <w:bCs/>
          <w:sz w:val="24"/>
          <w:szCs w:val="24"/>
          <w:lang w:bidi="ar-DZ"/>
        </w:rPr>
        <w:t>SPSS</w:t>
      </w:r>
      <w:r>
        <w:rPr>
          <w:rFonts w:asciiTheme="majorBidi" w:hAnsiTheme="majorBidi" w:cstheme="majorBidi" w:hint="cs"/>
          <w:b/>
          <w:bCs/>
          <w:sz w:val="24"/>
          <w:szCs w:val="24"/>
          <w:rtl/>
          <w:lang w:bidi="ar-DZ"/>
        </w:rPr>
        <w:t xml:space="preserve"> </w:t>
      </w:r>
      <w:r w:rsidRPr="005325A2">
        <w:rPr>
          <w:rFonts w:ascii="Traditional Arabic" w:hAnsi="Traditional Arabic" w:cs="Traditional Arabic"/>
          <w:b/>
          <w:bCs/>
          <w:sz w:val="24"/>
          <w:szCs w:val="24"/>
          <w:lang w:bidi="ar-YE"/>
        </w:rPr>
        <w:t xml:space="preserve">) </w:t>
      </w:r>
      <w:r w:rsidRPr="005325A2">
        <w:rPr>
          <w:rFonts w:ascii="Traditional Arabic" w:hAnsi="Traditional Arabic" w:cs="Traditional Arabic" w:hint="cs"/>
          <w:b/>
          <w:bCs/>
          <w:sz w:val="24"/>
          <w:szCs w:val="24"/>
          <w:rtl/>
        </w:rPr>
        <w:t xml:space="preserve">أنظر الملحق رقم </w:t>
      </w:r>
      <w:r>
        <w:rPr>
          <w:rFonts w:ascii="Traditional Arabic" w:hAnsi="Traditional Arabic" w:cs="Traditional Arabic" w:hint="cs"/>
          <w:b/>
          <w:bCs/>
          <w:sz w:val="24"/>
          <w:szCs w:val="24"/>
          <w:rtl/>
        </w:rPr>
        <w:t>03</w:t>
      </w:r>
      <w:r w:rsidRPr="005325A2">
        <w:rPr>
          <w:rFonts w:ascii="Traditional Arabic" w:hAnsi="Traditional Arabic" w:cs="Traditional Arabic" w:hint="cs"/>
          <w:b/>
          <w:bCs/>
          <w:sz w:val="24"/>
          <w:szCs w:val="24"/>
          <w:rtl/>
          <w:lang w:val="en-US" w:bidi="ar-DZ"/>
        </w:rPr>
        <w:t>)</w:t>
      </w:r>
    </w:p>
    <w:p w14:paraId="7A448E6F" w14:textId="77777777" w:rsidR="005A3172" w:rsidRPr="00C824CF" w:rsidRDefault="005A3172" w:rsidP="005A3172">
      <w:pPr>
        <w:bidi/>
        <w:jc w:val="lowKashida"/>
        <w:rPr>
          <w:rFonts w:ascii="Traditional Arabic" w:hAnsi="Traditional Arabic" w:cs="Traditional Arabic"/>
          <w:sz w:val="32"/>
          <w:szCs w:val="32"/>
          <w:rtl/>
          <w:lang w:bidi="ar-DZ"/>
        </w:rPr>
      </w:pPr>
      <w:r w:rsidRPr="00C824CF">
        <w:rPr>
          <w:rFonts w:ascii="Traditional Arabic" w:hAnsi="Traditional Arabic" w:cs="Traditional Arabic"/>
          <w:sz w:val="32"/>
          <w:szCs w:val="32"/>
          <w:rtl/>
          <w:lang w:bidi="ar-DZ"/>
        </w:rPr>
        <w:lastRenderedPageBreak/>
        <w:t>يتبين من الجدول أعلاه أن المستجوبين من أفراد عينة الدراسة قد أظهروا موافقة مرتفعة حول فقرات محور " أبعاد جودة الخدمات البنكية الإلكترونية " بحيث جاءت في الرتبة الأولى من حيث درجة الموافقة للفقرة رقم (</w:t>
      </w:r>
      <w:r w:rsidRPr="00C824CF">
        <w:rPr>
          <w:rFonts w:ascii="Traditional Arabic" w:hAnsi="Traditional Arabic" w:cs="Traditional Arabic" w:hint="cs"/>
          <w:sz w:val="32"/>
          <w:szCs w:val="32"/>
          <w:rtl/>
          <w:lang w:bidi="ar-DZ"/>
        </w:rPr>
        <w:t>03</w:t>
      </w:r>
      <w:r w:rsidRPr="00C824CF">
        <w:rPr>
          <w:rFonts w:ascii="Traditional Arabic" w:hAnsi="Traditional Arabic" w:cs="Traditional Arabic"/>
          <w:sz w:val="32"/>
          <w:szCs w:val="32"/>
          <w:rtl/>
          <w:lang w:bidi="ar-DZ"/>
        </w:rPr>
        <w:t>):" تتوفر الخدمة البنكية الإلكترونية على مدار الساعة دون انقطاع" فقد جاء متوسطها الحسابي مرتفع بلغ (4.5600) و بانحراف معياري بلغ (0</w:t>
      </w:r>
      <w:r w:rsidRPr="00C824CF">
        <w:rPr>
          <w:rFonts w:ascii="Traditional Arabic" w:hAnsi="Traditional Arabic" w:cs="Traditional Arabic" w:hint="cs"/>
          <w:sz w:val="32"/>
          <w:szCs w:val="32"/>
          <w:rtl/>
          <w:lang w:bidi="ar-DZ"/>
        </w:rPr>
        <w:t>.</w:t>
      </w:r>
      <w:r w:rsidRPr="00C824CF">
        <w:rPr>
          <w:rFonts w:ascii="Traditional Arabic" w:hAnsi="Traditional Arabic" w:cs="Traditional Arabic"/>
          <w:sz w:val="32"/>
          <w:szCs w:val="32"/>
          <w:rtl/>
          <w:lang w:bidi="ar-DZ"/>
        </w:rPr>
        <w:t>50662)  ، تليها في المرتبة الثانية الفقرة رقم (</w:t>
      </w:r>
      <w:r w:rsidRPr="00C824CF">
        <w:rPr>
          <w:rFonts w:ascii="Traditional Arabic" w:hAnsi="Traditional Arabic" w:cs="Traditional Arabic" w:hint="cs"/>
          <w:sz w:val="32"/>
          <w:szCs w:val="32"/>
          <w:rtl/>
          <w:lang w:bidi="ar-DZ"/>
        </w:rPr>
        <w:t>01</w:t>
      </w:r>
      <w:r w:rsidRPr="00C824CF">
        <w:rPr>
          <w:rFonts w:ascii="Traditional Arabic" w:hAnsi="Traditional Arabic" w:cs="Traditional Arabic"/>
          <w:sz w:val="32"/>
          <w:szCs w:val="32"/>
          <w:rtl/>
          <w:lang w:bidi="ar-DZ"/>
        </w:rPr>
        <w:t>):" أجد أن واجهة المنصة البنكية الإلكترونية للبنك سهلة الاستخدام" وقد جاءت بمتوسط حسابي مرتفع يقدر ب(4.4400) و بانحراف معياري (0.50662) تليها في المرتبة الثالثة الفقرة رقم(</w:t>
      </w:r>
      <w:r w:rsidRPr="00C824CF">
        <w:rPr>
          <w:rFonts w:ascii="Traditional Arabic" w:hAnsi="Traditional Arabic" w:cs="Traditional Arabic" w:hint="cs"/>
          <w:sz w:val="32"/>
          <w:szCs w:val="32"/>
          <w:rtl/>
          <w:lang w:bidi="ar-DZ"/>
        </w:rPr>
        <w:t>02</w:t>
      </w:r>
      <w:r w:rsidRPr="00C824CF">
        <w:rPr>
          <w:rFonts w:ascii="Traditional Arabic" w:hAnsi="Traditional Arabic" w:cs="Traditional Arabic"/>
          <w:sz w:val="32"/>
          <w:szCs w:val="32"/>
          <w:rtl/>
          <w:lang w:bidi="ar-DZ"/>
        </w:rPr>
        <w:t>):" المعلومات المتوفرة في المنصة البنكية الإلكترونية دقيقة وكافية." فقد جاء متوسطها الحسابي بلغ (4.1200)و بانحراف معياري بلغ (1.01325)  ، ثم في المرتبة الرابعة  الفقرة رقم (</w:t>
      </w:r>
      <w:r w:rsidRPr="00C824CF">
        <w:rPr>
          <w:rFonts w:ascii="Traditional Arabic" w:hAnsi="Traditional Arabic" w:cs="Traditional Arabic" w:hint="cs"/>
          <w:sz w:val="32"/>
          <w:szCs w:val="32"/>
          <w:rtl/>
          <w:lang w:bidi="ar-DZ"/>
        </w:rPr>
        <w:t>04</w:t>
      </w:r>
      <w:r w:rsidRPr="00C824CF">
        <w:rPr>
          <w:rFonts w:ascii="Traditional Arabic" w:hAnsi="Traditional Arabic" w:cs="Traditional Arabic"/>
          <w:sz w:val="32"/>
          <w:szCs w:val="32"/>
          <w:rtl/>
          <w:lang w:bidi="ar-DZ"/>
        </w:rPr>
        <w:t xml:space="preserve">) " أجد أن التصميم البنكي الإلكتروني مريح وواضح وسهل الفهم " بمتوسط حسابي بلغ (3.5600) و انحراف معياري (0.50662)، اذن هذه النتائج تؤكد من وجهة نظر المستجوبين أن نسبة أبعاد جودة الخدمات البنكية الإلكترونية جاء بتقدير مرتفع بنسبة (4.0000) و بانحراف معياري بلغ (0.00000) لجميع الفقرات ما يدل على أن المؤسسة </w:t>
      </w:r>
      <w:r w:rsidRPr="00C824CF">
        <w:rPr>
          <w:rFonts w:ascii="Traditional Arabic" w:hAnsi="Traditional Arabic" w:cs="Traditional Arabic" w:hint="cs"/>
          <w:sz w:val="32"/>
          <w:szCs w:val="32"/>
          <w:rtl/>
          <w:lang w:bidi="ar-DZ"/>
        </w:rPr>
        <w:t xml:space="preserve">البنك الجزائر الخارجي </w:t>
      </w:r>
      <w:r w:rsidRPr="00C824CF">
        <w:rPr>
          <w:rFonts w:ascii="Traditional Arabic" w:hAnsi="Traditional Arabic" w:cs="Traditional Arabic"/>
          <w:sz w:val="32"/>
          <w:szCs w:val="32"/>
          <w:rtl/>
          <w:lang w:bidi="ar-DZ"/>
        </w:rPr>
        <w:t>–</w:t>
      </w:r>
      <w:r w:rsidRPr="00C824CF">
        <w:rPr>
          <w:rFonts w:ascii="Traditional Arabic" w:hAnsi="Traditional Arabic" w:cs="Traditional Arabic" w:hint="cs"/>
          <w:sz w:val="32"/>
          <w:szCs w:val="32"/>
          <w:rtl/>
          <w:lang w:bidi="ar-DZ"/>
        </w:rPr>
        <w:t xml:space="preserve"> فرع غرداية ي</w:t>
      </w:r>
      <w:r w:rsidRPr="00C824CF">
        <w:rPr>
          <w:rFonts w:ascii="Traditional Arabic" w:hAnsi="Traditional Arabic" w:cs="Traditional Arabic"/>
          <w:sz w:val="32"/>
          <w:szCs w:val="32"/>
          <w:rtl/>
          <w:lang w:bidi="ar-DZ"/>
        </w:rPr>
        <w:t>متلك موافقة مرتفعة على أبعاد جودة الخدمات البنكية الإلكترونية و هو دليل على سعي</w:t>
      </w:r>
      <w:r w:rsidRPr="00C824CF">
        <w:rPr>
          <w:rFonts w:ascii="Traditional Arabic" w:hAnsi="Traditional Arabic" w:cs="Traditional Arabic" w:hint="cs"/>
          <w:sz w:val="32"/>
          <w:szCs w:val="32"/>
          <w:rtl/>
          <w:lang w:bidi="ar-DZ"/>
        </w:rPr>
        <w:t xml:space="preserve"> المؤسسة لنيل رضا عملاءها من خلال  حرصها تحسين  جودة </w:t>
      </w:r>
      <w:r w:rsidRPr="00C824CF">
        <w:rPr>
          <w:rFonts w:ascii="Traditional Arabic" w:hAnsi="Traditional Arabic" w:cs="Traditional Arabic"/>
          <w:sz w:val="32"/>
          <w:szCs w:val="32"/>
          <w:rtl/>
          <w:lang w:bidi="ar-DZ"/>
        </w:rPr>
        <w:t>أبعاد</w:t>
      </w:r>
      <w:r w:rsidRPr="00C824CF">
        <w:rPr>
          <w:rFonts w:ascii="Traditional Arabic" w:hAnsi="Traditional Arabic" w:cs="Traditional Arabic" w:hint="cs"/>
          <w:sz w:val="32"/>
          <w:szCs w:val="32"/>
          <w:rtl/>
          <w:lang w:bidi="ar-DZ"/>
        </w:rPr>
        <w:t xml:space="preserve"> الخدمات البنكية التي تقدمها.</w:t>
      </w:r>
    </w:p>
    <w:p w14:paraId="33193E4C" w14:textId="77777777" w:rsidR="005A3172" w:rsidRPr="00C824CF" w:rsidRDefault="005A3172" w:rsidP="005A3172">
      <w:pPr>
        <w:rPr>
          <w:rFonts w:ascii="Simplified Arabic" w:hAnsi="Simplified Arabic" w:cs="Simplified Arabic"/>
          <w:b/>
          <w:bCs/>
          <w:sz w:val="28"/>
          <w:szCs w:val="28"/>
          <w:u w:val="single"/>
          <w:rtl/>
          <w:lang w:bidi="ar-DZ"/>
        </w:rPr>
      </w:pPr>
      <w:r w:rsidRPr="00C824CF">
        <w:rPr>
          <w:rFonts w:ascii="Simplified Arabic" w:hAnsi="Simplified Arabic" w:cs="Simplified Arabic"/>
          <w:b/>
          <w:bCs/>
          <w:sz w:val="28"/>
          <w:szCs w:val="28"/>
          <w:u w:val="single"/>
          <w:rtl/>
          <w:lang w:bidi="ar-DZ"/>
        </w:rPr>
        <w:t>- نتائج تحليل وجهات نظر أفراد عينة الدراسة حول محور سرعة وفعالية الدفع الإلكتروني</w:t>
      </w:r>
    </w:p>
    <w:p w14:paraId="6A77BAC1" w14:textId="77777777" w:rsidR="005A3172" w:rsidRPr="00C824CF" w:rsidRDefault="005A3172" w:rsidP="005A3172">
      <w:pPr>
        <w:bidi/>
        <w:jc w:val="lowKashida"/>
        <w:rPr>
          <w:rFonts w:ascii="Traditional Arabic" w:hAnsi="Traditional Arabic" w:cs="Traditional Arabic"/>
          <w:sz w:val="32"/>
          <w:szCs w:val="32"/>
          <w:lang w:bidi="ar-DZ"/>
        </w:rPr>
      </w:pPr>
      <w:r w:rsidRPr="00C824CF">
        <w:rPr>
          <w:rFonts w:ascii="Traditional Arabic" w:hAnsi="Traditional Arabic" w:cs="Traditional Arabic"/>
          <w:sz w:val="32"/>
          <w:szCs w:val="32"/>
          <w:lang w:bidi="ar-DZ"/>
        </w:rPr>
        <w:t xml:space="preserve">      </w:t>
      </w:r>
      <w:r w:rsidRPr="00C824CF">
        <w:rPr>
          <w:rFonts w:ascii="Traditional Arabic" w:hAnsi="Traditional Arabic" w:cs="Traditional Arabic"/>
          <w:sz w:val="32"/>
          <w:szCs w:val="32"/>
          <w:rtl/>
          <w:lang w:bidi="ar-DZ"/>
        </w:rPr>
        <w:t xml:space="preserve">قصد التعرف على سرعة وفعالية الدفع الإلكتروني من خلال إجابات </w:t>
      </w:r>
      <w:r w:rsidRPr="00C824CF">
        <w:rPr>
          <w:rFonts w:ascii="Traditional Arabic" w:hAnsi="Traditional Arabic" w:cs="Traditional Arabic" w:hint="cs"/>
          <w:sz w:val="32"/>
          <w:szCs w:val="32"/>
          <w:rtl/>
          <w:lang w:bidi="ar-DZ"/>
        </w:rPr>
        <w:t>العملاء</w:t>
      </w:r>
      <w:r w:rsidRPr="00C824CF">
        <w:rPr>
          <w:rFonts w:ascii="Traditional Arabic" w:hAnsi="Traditional Arabic" w:cs="Traditional Arabic"/>
          <w:sz w:val="32"/>
          <w:szCs w:val="32"/>
          <w:rtl/>
          <w:lang w:bidi="ar-DZ"/>
        </w:rPr>
        <w:t xml:space="preserve"> بالمؤسسة المدروسة في هذه الدراسة، فقد تم تضمين هذا المتغير بمجموعة من الفقرات وسنتناول فيما يلي ذلك</w:t>
      </w:r>
      <w:r w:rsidRPr="00C824CF">
        <w:rPr>
          <w:rFonts w:ascii="Traditional Arabic" w:hAnsi="Traditional Arabic" w:cs="Traditional Arabic"/>
          <w:sz w:val="32"/>
          <w:szCs w:val="32"/>
          <w:lang w:bidi="ar-DZ"/>
        </w:rPr>
        <w:t xml:space="preserve">:  </w:t>
      </w:r>
    </w:p>
    <w:p w14:paraId="0E447374" w14:textId="77777777" w:rsidR="005A3172" w:rsidRPr="00CD430B" w:rsidRDefault="005A3172" w:rsidP="005A317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للإجابة على هذا السؤال تم الاستعانة بالمتوسطات الحسابية و الانحرافات المعيارية لبيان الأهمية النسبية للفقرات من وجهة نظر أفراد عينة الدراسة و درجة موافقتهم عليها كما هو موضح في الجدول التالي:</w:t>
      </w:r>
    </w:p>
    <w:p w14:paraId="730DEDD9" w14:textId="77777777" w:rsidR="005A3172" w:rsidRPr="00C510E5" w:rsidRDefault="005A3172" w:rsidP="005A3172">
      <w:pPr>
        <w:bidi/>
        <w:spacing w:before="240"/>
        <w:jc w:val="center"/>
        <w:rPr>
          <w:rFonts w:ascii="Traditional Arabic" w:hAnsi="Traditional Arabic" w:cs="Traditional Arabic"/>
          <w:b/>
          <w:bCs/>
          <w:sz w:val="28"/>
          <w:szCs w:val="28"/>
          <w:rtl/>
          <w:lang w:bidi="ar-DZ"/>
        </w:rPr>
      </w:pPr>
      <w:r w:rsidRPr="00C510E5">
        <w:rPr>
          <w:rFonts w:ascii="Traditional Arabic" w:hAnsi="Traditional Arabic" w:cs="Traditional Arabic" w:hint="cs"/>
          <w:b/>
          <w:bCs/>
          <w:sz w:val="28"/>
          <w:szCs w:val="28"/>
          <w:rtl/>
          <w:lang w:bidi="ar-DZ"/>
        </w:rPr>
        <w:t>الجدول رقم</w:t>
      </w:r>
      <w:r w:rsidRPr="00C510E5">
        <w:rPr>
          <w:rFonts w:ascii="Traditional Arabic" w:hAnsi="Traditional Arabic" w:cs="Traditional Arabic" w:hint="cs"/>
          <w:b/>
          <w:bCs/>
          <w:sz w:val="28"/>
          <w:szCs w:val="28"/>
          <w:rtl/>
          <w:lang w:val="en-US" w:bidi="ar-DZ"/>
        </w:rPr>
        <w:t xml:space="preserve"> (</w:t>
      </w:r>
      <w:r w:rsidRPr="00C510E5">
        <w:rPr>
          <w:rFonts w:ascii="Traditional Arabic" w:hAnsi="Traditional Arabic" w:cs="Traditional Arabic"/>
          <w:b/>
          <w:bCs/>
          <w:sz w:val="28"/>
          <w:szCs w:val="28"/>
          <w:rtl/>
          <w:lang w:bidi="ar-DZ"/>
        </w:rPr>
        <w:t>II</w:t>
      </w:r>
      <w:r w:rsidRPr="00C510E5">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09</w:t>
      </w:r>
      <w:r w:rsidRPr="00C510E5">
        <w:rPr>
          <w:rFonts w:ascii="Traditional Arabic" w:hAnsi="Traditional Arabic" w:cs="Traditional Arabic" w:hint="cs"/>
          <w:b/>
          <w:bCs/>
          <w:sz w:val="28"/>
          <w:szCs w:val="28"/>
          <w:rtl/>
          <w:lang w:val="en-US" w:bidi="ar-DZ"/>
        </w:rPr>
        <w:t>)</w:t>
      </w:r>
      <w:r w:rsidRPr="00C510E5">
        <w:rPr>
          <w:rFonts w:ascii="Traditional Arabic" w:hAnsi="Traditional Arabic" w:cs="Traditional Arabic" w:hint="cs"/>
          <w:b/>
          <w:bCs/>
          <w:sz w:val="28"/>
          <w:szCs w:val="28"/>
          <w:rtl/>
          <w:lang w:bidi="ar-DZ"/>
        </w:rPr>
        <w:t xml:space="preserve">يوضح تصورات </w:t>
      </w:r>
      <w:r>
        <w:rPr>
          <w:rFonts w:ascii="Traditional Arabic" w:hAnsi="Traditional Arabic" w:cs="Traditional Arabic" w:hint="cs"/>
          <w:b/>
          <w:bCs/>
          <w:sz w:val="28"/>
          <w:szCs w:val="28"/>
          <w:rtl/>
          <w:lang w:bidi="ar-DZ"/>
        </w:rPr>
        <w:t>المستجوبين</w:t>
      </w:r>
      <w:r w:rsidRPr="00C510E5">
        <w:rPr>
          <w:rFonts w:ascii="Traditional Arabic" w:hAnsi="Traditional Arabic" w:cs="Traditional Arabic" w:hint="cs"/>
          <w:b/>
          <w:bCs/>
          <w:sz w:val="28"/>
          <w:szCs w:val="28"/>
          <w:rtl/>
          <w:lang w:bidi="ar-DZ"/>
        </w:rPr>
        <w:t xml:space="preserve"> </w:t>
      </w:r>
      <w:r w:rsidRPr="00B44DF5">
        <w:rPr>
          <w:rFonts w:ascii="Traditional Arabic" w:hAnsi="Traditional Arabic" w:cs="Traditional Arabic"/>
          <w:b/>
          <w:bCs/>
          <w:sz w:val="28"/>
          <w:szCs w:val="28"/>
          <w:rtl/>
          <w:lang w:bidi="ar-DZ"/>
        </w:rPr>
        <w:t>سرعة وفعالية الدفع الإلكتروني</w:t>
      </w:r>
    </w:p>
    <w:tbl>
      <w:tblPr>
        <w:tblStyle w:val="Grilledutableau"/>
        <w:bidiVisual/>
        <w:tblW w:w="9640" w:type="dxa"/>
        <w:tblInd w:w="-320" w:type="dxa"/>
        <w:tblLayout w:type="fixed"/>
        <w:tblLook w:val="04A0" w:firstRow="1" w:lastRow="0" w:firstColumn="1" w:lastColumn="0" w:noHBand="0" w:noVBand="1"/>
      </w:tblPr>
      <w:tblGrid>
        <w:gridCol w:w="709"/>
        <w:gridCol w:w="4678"/>
        <w:gridCol w:w="1134"/>
        <w:gridCol w:w="1276"/>
        <w:gridCol w:w="992"/>
        <w:gridCol w:w="851"/>
      </w:tblGrid>
      <w:tr w:rsidR="005A3172" w14:paraId="24DE3C0D" w14:textId="77777777" w:rsidTr="005A3172">
        <w:tc>
          <w:tcPr>
            <w:tcW w:w="709" w:type="dxa"/>
          </w:tcPr>
          <w:p w14:paraId="786A8D52" w14:textId="77777777" w:rsidR="005A3172" w:rsidRDefault="005A3172" w:rsidP="005A317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الرقم</w:t>
            </w:r>
          </w:p>
        </w:tc>
        <w:tc>
          <w:tcPr>
            <w:tcW w:w="4678" w:type="dxa"/>
          </w:tcPr>
          <w:p w14:paraId="2ABC8DC8" w14:textId="77777777" w:rsidR="005A3172" w:rsidRDefault="005A3172" w:rsidP="005A317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العبارة</w:t>
            </w:r>
          </w:p>
        </w:tc>
        <w:tc>
          <w:tcPr>
            <w:tcW w:w="1134" w:type="dxa"/>
            <w:vAlign w:val="center"/>
          </w:tcPr>
          <w:p w14:paraId="1E980966"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المتوسط الحسابي</w:t>
            </w:r>
          </w:p>
        </w:tc>
        <w:tc>
          <w:tcPr>
            <w:tcW w:w="1276" w:type="dxa"/>
          </w:tcPr>
          <w:p w14:paraId="49AD5C6E"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 xml:space="preserve">الانحراف المعياري </w:t>
            </w:r>
          </w:p>
        </w:tc>
        <w:tc>
          <w:tcPr>
            <w:tcW w:w="992" w:type="dxa"/>
          </w:tcPr>
          <w:p w14:paraId="1ABFC1A7" w14:textId="77777777" w:rsidR="005A3172" w:rsidRPr="00B57F19" w:rsidRDefault="005A3172" w:rsidP="005A3172">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درجة الموافقة</w:t>
            </w:r>
          </w:p>
        </w:tc>
        <w:tc>
          <w:tcPr>
            <w:tcW w:w="851" w:type="dxa"/>
          </w:tcPr>
          <w:p w14:paraId="4974E767"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 xml:space="preserve">الترتيب </w:t>
            </w:r>
          </w:p>
        </w:tc>
      </w:tr>
      <w:tr w:rsidR="005A3172" w14:paraId="2A49EC31" w14:textId="77777777" w:rsidTr="005A3172">
        <w:tc>
          <w:tcPr>
            <w:tcW w:w="709" w:type="dxa"/>
          </w:tcPr>
          <w:p w14:paraId="7CB28C32" w14:textId="77777777" w:rsidR="005A3172" w:rsidRPr="00041AF2" w:rsidRDefault="005A3172" w:rsidP="005A3172">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01</w:t>
            </w:r>
          </w:p>
        </w:tc>
        <w:tc>
          <w:tcPr>
            <w:tcW w:w="4678" w:type="dxa"/>
          </w:tcPr>
          <w:p w14:paraId="68B95352" w14:textId="77777777" w:rsidR="005A3172" w:rsidRPr="00C824CF" w:rsidRDefault="005A3172" w:rsidP="005A3172">
            <w:pPr>
              <w:autoSpaceDE w:val="0"/>
              <w:autoSpaceDN w:val="0"/>
              <w:bidi/>
              <w:adjustRightInd w:val="0"/>
              <w:spacing w:line="320" w:lineRule="atLeast"/>
              <w:ind w:left="60" w:right="60"/>
              <w:rPr>
                <w:rFonts w:ascii="Simplified Arabic" w:hAnsi="Simplified Arabic" w:cs="Simplified Arabic"/>
                <w:color w:val="000000"/>
                <w:sz w:val="28"/>
                <w:szCs w:val="28"/>
              </w:rPr>
            </w:pPr>
            <w:r w:rsidRPr="00C824CF">
              <w:rPr>
                <w:rFonts w:ascii="Simplified Arabic" w:hAnsi="Simplified Arabic" w:cs="Simplified Arabic"/>
                <w:color w:val="000000"/>
                <w:sz w:val="28"/>
                <w:szCs w:val="28"/>
                <w:rtl/>
              </w:rPr>
              <w:t>عملية الدفع الإلكتروني تتم بسرعة دون تأخير ملحوظ</w:t>
            </w:r>
          </w:p>
        </w:tc>
        <w:tc>
          <w:tcPr>
            <w:tcW w:w="1134" w:type="dxa"/>
            <w:vAlign w:val="center"/>
          </w:tcPr>
          <w:p w14:paraId="28BE660E"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5.0000</w:t>
            </w:r>
          </w:p>
        </w:tc>
        <w:tc>
          <w:tcPr>
            <w:tcW w:w="1276" w:type="dxa"/>
            <w:vAlign w:val="center"/>
          </w:tcPr>
          <w:p w14:paraId="2B5DE4D4"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0.00000</w:t>
            </w:r>
          </w:p>
        </w:tc>
        <w:tc>
          <w:tcPr>
            <w:tcW w:w="992" w:type="dxa"/>
            <w:vAlign w:val="center"/>
          </w:tcPr>
          <w:p w14:paraId="4C206644"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2F27FD">
              <w:rPr>
                <w:rFonts w:asciiTheme="majorBidi" w:hAnsiTheme="majorBidi" w:cstheme="majorBidi"/>
                <w:color w:val="000000"/>
                <w:sz w:val="28"/>
                <w:szCs w:val="28"/>
                <w:rtl/>
              </w:rPr>
              <w:t xml:space="preserve">مرتفعة </w:t>
            </w:r>
          </w:p>
        </w:tc>
        <w:tc>
          <w:tcPr>
            <w:tcW w:w="851" w:type="dxa"/>
            <w:vAlign w:val="center"/>
          </w:tcPr>
          <w:p w14:paraId="120022F6"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r>
      <w:tr w:rsidR="005A3172" w14:paraId="7334191B" w14:textId="77777777" w:rsidTr="005A3172">
        <w:tc>
          <w:tcPr>
            <w:tcW w:w="709" w:type="dxa"/>
          </w:tcPr>
          <w:p w14:paraId="70F6EFCF"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02</w:t>
            </w:r>
          </w:p>
        </w:tc>
        <w:tc>
          <w:tcPr>
            <w:tcW w:w="4678" w:type="dxa"/>
          </w:tcPr>
          <w:p w14:paraId="4C5ADA80" w14:textId="77777777" w:rsidR="005A3172" w:rsidRPr="00C824CF" w:rsidRDefault="005A3172" w:rsidP="005A3172">
            <w:pPr>
              <w:autoSpaceDE w:val="0"/>
              <w:autoSpaceDN w:val="0"/>
              <w:bidi/>
              <w:adjustRightInd w:val="0"/>
              <w:spacing w:line="320" w:lineRule="atLeast"/>
              <w:ind w:left="60" w:right="60"/>
              <w:rPr>
                <w:rFonts w:ascii="Simplified Arabic" w:hAnsi="Simplified Arabic" w:cs="Simplified Arabic"/>
                <w:color w:val="000000"/>
                <w:sz w:val="28"/>
                <w:szCs w:val="28"/>
              </w:rPr>
            </w:pPr>
            <w:r w:rsidRPr="00C824CF">
              <w:rPr>
                <w:rFonts w:ascii="Simplified Arabic" w:hAnsi="Simplified Arabic" w:cs="Simplified Arabic"/>
                <w:color w:val="000000"/>
                <w:sz w:val="28"/>
                <w:szCs w:val="28"/>
                <w:rtl/>
              </w:rPr>
              <w:t>أجد أن خدمة الدفع الإلكتروني ساعدتني على تقليل الوقت والجهد</w:t>
            </w:r>
          </w:p>
        </w:tc>
        <w:tc>
          <w:tcPr>
            <w:tcW w:w="1134" w:type="dxa"/>
            <w:vAlign w:val="center"/>
          </w:tcPr>
          <w:p w14:paraId="547D358B"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5.0000</w:t>
            </w:r>
          </w:p>
        </w:tc>
        <w:tc>
          <w:tcPr>
            <w:tcW w:w="1276" w:type="dxa"/>
            <w:vAlign w:val="center"/>
          </w:tcPr>
          <w:p w14:paraId="627BF58D"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0.00000</w:t>
            </w:r>
          </w:p>
        </w:tc>
        <w:tc>
          <w:tcPr>
            <w:tcW w:w="992" w:type="dxa"/>
            <w:vAlign w:val="center"/>
          </w:tcPr>
          <w:p w14:paraId="48881D2E"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2F27FD">
              <w:rPr>
                <w:rFonts w:asciiTheme="majorBidi" w:hAnsiTheme="majorBidi" w:cstheme="majorBidi"/>
                <w:color w:val="000000"/>
                <w:sz w:val="28"/>
                <w:szCs w:val="28"/>
                <w:rtl/>
              </w:rPr>
              <w:t xml:space="preserve">مرتفعة </w:t>
            </w:r>
          </w:p>
        </w:tc>
        <w:tc>
          <w:tcPr>
            <w:tcW w:w="851" w:type="dxa"/>
            <w:vAlign w:val="center"/>
          </w:tcPr>
          <w:p w14:paraId="28D44A53"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r>
      <w:tr w:rsidR="005A3172" w14:paraId="41297882" w14:textId="77777777" w:rsidTr="005A3172">
        <w:tc>
          <w:tcPr>
            <w:tcW w:w="709" w:type="dxa"/>
          </w:tcPr>
          <w:p w14:paraId="30B42189"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03</w:t>
            </w:r>
          </w:p>
        </w:tc>
        <w:tc>
          <w:tcPr>
            <w:tcW w:w="4678" w:type="dxa"/>
          </w:tcPr>
          <w:p w14:paraId="09776103" w14:textId="77777777" w:rsidR="005A3172" w:rsidRPr="00C824CF" w:rsidRDefault="005A3172" w:rsidP="005A3172">
            <w:pPr>
              <w:autoSpaceDE w:val="0"/>
              <w:autoSpaceDN w:val="0"/>
              <w:bidi/>
              <w:adjustRightInd w:val="0"/>
              <w:spacing w:line="320" w:lineRule="atLeast"/>
              <w:ind w:left="60" w:right="60"/>
              <w:rPr>
                <w:rFonts w:ascii="Simplified Arabic" w:hAnsi="Simplified Arabic" w:cs="Simplified Arabic"/>
                <w:color w:val="000000"/>
                <w:sz w:val="28"/>
                <w:szCs w:val="28"/>
              </w:rPr>
            </w:pPr>
            <w:r w:rsidRPr="00C824CF">
              <w:rPr>
                <w:rFonts w:ascii="Simplified Arabic" w:hAnsi="Simplified Arabic" w:cs="Simplified Arabic"/>
                <w:color w:val="000000"/>
                <w:sz w:val="28"/>
                <w:szCs w:val="28"/>
                <w:rtl/>
              </w:rPr>
              <w:t>فعالية الدفع الإلكتروني تزيد من رضاي عن البنك</w:t>
            </w:r>
          </w:p>
        </w:tc>
        <w:tc>
          <w:tcPr>
            <w:tcW w:w="1134" w:type="dxa"/>
            <w:vAlign w:val="center"/>
          </w:tcPr>
          <w:p w14:paraId="43D15435"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4.4400</w:t>
            </w:r>
          </w:p>
        </w:tc>
        <w:tc>
          <w:tcPr>
            <w:tcW w:w="1276" w:type="dxa"/>
            <w:vAlign w:val="center"/>
          </w:tcPr>
          <w:p w14:paraId="50983DDC"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0.50662</w:t>
            </w:r>
          </w:p>
        </w:tc>
        <w:tc>
          <w:tcPr>
            <w:tcW w:w="992" w:type="dxa"/>
            <w:vAlign w:val="center"/>
          </w:tcPr>
          <w:p w14:paraId="7B89FB22"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tl/>
              </w:rPr>
            </w:pPr>
            <w:r w:rsidRPr="002F27FD">
              <w:rPr>
                <w:rFonts w:asciiTheme="majorBidi" w:hAnsiTheme="majorBidi" w:cstheme="majorBidi"/>
                <w:color w:val="000000"/>
                <w:sz w:val="28"/>
                <w:szCs w:val="28"/>
                <w:rtl/>
              </w:rPr>
              <w:t>مرتفعة</w:t>
            </w:r>
          </w:p>
        </w:tc>
        <w:tc>
          <w:tcPr>
            <w:tcW w:w="851" w:type="dxa"/>
            <w:vAlign w:val="center"/>
          </w:tcPr>
          <w:p w14:paraId="77743BDD"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03</w:t>
            </w:r>
          </w:p>
        </w:tc>
      </w:tr>
      <w:tr w:rsidR="005A3172" w14:paraId="1A152198" w14:textId="77777777" w:rsidTr="005A3172">
        <w:tc>
          <w:tcPr>
            <w:tcW w:w="5387" w:type="dxa"/>
            <w:gridSpan w:val="2"/>
          </w:tcPr>
          <w:p w14:paraId="6F00EA5E"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المعدل العام</w:t>
            </w:r>
          </w:p>
        </w:tc>
        <w:tc>
          <w:tcPr>
            <w:tcW w:w="1134" w:type="dxa"/>
            <w:vAlign w:val="center"/>
          </w:tcPr>
          <w:p w14:paraId="112BFB82"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4.7200</w:t>
            </w:r>
          </w:p>
        </w:tc>
        <w:tc>
          <w:tcPr>
            <w:tcW w:w="1276" w:type="dxa"/>
            <w:vAlign w:val="center"/>
          </w:tcPr>
          <w:p w14:paraId="5F5C584E" w14:textId="77777777" w:rsidR="005A3172" w:rsidRPr="009E31B1"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9E31B1">
              <w:rPr>
                <w:rFonts w:asciiTheme="majorBidi" w:hAnsiTheme="majorBidi" w:cstheme="majorBidi"/>
                <w:color w:val="000000"/>
                <w:sz w:val="28"/>
                <w:szCs w:val="28"/>
              </w:rPr>
              <w:t>0.25331</w:t>
            </w:r>
          </w:p>
        </w:tc>
        <w:tc>
          <w:tcPr>
            <w:tcW w:w="992" w:type="dxa"/>
            <w:vAlign w:val="center"/>
          </w:tcPr>
          <w:p w14:paraId="74B49D5F"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tl/>
              </w:rPr>
            </w:pPr>
            <w:r w:rsidRPr="002F27FD">
              <w:rPr>
                <w:rFonts w:asciiTheme="majorBidi" w:hAnsiTheme="majorBidi" w:cstheme="majorBidi"/>
                <w:color w:val="000000"/>
                <w:sz w:val="28"/>
                <w:szCs w:val="28"/>
                <w:rtl/>
              </w:rPr>
              <w:t>مرتفعة</w:t>
            </w:r>
          </w:p>
        </w:tc>
        <w:tc>
          <w:tcPr>
            <w:tcW w:w="851" w:type="dxa"/>
            <w:vAlign w:val="center"/>
          </w:tcPr>
          <w:p w14:paraId="50063B13" w14:textId="77777777" w:rsidR="005A3172" w:rsidRPr="002F27FD" w:rsidRDefault="005A3172" w:rsidP="005A3172">
            <w:pPr>
              <w:bidi/>
              <w:jc w:val="center"/>
              <w:rPr>
                <w:rFonts w:asciiTheme="majorBidi" w:hAnsiTheme="majorBidi" w:cstheme="majorBidi"/>
                <w:sz w:val="28"/>
                <w:szCs w:val="28"/>
                <w:lang w:bidi="ar-DZ"/>
              </w:rPr>
            </w:pPr>
            <w:r w:rsidRPr="002F27FD">
              <w:rPr>
                <w:rFonts w:asciiTheme="majorBidi" w:hAnsiTheme="majorBidi" w:cstheme="majorBidi"/>
                <w:sz w:val="28"/>
                <w:szCs w:val="28"/>
                <w:lang w:bidi="ar-DZ"/>
              </w:rPr>
              <w:t>/</w:t>
            </w:r>
          </w:p>
        </w:tc>
      </w:tr>
    </w:tbl>
    <w:p w14:paraId="37B687F4" w14:textId="77777777" w:rsidR="005A3172" w:rsidRPr="003B705E" w:rsidRDefault="005A3172" w:rsidP="005A3172">
      <w:pPr>
        <w:bidi/>
        <w:jc w:val="center"/>
        <w:rPr>
          <w:rFonts w:asciiTheme="majorBidi" w:hAnsiTheme="majorBidi" w:cstheme="majorBidi"/>
          <w:b/>
          <w:bCs/>
          <w:sz w:val="28"/>
          <w:szCs w:val="28"/>
          <w:rtl/>
          <w:lang w:bidi="ar-DZ"/>
        </w:rPr>
      </w:pPr>
      <w:bookmarkStart w:id="9" w:name="_Hlk198449848"/>
      <w:r w:rsidRPr="003B705E">
        <w:rPr>
          <w:rFonts w:asciiTheme="majorBidi" w:hAnsiTheme="majorBidi" w:cstheme="majorBidi"/>
          <w:b/>
          <w:bCs/>
          <w:sz w:val="28"/>
          <w:szCs w:val="28"/>
          <w:rtl/>
        </w:rPr>
        <w:t xml:space="preserve">المصدر: من إعداد الطالب بالاعتماد على نتائج </w:t>
      </w:r>
      <w:r w:rsidRPr="003B705E">
        <w:rPr>
          <w:rFonts w:asciiTheme="majorBidi" w:hAnsiTheme="majorBidi" w:cstheme="majorBidi"/>
          <w:b/>
          <w:bCs/>
          <w:sz w:val="28"/>
          <w:szCs w:val="28"/>
        </w:rPr>
        <w:t>SPSS</w:t>
      </w:r>
      <w:r w:rsidRPr="003B705E">
        <w:rPr>
          <w:rFonts w:asciiTheme="majorBidi" w:hAnsiTheme="majorBidi" w:cstheme="majorBidi"/>
          <w:b/>
          <w:bCs/>
          <w:sz w:val="28"/>
          <w:szCs w:val="28"/>
          <w:rtl/>
        </w:rPr>
        <w:t xml:space="preserve"> </w:t>
      </w:r>
      <w:r w:rsidRPr="003B705E">
        <w:rPr>
          <w:rFonts w:asciiTheme="majorBidi" w:hAnsiTheme="majorBidi" w:cstheme="majorBidi"/>
          <w:b/>
          <w:bCs/>
          <w:sz w:val="28"/>
          <w:szCs w:val="28"/>
          <w:lang w:bidi="ar-YE"/>
        </w:rPr>
        <w:t xml:space="preserve">) </w:t>
      </w:r>
      <w:r w:rsidRPr="003B705E">
        <w:rPr>
          <w:rFonts w:asciiTheme="majorBidi" w:hAnsiTheme="majorBidi" w:cstheme="majorBidi"/>
          <w:b/>
          <w:bCs/>
          <w:sz w:val="28"/>
          <w:szCs w:val="28"/>
          <w:rtl/>
        </w:rPr>
        <w:t xml:space="preserve">أنظر الملحق رقم </w:t>
      </w:r>
      <w:r>
        <w:rPr>
          <w:rFonts w:asciiTheme="majorBidi" w:hAnsiTheme="majorBidi" w:cstheme="majorBidi" w:hint="cs"/>
          <w:b/>
          <w:bCs/>
          <w:sz w:val="28"/>
          <w:szCs w:val="28"/>
          <w:rtl/>
        </w:rPr>
        <w:t>03</w:t>
      </w:r>
      <w:r w:rsidRPr="003B705E">
        <w:rPr>
          <w:rFonts w:asciiTheme="majorBidi" w:hAnsiTheme="majorBidi" w:cstheme="majorBidi"/>
          <w:b/>
          <w:bCs/>
          <w:sz w:val="28"/>
          <w:szCs w:val="28"/>
          <w:rtl/>
          <w:lang w:val="en-US" w:bidi="ar-DZ"/>
        </w:rPr>
        <w:t>).</w:t>
      </w:r>
    </w:p>
    <w:bookmarkEnd w:id="9"/>
    <w:p w14:paraId="708A7D45" w14:textId="77777777" w:rsidR="005A3172" w:rsidRPr="00B07F99" w:rsidRDefault="005A3172" w:rsidP="005A3172">
      <w:pPr>
        <w:bidi/>
        <w:spacing w:before="240" w:after="0"/>
        <w:jc w:val="both"/>
        <w:rPr>
          <w:rFonts w:ascii="Traditional Arabic" w:hAnsi="Traditional Arabic" w:cs="Traditional Arabic"/>
          <w:color w:val="000000" w:themeColor="text1"/>
          <w:sz w:val="32"/>
          <w:szCs w:val="32"/>
          <w:rtl/>
          <w:lang w:bidi="ar-DZ"/>
        </w:rPr>
      </w:pPr>
      <w:r w:rsidRPr="00B47E47">
        <w:rPr>
          <w:rFonts w:ascii="Traditional Arabic" w:hAnsi="Traditional Arabic" w:cs="Traditional Arabic"/>
          <w:color w:val="000000" w:themeColor="text1"/>
          <w:sz w:val="32"/>
          <w:szCs w:val="32"/>
          <w:rtl/>
          <w:lang w:bidi="ar-DZ"/>
        </w:rPr>
        <w:lastRenderedPageBreak/>
        <w:t xml:space="preserve">يتبين من الجدول أعلاه أن المستجوبين من أفراد عينة الدراسة قد أظهروا موافقة </w:t>
      </w:r>
      <w:r w:rsidRPr="00B47E47">
        <w:rPr>
          <w:rFonts w:ascii="Traditional Arabic" w:hAnsi="Traditional Arabic" w:cs="Traditional Arabic" w:hint="cs"/>
          <w:color w:val="000000" w:themeColor="text1"/>
          <w:sz w:val="32"/>
          <w:szCs w:val="32"/>
          <w:rtl/>
          <w:lang w:bidi="ar-DZ"/>
        </w:rPr>
        <w:t>مرتفعة</w:t>
      </w:r>
      <w:r w:rsidRPr="00B47E47">
        <w:rPr>
          <w:rFonts w:ascii="Traditional Arabic" w:hAnsi="Traditional Arabic" w:cs="Traditional Arabic"/>
          <w:color w:val="000000" w:themeColor="text1"/>
          <w:sz w:val="32"/>
          <w:szCs w:val="32"/>
          <w:lang w:bidi="ar-DZ"/>
        </w:rPr>
        <w:t xml:space="preserve"> </w:t>
      </w:r>
      <w:r w:rsidRPr="00B47E47">
        <w:rPr>
          <w:rFonts w:ascii="Traditional Arabic" w:hAnsi="Traditional Arabic" w:cs="Traditional Arabic"/>
          <w:color w:val="000000" w:themeColor="text1"/>
          <w:sz w:val="32"/>
          <w:szCs w:val="32"/>
          <w:rtl/>
          <w:lang w:bidi="ar-DZ"/>
        </w:rPr>
        <w:t xml:space="preserve">حول </w:t>
      </w:r>
      <w:r w:rsidRPr="00B47E47">
        <w:rPr>
          <w:rFonts w:ascii="Traditional Arabic" w:hAnsi="Traditional Arabic" w:cs="Traditional Arabic" w:hint="cs"/>
          <w:color w:val="000000" w:themeColor="text1"/>
          <w:sz w:val="32"/>
          <w:szCs w:val="32"/>
          <w:rtl/>
          <w:lang w:bidi="ar-DZ"/>
        </w:rPr>
        <w:t>فقرات</w:t>
      </w:r>
      <w:r w:rsidRPr="00B47E47">
        <w:rPr>
          <w:rFonts w:ascii="Traditional Arabic" w:hAnsi="Traditional Arabic" w:cs="Traditional Arabic"/>
          <w:color w:val="000000" w:themeColor="text1"/>
          <w:sz w:val="32"/>
          <w:szCs w:val="32"/>
          <w:rtl/>
          <w:lang w:bidi="ar-DZ"/>
        </w:rPr>
        <w:t xml:space="preserve"> محور " </w:t>
      </w:r>
      <w:r w:rsidRPr="00DB4A81">
        <w:rPr>
          <w:rFonts w:ascii="Traditional Arabic" w:hAnsi="Traditional Arabic" w:cs="Traditional Arabic"/>
          <w:color w:val="000000" w:themeColor="text1"/>
          <w:sz w:val="32"/>
          <w:szCs w:val="32"/>
          <w:rtl/>
          <w:lang w:bidi="ar-DZ"/>
        </w:rPr>
        <w:t xml:space="preserve">سرعة وفعالية الدفع الإلكتروني </w:t>
      </w:r>
      <w:r w:rsidRPr="00B47E47">
        <w:rPr>
          <w:rFonts w:ascii="Traditional Arabic" w:hAnsi="Traditional Arabic" w:cs="Traditional Arabic"/>
          <w:color w:val="000000" w:themeColor="text1"/>
          <w:sz w:val="32"/>
          <w:szCs w:val="32"/>
          <w:rtl/>
          <w:lang w:bidi="ar-DZ"/>
        </w:rPr>
        <w:t>" بحيث جاءت</w:t>
      </w:r>
      <w:r>
        <w:rPr>
          <w:rFonts w:ascii="Traditional Arabic" w:hAnsi="Traditional Arabic" w:cs="Traditional Arabic" w:hint="cs"/>
          <w:color w:val="000000" w:themeColor="text1"/>
          <w:sz w:val="32"/>
          <w:szCs w:val="32"/>
          <w:rtl/>
          <w:lang w:bidi="ar-DZ"/>
        </w:rPr>
        <w:t>ا</w:t>
      </w:r>
      <w:r w:rsidRPr="00B47E47">
        <w:rPr>
          <w:rFonts w:ascii="Traditional Arabic" w:hAnsi="Traditional Arabic" w:cs="Traditional Arabic"/>
          <w:color w:val="000000" w:themeColor="text1"/>
          <w:sz w:val="32"/>
          <w:szCs w:val="32"/>
          <w:rtl/>
          <w:lang w:bidi="ar-DZ"/>
        </w:rPr>
        <w:t xml:space="preserve"> في الرتبة الأولى من حيث درجة الموافقة </w:t>
      </w:r>
      <w:r>
        <w:rPr>
          <w:rFonts w:ascii="Traditional Arabic" w:hAnsi="Traditional Arabic" w:cs="Traditional Arabic" w:hint="cs"/>
          <w:color w:val="000000" w:themeColor="text1"/>
          <w:sz w:val="32"/>
          <w:szCs w:val="32"/>
          <w:rtl/>
          <w:lang w:bidi="ar-DZ"/>
        </w:rPr>
        <w:t>الفقرة</w:t>
      </w:r>
      <w:r w:rsidRPr="00B47E47">
        <w:rPr>
          <w:rFonts w:ascii="Traditional Arabic" w:hAnsi="Traditional Arabic" w:cs="Traditional Arabic"/>
          <w:color w:val="000000" w:themeColor="text1"/>
          <w:sz w:val="32"/>
          <w:szCs w:val="32"/>
          <w:rtl/>
          <w:lang w:bidi="ar-DZ"/>
        </w:rPr>
        <w:t xml:space="preserve"> رقم (</w:t>
      </w:r>
      <w:r>
        <w:rPr>
          <w:rFonts w:ascii="Traditional Arabic" w:hAnsi="Traditional Arabic" w:cs="Traditional Arabic" w:hint="cs"/>
          <w:color w:val="000000" w:themeColor="text1"/>
          <w:sz w:val="32"/>
          <w:szCs w:val="32"/>
          <w:rtl/>
          <w:lang w:bidi="ar-DZ"/>
        </w:rPr>
        <w:t>01</w:t>
      </w:r>
      <w:r w:rsidRPr="00B47E47">
        <w:rPr>
          <w:rFonts w:ascii="Traditional Arabic" w:hAnsi="Traditional Arabic" w:cs="Traditional Arabic"/>
          <w:color w:val="000000" w:themeColor="text1"/>
          <w:sz w:val="32"/>
          <w:szCs w:val="32"/>
          <w:rtl/>
          <w:lang w:bidi="ar-DZ"/>
        </w:rPr>
        <w:t xml:space="preserve">):" </w:t>
      </w:r>
      <w:r w:rsidRPr="00DB4A81">
        <w:rPr>
          <w:rFonts w:ascii="Traditional Arabic" w:hAnsi="Traditional Arabic" w:cs="Traditional Arabic"/>
          <w:color w:val="000000" w:themeColor="text1"/>
          <w:sz w:val="32"/>
          <w:szCs w:val="32"/>
          <w:rtl/>
          <w:lang w:bidi="ar-DZ"/>
        </w:rPr>
        <w:t>عملية الدفع الإلكتروني تتم بسرعة دون تأخير ملحوظ</w:t>
      </w:r>
      <w:r w:rsidRPr="00B47E4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w:t>
      </w:r>
      <w:r w:rsidRPr="00DB4A81">
        <w:rPr>
          <w:rtl/>
        </w:rPr>
        <w:t xml:space="preserve"> </w:t>
      </w:r>
      <w:r>
        <w:rPr>
          <w:rFonts w:ascii="Traditional Arabic" w:hAnsi="Traditional Arabic" w:cs="Traditional Arabic" w:hint="cs"/>
          <w:color w:val="000000" w:themeColor="text1"/>
          <w:sz w:val="32"/>
          <w:szCs w:val="32"/>
          <w:rtl/>
          <w:lang w:bidi="ar-DZ"/>
        </w:rPr>
        <w:t>الفقرة</w:t>
      </w:r>
      <w:r w:rsidRPr="00DB4A81">
        <w:rPr>
          <w:rFonts w:ascii="Traditional Arabic" w:hAnsi="Traditional Arabic" w:cs="Traditional Arabic"/>
          <w:color w:val="000000" w:themeColor="text1"/>
          <w:sz w:val="32"/>
          <w:szCs w:val="32"/>
          <w:rtl/>
          <w:lang w:bidi="ar-DZ"/>
        </w:rPr>
        <w:t xml:space="preserve"> رقم (</w:t>
      </w:r>
      <w:r>
        <w:rPr>
          <w:rFonts w:ascii="Traditional Arabic" w:hAnsi="Traditional Arabic" w:cs="Traditional Arabic" w:hint="cs"/>
          <w:color w:val="000000" w:themeColor="text1"/>
          <w:sz w:val="32"/>
          <w:szCs w:val="32"/>
          <w:rtl/>
          <w:lang w:bidi="ar-DZ"/>
        </w:rPr>
        <w:t>02</w:t>
      </w:r>
      <w:r w:rsidRPr="00DB4A81">
        <w:rPr>
          <w:rFonts w:ascii="Traditional Arabic" w:hAnsi="Traditional Arabic" w:cs="Traditional Arabic"/>
          <w:color w:val="000000" w:themeColor="text1"/>
          <w:sz w:val="32"/>
          <w:szCs w:val="32"/>
          <w:rtl/>
          <w:lang w:bidi="ar-DZ"/>
        </w:rPr>
        <w:t>):" أجد أن خدمة الدفع الإلكتروني ساعدتني على تقليل الوقت والجهد "</w:t>
      </w:r>
      <w:r>
        <w:rPr>
          <w:rFonts w:ascii="Traditional Arabic" w:hAnsi="Traditional Arabic" w:cs="Traditional Arabic" w:hint="cs"/>
          <w:color w:val="000000" w:themeColor="text1"/>
          <w:sz w:val="32"/>
          <w:szCs w:val="32"/>
          <w:rtl/>
          <w:lang w:bidi="ar-DZ"/>
        </w:rPr>
        <w:t xml:space="preserve"> </w:t>
      </w:r>
      <w:r w:rsidRPr="00B47E47">
        <w:rPr>
          <w:rFonts w:ascii="Traditional Arabic" w:hAnsi="Traditional Arabic" w:cs="Traditional Arabic"/>
          <w:color w:val="000000" w:themeColor="text1"/>
          <w:sz w:val="32"/>
          <w:szCs w:val="32"/>
          <w:rtl/>
          <w:lang w:bidi="ar-DZ"/>
        </w:rPr>
        <w:t>فقد جاء</w:t>
      </w:r>
      <w:r>
        <w:rPr>
          <w:rFonts w:ascii="Traditional Arabic" w:hAnsi="Traditional Arabic" w:cs="Traditional Arabic" w:hint="cs"/>
          <w:color w:val="000000" w:themeColor="text1"/>
          <w:sz w:val="32"/>
          <w:szCs w:val="32"/>
          <w:rtl/>
          <w:lang w:bidi="ar-DZ"/>
        </w:rPr>
        <w:t xml:space="preserve">تا بنفس </w:t>
      </w:r>
      <w:r w:rsidRPr="00B47E4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w:t>
      </w:r>
      <w:r>
        <w:rPr>
          <w:rFonts w:ascii="Traditional Arabic" w:hAnsi="Traditional Arabic" w:cs="Traditional Arabic"/>
          <w:color w:val="000000" w:themeColor="text1"/>
          <w:sz w:val="32"/>
          <w:szCs w:val="32"/>
          <w:rtl/>
          <w:lang w:bidi="ar-DZ"/>
        </w:rPr>
        <w:t>متوسط</w:t>
      </w:r>
      <w:r w:rsidRPr="00B47E47">
        <w:rPr>
          <w:rFonts w:ascii="Traditional Arabic" w:hAnsi="Traditional Arabic" w:cs="Traditional Arabic"/>
          <w:color w:val="000000" w:themeColor="text1"/>
          <w:sz w:val="32"/>
          <w:szCs w:val="32"/>
          <w:rtl/>
          <w:lang w:bidi="ar-DZ"/>
        </w:rPr>
        <w:t xml:space="preserve"> الحسابي</w:t>
      </w:r>
      <w:r w:rsidRPr="00B47E47">
        <w:rPr>
          <w:rFonts w:ascii="Traditional Arabic" w:hAnsi="Traditional Arabic" w:cs="Traditional Arabic" w:hint="cs"/>
          <w:color w:val="000000" w:themeColor="text1"/>
          <w:sz w:val="32"/>
          <w:szCs w:val="32"/>
          <w:rtl/>
          <w:lang w:bidi="ar-DZ"/>
        </w:rPr>
        <w:t xml:space="preserve"> مرتفع بلغ</w:t>
      </w:r>
      <w:r w:rsidRPr="00B47E47">
        <w:rPr>
          <w:rFonts w:ascii="Traditional Arabic" w:hAnsi="Traditional Arabic" w:cs="Traditional Arabic"/>
          <w:color w:val="000000" w:themeColor="text1"/>
          <w:sz w:val="32"/>
          <w:szCs w:val="32"/>
          <w:rtl/>
          <w:lang w:bidi="ar-DZ"/>
        </w:rPr>
        <w:t xml:space="preserve"> (</w:t>
      </w:r>
      <w:r w:rsidRPr="00DB4A81">
        <w:rPr>
          <w:rFonts w:ascii="Traditional Arabic" w:hAnsi="Traditional Arabic" w:cs="Traditional Arabic"/>
          <w:color w:val="000000" w:themeColor="text1"/>
          <w:sz w:val="32"/>
          <w:szCs w:val="32"/>
          <w:rtl/>
          <w:lang w:bidi="ar-DZ"/>
        </w:rPr>
        <w:t>5.0000</w:t>
      </w:r>
      <w:r w:rsidRPr="00B47E47">
        <w:rPr>
          <w:rFonts w:ascii="Traditional Arabic" w:hAnsi="Traditional Arabic" w:cs="Traditional Arabic"/>
          <w:color w:val="000000" w:themeColor="text1"/>
          <w:sz w:val="32"/>
          <w:szCs w:val="32"/>
          <w:rtl/>
          <w:lang w:bidi="ar-DZ"/>
        </w:rPr>
        <w:t>) و</w:t>
      </w:r>
      <w:r>
        <w:rPr>
          <w:rFonts w:ascii="Traditional Arabic" w:hAnsi="Traditional Arabic" w:cs="Traditional Arabic" w:hint="cs"/>
          <w:color w:val="000000" w:themeColor="text1"/>
          <w:sz w:val="32"/>
          <w:szCs w:val="32"/>
          <w:rtl/>
          <w:lang w:bidi="ar-DZ"/>
        </w:rPr>
        <w:t>بنفس</w:t>
      </w:r>
      <w:r w:rsidRPr="00B47E4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الا</w:t>
      </w:r>
      <w:r w:rsidRPr="00B47E47">
        <w:rPr>
          <w:rFonts w:ascii="Traditional Arabic" w:hAnsi="Traditional Arabic" w:cs="Traditional Arabic" w:hint="cs"/>
          <w:color w:val="000000" w:themeColor="text1"/>
          <w:sz w:val="32"/>
          <w:szCs w:val="32"/>
          <w:rtl/>
          <w:lang w:bidi="ar-DZ"/>
        </w:rPr>
        <w:t>نحراف</w:t>
      </w:r>
      <w:r w:rsidRPr="00B47E47">
        <w:rPr>
          <w:rFonts w:ascii="Traditional Arabic" w:hAnsi="Traditional Arabic" w:cs="Traditional Arabic"/>
          <w:color w:val="000000" w:themeColor="text1"/>
          <w:sz w:val="32"/>
          <w:szCs w:val="32"/>
          <w:rtl/>
          <w:lang w:bidi="ar-DZ"/>
        </w:rPr>
        <w:t xml:space="preserve"> معياري بلغ (</w:t>
      </w:r>
      <w:r w:rsidRPr="00DB4A81">
        <w:rPr>
          <w:rFonts w:ascii="Traditional Arabic" w:hAnsi="Traditional Arabic" w:cs="Traditional Arabic"/>
          <w:color w:val="000000" w:themeColor="text1"/>
          <w:sz w:val="32"/>
          <w:szCs w:val="32"/>
          <w:rtl/>
          <w:lang w:bidi="ar-DZ"/>
        </w:rPr>
        <w:t>0.00000</w:t>
      </w:r>
      <w:r w:rsidRPr="00B47E47">
        <w:rPr>
          <w:rFonts w:ascii="Traditional Arabic" w:hAnsi="Traditional Arabic" w:cs="Traditional Arabic"/>
          <w:color w:val="000000" w:themeColor="text1"/>
          <w:sz w:val="32"/>
          <w:szCs w:val="32"/>
          <w:rtl/>
          <w:lang w:bidi="ar-DZ"/>
        </w:rPr>
        <w:t xml:space="preserve">) </w:t>
      </w:r>
      <w:r w:rsidRPr="00B47E47">
        <w:rPr>
          <w:rFonts w:ascii="Traditional Arabic" w:hAnsi="Traditional Arabic" w:cs="Traditional Arabic" w:hint="cs"/>
          <w:color w:val="000000" w:themeColor="text1"/>
          <w:sz w:val="32"/>
          <w:szCs w:val="32"/>
          <w:rtl/>
          <w:lang w:bidi="ar-DZ"/>
        </w:rPr>
        <w:t xml:space="preserve"> ، </w:t>
      </w:r>
      <w:r w:rsidRPr="00B47E47">
        <w:rPr>
          <w:rFonts w:ascii="Traditional Arabic" w:hAnsi="Traditional Arabic" w:cs="Traditional Arabic"/>
          <w:color w:val="000000" w:themeColor="text1"/>
          <w:sz w:val="32"/>
          <w:szCs w:val="32"/>
          <w:rtl/>
          <w:lang w:bidi="ar-DZ"/>
        </w:rPr>
        <w:t xml:space="preserve">تليها في المرتبة </w:t>
      </w:r>
      <w:r>
        <w:rPr>
          <w:rFonts w:ascii="Traditional Arabic" w:hAnsi="Traditional Arabic" w:cs="Traditional Arabic" w:hint="cs"/>
          <w:color w:val="000000" w:themeColor="text1"/>
          <w:sz w:val="32"/>
          <w:szCs w:val="32"/>
          <w:rtl/>
          <w:lang w:bidi="ar-DZ"/>
        </w:rPr>
        <w:t>الثالثة</w:t>
      </w:r>
      <w:r w:rsidRPr="00B47E47">
        <w:rPr>
          <w:rFonts w:ascii="Traditional Arabic" w:hAnsi="Traditional Arabic" w:cs="Traditional Arabic"/>
          <w:color w:val="000000" w:themeColor="text1"/>
          <w:sz w:val="32"/>
          <w:szCs w:val="32"/>
          <w:rtl/>
          <w:lang w:bidi="ar-DZ"/>
        </w:rPr>
        <w:t xml:space="preserve"> الفقرة رقم (</w:t>
      </w:r>
      <w:r>
        <w:rPr>
          <w:rFonts w:ascii="Traditional Arabic" w:hAnsi="Traditional Arabic" w:cs="Traditional Arabic" w:hint="cs"/>
          <w:color w:val="000000" w:themeColor="text1"/>
          <w:sz w:val="32"/>
          <w:szCs w:val="32"/>
          <w:rtl/>
          <w:lang w:bidi="ar-DZ"/>
        </w:rPr>
        <w:t>03</w:t>
      </w:r>
      <w:r w:rsidRPr="00B47E47">
        <w:rPr>
          <w:rFonts w:ascii="Traditional Arabic" w:hAnsi="Traditional Arabic" w:cs="Traditional Arabic"/>
          <w:color w:val="000000" w:themeColor="text1"/>
          <w:sz w:val="32"/>
          <w:szCs w:val="32"/>
          <w:rtl/>
          <w:lang w:bidi="ar-DZ"/>
        </w:rPr>
        <w:t xml:space="preserve">):" </w:t>
      </w:r>
      <w:r w:rsidRPr="00DB4A81">
        <w:rPr>
          <w:rFonts w:ascii="Traditional Arabic" w:hAnsi="Traditional Arabic" w:cs="Traditional Arabic"/>
          <w:color w:val="000000" w:themeColor="text1"/>
          <w:sz w:val="32"/>
          <w:szCs w:val="32"/>
          <w:rtl/>
          <w:lang w:bidi="ar-DZ"/>
        </w:rPr>
        <w:t xml:space="preserve">فعالية الدفع الإلكتروني تزيد من رضاي عن البنك </w:t>
      </w:r>
      <w:r w:rsidRPr="00B47E47">
        <w:rPr>
          <w:rFonts w:ascii="Traditional Arabic" w:hAnsi="Traditional Arabic" w:cs="Traditional Arabic"/>
          <w:color w:val="000000" w:themeColor="text1"/>
          <w:sz w:val="32"/>
          <w:szCs w:val="32"/>
          <w:rtl/>
          <w:lang w:bidi="ar-DZ"/>
        </w:rPr>
        <w:t>" وقد جاءت بمتوسط حسابي</w:t>
      </w:r>
      <w:r w:rsidRPr="00B47E47">
        <w:rPr>
          <w:rFonts w:ascii="Traditional Arabic" w:hAnsi="Traditional Arabic" w:cs="Traditional Arabic" w:hint="cs"/>
          <w:color w:val="000000" w:themeColor="text1"/>
          <w:sz w:val="32"/>
          <w:szCs w:val="32"/>
          <w:rtl/>
          <w:lang w:bidi="ar-DZ"/>
        </w:rPr>
        <w:t xml:space="preserve"> مرتفع</w:t>
      </w:r>
      <w:r w:rsidRPr="00B47E47">
        <w:rPr>
          <w:rFonts w:ascii="Traditional Arabic" w:hAnsi="Traditional Arabic" w:cs="Traditional Arabic"/>
          <w:color w:val="000000" w:themeColor="text1"/>
          <w:sz w:val="32"/>
          <w:szCs w:val="32"/>
          <w:rtl/>
          <w:lang w:bidi="ar-DZ"/>
        </w:rPr>
        <w:t xml:space="preserve"> يقدر ب(</w:t>
      </w:r>
      <w:r w:rsidRPr="00DB4A81">
        <w:rPr>
          <w:rFonts w:ascii="Traditional Arabic" w:hAnsi="Traditional Arabic" w:cs="Traditional Arabic"/>
          <w:color w:val="000000" w:themeColor="text1"/>
          <w:sz w:val="32"/>
          <w:szCs w:val="32"/>
          <w:rtl/>
          <w:lang w:bidi="ar-DZ"/>
        </w:rPr>
        <w:t>4.4400</w:t>
      </w:r>
      <w:r w:rsidRPr="00B47E47">
        <w:rPr>
          <w:rFonts w:ascii="Traditional Arabic" w:hAnsi="Traditional Arabic" w:cs="Traditional Arabic"/>
          <w:color w:val="000000" w:themeColor="text1"/>
          <w:sz w:val="32"/>
          <w:szCs w:val="32"/>
          <w:rtl/>
          <w:lang w:bidi="ar-DZ"/>
        </w:rPr>
        <w:t>) و بانحراف معياري (</w:t>
      </w:r>
      <w:r w:rsidRPr="00DB4A81">
        <w:rPr>
          <w:rFonts w:ascii="Traditional Arabic" w:hAnsi="Traditional Arabic" w:cs="Traditional Arabic"/>
          <w:color w:val="000000" w:themeColor="text1"/>
          <w:sz w:val="32"/>
          <w:szCs w:val="32"/>
          <w:rtl/>
          <w:lang w:bidi="ar-DZ"/>
        </w:rPr>
        <w:t>0.50662</w:t>
      </w:r>
      <w:r w:rsidRPr="00B47E47">
        <w:rPr>
          <w:rFonts w:ascii="Traditional Arabic" w:hAnsi="Traditional Arabic" w:cs="Traditional Arabic" w:hint="cs"/>
          <w:color w:val="000000" w:themeColor="text1"/>
          <w:sz w:val="32"/>
          <w:szCs w:val="32"/>
          <w:rtl/>
          <w:lang w:bidi="ar-DZ"/>
        </w:rPr>
        <w:t xml:space="preserve">) </w:t>
      </w:r>
      <w:r w:rsidRPr="00B47E47">
        <w:rPr>
          <w:rFonts w:ascii="Traditional Arabic" w:hAnsi="Traditional Arabic" w:cs="Traditional Arabic"/>
          <w:color w:val="000000" w:themeColor="text1"/>
          <w:sz w:val="32"/>
          <w:szCs w:val="32"/>
          <w:rtl/>
          <w:lang w:bidi="ar-DZ"/>
        </w:rPr>
        <w:t>،</w:t>
      </w:r>
      <w:r w:rsidRPr="00B47E47">
        <w:rPr>
          <w:rFonts w:ascii="Traditional Arabic" w:hAnsi="Traditional Arabic" w:cs="Traditional Arabic" w:hint="cs"/>
          <w:color w:val="000000" w:themeColor="text1"/>
          <w:sz w:val="32"/>
          <w:szCs w:val="32"/>
          <w:rtl/>
          <w:lang w:bidi="ar-DZ"/>
        </w:rPr>
        <w:t xml:space="preserve"> اذن </w:t>
      </w:r>
      <w:r w:rsidRPr="00B47E47">
        <w:rPr>
          <w:rFonts w:ascii="Traditional Arabic" w:hAnsi="Traditional Arabic" w:cs="Traditional Arabic"/>
          <w:color w:val="000000" w:themeColor="text1"/>
          <w:sz w:val="32"/>
          <w:szCs w:val="32"/>
          <w:rtl/>
          <w:lang w:bidi="ar-DZ"/>
        </w:rPr>
        <w:t>هذه النتائج تؤكد من وجهة نظر المستجوبين أن نسب</w:t>
      </w:r>
      <w:r w:rsidRPr="00B47E47">
        <w:rPr>
          <w:rFonts w:ascii="Traditional Arabic" w:hAnsi="Traditional Arabic" w:cs="Traditional Arabic" w:hint="cs"/>
          <w:color w:val="000000" w:themeColor="text1"/>
          <w:sz w:val="32"/>
          <w:szCs w:val="32"/>
          <w:rtl/>
          <w:lang w:bidi="ar-DZ"/>
        </w:rPr>
        <w:t xml:space="preserve">ة </w:t>
      </w:r>
      <w:r w:rsidRPr="00DB4A81">
        <w:rPr>
          <w:rFonts w:ascii="Traditional Arabic" w:hAnsi="Traditional Arabic" w:cs="Traditional Arabic"/>
          <w:color w:val="000000" w:themeColor="text1"/>
          <w:sz w:val="32"/>
          <w:szCs w:val="32"/>
          <w:rtl/>
          <w:lang w:bidi="ar-DZ"/>
        </w:rPr>
        <w:t>سرعة وفعالية الدفع الإلكتروني</w:t>
      </w:r>
      <w:r w:rsidRPr="00D477A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color w:val="000000" w:themeColor="text1"/>
          <w:sz w:val="32"/>
          <w:szCs w:val="32"/>
          <w:rtl/>
          <w:lang w:bidi="ar-DZ"/>
        </w:rPr>
        <w:t>جاء</w:t>
      </w:r>
      <w:r w:rsidRPr="00B47E47">
        <w:rPr>
          <w:rFonts w:ascii="Traditional Arabic" w:hAnsi="Traditional Arabic" w:cs="Traditional Arabic"/>
          <w:color w:val="000000" w:themeColor="text1"/>
          <w:sz w:val="32"/>
          <w:szCs w:val="32"/>
          <w:rtl/>
          <w:lang w:bidi="ar-DZ"/>
        </w:rPr>
        <w:t xml:space="preserve"> بتقدير </w:t>
      </w:r>
      <w:r>
        <w:rPr>
          <w:rFonts w:ascii="Traditional Arabic" w:hAnsi="Traditional Arabic" w:cs="Traditional Arabic" w:hint="cs"/>
          <w:color w:val="000000" w:themeColor="text1"/>
          <w:sz w:val="32"/>
          <w:szCs w:val="32"/>
          <w:rtl/>
          <w:lang w:bidi="ar-DZ"/>
        </w:rPr>
        <w:t>مرتفع</w:t>
      </w:r>
      <w:r w:rsidRPr="00B47E47">
        <w:rPr>
          <w:rFonts w:ascii="Traditional Arabic" w:hAnsi="Traditional Arabic" w:cs="Traditional Arabic"/>
          <w:color w:val="000000" w:themeColor="text1"/>
          <w:sz w:val="32"/>
          <w:szCs w:val="32"/>
          <w:rtl/>
          <w:lang w:bidi="ar-DZ"/>
        </w:rPr>
        <w:t xml:space="preserve"> بنسبة (</w:t>
      </w:r>
      <w:r w:rsidRPr="00DB4A81">
        <w:rPr>
          <w:rFonts w:ascii="Traditional Arabic" w:hAnsi="Traditional Arabic" w:cs="Traditional Arabic"/>
          <w:color w:val="000000" w:themeColor="text1"/>
          <w:sz w:val="32"/>
          <w:szCs w:val="32"/>
          <w:rtl/>
          <w:lang w:bidi="ar-DZ"/>
        </w:rPr>
        <w:t>4.7200</w:t>
      </w:r>
      <w:r w:rsidRPr="00B47E47">
        <w:rPr>
          <w:rFonts w:ascii="Traditional Arabic" w:hAnsi="Traditional Arabic" w:cs="Traditional Arabic"/>
          <w:color w:val="000000" w:themeColor="text1"/>
          <w:sz w:val="32"/>
          <w:szCs w:val="32"/>
          <w:rtl/>
          <w:lang w:bidi="ar-DZ"/>
        </w:rPr>
        <w:t>) و بانحراف معياري بلغ (</w:t>
      </w:r>
      <w:r w:rsidRPr="00DB4A81">
        <w:rPr>
          <w:rFonts w:ascii="Traditional Arabic" w:hAnsi="Traditional Arabic" w:cs="Traditional Arabic"/>
          <w:color w:val="000000" w:themeColor="text1"/>
          <w:sz w:val="32"/>
          <w:szCs w:val="32"/>
          <w:rtl/>
          <w:lang w:bidi="ar-DZ"/>
        </w:rPr>
        <w:t>0.25331</w:t>
      </w:r>
      <w:r w:rsidRPr="00B47E47">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B47E47">
        <w:rPr>
          <w:rFonts w:ascii="Traditional Arabic" w:hAnsi="Traditional Arabic" w:cs="Traditional Arabic"/>
          <w:color w:val="000000" w:themeColor="text1"/>
          <w:sz w:val="32"/>
          <w:szCs w:val="32"/>
          <w:rtl/>
          <w:lang w:bidi="ar-DZ"/>
        </w:rPr>
        <w:t>لجميع الفقرات ما يدل على أن المؤسس</w:t>
      </w:r>
      <w:r>
        <w:rPr>
          <w:rFonts w:ascii="Traditional Arabic" w:hAnsi="Traditional Arabic" w:cs="Traditional Arabic" w:hint="cs"/>
          <w:color w:val="000000" w:themeColor="text1"/>
          <w:sz w:val="32"/>
          <w:szCs w:val="32"/>
          <w:rtl/>
          <w:lang w:bidi="ar-DZ"/>
        </w:rPr>
        <w:t>ة</w:t>
      </w:r>
      <w:r w:rsidRPr="00B47E47">
        <w:rPr>
          <w:rFonts w:ascii="Traditional Arabic" w:hAnsi="Traditional Arabic" w:cs="Traditional Arabic"/>
          <w:color w:val="000000" w:themeColor="text1"/>
          <w:sz w:val="32"/>
          <w:szCs w:val="32"/>
          <w:rtl/>
          <w:lang w:bidi="ar-DZ"/>
        </w:rPr>
        <w:t xml:space="preserve"> </w:t>
      </w:r>
      <w:r w:rsidRPr="00B07F99">
        <w:rPr>
          <w:rFonts w:ascii="Traditional Arabic" w:hAnsi="Traditional Arabic" w:cs="Traditional Arabic"/>
          <w:color w:val="000000" w:themeColor="text1"/>
          <w:sz w:val="32"/>
          <w:szCs w:val="32"/>
          <w:rtl/>
          <w:lang w:bidi="ar-DZ"/>
        </w:rPr>
        <w:t xml:space="preserve">البنك الجزائر الخارجي – فرع غرداية </w:t>
      </w:r>
      <w:r w:rsidRPr="00B47E47">
        <w:rPr>
          <w:rFonts w:ascii="Traditional Arabic" w:hAnsi="Traditional Arabic" w:cs="Traditional Arabic"/>
          <w:color w:val="000000" w:themeColor="text1"/>
          <w:sz w:val="32"/>
          <w:szCs w:val="32"/>
          <w:rtl/>
          <w:lang w:bidi="ar-DZ"/>
        </w:rPr>
        <w:t xml:space="preserve">تمتلك موافقة </w:t>
      </w:r>
      <w:r w:rsidRPr="00B47E47">
        <w:rPr>
          <w:rFonts w:ascii="Traditional Arabic" w:hAnsi="Traditional Arabic" w:cs="Traditional Arabic" w:hint="cs"/>
          <w:color w:val="000000" w:themeColor="text1"/>
          <w:sz w:val="32"/>
          <w:szCs w:val="32"/>
          <w:rtl/>
          <w:lang w:bidi="ar-DZ"/>
        </w:rPr>
        <w:t>مرتفعة</w:t>
      </w:r>
      <w:r w:rsidRPr="00B47E47">
        <w:rPr>
          <w:rFonts w:ascii="Traditional Arabic" w:hAnsi="Traditional Arabic" w:cs="Traditional Arabic"/>
          <w:color w:val="000000" w:themeColor="text1"/>
          <w:sz w:val="32"/>
          <w:szCs w:val="32"/>
          <w:lang w:bidi="ar-DZ"/>
        </w:rPr>
        <w:t xml:space="preserve"> </w:t>
      </w:r>
      <w:r w:rsidRPr="00B47E47">
        <w:rPr>
          <w:rFonts w:ascii="Traditional Arabic" w:hAnsi="Traditional Arabic" w:cs="Traditional Arabic" w:hint="cs"/>
          <w:color w:val="000000" w:themeColor="text1"/>
          <w:sz w:val="32"/>
          <w:szCs w:val="32"/>
          <w:rtl/>
          <w:lang w:bidi="ar-DZ"/>
        </w:rPr>
        <w:t xml:space="preserve">على </w:t>
      </w:r>
      <w:r w:rsidRPr="00B07F99">
        <w:rPr>
          <w:rFonts w:ascii="Traditional Arabic" w:hAnsi="Traditional Arabic" w:cs="Traditional Arabic"/>
          <w:color w:val="000000" w:themeColor="text1"/>
          <w:sz w:val="32"/>
          <w:szCs w:val="32"/>
          <w:rtl/>
          <w:lang w:bidi="ar-DZ"/>
        </w:rPr>
        <w:t xml:space="preserve">سرعة وفعالية الدفع الإلكتروني </w:t>
      </w:r>
      <w:r>
        <w:rPr>
          <w:rFonts w:ascii="Traditional Arabic" w:hAnsi="Traditional Arabic" w:cs="Traditional Arabic" w:hint="cs"/>
          <w:color w:val="000000" w:themeColor="text1"/>
          <w:sz w:val="32"/>
          <w:szCs w:val="32"/>
          <w:rtl/>
          <w:lang w:bidi="ar-DZ"/>
        </w:rPr>
        <w:t>و هو واحد من عمليات المهمة لدى العميل.</w:t>
      </w:r>
    </w:p>
    <w:p w14:paraId="0BF4B3E9" w14:textId="77777777" w:rsidR="005A3172" w:rsidRDefault="005A3172" w:rsidP="005A3172">
      <w:pPr>
        <w:bidi/>
        <w:spacing w:after="0"/>
        <w:jc w:val="both"/>
        <w:rPr>
          <w:rFonts w:ascii="Traditional Arabic" w:hAnsi="Traditional Arabic" w:cs="Traditional Arabic"/>
          <w:sz w:val="32"/>
          <w:szCs w:val="32"/>
          <w:rtl/>
          <w:lang w:bidi="ar-DZ"/>
        </w:rPr>
      </w:pPr>
      <w:r w:rsidRPr="003B705E">
        <w:rPr>
          <w:rFonts w:ascii="Traditional Arabic" w:hAnsi="Traditional Arabic" w:cs="Traditional Arabic"/>
          <w:b/>
          <w:bCs/>
          <w:sz w:val="32"/>
          <w:szCs w:val="32"/>
          <w:u w:val="single"/>
          <w:lang w:bidi="ar-DZ"/>
        </w:rPr>
        <w:t xml:space="preserve">- </w:t>
      </w:r>
      <w:r w:rsidRPr="003B705E">
        <w:rPr>
          <w:rFonts w:ascii="Traditional Arabic" w:hAnsi="Traditional Arabic" w:cs="Traditional Arabic"/>
          <w:b/>
          <w:bCs/>
          <w:sz w:val="32"/>
          <w:szCs w:val="32"/>
          <w:u w:val="single"/>
          <w:rtl/>
          <w:lang w:bidi="ar-DZ"/>
        </w:rPr>
        <w:t>نتائج تحليل وجهات نظر أفراد عينة الدراسة حول محور الأمان وحماية البيانات</w:t>
      </w:r>
    </w:p>
    <w:p w14:paraId="45A69E3A" w14:textId="77777777" w:rsidR="005A3172" w:rsidRDefault="005A3172" w:rsidP="005A3172">
      <w:pPr>
        <w:bidi/>
        <w:spacing w:after="0"/>
        <w:jc w:val="both"/>
        <w:rPr>
          <w:rFonts w:ascii="Traditional Arabic" w:hAnsi="Traditional Arabic" w:cs="Traditional Arabic"/>
          <w:sz w:val="32"/>
          <w:szCs w:val="32"/>
          <w:rtl/>
          <w:lang w:bidi="ar-DZ"/>
        </w:rPr>
      </w:pPr>
    </w:p>
    <w:p w14:paraId="2410F3D5" w14:textId="77777777" w:rsidR="005A3172" w:rsidRPr="003B705E" w:rsidRDefault="005A3172" w:rsidP="005A3172">
      <w:pPr>
        <w:bidi/>
        <w:spacing w:after="0"/>
        <w:jc w:val="both"/>
        <w:rPr>
          <w:rFonts w:ascii="Traditional Arabic" w:hAnsi="Traditional Arabic" w:cs="Traditional Arabic"/>
          <w:sz w:val="32"/>
          <w:szCs w:val="32"/>
          <w:rtl/>
          <w:lang w:bidi="ar-DZ"/>
        </w:rPr>
      </w:pPr>
      <w:r w:rsidRPr="003B705E">
        <w:rPr>
          <w:rFonts w:ascii="Traditional Arabic" w:hAnsi="Traditional Arabic" w:cs="Traditional Arabic"/>
          <w:sz w:val="32"/>
          <w:szCs w:val="32"/>
          <w:rtl/>
          <w:lang w:bidi="ar-DZ"/>
        </w:rPr>
        <w:t>قصد التعرف</w:t>
      </w:r>
      <w:r>
        <w:rPr>
          <w:rFonts w:ascii="Traditional Arabic" w:hAnsi="Traditional Arabic" w:cs="Traditional Arabic" w:hint="cs"/>
          <w:sz w:val="32"/>
          <w:szCs w:val="32"/>
          <w:rtl/>
          <w:lang w:bidi="ar-DZ"/>
        </w:rPr>
        <w:t xml:space="preserve"> على</w:t>
      </w:r>
      <w:r w:rsidRPr="003B705E">
        <w:rPr>
          <w:rFonts w:ascii="Traditional Arabic" w:hAnsi="Traditional Arabic" w:cs="Traditional Arabic"/>
          <w:sz w:val="32"/>
          <w:szCs w:val="32"/>
          <w:rtl/>
          <w:lang w:bidi="ar-DZ"/>
        </w:rPr>
        <w:t xml:space="preserve"> الأمان وحماية البيانات من خلال إجابات </w:t>
      </w:r>
      <w:r>
        <w:rPr>
          <w:rFonts w:ascii="Traditional Arabic" w:hAnsi="Traditional Arabic" w:cs="Traditional Arabic" w:hint="cs"/>
          <w:sz w:val="32"/>
          <w:szCs w:val="32"/>
          <w:rtl/>
          <w:lang w:bidi="ar-DZ"/>
        </w:rPr>
        <w:t>العملاء</w:t>
      </w:r>
      <w:r w:rsidRPr="003B705E">
        <w:rPr>
          <w:rFonts w:ascii="Traditional Arabic" w:hAnsi="Traditional Arabic" w:cs="Traditional Arabic"/>
          <w:sz w:val="32"/>
          <w:szCs w:val="32"/>
          <w:rtl/>
          <w:lang w:bidi="ar-DZ"/>
        </w:rPr>
        <w:t xml:space="preserve"> بالمؤسسة المدروسة في هذه الدراسة، فقد تم تضمين هذا المتغير بمجموعة من الفقرات وسنتناول فيما يلي ذلك</w:t>
      </w:r>
      <w:r w:rsidRPr="003B705E">
        <w:rPr>
          <w:rFonts w:ascii="Traditional Arabic" w:hAnsi="Traditional Arabic" w:cs="Traditional Arabic"/>
          <w:sz w:val="32"/>
          <w:szCs w:val="32"/>
          <w:lang w:bidi="ar-DZ"/>
        </w:rPr>
        <w:t>:</w:t>
      </w:r>
    </w:p>
    <w:p w14:paraId="39670746" w14:textId="77777777" w:rsidR="005A3172" w:rsidRDefault="005A3172" w:rsidP="005A3172">
      <w:pPr>
        <w:bidi/>
        <w:spacing w:after="0"/>
        <w:jc w:val="both"/>
        <w:rPr>
          <w:rFonts w:ascii="Traditional Arabic" w:hAnsi="Traditional Arabic" w:cs="Traditional Arabic"/>
          <w:sz w:val="32"/>
          <w:szCs w:val="32"/>
          <w:rtl/>
          <w:lang w:bidi="ar-DZ"/>
        </w:rPr>
      </w:pPr>
    </w:p>
    <w:p w14:paraId="408EDA8D" w14:textId="77777777" w:rsidR="005A3172" w:rsidRPr="003B705E" w:rsidRDefault="005A3172" w:rsidP="005A3172">
      <w:pPr>
        <w:bidi/>
        <w:spacing w:after="0"/>
        <w:jc w:val="both"/>
        <w:rPr>
          <w:rFonts w:ascii="Traditional Arabic" w:hAnsi="Traditional Arabic" w:cs="Traditional Arabic"/>
          <w:sz w:val="32"/>
          <w:szCs w:val="32"/>
          <w:rtl/>
          <w:lang w:bidi="ar-DZ"/>
        </w:rPr>
      </w:pPr>
      <w:r w:rsidRPr="003B705E">
        <w:rPr>
          <w:rFonts w:ascii="Traditional Arabic" w:hAnsi="Traditional Arabic" w:cs="Traditional Arabic"/>
          <w:sz w:val="32"/>
          <w:szCs w:val="32"/>
          <w:rtl/>
          <w:lang w:bidi="ar-DZ"/>
        </w:rPr>
        <w:t>للإجابة على هذا السؤال تم الاستعانة بالمتوسطات الحسابية و الانحرافات المعيارية لبيان الأهمية النسبية للفقرات من وجهة نظر أفراد عينة الدراسة و درجة موافقتهم عليها كما هو موضح في الجدول التالي</w:t>
      </w:r>
      <w:r w:rsidRPr="003B705E">
        <w:rPr>
          <w:rFonts w:ascii="Traditional Arabic" w:hAnsi="Traditional Arabic" w:cs="Traditional Arabic"/>
          <w:sz w:val="32"/>
          <w:szCs w:val="32"/>
          <w:lang w:bidi="ar-DZ"/>
        </w:rPr>
        <w:t>:</w:t>
      </w:r>
    </w:p>
    <w:p w14:paraId="4363300F" w14:textId="77777777" w:rsidR="005A3172" w:rsidRPr="00773226" w:rsidRDefault="005A3172" w:rsidP="005A3172">
      <w:pPr>
        <w:bidi/>
        <w:spacing w:after="0"/>
        <w:jc w:val="center"/>
        <w:rPr>
          <w:rFonts w:ascii="Traditional Arabic" w:hAnsi="Traditional Arabic" w:cs="Traditional Arabic"/>
          <w:b/>
          <w:bCs/>
          <w:sz w:val="28"/>
          <w:szCs w:val="28"/>
          <w:rtl/>
          <w:lang w:bidi="ar-DZ"/>
        </w:rPr>
      </w:pPr>
      <w:r w:rsidRPr="003B705E">
        <w:rPr>
          <w:rFonts w:ascii="Traditional Arabic" w:hAnsi="Traditional Arabic" w:cs="Traditional Arabic"/>
          <w:b/>
          <w:bCs/>
          <w:sz w:val="28"/>
          <w:szCs w:val="28"/>
          <w:rtl/>
          <w:lang w:bidi="ar-DZ"/>
        </w:rPr>
        <w:t>الجدول رقم (</w:t>
      </w:r>
      <w:r>
        <w:rPr>
          <w:rFonts w:ascii="Traditional Arabic" w:hAnsi="Traditional Arabic" w:cs="Traditional Arabic"/>
          <w:b/>
          <w:bCs/>
          <w:sz w:val="28"/>
          <w:szCs w:val="28"/>
          <w:lang w:bidi="ar-DZ"/>
        </w:rPr>
        <w:t>-</w:t>
      </w:r>
      <w:r w:rsidRPr="003B705E">
        <w:rPr>
          <w:rFonts w:ascii="Traditional Arabic" w:hAnsi="Traditional Arabic" w:cs="Traditional Arabic"/>
          <w:b/>
          <w:bCs/>
          <w:sz w:val="28"/>
          <w:szCs w:val="28"/>
          <w:lang w:bidi="ar-DZ"/>
        </w:rPr>
        <w:t>II</w:t>
      </w:r>
      <w:r>
        <w:rPr>
          <w:rFonts w:ascii="Traditional Arabic" w:hAnsi="Traditional Arabic" w:cs="Traditional Arabic" w:hint="cs"/>
          <w:b/>
          <w:bCs/>
          <w:sz w:val="28"/>
          <w:szCs w:val="28"/>
          <w:rtl/>
          <w:lang w:bidi="ar-DZ"/>
        </w:rPr>
        <w:t>10</w:t>
      </w:r>
      <w:r w:rsidRPr="003B705E">
        <w:rPr>
          <w:rFonts w:ascii="Traditional Arabic" w:hAnsi="Traditional Arabic" w:cs="Traditional Arabic"/>
          <w:b/>
          <w:bCs/>
          <w:sz w:val="28"/>
          <w:szCs w:val="28"/>
          <w:rtl/>
          <w:lang w:bidi="ar-DZ"/>
        </w:rPr>
        <w:t xml:space="preserve">)يوضح تصورات المستجوبين </w:t>
      </w:r>
      <w:r w:rsidRPr="00B44DF5">
        <w:rPr>
          <w:rFonts w:ascii="Traditional Arabic" w:hAnsi="Traditional Arabic" w:cs="Traditional Arabic"/>
          <w:b/>
          <w:bCs/>
          <w:sz w:val="28"/>
          <w:szCs w:val="28"/>
          <w:rtl/>
          <w:lang w:bidi="ar-DZ"/>
        </w:rPr>
        <w:t>الأمان وحماية البيانات</w:t>
      </w:r>
    </w:p>
    <w:tbl>
      <w:tblPr>
        <w:tblStyle w:val="Grilledutableau"/>
        <w:bidiVisual/>
        <w:tblW w:w="9640" w:type="dxa"/>
        <w:tblInd w:w="-320" w:type="dxa"/>
        <w:tblLayout w:type="fixed"/>
        <w:tblLook w:val="04A0" w:firstRow="1" w:lastRow="0" w:firstColumn="1" w:lastColumn="0" w:noHBand="0" w:noVBand="1"/>
      </w:tblPr>
      <w:tblGrid>
        <w:gridCol w:w="709"/>
        <w:gridCol w:w="4678"/>
        <w:gridCol w:w="1134"/>
        <w:gridCol w:w="1276"/>
        <w:gridCol w:w="992"/>
        <w:gridCol w:w="851"/>
      </w:tblGrid>
      <w:tr w:rsidR="005A3172" w14:paraId="4E6DD4A4" w14:textId="77777777" w:rsidTr="005A3172">
        <w:tc>
          <w:tcPr>
            <w:tcW w:w="709" w:type="dxa"/>
          </w:tcPr>
          <w:p w14:paraId="4F378B50" w14:textId="77777777" w:rsidR="005A3172" w:rsidRDefault="005A3172" w:rsidP="005A317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الرقم</w:t>
            </w:r>
          </w:p>
        </w:tc>
        <w:tc>
          <w:tcPr>
            <w:tcW w:w="4678" w:type="dxa"/>
          </w:tcPr>
          <w:p w14:paraId="20E84A11" w14:textId="77777777" w:rsidR="005A3172" w:rsidRDefault="005A3172" w:rsidP="005A317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العبارة</w:t>
            </w:r>
          </w:p>
        </w:tc>
        <w:tc>
          <w:tcPr>
            <w:tcW w:w="1134" w:type="dxa"/>
            <w:vAlign w:val="center"/>
          </w:tcPr>
          <w:p w14:paraId="0A6E2507"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المتوسط الحسابي</w:t>
            </w:r>
          </w:p>
        </w:tc>
        <w:tc>
          <w:tcPr>
            <w:tcW w:w="1276" w:type="dxa"/>
          </w:tcPr>
          <w:p w14:paraId="3E8F2F85"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 xml:space="preserve">الانحراف المعياري </w:t>
            </w:r>
          </w:p>
        </w:tc>
        <w:tc>
          <w:tcPr>
            <w:tcW w:w="992" w:type="dxa"/>
          </w:tcPr>
          <w:p w14:paraId="161EE114" w14:textId="77777777" w:rsidR="005A3172" w:rsidRPr="00B57F19" w:rsidRDefault="005A3172" w:rsidP="005A3172">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درجة الموافقة</w:t>
            </w:r>
          </w:p>
        </w:tc>
        <w:tc>
          <w:tcPr>
            <w:tcW w:w="851" w:type="dxa"/>
          </w:tcPr>
          <w:p w14:paraId="39AD74FD"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 xml:space="preserve">الترتيب </w:t>
            </w:r>
          </w:p>
        </w:tc>
      </w:tr>
      <w:tr w:rsidR="005A3172" w14:paraId="0EDB30C5" w14:textId="77777777" w:rsidTr="005A3172">
        <w:tc>
          <w:tcPr>
            <w:tcW w:w="709" w:type="dxa"/>
          </w:tcPr>
          <w:p w14:paraId="66838366" w14:textId="77777777" w:rsidR="005A3172" w:rsidRPr="00041AF2" w:rsidRDefault="005A3172" w:rsidP="005A3172">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01</w:t>
            </w:r>
          </w:p>
        </w:tc>
        <w:tc>
          <w:tcPr>
            <w:tcW w:w="4678" w:type="dxa"/>
          </w:tcPr>
          <w:p w14:paraId="5E54C881" w14:textId="77777777" w:rsidR="005A3172" w:rsidRPr="00C824CF" w:rsidRDefault="005A3172" w:rsidP="005A3172">
            <w:pPr>
              <w:autoSpaceDE w:val="0"/>
              <w:autoSpaceDN w:val="0"/>
              <w:bidi/>
              <w:adjustRightInd w:val="0"/>
              <w:spacing w:line="320" w:lineRule="atLeast"/>
              <w:ind w:left="60" w:right="60"/>
              <w:rPr>
                <w:rFonts w:ascii="Simplified Arabic" w:hAnsi="Simplified Arabic" w:cs="Simplified Arabic"/>
                <w:color w:val="000000"/>
                <w:sz w:val="28"/>
                <w:szCs w:val="28"/>
              </w:rPr>
            </w:pPr>
            <w:r w:rsidRPr="00C824CF">
              <w:rPr>
                <w:rFonts w:ascii="Simplified Arabic" w:hAnsi="Simplified Arabic" w:cs="Simplified Arabic"/>
                <w:color w:val="000000"/>
                <w:sz w:val="28"/>
                <w:szCs w:val="28"/>
                <w:rtl/>
              </w:rPr>
              <w:t>أشعر أن معلوماتي البنكية محمية أثناء استخدام الخدمات الإلكترونية</w:t>
            </w:r>
            <w:r w:rsidRPr="00C824CF">
              <w:rPr>
                <w:rFonts w:ascii="Simplified Arabic" w:hAnsi="Simplified Arabic" w:cs="Simplified Arabic"/>
                <w:color w:val="000000"/>
                <w:sz w:val="28"/>
                <w:szCs w:val="28"/>
              </w:rPr>
              <w:t>.</w:t>
            </w:r>
          </w:p>
        </w:tc>
        <w:tc>
          <w:tcPr>
            <w:tcW w:w="1134" w:type="dxa"/>
            <w:vAlign w:val="center"/>
          </w:tcPr>
          <w:p w14:paraId="759CDEA4" w14:textId="77777777" w:rsidR="005A3172" w:rsidRPr="005A384C"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5A384C">
              <w:rPr>
                <w:rFonts w:asciiTheme="majorBidi" w:hAnsiTheme="majorBidi" w:cstheme="majorBidi"/>
                <w:color w:val="000000"/>
                <w:sz w:val="28"/>
                <w:szCs w:val="28"/>
              </w:rPr>
              <w:t>5.0000</w:t>
            </w:r>
          </w:p>
        </w:tc>
        <w:tc>
          <w:tcPr>
            <w:tcW w:w="1276" w:type="dxa"/>
            <w:vAlign w:val="center"/>
          </w:tcPr>
          <w:p w14:paraId="1E163B5B" w14:textId="77777777" w:rsidR="005A3172" w:rsidRPr="005A384C"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5A384C">
              <w:rPr>
                <w:rFonts w:asciiTheme="majorBidi" w:hAnsiTheme="majorBidi" w:cstheme="majorBidi"/>
                <w:color w:val="000000"/>
                <w:sz w:val="28"/>
                <w:szCs w:val="28"/>
              </w:rPr>
              <w:t>0.00000</w:t>
            </w:r>
          </w:p>
        </w:tc>
        <w:tc>
          <w:tcPr>
            <w:tcW w:w="992" w:type="dxa"/>
            <w:vAlign w:val="center"/>
          </w:tcPr>
          <w:p w14:paraId="55EFDC9C"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2F27FD">
              <w:rPr>
                <w:rFonts w:asciiTheme="majorBidi" w:hAnsiTheme="majorBidi" w:cstheme="majorBidi"/>
                <w:color w:val="000000"/>
                <w:sz w:val="28"/>
                <w:szCs w:val="28"/>
                <w:rtl/>
              </w:rPr>
              <w:t xml:space="preserve">مرتفعة </w:t>
            </w:r>
          </w:p>
        </w:tc>
        <w:tc>
          <w:tcPr>
            <w:tcW w:w="851" w:type="dxa"/>
            <w:vAlign w:val="center"/>
          </w:tcPr>
          <w:p w14:paraId="6DEF429B"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r>
      <w:tr w:rsidR="005A3172" w14:paraId="45A4E327" w14:textId="77777777" w:rsidTr="005A3172">
        <w:tc>
          <w:tcPr>
            <w:tcW w:w="709" w:type="dxa"/>
          </w:tcPr>
          <w:p w14:paraId="09EA9DCE"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02</w:t>
            </w:r>
          </w:p>
        </w:tc>
        <w:tc>
          <w:tcPr>
            <w:tcW w:w="4678" w:type="dxa"/>
          </w:tcPr>
          <w:p w14:paraId="08B4B012" w14:textId="77777777" w:rsidR="005A3172" w:rsidRPr="00C824CF" w:rsidRDefault="005A3172" w:rsidP="005A3172">
            <w:pPr>
              <w:autoSpaceDE w:val="0"/>
              <w:autoSpaceDN w:val="0"/>
              <w:bidi/>
              <w:adjustRightInd w:val="0"/>
              <w:spacing w:line="320" w:lineRule="atLeast"/>
              <w:ind w:left="60" w:right="60"/>
              <w:rPr>
                <w:rFonts w:ascii="Simplified Arabic" w:hAnsi="Simplified Arabic" w:cs="Simplified Arabic"/>
                <w:color w:val="000000"/>
                <w:sz w:val="28"/>
                <w:szCs w:val="28"/>
              </w:rPr>
            </w:pPr>
            <w:r w:rsidRPr="00C824CF">
              <w:rPr>
                <w:rFonts w:ascii="Simplified Arabic" w:hAnsi="Simplified Arabic" w:cs="Simplified Arabic"/>
                <w:color w:val="000000"/>
                <w:sz w:val="28"/>
                <w:szCs w:val="28"/>
                <w:rtl/>
              </w:rPr>
              <w:t>البنك يطبق إجراءات أمنية فعالة في الدفع الإلكتروني</w:t>
            </w:r>
            <w:r w:rsidRPr="00C824CF">
              <w:rPr>
                <w:rFonts w:ascii="Simplified Arabic" w:hAnsi="Simplified Arabic" w:cs="Simplified Arabic"/>
                <w:color w:val="000000"/>
                <w:sz w:val="28"/>
                <w:szCs w:val="28"/>
              </w:rPr>
              <w:t>.</w:t>
            </w:r>
          </w:p>
        </w:tc>
        <w:tc>
          <w:tcPr>
            <w:tcW w:w="1134" w:type="dxa"/>
            <w:vAlign w:val="center"/>
          </w:tcPr>
          <w:p w14:paraId="16D359EA" w14:textId="77777777" w:rsidR="005A3172" w:rsidRPr="005A384C"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5A384C">
              <w:rPr>
                <w:rFonts w:asciiTheme="majorBidi" w:hAnsiTheme="majorBidi" w:cstheme="majorBidi"/>
                <w:color w:val="000000"/>
                <w:sz w:val="28"/>
                <w:szCs w:val="28"/>
              </w:rPr>
              <w:t>5.0000</w:t>
            </w:r>
          </w:p>
        </w:tc>
        <w:tc>
          <w:tcPr>
            <w:tcW w:w="1276" w:type="dxa"/>
            <w:vAlign w:val="center"/>
          </w:tcPr>
          <w:p w14:paraId="452D2266" w14:textId="77777777" w:rsidR="005A3172" w:rsidRPr="005A384C"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5A384C">
              <w:rPr>
                <w:rFonts w:asciiTheme="majorBidi" w:hAnsiTheme="majorBidi" w:cstheme="majorBidi"/>
                <w:color w:val="000000"/>
                <w:sz w:val="28"/>
                <w:szCs w:val="28"/>
              </w:rPr>
              <w:t>0.00000</w:t>
            </w:r>
          </w:p>
        </w:tc>
        <w:tc>
          <w:tcPr>
            <w:tcW w:w="992" w:type="dxa"/>
            <w:vAlign w:val="center"/>
          </w:tcPr>
          <w:p w14:paraId="6F8D8C54"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2F27FD">
              <w:rPr>
                <w:rFonts w:asciiTheme="majorBidi" w:hAnsiTheme="majorBidi" w:cstheme="majorBidi"/>
                <w:color w:val="000000"/>
                <w:sz w:val="28"/>
                <w:szCs w:val="28"/>
                <w:rtl/>
              </w:rPr>
              <w:t xml:space="preserve">مرتفعة </w:t>
            </w:r>
          </w:p>
        </w:tc>
        <w:tc>
          <w:tcPr>
            <w:tcW w:w="851" w:type="dxa"/>
            <w:vAlign w:val="center"/>
          </w:tcPr>
          <w:p w14:paraId="244D5439"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r>
      <w:tr w:rsidR="005A3172" w14:paraId="09D7922C" w14:textId="77777777" w:rsidTr="005A3172">
        <w:tc>
          <w:tcPr>
            <w:tcW w:w="709" w:type="dxa"/>
          </w:tcPr>
          <w:p w14:paraId="61AB1DD7"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03</w:t>
            </w:r>
          </w:p>
        </w:tc>
        <w:tc>
          <w:tcPr>
            <w:tcW w:w="4678" w:type="dxa"/>
          </w:tcPr>
          <w:p w14:paraId="7CA4B6AA" w14:textId="77777777" w:rsidR="005A3172" w:rsidRPr="00C824CF" w:rsidRDefault="005A3172" w:rsidP="005A3172">
            <w:pPr>
              <w:autoSpaceDE w:val="0"/>
              <w:autoSpaceDN w:val="0"/>
              <w:bidi/>
              <w:adjustRightInd w:val="0"/>
              <w:spacing w:line="320" w:lineRule="atLeast"/>
              <w:ind w:left="60" w:right="60"/>
              <w:rPr>
                <w:rFonts w:ascii="Simplified Arabic" w:hAnsi="Simplified Arabic" w:cs="Simplified Arabic"/>
                <w:color w:val="000000"/>
                <w:sz w:val="28"/>
                <w:szCs w:val="28"/>
              </w:rPr>
            </w:pPr>
            <w:r w:rsidRPr="00C824CF">
              <w:rPr>
                <w:rFonts w:ascii="Simplified Arabic" w:hAnsi="Simplified Arabic" w:cs="Simplified Arabic"/>
                <w:color w:val="000000"/>
                <w:sz w:val="28"/>
                <w:szCs w:val="28"/>
                <w:rtl/>
              </w:rPr>
              <w:t>أشعر بالثقة في استخدام الخدمات البنكية الإلكترونية من حيث الأمان</w:t>
            </w:r>
            <w:r w:rsidRPr="00C824CF">
              <w:rPr>
                <w:rFonts w:ascii="Simplified Arabic" w:hAnsi="Simplified Arabic" w:cs="Simplified Arabic"/>
                <w:color w:val="000000"/>
                <w:sz w:val="28"/>
                <w:szCs w:val="28"/>
              </w:rPr>
              <w:t>.</w:t>
            </w:r>
          </w:p>
        </w:tc>
        <w:tc>
          <w:tcPr>
            <w:tcW w:w="1134" w:type="dxa"/>
            <w:vAlign w:val="center"/>
          </w:tcPr>
          <w:p w14:paraId="560097BC" w14:textId="77777777" w:rsidR="005A3172" w:rsidRPr="005A384C"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5A384C">
              <w:rPr>
                <w:rFonts w:asciiTheme="majorBidi" w:hAnsiTheme="majorBidi" w:cstheme="majorBidi"/>
                <w:color w:val="000000"/>
                <w:sz w:val="28"/>
                <w:szCs w:val="28"/>
              </w:rPr>
              <w:t>4.5600</w:t>
            </w:r>
          </w:p>
        </w:tc>
        <w:tc>
          <w:tcPr>
            <w:tcW w:w="1276" w:type="dxa"/>
            <w:vAlign w:val="center"/>
          </w:tcPr>
          <w:p w14:paraId="6FC9EA6D" w14:textId="77777777" w:rsidR="005A3172" w:rsidRPr="005A384C"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5A384C">
              <w:rPr>
                <w:rFonts w:asciiTheme="majorBidi" w:hAnsiTheme="majorBidi" w:cstheme="majorBidi"/>
                <w:color w:val="000000"/>
                <w:sz w:val="28"/>
                <w:szCs w:val="28"/>
              </w:rPr>
              <w:t>0.50662</w:t>
            </w:r>
          </w:p>
        </w:tc>
        <w:tc>
          <w:tcPr>
            <w:tcW w:w="992" w:type="dxa"/>
            <w:vAlign w:val="center"/>
          </w:tcPr>
          <w:p w14:paraId="30333D5A"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tl/>
              </w:rPr>
            </w:pPr>
            <w:r w:rsidRPr="002F27FD">
              <w:rPr>
                <w:rFonts w:asciiTheme="majorBidi" w:hAnsiTheme="majorBidi" w:cstheme="majorBidi"/>
                <w:color w:val="000000"/>
                <w:sz w:val="28"/>
                <w:szCs w:val="28"/>
                <w:rtl/>
              </w:rPr>
              <w:t>مرتفعة</w:t>
            </w:r>
          </w:p>
        </w:tc>
        <w:tc>
          <w:tcPr>
            <w:tcW w:w="851" w:type="dxa"/>
            <w:vAlign w:val="center"/>
          </w:tcPr>
          <w:p w14:paraId="38C572F2"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03</w:t>
            </w:r>
          </w:p>
        </w:tc>
      </w:tr>
      <w:tr w:rsidR="005A3172" w14:paraId="67B56FA3" w14:textId="77777777" w:rsidTr="005A3172">
        <w:tc>
          <w:tcPr>
            <w:tcW w:w="5387" w:type="dxa"/>
            <w:gridSpan w:val="2"/>
          </w:tcPr>
          <w:p w14:paraId="2E0F56CF"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المعدل العام</w:t>
            </w:r>
          </w:p>
        </w:tc>
        <w:tc>
          <w:tcPr>
            <w:tcW w:w="1134" w:type="dxa"/>
            <w:vAlign w:val="center"/>
          </w:tcPr>
          <w:p w14:paraId="1D821F37" w14:textId="77777777" w:rsidR="005A3172" w:rsidRPr="005A384C"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5A384C">
              <w:rPr>
                <w:rFonts w:asciiTheme="majorBidi" w:hAnsiTheme="majorBidi" w:cstheme="majorBidi"/>
                <w:color w:val="000000"/>
                <w:sz w:val="28"/>
                <w:szCs w:val="28"/>
              </w:rPr>
              <w:t>4.7800</w:t>
            </w:r>
          </w:p>
        </w:tc>
        <w:tc>
          <w:tcPr>
            <w:tcW w:w="1276" w:type="dxa"/>
            <w:vAlign w:val="center"/>
          </w:tcPr>
          <w:p w14:paraId="23F4368E" w14:textId="77777777" w:rsidR="005A3172" w:rsidRPr="005A384C"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5A384C">
              <w:rPr>
                <w:rFonts w:asciiTheme="majorBidi" w:hAnsiTheme="majorBidi" w:cstheme="majorBidi"/>
                <w:color w:val="000000"/>
                <w:sz w:val="28"/>
                <w:szCs w:val="28"/>
              </w:rPr>
              <w:t>0.25331</w:t>
            </w:r>
          </w:p>
        </w:tc>
        <w:tc>
          <w:tcPr>
            <w:tcW w:w="992" w:type="dxa"/>
            <w:vAlign w:val="center"/>
          </w:tcPr>
          <w:p w14:paraId="6ADDBA8D"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tl/>
              </w:rPr>
            </w:pPr>
            <w:r w:rsidRPr="002F27FD">
              <w:rPr>
                <w:rFonts w:asciiTheme="majorBidi" w:hAnsiTheme="majorBidi" w:cstheme="majorBidi"/>
                <w:color w:val="000000"/>
                <w:sz w:val="28"/>
                <w:szCs w:val="28"/>
                <w:rtl/>
              </w:rPr>
              <w:t>مرتفعة</w:t>
            </w:r>
          </w:p>
        </w:tc>
        <w:tc>
          <w:tcPr>
            <w:tcW w:w="851" w:type="dxa"/>
            <w:vAlign w:val="center"/>
          </w:tcPr>
          <w:p w14:paraId="574AB2AD" w14:textId="77777777" w:rsidR="005A3172" w:rsidRPr="002F27FD" w:rsidRDefault="005A3172" w:rsidP="005A3172">
            <w:pPr>
              <w:bidi/>
              <w:jc w:val="center"/>
              <w:rPr>
                <w:rFonts w:asciiTheme="majorBidi" w:hAnsiTheme="majorBidi" w:cstheme="majorBidi"/>
                <w:sz w:val="28"/>
                <w:szCs w:val="28"/>
                <w:lang w:bidi="ar-DZ"/>
              </w:rPr>
            </w:pPr>
            <w:r w:rsidRPr="002F27FD">
              <w:rPr>
                <w:rFonts w:asciiTheme="majorBidi" w:hAnsiTheme="majorBidi" w:cstheme="majorBidi"/>
                <w:sz w:val="28"/>
                <w:szCs w:val="28"/>
                <w:lang w:bidi="ar-DZ"/>
              </w:rPr>
              <w:t>/</w:t>
            </w:r>
          </w:p>
        </w:tc>
      </w:tr>
    </w:tbl>
    <w:p w14:paraId="3688A36C" w14:textId="77777777" w:rsidR="005A3172" w:rsidRPr="00274DB7" w:rsidRDefault="005A3172" w:rsidP="005A3172">
      <w:pPr>
        <w:bidi/>
        <w:jc w:val="center"/>
        <w:rPr>
          <w:rFonts w:asciiTheme="majorBidi" w:hAnsiTheme="majorBidi" w:cstheme="majorBidi"/>
          <w:b/>
          <w:bCs/>
          <w:sz w:val="28"/>
          <w:szCs w:val="28"/>
          <w:rtl/>
          <w:lang w:bidi="ar-DZ"/>
        </w:rPr>
      </w:pPr>
      <w:r w:rsidRPr="003B705E">
        <w:rPr>
          <w:rFonts w:asciiTheme="majorBidi" w:hAnsiTheme="majorBidi" w:cstheme="majorBidi"/>
          <w:b/>
          <w:bCs/>
          <w:sz w:val="28"/>
          <w:szCs w:val="28"/>
          <w:rtl/>
        </w:rPr>
        <w:t xml:space="preserve">المصدر: من إعداد الطالب بالاعتماد على نتائج </w:t>
      </w:r>
      <w:r w:rsidRPr="003B705E">
        <w:rPr>
          <w:rFonts w:asciiTheme="majorBidi" w:hAnsiTheme="majorBidi" w:cstheme="majorBidi"/>
          <w:b/>
          <w:bCs/>
          <w:sz w:val="28"/>
          <w:szCs w:val="28"/>
        </w:rPr>
        <w:t>SPSS</w:t>
      </w:r>
      <w:r w:rsidRPr="003B705E">
        <w:rPr>
          <w:rFonts w:asciiTheme="majorBidi" w:hAnsiTheme="majorBidi" w:cstheme="majorBidi"/>
          <w:b/>
          <w:bCs/>
          <w:sz w:val="28"/>
          <w:szCs w:val="28"/>
          <w:rtl/>
        </w:rPr>
        <w:t xml:space="preserve"> </w:t>
      </w:r>
      <w:r w:rsidRPr="003B705E">
        <w:rPr>
          <w:rFonts w:asciiTheme="majorBidi" w:hAnsiTheme="majorBidi" w:cstheme="majorBidi"/>
          <w:b/>
          <w:bCs/>
          <w:sz w:val="28"/>
          <w:szCs w:val="28"/>
          <w:lang w:bidi="ar-YE"/>
        </w:rPr>
        <w:t xml:space="preserve">) </w:t>
      </w:r>
      <w:r w:rsidRPr="003B705E">
        <w:rPr>
          <w:rFonts w:asciiTheme="majorBidi" w:hAnsiTheme="majorBidi" w:cstheme="majorBidi"/>
          <w:b/>
          <w:bCs/>
          <w:sz w:val="28"/>
          <w:szCs w:val="28"/>
          <w:rtl/>
        </w:rPr>
        <w:t xml:space="preserve">أنظر الملحق رقم </w:t>
      </w:r>
      <w:r>
        <w:rPr>
          <w:rFonts w:asciiTheme="majorBidi" w:hAnsiTheme="majorBidi" w:cstheme="majorBidi" w:hint="cs"/>
          <w:b/>
          <w:bCs/>
          <w:sz w:val="28"/>
          <w:szCs w:val="28"/>
          <w:rtl/>
        </w:rPr>
        <w:t>03</w:t>
      </w:r>
      <w:r w:rsidRPr="003B705E">
        <w:rPr>
          <w:rFonts w:asciiTheme="majorBidi" w:hAnsiTheme="majorBidi" w:cstheme="majorBidi"/>
          <w:b/>
          <w:bCs/>
          <w:sz w:val="28"/>
          <w:szCs w:val="28"/>
          <w:rtl/>
          <w:lang w:val="en-US" w:bidi="ar-DZ"/>
        </w:rPr>
        <w:t>).</w:t>
      </w:r>
    </w:p>
    <w:p w14:paraId="32F22C98" w14:textId="77777777" w:rsidR="005A3172" w:rsidRDefault="005A3172" w:rsidP="005A3172">
      <w:pPr>
        <w:bidi/>
        <w:spacing w:after="0"/>
        <w:jc w:val="both"/>
        <w:rPr>
          <w:rFonts w:ascii="Traditional Arabic" w:hAnsi="Traditional Arabic" w:cs="Traditional Arabic"/>
          <w:sz w:val="32"/>
          <w:szCs w:val="32"/>
          <w:rtl/>
          <w:lang w:bidi="ar-DZ"/>
        </w:rPr>
      </w:pPr>
      <w:r w:rsidRPr="003B705E">
        <w:rPr>
          <w:rFonts w:ascii="Traditional Arabic" w:hAnsi="Traditional Arabic" w:cs="Traditional Arabic"/>
          <w:sz w:val="32"/>
          <w:szCs w:val="32"/>
          <w:rtl/>
          <w:lang w:bidi="ar-DZ"/>
        </w:rPr>
        <w:t xml:space="preserve">يتبين من الجدول أعلاه أن المستجوبين من أفراد عينة الدراسة قد أظهروا موافقة مرتفعة حول فقرات محور " </w:t>
      </w:r>
      <w:r w:rsidRPr="00B07F99">
        <w:rPr>
          <w:rFonts w:ascii="Traditional Arabic" w:hAnsi="Traditional Arabic" w:cs="Traditional Arabic"/>
          <w:sz w:val="32"/>
          <w:szCs w:val="32"/>
          <w:rtl/>
          <w:lang w:bidi="ar-DZ"/>
        </w:rPr>
        <w:t xml:space="preserve">الأمان وحماية البيانات </w:t>
      </w:r>
      <w:r w:rsidRPr="003B705E">
        <w:rPr>
          <w:rFonts w:ascii="Traditional Arabic" w:hAnsi="Traditional Arabic" w:cs="Traditional Arabic"/>
          <w:sz w:val="32"/>
          <w:szCs w:val="32"/>
          <w:rtl/>
          <w:lang w:bidi="ar-DZ"/>
        </w:rPr>
        <w:t xml:space="preserve">" </w:t>
      </w:r>
      <w:r w:rsidRPr="00090C1C">
        <w:rPr>
          <w:rFonts w:ascii="Traditional Arabic" w:hAnsi="Traditional Arabic" w:cs="Traditional Arabic"/>
          <w:sz w:val="32"/>
          <w:szCs w:val="32"/>
          <w:rtl/>
          <w:lang w:bidi="ar-DZ"/>
        </w:rPr>
        <w:t xml:space="preserve">بحيث جاءتا في الرتبة الأولى من حيث درجة الموافقة الفقرة رقم (01):" أشعر أن معلوماتي البنكية محمية أثناء </w:t>
      </w:r>
      <w:r w:rsidRPr="00090C1C">
        <w:rPr>
          <w:rFonts w:ascii="Traditional Arabic" w:hAnsi="Traditional Arabic" w:cs="Traditional Arabic"/>
          <w:sz w:val="32"/>
          <w:szCs w:val="32"/>
          <w:rtl/>
          <w:lang w:bidi="ar-DZ"/>
        </w:rPr>
        <w:lastRenderedPageBreak/>
        <w:t xml:space="preserve">استخدام الخدمات الإلكترونية." و الفقرة رقم (02):" البنك يطبق إجراءات أمنية فعالة في الدفع الإلكتروني." فقد جاءتا </w:t>
      </w:r>
      <w:r w:rsidRPr="00090C1C">
        <w:rPr>
          <w:rFonts w:ascii="Traditional Arabic" w:hAnsi="Traditional Arabic" w:cs="Traditional Arabic" w:hint="cs"/>
          <w:sz w:val="32"/>
          <w:szCs w:val="32"/>
          <w:rtl/>
          <w:lang w:bidi="ar-DZ"/>
        </w:rPr>
        <w:t>بنفس المتوسط</w:t>
      </w:r>
      <w:r w:rsidRPr="00090C1C">
        <w:rPr>
          <w:rFonts w:ascii="Traditional Arabic" w:hAnsi="Traditional Arabic" w:cs="Traditional Arabic"/>
          <w:sz w:val="32"/>
          <w:szCs w:val="32"/>
          <w:rtl/>
          <w:lang w:bidi="ar-DZ"/>
        </w:rPr>
        <w:t xml:space="preserve"> الحسابي مرتفع بلغ (5.0000) وبنفس الانحراف معياري بلغ (0.00000) </w:t>
      </w:r>
      <w:r w:rsidRPr="003B705E">
        <w:rPr>
          <w:rFonts w:ascii="Traditional Arabic" w:hAnsi="Traditional Arabic" w:cs="Traditional Arabic"/>
          <w:sz w:val="32"/>
          <w:szCs w:val="32"/>
          <w:rtl/>
          <w:lang w:bidi="ar-DZ"/>
        </w:rPr>
        <w:t xml:space="preserve"> ، تليها في المرتبة</w:t>
      </w:r>
      <w:r>
        <w:rPr>
          <w:rFonts w:ascii="Traditional Arabic" w:hAnsi="Traditional Arabic" w:cs="Traditional Arabic" w:hint="cs"/>
          <w:sz w:val="32"/>
          <w:szCs w:val="32"/>
          <w:rtl/>
          <w:lang w:bidi="ar-DZ"/>
        </w:rPr>
        <w:t xml:space="preserve"> اخيرة و</w:t>
      </w:r>
      <w:r w:rsidRPr="003B705E">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الثالثة</w:t>
      </w:r>
      <w:r w:rsidRPr="003B705E">
        <w:rPr>
          <w:rFonts w:ascii="Traditional Arabic" w:hAnsi="Traditional Arabic" w:cs="Traditional Arabic"/>
          <w:sz w:val="32"/>
          <w:szCs w:val="32"/>
          <w:rtl/>
          <w:lang w:bidi="ar-DZ"/>
        </w:rPr>
        <w:t xml:space="preserve"> الفقرة رقم (</w:t>
      </w:r>
      <w:r>
        <w:rPr>
          <w:rFonts w:ascii="Traditional Arabic" w:hAnsi="Traditional Arabic" w:cs="Traditional Arabic" w:hint="cs"/>
          <w:sz w:val="32"/>
          <w:szCs w:val="32"/>
          <w:rtl/>
          <w:lang w:bidi="ar-DZ"/>
        </w:rPr>
        <w:t>03</w:t>
      </w:r>
      <w:r w:rsidRPr="003B705E">
        <w:rPr>
          <w:rFonts w:ascii="Traditional Arabic" w:hAnsi="Traditional Arabic" w:cs="Traditional Arabic"/>
          <w:sz w:val="32"/>
          <w:szCs w:val="32"/>
          <w:rtl/>
          <w:lang w:bidi="ar-DZ"/>
        </w:rPr>
        <w:t xml:space="preserve">):" </w:t>
      </w:r>
      <w:r w:rsidRPr="00090C1C">
        <w:rPr>
          <w:rFonts w:ascii="Traditional Arabic" w:hAnsi="Traditional Arabic" w:cs="Traditional Arabic"/>
          <w:sz w:val="32"/>
          <w:szCs w:val="32"/>
          <w:rtl/>
          <w:lang w:bidi="ar-DZ"/>
        </w:rPr>
        <w:t>أشعر بالثقة في استخدام الخدمات البنكية الإلكترونية من حيث الأمان.</w:t>
      </w:r>
      <w:r w:rsidRPr="003B705E">
        <w:rPr>
          <w:rFonts w:ascii="Traditional Arabic" w:hAnsi="Traditional Arabic" w:cs="Traditional Arabic"/>
          <w:sz w:val="32"/>
          <w:szCs w:val="32"/>
          <w:rtl/>
          <w:lang w:bidi="ar-DZ"/>
        </w:rPr>
        <w:t>" وقد جاءت بمتوسط حسابي مرتفع يقدر ب(</w:t>
      </w:r>
      <w:r w:rsidRPr="00090C1C">
        <w:rPr>
          <w:rFonts w:ascii="Traditional Arabic" w:hAnsi="Traditional Arabic" w:cs="Traditional Arabic"/>
          <w:sz w:val="32"/>
          <w:szCs w:val="32"/>
          <w:rtl/>
          <w:lang w:bidi="ar-DZ"/>
        </w:rPr>
        <w:t>4.5600</w:t>
      </w:r>
      <w:r>
        <w:rPr>
          <w:rFonts w:ascii="Traditional Arabic" w:hAnsi="Traditional Arabic" w:cs="Traditional Arabic"/>
          <w:sz w:val="32"/>
          <w:szCs w:val="32"/>
          <w:rtl/>
          <w:lang w:bidi="ar-DZ"/>
        </w:rPr>
        <w:t>) و بانحراف معياري (</w:t>
      </w:r>
      <w:r w:rsidRPr="00090C1C">
        <w:rPr>
          <w:rFonts w:ascii="Traditional Arabic" w:hAnsi="Traditional Arabic" w:cs="Traditional Arabic"/>
          <w:sz w:val="32"/>
          <w:szCs w:val="32"/>
          <w:rtl/>
          <w:lang w:bidi="ar-DZ"/>
        </w:rPr>
        <w:t>0.50662</w:t>
      </w:r>
      <w:r>
        <w:rPr>
          <w:rFonts w:ascii="Traditional Arabic" w:hAnsi="Traditional Arabic" w:cs="Traditional Arabic"/>
          <w:sz w:val="32"/>
          <w:szCs w:val="32"/>
          <w:rtl/>
          <w:lang w:bidi="ar-DZ"/>
        </w:rPr>
        <w:t>)</w:t>
      </w:r>
      <w:r w:rsidRPr="003B705E">
        <w:rPr>
          <w:rFonts w:ascii="Traditional Arabic" w:hAnsi="Traditional Arabic" w:cs="Traditional Arabic"/>
          <w:sz w:val="32"/>
          <w:szCs w:val="32"/>
          <w:rtl/>
          <w:lang w:bidi="ar-DZ"/>
        </w:rPr>
        <w:t xml:space="preserve">، اذن هذه النتائج تؤكد من وجهة نظر المستجوبين أن نسبة </w:t>
      </w:r>
      <w:r w:rsidRPr="00090C1C">
        <w:rPr>
          <w:rFonts w:ascii="Traditional Arabic" w:hAnsi="Traditional Arabic" w:cs="Traditional Arabic"/>
          <w:sz w:val="32"/>
          <w:szCs w:val="32"/>
          <w:rtl/>
          <w:lang w:bidi="ar-DZ"/>
        </w:rPr>
        <w:t>الأمان وحماية البيانات</w:t>
      </w:r>
      <w:r w:rsidRPr="003B705E">
        <w:rPr>
          <w:rFonts w:ascii="Traditional Arabic" w:hAnsi="Traditional Arabic" w:cs="Traditional Arabic"/>
          <w:sz w:val="32"/>
          <w:szCs w:val="32"/>
          <w:rtl/>
          <w:lang w:bidi="ar-DZ"/>
        </w:rPr>
        <w:t xml:space="preserve"> جاء بتقدير مرتفع بنسبة (</w:t>
      </w:r>
      <w:r w:rsidRPr="00090C1C">
        <w:rPr>
          <w:rFonts w:ascii="Traditional Arabic" w:hAnsi="Traditional Arabic" w:cs="Traditional Arabic"/>
          <w:sz w:val="32"/>
          <w:szCs w:val="32"/>
          <w:rtl/>
          <w:lang w:bidi="ar-DZ"/>
        </w:rPr>
        <w:t>4.7800</w:t>
      </w:r>
      <w:r w:rsidRPr="003B705E">
        <w:rPr>
          <w:rFonts w:ascii="Traditional Arabic" w:hAnsi="Traditional Arabic" w:cs="Traditional Arabic"/>
          <w:sz w:val="32"/>
          <w:szCs w:val="32"/>
          <w:rtl/>
          <w:lang w:bidi="ar-DZ"/>
        </w:rPr>
        <w:t>) و بانحراف معياري بلغ (</w:t>
      </w:r>
      <w:r w:rsidRPr="00090C1C">
        <w:rPr>
          <w:rFonts w:ascii="Traditional Arabic" w:hAnsi="Traditional Arabic" w:cs="Traditional Arabic"/>
          <w:sz w:val="32"/>
          <w:szCs w:val="32"/>
          <w:rtl/>
          <w:lang w:bidi="ar-DZ"/>
        </w:rPr>
        <w:t>0.25331</w:t>
      </w:r>
      <w:r w:rsidRPr="003B705E">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و</w:t>
      </w:r>
      <w:r w:rsidRPr="003B705E">
        <w:rPr>
          <w:rFonts w:ascii="Traditional Arabic" w:hAnsi="Traditional Arabic" w:cs="Traditional Arabic"/>
          <w:sz w:val="32"/>
          <w:szCs w:val="32"/>
          <w:rtl/>
          <w:lang w:bidi="ar-DZ"/>
        </w:rPr>
        <w:t xml:space="preserve">لجميع الفقرات ما يدل على أن المؤسسة </w:t>
      </w:r>
      <w:r w:rsidRPr="00090C1C">
        <w:rPr>
          <w:rFonts w:ascii="Traditional Arabic" w:hAnsi="Traditional Arabic" w:cs="Traditional Arabic"/>
          <w:sz w:val="32"/>
          <w:szCs w:val="32"/>
          <w:rtl/>
          <w:lang w:bidi="ar-DZ"/>
        </w:rPr>
        <w:t xml:space="preserve">البنك الجزائر الخارجي – فرع غرداية </w:t>
      </w:r>
      <w:r w:rsidRPr="003B705E">
        <w:rPr>
          <w:rFonts w:ascii="Traditional Arabic" w:hAnsi="Traditional Arabic" w:cs="Traditional Arabic"/>
          <w:sz w:val="32"/>
          <w:szCs w:val="32"/>
          <w:rtl/>
          <w:lang w:bidi="ar-DZ"/>
        </w:rPr>
        <w:t xml:space="preserve">تمتلك موافقة مرتفعة على </w:t>
      </w:r>
      <w:r w:rsidRPr="00090C1C">
        <w:rPr>
          <w:rFonts w:ascii="Traditional Arabic" w:hAnsi="Traditional Arabic" w:cs="Traditional Arabic"/>
          <w:sz w:val="32"/>
          <w:szCs w:val="32"/>
          <w:rtl/>
          <w:lang w:bidi="ar-DZ"/>
        </w:rPr>
        <w:t xml:space="preserve">الأمان وحماية البيانات </w:t>
      </w:r>
      <w:r>
        <w:rPr>
          <w:rFonts w:ascii="Traditional Arabic" w:hAnsi="Traditional Arabic" w:cs="Traditional Arabic"/>
          <w:sz w:val="32"/>
          <w:szCs w:val="32"/>
          <w:rtl/>
          <w:lang w:bidi="ar-DZ"/>
        </w:rPr>
        <w:t xml:space="preserve">و هو دليل على </w:t>
      </w:r>
      <w:r>
        <w:rPr>
          <w:rFonts w:ascii="Traditional Arabic" w:hAnsi="Traditional Arabic" w:cs="Traditional Arabic" w:hint="cs"/>
          <w:sz w:val="32"/>
          <w:szCs w:val="32"/>
          <w:rtl/>
          <w:lang w:bidi="ar-DZ"/>
        </w:rPr>
        <w:t>سعيها لكسب الثقة من خلال توفير الأمان و الحماية لبيانات عملاءها.</w:t>
      </w:r>
    </w:p>
    <w:p w14:paraId="0FA58C34" w14:textId="77777777" w:rsidR="005A3172" w:rsidRDefault="005A3172" w:rsidP="005A3172">
      <w:pPr>
        <w:bidi/>
        <w:spacing w:after="0"/>
        <w:jc w:val="both"/>
        <w:rPr>
          <w:rFonts w:ascii="Traditional Arabic" w:hAnsi="Traditional Arabic" w:cs="Traditional Arabic"/>
          <w:sz w:val="32"/>
          <w:szCs w:val="32"/>
          <w:rtl/>
          <w:lang w:bidi="ar-DZ"/>
        </w:rPr>
      </w:pPr>
    </w:p>
    <w:p w14:paraId="5D005738" w14:textId="77777777" w:rsidR="005A3172" w:rsidRPr="00773226" w:rsidRDefault="005A3172" w:rsidP="005A3172">
      <w:pPr>
        <w:bidi/>
        <w:spacing w:after="0"/>
        <w:jc w:val="both"/>
        <w:rPr>
          <w:rFonts w:ascii="Traditional Arabic" w:hAnsi="Traditional Arabic" w:cs="Traditional Arabic"/>
          <w:b/>
          <w:bCs/>
          <w:sz w:val="32"/>
          <w:szCs w:val="32"/>
          <w:u w:val="single"/>
          <w:rtl/>
          <w:lang w:bidi="ar-DZ"/>
        </w:rPr>
      </w:pPr>
      <w:r w:rsidRPr="00773226">
        <w:rPr>
          <w:rFonts w:ascii="Traditional Arabic" w:hAnsi="Traditional Arabic" w:cs="Traditional Arabic" w:hint="cs"/>
          <w:b/>
          <w:bCs/>
          <w:sz w:val="32"/>
          <w:szCs w:val="32"/>
          <w:u w:val="single"/>
          <w:rtl/>
          <w:lang w:bidi="ar-DZ"/>
        </w:rPr>
        <w:t>-</w:t>
      </w:r>
      <w:r w:rsidRPr="00773226">
        <w:rPr>
          <w:rFonts w:ascii="Traditional Arabic" w:hAnsi="Traditional Arabic" w:cs="Traditional Arabic"/>
          <w:b/>
          <w:bCs/>
          <w:sz w:val="32"/>
          <w:szCs w:val="32"/>
          <w:u w:val="single"/>
          <w:lang w:bidi="ar-DZ"/>
        </w:rPr>
        <w:t xml:space="preserve"> </w:t>
      </w:r>
      <w:r w:rsidRPr="00773226">
        <w:rPr>
          <w:rFonts w:ascii="Traditional Arabic" w:hAnsi="Traditional Arabic" w:cs="Traditional Arabic"/>
          <w:b/>
          <w:bCs/>
          <w:sz w:val="32"/>
          <w:szCs w:val="32"/>
          <w:u w:val="single"/>
          <w:rtl/>
          <w:lang w:bidi="ar-DZ"/>
        </w:rPr>
        <w:t xml:space="preserve">نتائج تحليل وجهات نظر أفراد عينة الدراسة حول محور </w:t>
      </w:r>
      <w:r w:rsidRPr="00B44DF5">
        <w:rPr>
          <w:rFonts w:ascii="Traditional Arabic" w:hAnsi="Traditional Arabic" w:cs="Traditional Arabic"/>
          <w:b/>
          <w:bCs/>
          <w:sz w:val="32"/>
          <w:szCs w:val="32"/>
          <w:u w:val="single"/>
          <w:rtl/>
          <w:lang w:bidi="ar-DZ"/>
        </w:rPr>
        <w:t>تحسين تجربة العملاء</w:t>
      </w:r>
    </w:p>
    <w:p w14:paraId="711EDF40" w14:textId="77777777" w:rsidR="005A3172" w:rsidRPr="00773226" w:rsidRDefault="005A3172" w:rsidP="005A3172">
      <w:pPr>
        <w:bidi/>
        <w:spacing w:after="0"/>
        <w:rPr>
          <w:rFonts w:ascii="Traditional Arabic" w:hAnsi="Traditional Arabic" w:cs="Traditional Arabic"/>
          <w:sz w:val="32"/>
          <w:szCs w:val="32"/>
          <w:rtl/>
          <w:lang w:bidi="ar-DZ"/>
        </w:rPr>
      </w:pPr>
    </w:p>
    <w:p w14:paraId="48678745" w14:textId="77777777" w:rsidR="005A3172" w:rsidRPr="00773226" w:rsidRDefault="005A3172" w:rsidP="005A3172">
      <w:pPr>
        <w:bidi/>
        <w:spacing w:after="0"/>
        <w:rPr>
          <w:rFonts w:ascii="Traditional Arabic" w:hAnsi="Traditional Arabic" w:cs="Traditional Arabic"/>
          <w:sz w:val="32"/>
          <w:szCs w:val="32"/>
          <w:rtl/>
          <w:lang w:bidi="ar-DZ"/>
        </w:rPr>
      </w:pPr>
      <w:r w:rsidRPr="00773226">
        <w:rPr>
          <w:rFonts w:ascii="Traditional Arabic" w:hAnsi="Traditional Arabic" w:cs="Traditional Arabic"/>
          <w:sz w:val="32"/>
          <w:szCs w:val="32"/>
          <w:rtl/>
          <w:lang w:bidi="ar-DZ"/>
        </w:rPr>
        <w:t xml:space="preserve">قصد التعرف على </w:t>
      </w:r>
      <w:r w:rsidRPr="00B44DF5">
        <w:rPr>
          <w:rFonts w:ascii="Traditional Arabic" w:hAnsi="Traditional Arabic" w:cs="Traditional Arabic"/>
          <w:sz w:val="32"/>
          <w:szCs w:val="32"/>
          <w:rtl/>
          <w:lang w:bidi="ar-DZ"/>
        </w:rPr>
        <w:t>تحسين تجربة العملاء</w:t>
      </w:r>
      <w:r>
        <w:rPr>
          <w:rFonts w:ascii="Traditional Arabic" w:hAnsi="Traditional Arabic" w:cs="Traditional Arabic" w:hint="cs"/>
          <w:sz w:val="32"/>
          <w:szCs w:val="32"/>
          <w:rtl/>
          <w:lang w:bidi="ar-DZ"/>
        </w:rPr>
        <w:t xml:space="preserve"> </w:t>
      </w:r>
      <w:r w:rsidRPr="00773226">
        <w:rPr>
          <w:rFonts w:ascii="Traditional Arabic" w:hAnsi="Traditional Arabic" w:cs="Traditional Arabic"/>
          <w:sz w:val="32"/>
          <w:szCs w:val="32"/>
          <w:rtl/>
          <w:lang w:bidi="ar-DZ"/>
        </w:rPr>
        <w:t>من خلال إجابات العملاء بالمؤسسة المدروسة في هذه الدراسة، فقد تم تضمين هذا المتغير بمجموعة من الفقرات وسنتناول فيما يلي ذلك</w:t>
      </w:r>
      <w:r w:rsidRPr="00773226">
        <w:rPr>
          <w:rFonts w:ascii="Traditional Arabic" w:hAnsi="Traditional Arabic" w:cs="Traditional Arabic"/>
          <w:sz w:val="32"/>
          <w:szCs w:val="32"/>
          <w:lang w:bidi="ar-DZ"/>
        </w:rPr>
        <w:t>:</w:t>
      </w:r>
    </w:p>
    <w:p w14:paraId="46BD46FF" w14:textId="77777777" w:rsidR="005A3172" w:rsidRPr="00773226" w:rsidRDefault="005A3172" w:rsidP="005A3172">
      <w:pPr>
        <w:bidi/>
        <w:spacing w:after="0"/>
        <w:rPr>
          <w:rFonts w:ascii="Traditional Arabic" w:hAnsi="Traditional Arabic" w:cs="Traditional Arabic"/>
          <w:sz w:val="32"/>
          <w:szCs w:val="32"/>
          <w:rtl/>
          <w:lang w:bidi="ar-DZ"/>
        </w:rPr>
      </w:pPr>
    </w:p>
    <w:p w14:paraId="665971D0" w14:textId="77777777" w:rsidR="005A3172" w:rsidRPr="00773226" w:rsidRDefault="005A3172" w:rsidP="005A3172">
      <w:pPr>
        <w:bidi/>
        <w:spacing w:after="0"/>
        <w:rPr>
          <w:rFonts w:ascii="Traditional Arabic" w:hAnsi="Traditional Arabic" w:cs="Traditional Arabic"/>
          <w:sz w:val="32"/>
          <w:szCs w:val="32"/>
          <w:rtl/>
          <w:lang w:bidi="ar-DZ"/>
        </w:rPr>
      </w:pPr>
      <w:r w:rsidRPr="00773226">
        <w:rPr>
          <w:rFonts w:ascii="Traditional Arabic" w:hAnsi="Traditional Arabic" w:cs="Traditional Arabic"/>
          <w:sz w:val="32"/>
          <w:szCs w:val="32"/>
          <w:rtl/>
          <w:lang w:bidi="ar-DZ"/>
        </w:rPr>
        <w:t>للإجابة على هذا السؤال تم الاستعانة بالمتوسطات الحسابية و الانحرافات المعيارية لبيان الأهمية النسبية للفقرات من وجهة نظر أفراد عينة الدراسة و درجة موافقتهم عليها كما هو موضح في الجدول التالي</w:t>
      </w:r>
      <w:r w:rsidRPr="00773226">
        <w:rPr>
          <w:rFonts w:ascii="Traditional Arabic" w:hAnsi="Traditional Arabic" w:cs="Traditional Arabic"/>
          <w:sz w:val="32"/>
          <w:szCs w:val="32"/>
          <w:lang w:bidi="ar-DZ"/>
        </w:rPr>
        <w:t>:</w:t>
      </w:r>
    </w:p>
    <w:p w14:paraId="107015DA" w14:textId="77777777" w:rsidR="005A3172" w:rsidRPr="00B44DF5" w:rsidRDefault="005A3172" w:rsidP="005A3172">
      <w:pPr>
        <w:bidi/>
        <w:spacing w:after="0"/>
        <w:jc w:val="center"/>
        <w:rPr>
          <w:rFonts w:ascii="Traditional Arabic" w:hAnsi="Traditional Arabic" w:cs="Traditional Arabic"/>
          <w:b/>
          <w:bCs/>
          <w:sz w:val="28"/>
          <w:szCs w:val="28"/>
          <w:rtl/>
          <w:lang w:bidi="ar-DZ"/>
        </w:rPr>
      </w:pPr>
      <w:r w:rsidRPr="00773226">
        <w:rPr>
          <w:rFonts w:ascii="Traditional Arabic" w:hAnsi="Traditional Arabic" w:cs="Traditional Arabic"/>
          <w:b/>
          <w:bCs/>
          <w:sz w:val="28"/>
          <w:szCs w:val="28"/>
          <w:rtl/>
          <w:lang w:bidi="ar-DZ"/>
        </w:rPr>
        <w:t>الجدول رقم (</w:t>
      </w:r>
      <w:r w:rsidRPr="00773226">
        <w:rPr>
          <w:rFonts w:ascii="Traditional Arabic" w:hAnsi="Traditional Arabic" w:cs="Traditional Arabic"/>
          <w:b/>
          <w:bCs/>
          <w:sz w:val="28"/>
          <w:szCs w:val="28"/>
          <w:lang w:bidi="ar-DZ"/>
        </w:rPr>
        <w:t xml:space="preserve">-II </w:t>
      </w:r>
      <w:r w:rsidRPr="00773226">
        <w:rPr>
          <w:rFonts w:ascii="Traditional Arabic" w:hAnsi="Traditional Arabic" w:cs="Traditional Arabic" w:hint="cs"/>
          <w:b/>
          <w:bCs/>
          <w:sz w:val="28"/>
          <w:szCs w:val="28"/>
          <w:rtl/>
          <w:lang w:bidi="ar-DZ"/>
        </w:rPr>
        <w:t>11</w:t>
      </w:r>
      <w:r w:rsidRPr="00773226">
        <w:rPr>
          <w:rFonts w:ascii="Traditional Arabic" w:hAnsi="Traditional Arabic" w:cs="Traditional Arabic"/>
          <w:b/>
          <w:bCs/>
          <w:sz w:val="28"/>
          <w:szCs w:val="28"/>
          <w:rtl/>
          <w:lang w:bidi="ar-DZ"/>
        </w:rPr>
        <w:t xml:space="preserve">)يوضح تصورات المستجوبين </w:t>
      </w:r>
      <w:r w:rsidRPr="00B44DF5">
        <w:rPr>
          <w:rFonts w:ascii="Traditional Arabic" w:hAnsi="Traditional Arabic" w:cs="Traditional Arabic"/>
          <w:b/>
          <w:bCs/>
          <w:sz w:val="28"/>
          <w:szCs w:val="28"/>
          <w:rtl/>
          <w:lang w:bidi="ar-DZ"/>
        </w:rPr>
        <w:t>تحسين تجربة العملاء</w:t>
      </w:r>
    </w:p>
    <w:tbl>
      <w:tblPr>
        <w:tblStyle w:val="Grilledutableau"/>
        <w:bidiVisual/>
        <w:tblW w:w="9923" w:type="dxa"/>
        <w:tblInd w:w="-603" w:type="dxa"/>
        <w:tblLayout w:type="fixed"/>
        <w:tblLook w:val="04A0" w:firstRow="1" w:lastRow="0" w:firstColumn="1" w:lastColumn="0" w:noHBand="0" w:noVBand="1"/>
      </w:tblPr>
      <w:tblGrid>
        <w:gridCol w:w="850"/>
        <w:gridCol w:w="4536"/>
        <w:gridCol w:w="1134"/>
        <w:gridCol w:w="1418"/>
        <w:gridCol w:w="1134"/>
        <w:gridCol w:w="851"/>
      </w:tblGrid>
      <w:tr w:rsidR="005A3172" w14:paraId="78208B51" w14:textId="77777777" w:rsidTr="005A3172">
        <w:tc>
          <w:tcPr>
            <w:tcW w:w="850" w:type="dxa"/>
          </w:tcPr>
          <w:p w14:paraId="37030524" w14:textId="77777777" w:rsidR="005A3172" w:rsidRDefault="005A3172" w:rsidP="005A317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الرقم</w:t>
            </w:r>
          </w:p>
        </w:tc>
        <w:tc>
          <w:tcPr>
            <w:tcW w:w="4536" w:type="dxa"/>
          </w:tcPr>
          <w:p w14:paraId="09E911B8" w14:textId="77777777" w:rsidR="005A3172" w:rsidRDefault="005A3172" w:rsidP="005A317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العبارة</w:t>
            </w:r>
          </w:p>
        </w:tc>
        <w:tc>
          <w:tcPr>
            <w:tcW w:w="1134" w:type="dxa"/>
            <w:vAlign w:val="center"/>
          </w:tcPr>
          <w:p w14:paraId="4D5978F0"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المتوسط الحسابي</w:t>
            </w:r>
          </w:p>
        </w:tc>
        <w:tc>
          <w:tcPr>
            <w:tcW w:w="1418" w:type="dxa"/>
          </w:tcPr>
          <w:p w14:paraId="7C8178C2"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 xml:space="preserve">الانحراف المعياري </w:t>
            </w:r>
          </w:p>
        </w:tc>
        <w:tc>
          <w:tcPr>
            <w:tcW w:w="1134" w:type="dxa"/>
          </w:tcPr>
          <w:p w14:paraId="0E02A80F" w14:textId="77777777" w:rsidR="005A3172" w:rsidRPr="00B57F19" w:rsidRDefault="005A3172" w:rsidP="005A3172">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درجة الموافقة</w:t>
            </w:r>
          </w:p>
        </w:tc>
        <w:tc>
          <w:tcPr>
            <w:tcW w:w="851" w:type="dxa"/>
          </w:tcPr>
          <w:p w14:paraId="16F60B69" w14:textId="77777777" w:rsidR="005A3172" w:rsidRPr="00B57F19" w:rsidRDefault="005A3172" w:rsidP="005A3172">
            <w:pPr>
              <w:bidi/>
              <w:rPr>
                <w:rFonts w:ascii="Traditional Arabic" w:hAnsi="Traditional Arabic" w:cs="Traditional Arabic"/>
                <w:b/>
                <w:bCs/>
                <w:sz w:val="28"/>
                <w:szCs w:val="28"/>
                <w:rtl/>
                <w:lang w:bidi="ar-DZ"/>
              </w:rPr>
            </w:pPr>
            <w:r w:rsidRPr="00B57F19">
              <w:rPr>
                <w:rFonts w:ascii="Traditional Arabic" w:hAnsi="Traditional Arabic" w:cs="Traditional Arabic" w:hint="cs"/>
                <w:b/>
                <w:bCs/>
                <w:sz w:val="28"/>
                <w:szCs w:val="28"/>
                <w:rtl/>
                <w:lang w:bidi="ar-DZ"/>
              </w:rPr>
              <w:t xml:space="preserve">الترتيب </w:t>
            </w:r>
          </w:p>
        </w:tc>
      </w:tr>
      <w:tr w:rsidR="005A3172" w14:paraId="121649E8" w14:textId="77777777" w:rsidTr="005A3172">
        <w:tc>
          <w:tcPr>
            <w:tcW w:w="850" w:type="dxa"/>
          </w:tcPr>
          <w:p w14:paraId="138D89E8" w14:textId="77777777" w:rsidR="005A3172" w:rsidRPr="00041AF2" w:rsidRDefault="005A3172" w:rsidP="005A3172">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01</w:t>
            </w:r>
          </w:p>
        </w:tc>
        <w:tc>
          <w:tcPr>
            <w:tcW w:w="4536" w:type="dxa"/>
          </w:tcPr>
          <w:p w14:paraId="37F036EA" w14:textId="77777777" w:rsidR="005A3172" w:rsidRPr="00C824CF" w:rsidRDefault="005A3172" w:rsidP="005A3172">
            <w:pPr>
              <w:autoSpaceDE w:val="0"/>
              <w:autoSpaceDN w:val="0"/>
              <w:bidi/>
              <w:adjustRightInd w:val="0"/>
              <w:spacing w:line="320" w:lineRule="atLeast"/>
              <w:ind w:left="60" w:right="60"/>
              <w:rPr>
                <w:rFonts w:ascii="Simplified Arabic" w:hAnsi="Simplified Arabic" w:cs="Simplified Arabic"/>
                <w:color w:val="000000"/>
                <w:sz w:val="28"/>
                <w:szCs w:val="28"/>
              </w:rPr>
            </w:pPr>
            <w:r w:rsidRPr="00C824CF">
              <w:rPr>
                <w:rFonts w:ascii="Simplified Arabic" w:hAnsi="Simplified Arabic" w:cs="Simplified Arabic"/>
                <w:color w:val="000000"/>
                <w:sz w:val="28"/>
                <w:szCs w:val="28"/>
                <w:rtl/>
              </w:rPr>
              <w:t>هناك سعي واضح من البنك لتطوير الخدمات الإلكترونية باستمرار</w:t>
            </w:r>
            <w:r w:rsidRPr="00C824CF">
              <w:rPr>
                <w:rFonts w:ascii="Simplified Arabic" w:hAnsi="Simplified Arabic" w:cs="Simplified Arabic"/>
                <w:color w:val="000000"/>
                <w:sz w:val="28"/>
                <w:szCs w:val="28"/>
              </w:rPr>
              <w:t>.</w:t>
            </w:r>
          </w:p>
        </w:tc>
        <w:tc>
          <w:tcPr>
            <w:tcW w:w="1134" w:type="dxa"/>
            <w:vAlign w:val="center"/>
          </w:tcPr>
          <w:p w14:paraId="15777A3D" w14:textId="77777777" w:rsidR="005A3172" w:rsidRPr="007D71D8"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7D71D8">
              <w:rPr>
                <w:rFonts w:asciiTheme="majorBidi" w:hAnsiTheme="majorBidi" w:cstheme="majorBidi"/>
                <w:color w:val="000000"/>
                <w:sz w:val="28"/>
                <w:szCs w:val="28"/>
              </w:rPr>
              <w:t>4.4400</w:t>
            </w:r>
          </w:p>
        </w:tc>
        <w:tc>
          <w:tcPr>
            <w:tcW w:w="1418" w:type="dxa"/>
            <w:vAlign w:val="center"/>
          </w:tcPr>
          <w:p w14:paraId="239937B9" w14:textId="77777777" w:rsidR="005A3172" w:rsidRPr="007D71D8"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7D71D8">
              <w:rPr>
                <w:rFonts w:asciiTheme="majorBidi" w:hAnsiTheme="majorBidi" w:cstheme="majorBidi"/>
                <w:color w:val="000000"/>
                <w:sz w:val="28"/>
                <w:szCs w:val="28"/>
              </w:rPr>
              <w:t>0.50662</w:t>
            </w:r>
          </w:p>
        </w:tc>
        <w:tc>
          <w:tcPr>
            <w:tcW w:w="1134" w:type="dxa"/>
            <w:vAlign w:val="center"/>
          </w:tcPr>
          <w:p w14:paraId="47FB8B93"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2F27FD">
              <w:rPr>
                <w:rFonts w:asciiTheme="majorBidi" w:hAnsiTheme="majorBidi" w:cstheme="majorBidi"/>
                <w:color w:val="000000"/>
                <w:sz w:val="28"/>
                <w:szCs w:val="28"/>
                <w:rtl/>
              </w:rPr>
              <w:t xml:space="preserve">مرتفعة </w:t>
            </w:r>
          </w:p>
        </w:tc>
        <w:tc>
          <w:tcPr>
            <w:tcW w:w="851" w:type="dxa"/>
            <w:vAlign w:val="center"/>
          </w:tcPr>
          <w:p w14:paraId="1826584D"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01</w:t>
            </w:r>
          </w:p>
        </w:tc>
      </w:tr>
      <w:tr w:rsidR="005A3172" w14:paraId="6F735FBB" w14:textId="77777777" w:rsidTr="005A3172">
        <w:tc>
          <w:tcPr>
            <w:tcW w:w="850" w:type="dxa"/>
          </w:tcPr>
          <w:p w14:paraId="7C1E0B24"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02</w:t>
            </w:r>
          </w:p>
        </w:tc>
        <w:tc>
          <w:tcPr>
            <w:tcW w:w="4536" w:type="dxa"/>
          </w:tcPr>
          <w:p w14:paraId="279E5752" w14:textId="77777777" w:rsidR="005A3172" w:rsidRPr="00C824CF" w:rsidRDefault="005A3172" w:rsidP="005A3172">
            <w:pPr>
              <w:autoSpaceDE w:val="0"/>
              <w:autoSpaceDN w:val="0"/>
              <w:bidi/>
              <w:adjustRightInd w:val="0"/>
              <w:spacing w:line="320" w:lineRule="atLeast"/>
              <w:ind w:left="60" w:right="60"/>
              <w:rPr>
                <w:rFonts w:ascii="Simplified Arabic" w:hAnsi="Simplified Arabic" w:cs="Simplified Arabic"/>
                <w:color w:val="000000"/>
                <w:sz w:val="28"/>
                <w:szCs w:val="28"/>
              </w:rPr>
            </w:pPr>
            <w:r w:rsidRPr="00C824CF">
              <w:rPr>
                <w:rFonts w:ascii="Simplified Arabic" w:hAnsi="Simplified Arabic" w:cs="Simplified Arabic"/>
                <w:color w:val="000000"/>
                <w:sz w:val="28"/>
                <w:szCs w:val="28"/>
                <w:rtl/>
              </w:rPr>
              <w:t>المنصة الإلكترونية تقدم تجربة مريحة ومتكاملة للمستخدم</w:t>
            </w:r>
            <w:r w:rsidRPr="00C824CF">
              <w:rPr>
                <w:rFonts w:ascii="Simplified Arabic" w:hAnsi="Simplified Arabic" w:cs="Simplified Arabic"/>
                <w:color w:val="000000"/>
                <w:sz w:val="28"/>
                <w:szCs w:val="28"/>
              </w:rPr>
              <w:t>.</w:t>
            </w:r>
          </w:p>
        </w:tc>
        <w:tc>
          <w:tcPr>
            <w:tcW w:w="1134" w:type="dxa"/>
            <w:vAlign w:val="center"/>
          </w:tcPr>
          <w:p w14:paraId="0088A65B" w14:textId="77777777" w:rsidR="005A3172" w:rsidRPr="007D71D8"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7D71D8">
              <w:rPr>
                <w:rFonts w:asciiTheme="majorBidi" w:hAnsiTheme="majorBidi" w:cstheme="majorBidi"/>
                <w:color w:val="000000"/>
                <w:sz w:val="28"/>
                <w:szCs w:val="28"/>
              </w:rPr>
              <w:t>3.5600</w:t>
            </w:r>
          </w:p>
        </w:tc>
        <w:tc>
          <w:tcPr>
            <w:tcW w:w="1418" w:type="dxa"/>
            <w:vAlign w:val="center"/>
          </w:tcPr>
          <w:p w14:paraId="1562A211" w14:textId="77777777" w:rsidR="005A3172" w:rsidRPr="007D71D8"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7D71D8">
              <w:rPr>
                <w:rFonts w:asciiTheme="majorBidi" w:hAnsiTheme="majorBidi" w:cstheme="majorBidi"/>
                <w:color w:val="000000"/>
                <w:sz w:val="28"/>
                <w:szCs w:val="28"/>
              </w:rPr>
              <w:t>0.50662</w:t>
            </w:r>
          </w:p>
        </w:tc>
        <w:tc>
          <w:tcPr>
            <w:tcW w:w="1134" w:type="dxa"/>
            <w:vAlign w:val="center"/>
          </w:tcPr>
          <w:p w14:paraId="03F011B7"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Pr>
                <w:rFonts w:asciiTheme="majorBidi" w:hAnsiTheme="majorBidi" w:cstheme="majorBidi" w:hint="cs"/>
                <w:color w:val="000000"/>
                <w:sz w:val="28"/>
                <w:szCs w:val="28"/>
                <w:rtl/>
              </w:rPr>
              <w:t>متوسطة</w:t>
            </w:r>
            <w:r w:rsidRPr="002F27FD">
              <w:rPr>
                <w:rFonts w:asciiTheme="majorBidi" w:hAnsiTheme="majorBidi" w:cstheme="majorBidi"/>
                <w:color w:val="000000"/>
                <w:sz w:val="28"/>
                <w:szCs w:val="28"/>
                <w:rtl/>
              </w:rPr>
              <w:t xml:space="preserve"> </w:t>
            </w:r>
          </w:p>
        </w:tc>
        <w:tc>
          <w:tcPr>
            <w:tcW w:w="851" w:type="dxa"/>
            <w:vAlign w:val="center"/>
          </w:tcPr>
          <w:p w14:paraId="2BE4468D"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02</w:t>
            </w:r>
          </w:p>
        </w:tc>
      </w:tr>
      <w:tr w:rsidR="005A3172" w14:paraId="16E7443F" w14:textId="77777777" w:rsidTr="005A3172">
        <w:tc>
          <w:tcPr>
            <w:tcW w:w="850" w:type="dxa"/>
          </w:tcPr>
          <w:p w14:paraId="382C7C96"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03</w:t>
            </w:r>
          </w:p>
        </w:tc>
        <w:tc>
          <w:tcPr>
            <w:tcW w:w="4536" w:type="dxa"/>
          </w:tcPr>
          <w:p w14:paraId="1DB45B17" w14:textId="77777777" w:rsidR="005A3172" w:rsidRPr="00C824CF" w:rsidRDefault="005A3172" w:rsidP="005A3172">
            <w:pPr>
              <w:autoSpaceDE w:val="0"/>
              <w:autoSpaceDN w:val="0"/>
              <w:bidi/>
              <w:adjustRightInd w:val="0"/>
              <w:spacing w:line="320" w:lineRule="atLeast"/>
              <w:ind w:left="60" w:right="60"/>
              <w:rPr>
                <w:rFonts w:ascii="Simplified Arabic" w:hAnsi="Simplified Arabic" w:cs="Simplified Arabic"/>
                <w:color w:val="000000"/>
                <w:sz w:val="28"/>
                <w:szCs w:val="28"/>
              </w:rPr>
            </w:pPr>
            <w:r w:rsidRPr="00C824CF">
              <w:rPr>
                <w:rFonts w:ascii="Simplified Arabic" w:hAnsi="Simplified Arabic" w:cs="Simplified Arabic"/>
                <w:color w:val="000000"/>
                <w:sz w:val="28"/>
                <w:szCs w:val="28"/>
                <w:rtl/>
              </w:rPr>
              <w:t>الدعم الفني متوفر وسريع الاستجابة عند حدوث مشاكل إلكترونية</w:t>
            </w:r>
            <w:r w:rsidRPr="00C824CF">
              <w:rPr>
                <w:rFonts w:ascii="Simplified Arabic" w:hAnsi="Simplified Arabic" w:cs="Simplified Arabic"/>
                <w:color w:val="000000"/>
                <w:sz w:val="28"/>
                <w:szCs w:val="28"/>
              </w:rPr>
              <w:t>.</w:t>
            </w:r>
          </w:p>
        </w:tc>
        <w:tc>
          <w:tcPr>
            <w:tcW w:w="1134" w:type="dxa"/>
            <w:vAlign w:val="center"/>
          </w:tcPr>
          <w:p w14:paraId="2B17379B" w14:textId="77777777" w:rsidR="005A3172" w:rsidRPr="007D71D8"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7D71D8">
              <w:rPr>
                <w:rFonts w:asciiTheme="majorBidi" w:hAnsiTheme="majorBidi" w:cstheme="majorBidi"/>
                <w:color w:val="000000"/>
                <w:sz w:val="28"/>
                <w:szCs w:val="28"/>
              </w:rPr>
              <w:t>2.6800</w:t>
            </w:r>
          </w:p>
        </w:tc>
        <w:tc>
          <w:tcPr>
            <w:tcW w:w="1418" w:type="dxa"/>
            <w:vAlign w:val="center"/>
          </w:tcPr>
          <w:p w14:paraId="34BCFC44" w14:textId="77777777" w:rsidR="005A3172" w:rsidRPr="007D71D8"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7D71D8">
              <w:rPr>
                <w:rFonts w:asciiTheme="majorBidi" w:hAnsiTheme="majorBidi" w:cstheme="majorBidi"/>
                <w:color w:val="000000"/>
                <w:sz w:val="28"/>
                <w:szCs w:val="28"/>
              </w:rPr>
              <w:t>1.51987</w:t>
            </w:r>
          </w:p>
        </w:tc>
        <w:tc>
          <w:tcPr>
            <w:tcW w:w="1134" w:type="dxa"/>
            <w:vAlign w:val="center"/>
          </w:tcPr>
          <w:p w14:paraId="51269711"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7D71D8">
              <w:rPr>
                <w:rFonts w:asciiTheme="majorBidi" w:hAnsiTheme="majorBidi" w:cs="Times New Roman"/>
                <w:color w:val="000000"/>
                <w:sz w:val="28"/>
                <w:szCs w:val="28"/>
                <w:rtl/>
              </w:rPr>
              <w:t>متوسطة</w:t>
            </w:r>
          </w:p>
        </w:tc>
        <w:tc>
          <w:tcPr>
            <w:tcW w:w="851" w:type="dxa"/>
            <w:vAlign w:val="center"/>
          </w:tcPr>
          <w:p w14:paraId="507E4343" w14:textId="77777777" w:rsidR="005A3172" w:rsidRPr="002F27FD" w:rsidRDefault="005A3172" w:rsidP="005A3172">
            <w:pPr>
              <w:bidi/>
              <w:rPr>
                <w:rFonts w:asciiTheme="majorBidi" w:hAnsiTheme="majorBidi" w:cstheme="majorBidi"/>
                <w:sz w:val="28"/>
                <w:szCs w:val="28"/>
                <w:rtl/>
                <w:lang w:bidi="ar-DZ"/>
              </w:rPr>
            </w:pPr>
            <w:r>
              <w:rPr>
                <w:rFonts w:asciiTheme="majorBidi" w:hAnsiTheme="majorBidi" w:cstheme="majorBidi" w:hint="cs"/>
                <w:sz w:val="28"/>
                <w:szCs w:val="28"/>
                <w:rtl/>
                <w:lang w:bidi="ar-DZ"/>
              </w:rPr>
              <w:t>03</w:t>
            </w:r>
          </w:p>
        </w:tc>
      </w:tr>
      <w:tr w:rsidR="005A3172" w14:paraId="5C32026D" w14:textId="77777777" w:rsidTr="005A3172">
        <w:tc>
          <w:tcPr>
            <w:tcW w:w="5386" w:type="dxa"/>
            <w:gridSpan w:val="2"/>
          </w:tcPr>
          <w:p w14:paraId="4131F5BC" w14:textId="77777777" w:rsidR="005A3172" w:rsidRPr="00041AF2" w:rsidRDefault="005A3172" w:rsidP="005A3172">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المعدل العام</w:t>
            </w:r>
          </w:p>
        </w:tc>
        <w:tc>
          <w:tcPr>
            <w:tcW w:w="1134" w:type="dxa"/>
            <w:vAlign w:val="center"/>
          </w:tcPr>
          <w:p w14:paraId="34AD06C3" w14:textId="77777777" w:rsidR="005A3172" w:rsidRPr="007D71D8"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7D71D8">
              <w:rPr>
                <w:rFonts w:asciiTheme="majorBidi" w:hAnsiTheme="majorBidi" w:cstheme="majorBidi"/>
                <w:color w:val="000000"/>
                <w:sz w:val="28"/>
                <w:szCs w:val="28"/>
              </w:rPr>
              <w:t>3.5600</w:t>
            </w:r>
          </w:p>
        </w:tc>
        <w:tc>
          <w:tcPr>
            <w:tcW w:w="1418" w:type="dxa"/>
            <w:vAlign w:val="center"/>
          </w:tcPr>
          <w:p w14:paraId="6CE93C08" w14:textId="77777777" w:rsidR="005A3172" w:rsidRPr="007D71D8" w:rsidRDefault="005A3172" w:rsidP="005A3172">
            <w:pPr>
              <w:autoSpaceDE w:val="0"/>
              <w:autoSpaceDN w:val="0"/>
              <w:adjustRightInd w:val="0"/>
              <w:spacing w:line="320" w:lineRule="atLeast"/>
              <w:ind w:left="60" w:right="60"/>
              <w:rPr>
                <w:rFonts w:asciiTheme="majorBidi" w:hAnsiTheme="majorBidi" w:cstheme="majorBidi"/>
                <w:color w:val="000000"/>
                <w:sz w:val="28"/>
                <w:szCs w:val="28"/>
              </w:rPr>
            </w:pPr>
            <w:r w:rsidRPr="007D71D8">
              <w:rPr>
                <w:rFonts w:asciiTheme="majorBidi" w:hAnsiTheme="majorBidi" w:cstheme="majorBidi"/>
                <w:color w:val="000000"/>
                <w:sz w:val="28"/>
                <w:szCs w:val="28"/>
              </w:rPr>
              <w:t>0.50662</w:t>
            </w:r>
          </w:p>
        </w:tc>
        <w:tc>
          <w:tcPr>
            <w:tcW w:w="1134" w:type="dxa"/>
            <w:vAlign w:val="center"/>
          </w:tcPr>
          <w:p w14:paraId="4AB0ECE7" w14:textId="77777777" w:rsidR="005A3172" w:rsidRPr="002F27FD" w:rsidRDefault="005A3172" w:rsidP="005A3172">
            <w:pPr>
              <w:autoSpaceDE w:val="0"/>
              <w:autoSpaceDN w:val="0"/>
              <w:adjustRightInd w:val="0"/>
              <w:spacing w:line="320" w:lineRule="atLeast"/>
              <w:ind w:left="60" w:right="60"/>
              <w:rPr>
                <w:rFonts w:asciiTheme="majorBidi" w:hAnsiTheme="majorBidi" w:cstheme="majorBidi"/>
                <w:color w:val="000000"/>
                <w:sz w:val="28"/>
                <w:szCs w:val="28"/>
                <w:rtl/>
              </w:rPr>
            </w:pPr>
            <w:r>
              <w:rPr>
                <w:rFonts w:asciiTheme="majorBidi" w:hAnsiTheme="majorBidi" w:cstheme="majorBidi" w:hint="cs"/>
                <w:color w:val="000000"/>
                <w:sz w:val="28"/>
                <w:szCs w:val="28"/>
                <w:rtl/>
              </w:rPr>
              <w:t>متوسطة</w:t>
            </w:r>
          </w:p>
        </w:tc>
        <w:tc>
          <w:tcPr>
            <w:tcW w:w="851" w:type="dxa"/>
            <w:vAlign w:val="center"/>
          </w:tcPr>
          <w:p w14:paraId="007D2646" w14:textId="77777777" w:rsidR="005A3172" w:rsidRPr="002F27FD" w:rsidRDefault="005A3172" w:rsidP="005A3172">
            <w:pPr>
              <w:bidi/>
              <w:jc w:val="center"/>
              <w:rPr>
                <w:rFonts w:asciiTheme="majorBidi" w:hAnsiTheme="majorBidi" w:cstheme="majorBidi"/>
                <w:sz w:val="28"/>
                <w:szCs w:val="28"/>
                <w:lang w:bidi="ar-DZ"/>
              </w:rPr>
            </w:pPr>
            <w:r w:rsidRPr="002F27FD">
              <w:rPr>
                <w:rFonts w:asciiTheme="majorBidi" w:hAnsiTheme="majorBidi" w:cstheme="majorBidi"/>
                <w:sz w:val="28"/>
                <w:szCs w:val="28"/>
                <w:lang w:bidi="ar-DZ"/>
              </w:rPr>
              <w:t>/</w:t>
            </w:r>
          </w:p>
        </w:tc>
      </w:tr>
    </w:tbl>
    <w:p w14:paraId="0593F5E1" w14:textId="77777777" w:rsidR="005A3172" w:rsidRPr="00773226" w:rsidRDefault="005A3172" w:rsidP="005A3172">
      <w:pPr>
        <w:bidi/>
        <w:spacing w:after="0"/>
        <w:jc w:val="center"/>
        <w:rPr>
          <w:rFonts w:ascii="Traditional Arabic" w:hAnsi="Traditional Arabic" w:cs="Traditional Arabic"/>
          <w:b/>
          <w:bCs/>
          <w:i/>
          <w:iCs/>
          <w:sz w:val="28"/>
          <w:szCs w:val="28"/>
          <w:rtl/>
          <w:lang w:bidi="ar-DZ"/>
        </w:rPr>
      </w:pPr>
      <w:r w:rsidRPr="00773226">
        <w:rPr>
          <w:rFonts w:ascii="Traditional Arabic" w:hAnsi="Traditional Arabic" w:cs="Traditional Arabic"/>
          <w:b/>
          <w:bCs/>
          <w:sz w:val="28"/>
          <w:szCs w:val="28"/>
          <w:rtl/>
          <w:lang w:bidi="ar-DZ"/>
        </w:rPr>
        <w:t xml:space="preserve">المصدر: من إعداد الطالب بالاعتماد على نتائج </w:t>
      </w:r>
      <w:r w:rsidRPr="00773226">
        <w:rPr>
          <w:rFonts w:ascii="Traditional Arabic" w:hAnsi="Traditional Arabic" w:cs="Traditional Arabic"/>
          <w:b/>
          <w:bCs/>
          <w:sz w:val="28"/>
          <w:szCs w:val="28"/>
          <w:lang w:bidi="ar-DZ"/>
        </w:rPr>
        <w:t>SPSS</w:t>
      </w:r>
      <w:r w:rsidRPr="00773226">
        <w:rPr>
          <w:rFonts w:ascii="Traditional Arabic" w:hAnsi="Traditional Arabic" w:cs="Traditional Arabic"/>
          <w:b/>
          <w:bCs/>
          <w:sz w:val="28"/>
          <w:szCs w:val="28"/>
          <w:rtl/>
          <w:lang w:bidi="ar-DZ"/>
        </w:rPr>
        <w:t xml:space="preserve"> ) أنظر الملحق رقم </w:t>
      </w:r>
      <w:r>
        <w:rPr>
          <w:rFonts w:ascii="Traditional Arabic" w:hAnsi="Traditional Arabic" w:cs="Traditional Arabic" w:hint="cs"/>
          <w:b/>
          <w:bCs/>
          <w:sz w:val="28"/>
          <w:szCs w:val="28"/>
          <w:rtl/>
          <w:lang w:bidi="ar-DZ"/>
        </w:rPr>
        <w:t>03</w:t>
      </w:r>
      <w:r w:rsidRPr="00773226">
        <w:rPr>
          <w:rFonts w:ascii="Traditional Arabic" w:hAnsi="Traditional Arabic" w:cs="Traditional Arabic"/>
          <w:b/>
          <w:bCs/>
          <w:sz w:val="28"/>
          <w:szCs w:val="28"/>
          <w:rtl/>
          <w:lang w:bidi="ar-DZ"/>
        </w:rPr>
        <w:t>).</w:t>
      </w:r>
    </w:p>
    <w:p w14:paraId="184C755C" w14:textId="77777777" w:rsidR="005A3172" w:rsidRDefault="005A3172" w:rsidP="005A3172">
      <w:pPr>
        <w:bidi/>
        <w:spacing w:after="0"/>
        <w:rPr>
          <w:rFonts w:ascii="Traditional Arabic" w:hAnsi="Traditional Arabic" w:cs="Traditional Arabic"/>
          <w:b/>
          <w:bCs/>
          <w:sz w:val="32"/>
          <w:szCs w:val="32"/>
          <w:u w:val="single"/>
          <w:rtl/>
          <w:lang w:bidi="ar-DZ"/>
        </w:rPr>
      </w:pPr>
    </w:p>
    <w:p w14:paraId="483EFBE0" w14:textId="0F640CF1" w:rsidR="005A3172" w:rsidRDefault="005A3172" w:rsidP="005A3172">
      <w:pPr>
        <w:bidi/>
        <w:spacing w:after="0"/>
        <w:jc w:val="both"/>
        <w:rPr>
          <w:rFonts w:ascii="Traditional Arabic" w:hAnsi="Traditional Arabic" w:cs="Traditional Arabic"/>
          <w:sz w:val="32"/>
          <w:szCs w:val="32"/>
          <w:rtl/>
          <w:lang w:bidi="ar-DZ"/>
        </w:rPr>
      </w:pPr>
      <w:r w:rsidRPr="00773226">
        <w:rPr>
          <w:rFonts w:ascii="Traditional Arabic" w:hAnsi="Traditional Arabic" w:cs="Traditional Arabic"/>
          <w:sz w:val="32"/>
          <w:szCs w:val="32"/>
          <w:rtl/>
          <w:lang w:bidi="ar-DZ"/>
        </w:rPr>
        <w:t xml:space="preserve">يتبين من الجدول أعلاه أن المستجوبين من أفراد عينة الدراسة قد أظهروا موافقة مرتفعة حول فقرات محور " </w:t>
      </w:r>
      <w:r w:rsidRPr="002F6548">
        <w:rPr>
          <w:rFonts w:ascii="Traditional Arabic" w:hAnsi="Traditional Arabic" w:cs="Traditional Arabic"/>
          <w:sz w:val="32"/>
          <w:szCs w:val="32"/>
          <w:rtl/>
          <w:lang w:bidi="ar-DZ"/>
        </w:rPr>
        <w:t xml:space="preserve">تحسين تجربة العملاء </w:t>
      </w:r>
      <w:r w:rsidRPr="00773226">
        <w:rPr>
          <w:rFonts w:ascii="Traditional Arabic" w:hAnsi="Traditional Arabic" w:cs="Traditional Arabic"/>
          <w:sz w:val="32"/>
          <w:szCs w:val="32"/>
          <w:rtl/>
          <w:lang w:bidi="ar-DZ"/>
        </w:rPr>
        <w:t>" بحيث جاءت في الرتبة الأولى من حيث درجة الموافقة للفقرة رقم (</w:t>
      </w:r>
      <w:r>
        <w:rPr>
          <w:rFonts w:ascii="Traditional Arabic" w:hAnsi="Traditional Arabic" w:cs="Traditional Arabic" w:hint="cs"/>
          <w:sz w:val="32"/>
          <w:szCs w:val="32"/>
          <w:rtl/>
          <w:lang w:bidi="ar-DZ"/>
        </w:rPr>
        <w:t>01</w:t>
      </w:r>
      <w:r w:rsidRPr="00773226">
        <w:rPr>
          <w:rFonts w:ascii="Traditional Arabic" w:hAnsi="Traditional Arabic" w:cs="Traditional Arabic"/>
          <w:sz w:val="32"/>
          <w:szCs w:val="32"/>
          <w:rtl/>
          <w:lang w:bidi="ar-DZ"/>
        </w:rPr>
        <w:t xml:space="preserve">):" </w:t>
      </w:r>
      <w:r w:rsidRPr="002F6548">
        <w:rPr>
          <w:rFonts w:ascii="Traditional Arabic" w:hAnsi="Traditional Arabic" w:cs="Traditional Arabic"/>
          <w:sz w:val="32"/>
          <w:szCs w:val="32"/>
          <w:rtl/>
          <w:lang w:bidi="ar-DZ"/>
        </w:rPr>
        <w:t xml:space="preserve">هناك سعي واضح من البنك لتطوير </w:t>
      </w:r>
      <w:r w:rsidRPr="002F6548">
        <w:rPr>
          <w:rFonts w:ascii="Traditional Arabic" w:hAnsi="Traditional Arabic" w:cs="Traditional Arabic"/>
          <w:sz w:val="32"/>
          <w:szCs w:val="32"/>
          <w:rtl/>
          <w:lang w:bidi="ar-DZ"/>
        </w:rPr>
        <w:lastRenderedPageBreak/>
        <w:t>الخدمات الإلكترونية باستمرار</w:t>
      </w:r>
      <w:r w:rsidRPr="00773226">
        <w:rPr>
          <w:rFonts w:ascii="Traditional Arabic" w:hAnsi="Traditional Arabic" w:cs="Traditional Arabic"/>
          <w:sz w:val="32"/>
          <w:szCs w:val="32"/>
          <w:rtl/>
          <w:lang w:bidi="ar-DZ"/>
        </w:rPr>
        <w:t>." فقد جاء متوسطها الحسابي مرتفع بلغ (</w:t>
      </w:r>
      <w:r w:rsidRPr="002F6548">
        <w:rPr>
          <w:rFonts w:ascii="Traditional Arabic" w:hAnsi="Traditional Arabic" w:cs="Traditional Arabic"/>
          <w:sz w:val="32"/>
          <w:szCs w:val="32"/>
          <w:rtl/>
          <w:lang w:bidi="ar-DZ"/>
        </w:rPr>
        <w:t>4.4400</w:t>
      </w:r>
      <w:r w:rsidRPr="00773226">
        <w:rPr>
          <w:rFonts w:ascii="Traditional Arabic" w:hAnsi="Traditional Arabic" w:cs="Traditional Arabic"/>
          <w:sz w:val="32"/>
          <w:szCs w:val="32"/>
          <w:rtl/>
          <w:lang w:bidi="ar-DZ"/>
        </w:rPr>
        <w:t>) و بانحراف معياري بلغ (</w:t>
      </w:r>
      <w:r w:rsidRPr="002F6548">
        <w:rPr>
          <w:rFonts w:ascii="Traditional Arabic" w:hAnsi="Traditional Arabic" w:cs="Traditional Arabic"/>
          <w:sz w:val="32"/>
          <w:szCs w:val="32"/>
          <w:rtl/>
          <w:lang w:bidi="ar-DZ"/>
        </w:rPr>
        <w:t>0.50662</w:t>
      </w:r>
      <w:r>
        <w:rPr>
          <w:rFonts w:ascii="Traditional Arabic" w:hAnsi="Traditional Arabic" w:cs="Traditional Arabic"/>
          <w:sz w:val="32"/>
          <w:szCs w:val="32"/>
          <w:rtl/>
          <w:lang w:bidi="ar-DZ"/>
        </w:rPr>
        <w:t xml:space="preserve">) </w:t>
      </w:r>
      <w:r w:rsidRPr="00773226">
        <w:rPr>
          <w:rFonts w:ascii="Traditional Arabic" w:hAnsi="Traditional Arabic" w:cs="Traditional Arabic"/>
          <w:sz w:val="32"/>
          <w:szCs w:val="32"/>
          <w:rtl/>
          <w:lang w:bidi="ar-DZ"/>
        </w:rPr>
        <w:t xml:space="preserve">، تليها في المرتبة الثانية الفقرة رقم (02):" </w:t>
      </w:r>
      <w:r w:rsidRPr="002F6548">
        <w:rPr>
          <w:rFonts w:ascii="Traditional Arabic" w:hAnsi="Traditional Arabic" w:cs="Traditional Arabic"/>
          <w:sz w:val="32"/>
          <w:szCs w:val="32"/>
          <w:rtl/>
          <w:lang w:bidi="ar-DZ"/>
        </w:rPr>
        <w:t>المنصة الإلكترونية تقدم تجربة مريحة ومتكاملة للمستخدم.</w:t>
      </w:r>
      <w:r w:rsidRPr="00773226">
        <w:rPr>
          <w:rFonts w:ascii="Traditional Arabic" w:hAnsi="Traditional Arabic" w:cs="Traditional Arabic"/>
          <w:sz w:val="32"/>
          <w:szCs w:val="32"/>
          <w:rtl/>
          <w:lang w:bidi="ar-DZ"/>
        </w:rPr>
        <w:t xml:space="preserve">" وقد جاءت بمتوسط حسابي </w:t>
      </w:r>
      <w:r>
        <w:rPr>
          <w:rFonts w:ascii="Traditional Arabic" w:hAnsi="Traditional Arabic" w:cs="Traditional Arabic" w:hint="cs"/>
          <w:sz w:val="32"/>
          <w:szCs w:val="32"/>
          <w:rtl/>
          <w:lang w:bidi="ar-DZ"/>
        </w:rPr>
        <w:t>متوسط</w:t>
      </w:r>
      <w:r w:rsidRPr="00773226">
        <w:rPr>
          <w:rFonts w:ascii="Traditional Arabic" w:hAnsi="Traditional Arabic" w:cs="Traditional Arabic"/>
          <w:sz w:val="32"/>
          <w:szCs w:val="32"/>
          <w:rtl/>
          <w:lang w:bidi="ar-DZ"/>
        </w:rPr>
        <w:t xml:space="preserve"> يقدر ب(</w:t>
      </w:r>
      <w:r w:rsidRPr="00FD2224">
        <w:rPr>
          <w:rFonts w:ascii="Traditional Arabic" w:hAnsi="Traditional Arabic" w:cs="Traditional Arabic"/>
          <w:sz w:val="32"/>
          <w:szCs w:val="32"/>
          <w:rtl/>
          <w:lang w:bidi="ar-DZ"/>
        </w:rPr>
        <w:t>3.5600</w:t>
      </w:r>
      <w:r w:rsidRPr="00773226">
        <w:rPr>
          <w:rFonts w:ascii="Traditional Arabic" w:hAnsi="Traditional Arabic" w:cs="Traditional Arabic"/>
          <w:sz w:val="32"/>
          <w:szCs w:val="32"/>
          <w:rtl/>
          <w:lang w:bidi="ar-DZ"/>
        </w:rPr>
        <w:t>) و بانحراف معياري (</w:t>
      </w:r>
      <w:r w:rsidRPr="00FD2224">
        <w:rPr>
          <w:rFonts w:ascii="Traditional Arabic" w:hAnsi="Traditional Arabic" w:cs="Traditional Arabic"/>
          <w:sz w:val="32"/>
          <w:szCs w:val="32"/>
          <w:rtl/>
          <w:lang w:bidi="ar-DZ"/>
        </w:rPr>
        <w:t>0.50662</w:t>
      </w:r>
      <w:r w:rsidRPr="00773226">
        <w:rPr>
          <w:rFonts w:ascii="Traditional Arabic" w:hAnsi="Traditional Arabic" w:cs="Traditional Arabic"/>
          <w:sz w:val="32"/>
          <w:szCs w:val="32"/>
          <w:rtl/>
          <w:lang w:bidi="ar-DZ"/>
        </w:rPr>
        <w:t xml:space="preserve">) تليها في المرتبة الثالثة الفقرة رقم(03):" </w:t>
      </w:r>
      <w:r w:rsidRPr="00FD2224">
        <w:rPr>
          <w:rFonts w:ascii="Traditional Arabic" w:hAnsi="Traditional Arabic" w:cs="Traditional Arabic"/>
          <w:sz w:val="32"/>
          <w:szCs w:val="32"/>
          <w:rtl/>
          <w:lang w:bidi="ar-DZ"/>
        </w:rPr>
        <w:t>الدعم الفني متوفر وسريع الاستجابة عند حدوث مشاكل إلكترونية.</w:t>
      </w:r>
      <w:r w:rsidRPr="00773226">
        <w:rPr>
          <w:rFonts w:ascii="Traditional Arabic" w:hAnsi="Traditional Arabic" w:cs="Traditional Arabic"/>
          <w:sz w:val="32"/>
          <w:szCs w:val="32"/>
          <w:rtl/>
          <w:lang w:bidi="ar-DZ"/>
        </w:rPr>
        <w:t>" فقد جاء متوسطها الحسابي بلغ (</w:t>
      </w:r>
      <w:r w:rsidRPr="00FD2224">
        <w:rPr>
          <w:rFonts w:ascii="Traditional Arabic" w:hAnsi="Traditional Arabic" w:cs="Traditional Arabic"/>
          <w:sz w:val="32"/>
          <w:szCs w:val="32"/>
          <w:rtl/>
          <w:lang w:bidi="ar-DZ"/>
        </w:rPr>
        <w:t>2.6800</w:t>
      </w:r>
      <w:r w:rsidRPr="00773226">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773226">
        <w:rPr>
          <w:rFonts w:ascii="Traditional Arabic" w:hAnsi="Traditional Arabic" w:cs="Traditional Arabic"/>
          <w:sz w:val="32"/>
          <w:szCs w:val="32"/>
          <w:rtl/>
          <w:lang w:bidi="ar-DZ"/>
        </w:rPr>
        <w:t xml:space="preserve">و </w:t>
      </w:r>
      <w:r>
        <w:rPr>
          <w:rFonts w:ascii="Traditional Arabic" w:hAnsi="Traditional Arabic" w:cs="Traditional Arabic"/>
          <w:sz w:val="32"/>
          <w:szCs w:val="32"/>
          <w:rtl/>
          <w:lang w:bidi="ar-DZ"/>
        </w:rPr>
        <w:t>بانحراف معياري بلغ (</w:t>
      </w:r>
      <w:r w:rsidRPr="00FD2224">
        <w:rPr>
          <w:rFonts w:ascii="Traditional Arabic" w:hAnsi="Traditional Arabic" w:cs="Traditional Arabic"/>
          <w:sz w:val="32"/>
          <w:szCs w:val="32"/>
          <w:rtl/>
          <w:lang w:bidi="ar-DZ"/>
        </w:rPr>
        <w:t>1.51987</w:t>
      </w:r>
      <w:r>
        <w:rPr>
          <w:rFonts w:ascii="Traditional Arabic" w:hAnsi="Traditional Arabic" w:cs="Traditional Arabic"/>
          <w:sz w:val="32"/>
          <w:szCs w:val="32"/>
          <w:rtl/>
          <w:lang w:bidi="ar-DZ"/>
        </w:rPr>
        <w:t>)</w:t>
      </w:r>
      <w:r w:rsidRPr="00773226">
        <w:rPr>
          <w:rFonts w:ascii="Traditional Arabic" w:hAnsi="Traditional Arabic" w:cs="Traditional Arabic"/>
          <w:sz w:val="32"/>
          <w:szCs w:val="32"/>
          <w:rtl/>
          <w:lang w:bidi="ar-DZ"/>
        </w:rPr>
        <w:t>، اذن هذه النتائج تؤكد من وجهة نظر المستجوبين أن نسبة الأث</w:t>
      </w:r>
      <w:r>
        <w:rPr>
          <w:rFonts w:ascii="Traditional Arabic" w:hAnsi="Traditional Arabic" w:cs="Traditional Arabic"/>
          <w:sz w:val="32"/>
          <w:szCs w:val="32"/>
          <w:rtl/>
          <w:lang w:bidi="ar-DZ"/>
        </w:rPr>
        <w:t>ر على التحصيل الجبائي جاء بتقدي</w:t>
      </w:r>
      <w:r>
        <w:rPr>
          <w:rFonts w:ascii="Traditional Arabic" w:hAnsi="Traditional Arabic" w:cs="Traditional Arabic" w:hint="cs"/>
          <w:sz w:val="32"/>
          <w:szCs w:val="32"/>
          <w:rtl/>
          <w:lang w:bidi="ar-DZ"/>
        </w:rPr>
        <w:t>ر</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متوسط</w:t>
      </w:r>
      <w:r w:rsidRPr="00773226">
        <w:rPr>
          <w:rFonts w:ascii="Traditional Arabic" w:hAnsi="Traditional Arabic" w:cs="Traditional Arabic"/>
          <w:sz w:val="32"/>
          <w:szCs w:val="32"/>
          <w:rtl/>
          <w:lang w:bidi="ar-DZ"/>
        </w:rPr>
        <w:t xml:space="preserve"> بنسبة (</w:t>
      </w:r>
      <w:r w:rsidRPr="00FD2224">
        <w:rPr>
          <w:rFonts w:ascii="Traditional Arabic" w:hAnsi="Traditional Arabic" w:cs="Traditional Arabic"/>
          <w:sz w:val="32"/>
          <w:szCs w:val="32"/>
          <w:rtl/>
          <w:lang w:bidi="ar-DZ"/>
        </w:rPr>
        <w:t>3.5600</w:t>
      </w:r>
      <w:r w:rsidRPr="00773226">
        <w:rPr>
          <w:rFonts w:ascii="Traditional Arabic" w:hAnsi="Traditional Arabic" w:cs="Traditional Arabic"/>
          <w:sz w:val="32"/>
          <w:szCs w:val="32"/>
          <w:rtl/>
          <w:lang w:bidi="ar-DZ"/>
        </w:rPr>
        <w:t>) و بانحراف معياري بلغ (</w:t>
      </w:r>
      <w:r w:rsidRPr="00FD2224">
        <w:rPr>
          <w:rFonts w:ascii="Traditional Arabic" w:hAnsi="Traditional Arabic" w:cs="Traditional Arabic"/>
          <w:sz w:val="32"/>
          <w:szCs w:val="32"/>
          <w:rtl/>
          <w:lang w:bidi="ar-DZ"/>
        </w:rPr>
        <w:t>0.50662</w:t>
      </w:r>
      <w:r w:rsidRPr="00773226">
        <w:rPr>
          <w:rFonts w:ascii="Traditional Arabic" w:hAnsi="Traditional Arabic" w:cs="Traditional Arabic"/>
          <w:sz w:val="32"/>
          <w:szCs w:val="32"/>
          <w:rtl/>
          <w:lang w:bidi="ar-DZ"/>
        </w:rPr>
        <w:t xml:space="preserve">) لجميع الفقرات ما يدل على أن المؤسسة </w:t>
      </w:r>
      <w:r w:rsidRPr="00FD2224">
        <w:rPr>
          <w:rFonts w:ascii="Traditional Arabic" w:hAnsi="Traditional Arabic" w:cs="Traditional Arabic"/>
          <w:sz w:val="32"/>
          <w:szCs w:val="32"/>
          <w:rtl/>
          <w:lang w:bidi="ar-DZ"/>
        </w:rPr>
        <w:t xml:space="preserve">البنك الجزائر الخارجي – فرع غرداية </w:t>
      </w:r>
      <w:r>
        <w:rPr>
          <w:rFonts w:ascii="Traditional Arabic" w:hAnsi="Traditional Arabic" w:cs="Traditional Arabic" w:hint="cs"/>
          <w:sz w:val="32"/>
          <w:szCs w:val="32"/>
          <w:rtl/>
          <w:lang w:bidi="ar-DZ"/>
        </w:rPr>
        <w:t xml:space="preserve"> </w:t>
      </w:r>
      <w:r w:rsidRPr="00773226">
        <w:rPr>
          <w:rFonts w:ascii="Traditional Arabic" w:hAnsi="Traditional Arabic" w:cs="Traditional Arabic"/>
          <w:sz w:val="32"/>
          <w:szCs w:val="32"/>
          <w:rtl/>
          <w:lang w:bidi="ar-DZ"/>
        </w:rPr>
        <w:t xml:space="preserve">تمتلك موافقة </w:t>
      </w:r>
      <w:r>
        <w:rPr>
          <w:rFonts w:ascii="Traditional Arabic" w:hAnsi="Traditional Arabic" w:cs="Traditional Arabic" w:hint="cs"/>
          <w:sz w:val="32"/>
          <w:szCs w:val="32"/>
          <w:rtl/>
          <w:lang w:bidi="ar-DZ"/>
        </w:rPr>
        <w:t>متوسطة</w:t>
      </w:r>
      <w:r w:rsidRPr="00773226">
        <w:rPr>
          <w:rFonts w:ascii="Traditional Arabic" w:hAnsi="Traditional Arabic" w:cs="Traditional Arabic"/>
          <w:sz w:val="32"/>
          <w:szCs w:val="32"/>
          <w:rtl/>
          <w:lang w:bidi="ar-DZ"/>
        </w:rPr>
        <w:t xml:space="preserve"> على </w:t>
      </w:r>
      <w:r w:rsidRPr="00FD2224">
        <w:rPr>
          <w:rFonts w:ascii="Traditional Arabic" w:hAnsi="Traditional Arabic" w:cs="Traditional Arabic"/>
          <w:sz w:val="32"/>
          <w:szCs w:val="32"/>
          <w:rtl/>
          <w:lang w:bidi="ar-DZ"/>
        </w:rPr>
        <w:t>تحسين تجربة العملاء</w:t>
      </w:r>
      <w:r w:rsidRPr="00CB184D">
        <w:rPr>
          <w:rFonts w:ascii="Traditional Arabic" w:hAnsi="Traditional Arabic" w:cs="Traditional Arabic"/>
          <w:sz w:val="32"/>
          <w:szCs w:val="32"/>
          <w:rtl/>
          <w:lang w:bidi="ar-DZ"/>
        </w:rPr>
        <w:t xml:space="preserve">، </w:t>
      </w:r>
      <w:r w:rsidRPr="00FD222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مما يحبذ عمل على هذا البعد وتحسين الأداء فيه.</w:t>
      </w:r>
    </w:p>
    <w:p w14:paraId="0C5127A3" w14:textId="206A4087" w:rsidR="00AE213B" w:rsidRDefault="00AE213B" w:rsidP="00AE213B">
      <w:pPr>
        <w:bidi/>
        <w:spacing w:after="0"/>
        <w:jc w:val="both"/>
        <w:rPr>
          <w:rFonts w:ascii="Traditional Arabic" w:hAnsi="Traditional Arabic" w:cs="Traditional Arabic"/>
          <w:sz w:val="32"/>
          <w:szCs w:val="32"/>
          <w:rtl/>
          <w:lang w:bidi="ar-DZ"/>
        </w:rPr>
      </w:pPr>
    </w:p>
    <w:p w14:paraId="273A4A3E" w14:textId="023F0624" w:rsidR="00AE213B" w:rsidRDefault="00AE213B" w:rsidP="00AE213B">
      <w:pPr>
        <w:bidi/>
        <w:spacing w:after="0"/>
        <w:jc w:val="both"/>
        <w:rPr>
          <w:rFonts w:ascii="Traditional Arabic" w:hAnsi="Traditional Arabic" w:cs="Traditional Arabic"/>
          <w:sz w:val="32"/>
          <w:szCs w:val="32"/>
          <w:rtl/>
          <w:lang w:bidi="ar-DZ"/>
        </w:rPr>
      </w:pPr>
    </w:p>
    <w:p w14:paraId="46DB4FD8" w14:textId="6692F739" w:rsidR="00AE213B" w:rsidRDefault="00AE213B" w:rsidP="00AE213B">
      <w:pPr>
        <w:bidi/>
        <w:spacing w:after="0"/>
        <w:jc w:val="both"/>
        <w:rPr>
          <w:rFonts w:ascii="Traditional Arabic" w:hAnsi="Traditional Arabic" w:cs="Traditional Arabic"/>
          <w:sz w:val="32"/>
          <w:szCs w:val="32"/>
          <w:rtl/>
          <w:lang w:bidi="ar-DZ"/>
        </w:rPr>
      </w:pPr>
    </w:p>
    <w:p w14:paraId="2F2329D0" w14:textId="7307DDD0" w:rsidR="00AE213B" w:rsidRDefault="00AE213B" w:rsidP="00AE213B">
      <w:pPr>
        <w:bidi/>
        <w:spacing w:after="0"/>
        <w:jc w:val="both"/>
        <w:rPr>
          <w:rFonts w:ascii="Traditional Arabic" w:hAnsi="Traditional Arabic" w:cs="Traditional Arabic"/>
          <w:sz w:val="32"/>
          <w:szCs w:val="32"/>
          <w:rtl/>
          <w:lang w:bidi="ar-DZ"/>
        </w:rPr>
      </w:pPr>
    </w:p>
    <w:p w14:paraId="0FD558D2" w14:textId="06BD2544" w:rsidR="00AE213B" w:rsidRDefault="00AE213B" w:rsidP="00AE213B">
      <w:pPr>
        <w:bidi/>
        <w:spacing w:after="0"/>
        <w:jc w:val="both"/>
        <w:rPr>
          <w:rFonts w:ascii="Traditional Arabic" w:hAnsi="Traditional Arabic" w:cs="Traditional Arabic"/>
          <w:sz w:val="32"/>
          <w:szCs w:val="32"/>
          <w:rtl/>
          <w:lang w:bidi="ar-DZ"/>
        </w:rPr>
      </w:pPr>
    </w:p>
    <w:p w14:paraId="214B654A" w14:textId="64799B93" w:rsidR="00AE213B" w:rsidRDefault="00AE213B" w:rsidP="00AE213B">
      <w:pPr>
        <w:bidi/>
        <w:spacing w:after="0"/>
        <w:jc w:val="both"/>
        <w:rPr>
          <w:rFonts w:ascii="Traditional Arabic" w:hAnsi="Traditional Arabic" w:cs="Traditional Arabic"/>
          <w:sz w:val="32"/>
          <w:szCs w:val="32"/>
          <w:rtl/>
          <w:lang w:bidi="ar-DZ"/>
        </w:rPr>
      </w:pPr>
    </w:p>
    <w:p w14:paraId="2852527C" w14:textId="79333117" w:rsidR="00AE213B" w:rsidRDefault="00AE213B" w:rsidP="00AE213B">
      <w:pPr>
        <w:bidi/>
        <w:spacing w:after="0"/>
        <w:jc w:val="both"/>
        <w:rPr>
          <w:rFonts w:ascii="Traditional Arabic" w:hAnsi="Traditional Arabic" w:cs="Traditional Arabic"/>
          <w:sz w:val="32"/>
          <w:szCs w:val="32"/>
          <w:rtl/>
          <w:lang w:bidi="ar-DZ"/>
        </w:rPr>
      </w:pPr>
    </w:p>
    <w:p w14:paraId="3BEF3B96" w14:textId="63CDC9A0" w:rsidR="00AE213B" w:rsidRDefault="00AE213B" w:rsidP="00AE213B">
      <w:pPr>
        <w:bidi/>
        <w:spacing w:after="0"/>
        <w:jc w:val="both"/>
        <w:rPr>
          <w:rFonts w:ascii="Traditional Arabic" w:hAnsi="Traditional Arabic" w:cs="Traditional Arabic"/>
          <w:sz w:val="32"/>
          <w:szCs w:val="32"/>
          <w:rtl/>
          <w:lang w:bidi="ar-DZ"/>
        </w:rPr>
      </w:pPr>
    </w:p>
    <w:p w14:paraId="68BCDAAF" w14:textId="301E6A6E" w:rsidR="00AE213B" w:rsidRDefault="00AE213B" w:rsidP="00AE213B">
      <w:pPr>
        <w:bidi/>
        <w:spacing w:after="0"/>
        <w:jc w:val="both"/>
        <w:rPr>
          <w:rFonts w:ascii="Traditional Arabic" w:hAnsi="Traditional Arabic" w:cs="Traditional Arabic"/>
          <w:sz w:val="32"/>
          <w:szCs w:val="32"/>
          <w:rtl/>
          <w:lang w:bidi="ar-DZ"/>
        </w:rPr>
      </w:pPr>
    </w:p>
    <w:p w14:paraId="19E5C54C" w14:textId="1ECEA517" w:rsidR="00AE213B" w:rsidRDefault="00AE213B" w:rsidP="00AE213B">
      <w:pPr>
        <w:bidi/>
        <w:spacing w:after="0"/>
        <w:jc w:val="both"/>
        <w:rPr>
          <w:rFonts w:ascii="Traditional Arabic" w:hAnsi="Traditional Arabic" w:cs="Traditional Arabic"/>
          <w:sz w:val="32"/>
          <w:szCs w:val="32"/>
          <w:rtl/>
          <w:lang w:bidi="ar-DZ"/>
        </w:rPr>
      </w:pPr>
    </w:p>
    <w:p w14:paraId="78A02AD5" w14:textId="33983886" w:rsidR="00AE213B" w:rsidRDefault="00AE213B" w:rsidP="00AE213B">
      <w:pPr>
        <w:bidi/>
        <w:spacing w:after="0"/>
        <w:jc w:val="both"/>
        <w:rPr>
          <w:rFonts w:ascii="Traditional Arabic" w:hAnsi="Traditional Arabic" w:cs="Traditional Arabic"/>
          <w:sz w:val="32"/>
          <w:szCs w:val="32"/>
          <w:rtl/>
          <w:lang w:bidi="ar-DZ"/>
        </w:rPr>
      </w:pPr>
    </w:p>
    <w:p w14:paraId="71BD2BFE" w14:textId="014D9BC6" w:rsidR="00AE213B" w:rsidRDefault="00AE213B" w:rsidP="00AE213B">
      <w:pPr>
        <w:bidi/>
        <w:spacing w:after="0"/>
        <w:jc w:val="both"/>
        <w:rPr>
          <w:rFonts w:ascii="Traditional Arabic" w:hAnsi="Traditional Arabic" w:cs="Traditional Arabic"/>
          <w:sz w:val="32"/>
          <w:szCs w:val="32"/>
          <w:rtl/>
          <w:lang w:bidi="ar-DZ"/>
        </w:rPr>
      </w:pPr>
    </w:p>
    <w:p w14:paraId="195DAF02" w14:textId="3A0F9C6C" w:rsidR="00AE213B" w:rsidRDefault="00AE213B" w:rsidP="00AE213B">
      <w:pPr>
        <w:bidi/>
        <w:spacing w:after="0"/>
        <w:jc w:val="both"/>
        <w:rPr>
          <w:rFonts w:ascii="Traditional Arabic" w:hAnsi="Traditional Arabic" w:cs="Traditional Arabic"/>
          <w:sz w:val="32"/>
          <w:szCs w:val="32"/>
          <w:rtl/>
          <w:lang w:bidi="ar-DZ"/>
        </w:rPr>
      </w:pPr>
    </w:p>
    <w:p w14:paraId="03F09F29" w14:textId="4116A171" w:rsidR="00AE213B" w:rsidRDefault="00AE213B" w:rsidP="00AE213B">
      <w:pPr>
        <w:bidi/>
        <w:spacing w:after="0"/>
        <w:jc w:val="both"/>
        <w:rPr>
          <w:rFonts w:ascii="Traditional Arabic" w:hAnsi="Traditional Arabic" w:cs="Traditional Arabic"/>
          <w:sz w:val="32"/>
          <w:szCs w:val="32"/>
          <w:rtl/>
          <w:lang w:bidi="ar-DZ"/>
        </w:rPr>
      </w:pPr>
    </w:p>
    <w:p w14:paraId="1C3C32B6" w14:textId="4C722E9B" w:rsidR="00AE213B" w:rsidRDefault="00AE213B" w:rsidP="00AE213B">
      <w:pPr>
        <w:bidi/>
        <w:spacing w:after="0"/>
        <w:jc w:val="both"/>
        <w:rPr>
          <w:rFonts w:ascii="Traditional Arabic" w:hAnsi="Traditional Arabic" w:cs="Traditional Arabic"/>
          <w:sz w:val="32"/>
          <w:szCs w:val="32"/>
          <w:rtl/>
          <w:lang w:bidi="ar-DZ"/>
        </w:rPr>
      </w:pPr>
    </w:p>
    <w:p w14:paraId="5372DCE1" w14:textId="78908524" w:rsidR="00AE213B" w:rsidRDefault="00AE213B" w:rsidP="00AE213B">
      <w:pPr>
        <w:bidi/>
        <w:spacing w:after="0"/>
        <w:jc w:val="both"/>
        <w:rPr>
          <w:rFonts w:ascii="Traditional Arabic" w:hAnsi="Traditional Arabic" w:cs="Traditional Arabic"/>
          <w:sz w:val="32"/>
          <w:szCs w:val="32"/>
          <w:rtl/>
          <w:lang w:bidi="ar-DZ"/>
        </w:rPr>
      </w:pPr>
    </w:p>
    <w:p w14:paraId="5B50BB60" w14:textId="4331311C" w:rsidR="00AE213B" w:rsidRDefault="00AE213B" w:rsidP="00AE213B">
      <w:pPr>
        <w:bidi/>
        <w:spacing w:after="0"/>
        <w:jc w:val="both"/>
        <w:rPr>
          <w:rFonts w:ascii="Traditional Arabic" w:hAnsi="Traditional Arabic" w:cs="Traditional Arabic"/>
          <w:sz w:val="32"/>
          <w:szCs w:val="32"/>
          <w:rtl/>
          <w:lang w:bidi="ar-DZ"/>
        </w:rPr>
      </w:pPr>
    </w:p>
    <w:p w14:paraId="5135D3D7" w14:textId="190CC2B0" w:rsidR="00AE213B" w:rsidRDefault="00AE213B" w:rsidP="00AE213B">
      <w:pPr>
        <w:bidi/>
        <w:spacing w:after="0"/>
        <w:jc w:val="both"/>
        <w:rPr>
          <w:rFonts w:ascii="Traditional Arabic" w:hAnsi="Traditional Arabic" w:cs="Traditional Arabic"/>
          <w:sz w:val="32"/>
          <w:szCs w:val="32"/>
          <w:rtl/>
          <w:lang w:bidi="ar-DZ"/>
        </w:rPr>
      </w:pPr>
    </w:p>
    <w:p w14:paraId="19959CC7" w14:textId="1BAC32AC" w:rsidR="00AE213B" w:rsidRDefault="00AE213B" w:rsidP="00AE213B">
      <w:pPr>
        <w:bidi/>
        <w:spacing w:after="0"/>
        <w:jc w:val="both"/>
        <w:rPr>
          <w:rFonts w:ascii="Traditional Arabic" w:hAnsi="Traditional Arabic" w:cs="Traditional Arabic"/>
          <w:sz w:val="32"/>
          <w:szCs w:val="32"/>
          <w:rtl/>
          <w:lang w:bidi="ar-DZ"/>
        </w:rPr>
      </w:pPr>
    </w:p>
    <w:p w14:paraId="3820A2B0" w14:textId="570E083D" w:rsidR="00AE213B" w:rsidRDefault="00AE213B" w:rsidP="00AE213B">
      <w:pPr>
        <w:bidi/>
        <w:spacing w:after="0"/>
        <w:jc w:val="both"/>
        <w:rPr>
          <w:rFonts w:ascii="Traditional Arabic" w:hAnsi="Traditional Arabic" w:cs="Traditional Arabic"/>
          <w:sz w:val="32"/>
          <w:szCs w:val="32"/>
          <w:rtl/>
          <w:lang w:bidi="ar-DZ"/>
        </w:rPr>
      </w:pPr>
    </w:p>
    <w:p w14:paraId="505EDEE1" w14:textId="77777777" w:rsidR="00AE213B" w:rsidRPr="006862F1" w:rsidRDefault="00AE213B" w:rsidP="00AE213B">
      <w:pPr>
        <w:bidi/>
        <w:spacing w:after="0"/>
        <w:jc w:val="both"/>
        <w:rPr>
          <w:rFonts w:ascii="Traditional Arabic" w:hAnsi="Traditional Arabic" w:cs="Traditional Arabic"/>
          <w:sz w:val="32"/>
          <w:szCs w:val="32"/>
          <w:rtl/>
          <w:lang w:bidi="ar-DZ"/>
        </w:rPr>
      </w:pPr>
    </w:p>
    <w:p w14:paraId="335195B8" w14:textId="6FEFB66B" w:rsidR="005A3172" w:rsidRPr="00DC3D7D" w:rsidRDefault="005A3172" w:rsidP="00F84F86">
      <w:pPr>
        <w:bidi/>
        <w:spacing w:after="0"/>
        <w:outlineLvl w:val="1"/>
        <w:rPr>
          <w:rFonts w:ascii="Traditional Arabic" w:hAnsi="Traditional Arabic" w:cs="Traditional Arabic"/>
          <w:sz w:val="32"/>
          <w:szCs w:val="32"/>
          <w:rtl/>
          <w:lang w:bidi="ar-DZ"/>
        </w:rPr>
      </w:pPr>
      <w:r w:rsidRPr="00DC3D7D">
        <w:rPr>
          <w:rFonts w:ascii="Traditional Arabic" w:hAnsi="Traditional Arabic" w:cs="Traditional Arabic" w:hint="cs"/>
          <w:b/>
          <w:bCs/>
          <w:sz w:val="32"/>
          <w:szCs w:val="32"/>
          <w:u w:val="single"/>
          <w:rtl/>
          <w:lang w:bidi="ar-DZ"/>
        </w:rPr>
        <w:t xml:space="preserve">المطلب </w:t>
      </w:r>
      <w:r w:rsidR="00207278">
        <w:rPr>
          <w:rFonts w:ascii="Traditional Arabic" w:hAnsi="Traditional Arabic" w:cs="Traditional Arabic" w:hint="cs"/>
          <w:b/>
          <w:bCs/>
          <w:sz w:val="32"/>
          <w:szCs w:val="32"/>
          <w:u w:val="single"/>
          <w:rtl/>
          <w:lang w:bidi="ar-DZ"/>
        </w:rPr>
        <w:t>الثالث</w:t>
      </w:r>
      <w:r>
        <w:rPr>
          <w:rFonts w:ascii="Traditional Arabic" w:hAnsi="Traditional Arabic" w:cs="Traditional Arabic" w:hint="cs"/>
          <w:b/>
          <w:bCs/>
          <w:sz w:val="32"/>
          <w:szCs w:val="32"/>
          <w:u w:val="single"/>
          <w:rtl/>
          <w:lang w:bidi="ar-DZ"/>
        </w:rPr>
        <w:t xml:space="preserve"> </w:t>
      </w:r>
      <w:r w:rsidRPr="00DC3D7D">
        <w:rPr>
          <w:rFonts w:ascii="Traditional Arabic" w:hAnsi="Traditional Arabic" w:cs="Traditional Arabic" w:hint="cs"/>
          <w:b/>
          <w:bCs/>
          <w:sz w:val="32"/>
          <w:szCs w:val="32"/>
          <w:rtl/>
          <w:lang w:bidi="ar-DZ"/>
        </w:rPr>
        <w:t xml:space="preserve">: </w:t>
      </w:r>
      <w:proofErr w:type="spellStart"/>
      <w:r w:rsidRPr="00DC3D7D">
        <w:rPr>
          <w:rFonts w:ascii="Traditional Arabic" w:hAnsi="Traditional Arabic" w:cs="Traditional Arabic" w:hint="cs"/>
          <w:b/>
          <w:bCs/>
          <w:sz w:val="32"/>
          <w:szCs w:val="32"/>
          <w:u w:val="single"/>
          <w:rtl/>
          <w:lang w:bidi="ar-DZ"/>
        </w:rPr>
        <w:t>إختبار</w:t>
      </w:r>
      <w:proofErr w:type="spellEnd"/>
      <w:r w:rsidRPr="00DC3D7D">
        <w:rPr>
          <w:rFonts w:ascii="Traditional Arabic" w:hAnsi="Traditional Arabic" w:cs="Traditional Arabic" w:hint="cs"/>
          <w:b/>
          <w:bCs/>
          <w:sz w:val="32"/>
          <w:szCs w:val="32"/>
          <w:u w:val="single"/>
          <w:rtl/>
          <w:lang w:bidi="ar-DZ"/>
        </w:rPr>
        <w:t xml:space="preserve"> الفرضيات</w:t>
      </w:r>
      <w:r w:rsidRPr="00DC3D7D">
        <w:rPr>
          <w:rFonts w:ascii="Traditional Arabic" w:hAnsi="Traditional Arabic" w:cs="Traditional Arabic" w:hint="cs"/>
          <w:sz w:val="32"/>
          <w:szCs w:val="32"/>
          <w:rtl/>
          <w:lang w:bidi="ar-DZ"/>
        </w:rPr>
        <w:t>:</w:t>
      </w:r>
    </w:p>
    <w:p w14:paraId="5BE98969" w14:textId="77777777" w:rsidR="005A3172" w:rsidRPr="00DC3D7D" w:rsidRDefault="005A3172" w:rsidP="005A3172">
      <w:pPr>
        <w:bidi/>
        <w:spacing w:after="0"/>
        <w:jc w:val="both"/>
        <w:rPr>
          <w:rFonts w:ascii="Traditional Arabic" w:hAnsi="Traditional Arabic" w:cs="Traditional Arabic"/>
          <w:sz w:val="32"/>
          <w:szCs w:val="32"/>
          <w:rtl/>
          <w:lang w:bidi="ar-DZ"/>
        </w:rPr>
      </w:pPr>
      <w:r w:rsidRPr="00DC3D7D">
        <w:rPr>
          <w:rFonts w:ascii="Traditional Arabic" w:hAnsi="Traditional Arabic" w:cs="Traditional Arabic" w:hint="cs"/>
          <w:sz w:val="32"/>
          <w:szCs w:val="32"/>
          <w:rtl/>
          <w:lang w:bidi="ar-DZ"/>
        </w:rPr>
        <w:t xml:space="preserve">     </w:t>
      </w:r>
      <w:r w:rsidRPr="00DC3D7D">
        <w:rPr>
          <w:rFonts w:ascii="Traditional Arabic" w:hAnsi="Traditional Arabic" w:cs="Traditional Arabic"/>
          <w:sz w:val="32"/>
          <w:szCs w:val="32"/>
          <w:rtl/>
          <w:lang w:bidi="ar-DZ"/>
        </w:rPr>
        <w:t xml:space="preserve">بعد استعراض نتائج إجابات أفراد عينة الدراسة حول أسئلة الدراسة بشأن بعض المحاور </w:t>
      </w:r>
      <w:r w:rsidRPr="00CE1E1A">
        <w:rPr>
          <w:rFonts w:ascii="Traditional Arabic" w:hAnsi="Traditional Arabic" w:cs="Traditional Arabic"/>
          <w:sz w:val="32"/>
          <w:szCs w:val="32"/>
          <w:rtl/>
          <w:lang w:bidi="ar-DZ"/>
        </w:rPr>
        <w:t>إلى أي مدى تؤثر جودة الخدمات البنكية الإلكترونية على رضا العملاء في بنك الجزائر الخارجي – فرع غرداية؟</w:t>
      </w:r>
      <w:r w:rsidRPr="00DC3D7D">
        <w:rPr>
          <w:rFonts w:ascii="Traditional Arabic" w:hAnsi="Traditional Arabic" w:cs="Traditional Arabic"/>
          <w:sz w:val="32"/>
          <w:szCs w:val="32"/>
          <w:rtl/>
          <w:lang w:bidi="ar-DZ"/>
        </w:rPr>
        <w:t xml:space="preserve">، سنقوم الآن باختبار الفرضيات التي تقيس مجموعة من العلاقات التأثيرية بين متغيرات الدراسة المستقلة و التابعة، وذلك استنادا للإجابات و النتائج المتحصل عليها. </w:t>
      </w:r>
    </w:p>
    <w:p w14:paraId="29496B9F" w14:textId="77777777" w:rsidR="005A3172" w:rsidRPr="00DC3D7D" w:rsidRDefault="005A3172" w:rsidP="005A3172">
      <w:pPr>
        <w:bidi/>
        <w:spacing w:after="0" w:line="240" w:lineRule="auto"/>
        <w:jc w:val="both"/>
        <w:rPr>
          <w:rFonts w:ascii="Traditional Arabic" w:hAnsi="Traditional Arabic" w:cs="Traditional Arabic"/>
          <w:color w:val="000000" w:themeColor="text1"/>
          <w:sz w:val="32"/>
          <w:szCs w:val="32"/>
          <w:lang w:bidi="ar-DZ"/>
        </w:rPr>
      </w:pPr>
      <w:bookmarkStart w:id="10" w:name="_Hlk165493627"/>
      <w:bookmarkStart w:id="11" w:name="_Hlk198450180"/>
      <w:r w:rsidRPr="00DC3D7D">
        <w:rPr>
          <w:rFonts w:ascii="Traditional Arabic" w:hAnsi="Traditional Arabic" w:cs="Traditional Arabic" w:hint="cs"/>
          <w:b/>
          <w:bCs/>
          <w:color w:val="000000" w:themeColor="text1"/>
          <w:sz w:val="32"/>
          <w:szCs w:val="32"/>
          <w:rtl/>
          <w:lang w:bidi="ar-DZ"/>
        </w:rPr>
        <w:t>الفرضية الأولى:</w:t>
      </w:r>
      <w:r w:rsidRPr="00DC3D7D">
        <w:rPr>
          <w:rFonts w:ascii="Traditional Arabic" w:hAnsi="Traditional Arabic" w:cs="Traditional Arabic" w:hint="cs"/>
          <w:color w:val="000000" w:themeColor="text1"/>
          <w:sz w:val="32"/>
          <w:szCs w:val="32"/>
          <w:rtl/>
          <w:lang w:bidi="ar-DZ"/>
        </w:rPr>
        <w:t xml:space="preserve"> </w:t>
      </w:r>
      <w:bookmarkStart w:id="12" w:name="_Hlk198458341"/>
      <w:bookmarkEnd w:id="10"/>
      <w:r w:rsidRPr="00274DB7">
        <w:rPr>
          <w:rFonts w:ascii="Traditional Arabic" w:hAnsi="Traditional Arabic" w:cs="Traditional Arabic"/>
          <w:color w:val="000000" w:themeColor="text1"/>
          <w:sz w:val="32"/>
          <w:szCs w:val="32"/>
          <w:rtl/>
          <w:lang w:bidi="ar-DZ"/>
        </w:rPr>
        <w:t xml:space="preserve">توجد </w:t>
      </w:r>
      <w:r w:rsidRPr="00FD0AD3">
        <w:rPr>
          <w:rFonts w:ascii="Traditional Arabic" w:hAnsi="Traditional Arabic" w:cs="Traditional Arabic"/>
          <w:color w:val="000000" w:themeColor="text1"/>
          <w:sz w:val="32"/>
          <w:szCs w:val="32"/>
          <w:rtl/>
          <w:lang w:bidi="ar-DZ"/>
        </w:rPr>
        <w:t xml:space="preserve">مستوى جودة الخدمات البنكية الإلكترونية عالياً </w:t>
      </w:r>
      <w:r w:rsidRPr="00274DB7">
        <w:rPr>
          <w:rFonts w:ascii="Traditional Arabic" w:hAnsi="Traditional Arabic" w:cs="Traditional Arabic"/>
          <w:color w:val="000000" w:themeColor="text1"/>
          <w:sz w:val="32"/>
          <w:szCs w:val="32"/>
          <w:rtl/>
          <w:lang w:bidi="ar-DZ"/>
        </w:rPr>
        <w:t>في بنك الجزائر الخارجي – فرع غرداية</w:t>
      </w:r>
      <w:r>
        <w:rPr>
          <w:rFonts w:ascii="Traditional Arabic" w:hAnsi="Traditional Arabic" w:cs="Traditional Arabic" w:hint="cs"/>
          <w:color w:val="000000" w:themeColor="text1"/>
          <w:sz w:val="32"/>
          <w:szCs w:val="32"/>
          <w:rtl/>
          <w:lang w:bidi="ar-DZ"/>
        </w:rPr>
        <w:t xml:space="preserve"> يساعد على</w:t>
      </w:r>
      <w:r w:rsidRPr="000140CB">
        <w:rPr>
          <w:rtl/>
        </w:rPr>
        <w:t xml:space="preserve"> </w:t>
      </w:r>
      <w:r w:rsidRPr="000140CB">
        <w:rPr>
          <w:rFonts w:ascii="Traditional Arabic" w:hAnsi="Traditional Arabic" w:cs="Traditional Arabic"/>
          <w:color w:val="000000" w:themeColor="text1"/>
          <w:sz w:val="32"/>
          <w:szCs w:val="32"/>
          <w:rtl/>
          <w:lang w:bidi="ar-DZ"/>
        </w:rPr>
        <w:t>رضا العملاء</w:t>
      </w:r>
      <w:r>
        <w:rPr>
          <w:rFonts w:ascii="Traditional Arabic" w:hAnsi="Traditional Arabic" w:cs="Traditional Arabic" w:hint="cs"/>
          <w:color w:val="000000" w:themeColor="text1"/>
          <w:sz w:val="32"/>
          <w:szCs w:val="32"/>
          <w:rtl/>
          <w:lang w:bidi="ar-DZ"/>
        </w:rPr>
        <w:t xml:space="preserve"> </w:t>
      </w:r>
      <w:r w:rsidRPr="00DC3D7D">
        <w:rPr>
          <w:rFonts w:ascii="Traditional Arabic" w:hAnsi="Traditional Arabic" w:cs="Traditional Arabic" w:hint="cs"/>
          <w:color w:val="000000" w:themeColor="text1"/>
          <w:sz w:val="32"/>
          <w:szCs w:val="32"/>
          <w:rtl/>
          <w:lang w:bidi="ar-DZ"/>
        </w:rPr>
        <w:t>.</w:t>
      </w:r>
      <w:bookmarkEnd w:id="12"/>
    </w:p>
    <w:p w14:paraId="00B26A83" w14:textId="77777777" w:rsidR="005A3172" w:rsidRPr="00DC3D7D" w:rsidRDefault="005A3172" w:rsidP="005A3172">
      <w:pPr>
        <w:bidi/>
        <w:spacing w:after="0"/>
        <w:jc w:val="both"/>
        <w:rPr>
          <w:rFonts w:ascii="Traditional Arabic" w:hAnsi="Traditional Arabic" w:cs="Traditional Arabic"/>
          <w:sz w:val="32"/>
          <w:szCs w:val="32"/>
          <w:rtl/>
          <w:lang w:bidi="ar-DZ"/>
        </w:rPr>
      </w:pPr>
      <w:r w:rsidRPr="00DC3D7D">
        <w:rPr>
          <w:rFonts w:ascii="Traditional Arabic" w:hAnsi="Traditional Arabic" w:cs="Traditional Arabic"/>
          <w:sz w:val="32"/>
          <w:szCs w:val="32"/>
          <w:lang w:bidi="ar-DZ"/>
        </w:rPr>
        <w:t>Ho</w:t>
      </w:r>
      <w:r w:rsidRPr="00DC3D7D">
        <w:rPr>
          <w:rFonts w:ascii="Traditional Arabic" w:hAnsi="Traditional Arabic" w:cs="Traditional Arabic"/>
          <w:sz w:val="32"/>
          <w:szCs w:val="32"/>
          <w:rtl/>
          <w:lang w:bidi="ar-DZ"/>
        </w:rPr>
        <w:t xml:space="preserve"> "</w:t>
      </w:r>
      <w:r w:rsidRPr="00DC3D7D">
        <w:rPr>
          <w:rFonts w:ascii="Traditional Arabic" w:hAnsi="Traditional Arabic" w:cs="Traditional Arabic" w:hint="cs"/>
          <w:color w:val="000000" w:themeColor="text1"/>
          <w:sz w:val="32"/>
          <w:szCs w:val="32"/>
          <w:rtl/>
          <w:lang w:bidi="ar-DZ"/>
        </w:rPr>
        <w:t xml:space="preserve"> </w:t>
      </w:r>
      <w:r w:rsidRPr="00DC3D7D">
        <w:rPr>
          <w:rFonts w:ascii="Traditional Arabic" w:hAnsi="Traditional Arabic" w:cs="Traditional Arabic" w:hint="cs"/>
          <w:sz w:val="32"/>
          <w:szCs w:val="32"/>
          <w:rtl/>
          <w:lang w:bidi="ar-DZ"/>
        </w:rPr>
        <w:t>لا</w:t>
      </w:r>
      <w:r w:rsidRPr="00DC3D7D">
        <w:rPr>
          <w:rFonts w:ascii="Traditional Arabic" w:hAnsi="Traditional Arabic" w:cs="Traditional Arabic" w:hint="cs"/>
          <w:color w:val="000000" w:themeColor="text1"/>
          <w:sz w:val="32"/>
          <w:szCs w:val="32"/>
          <w:rtl/>
          <w:lang w:bidi="ar-DZ"/>
        </w:rPr>
        <w:t xml:space="preserve"> </w:t>
      </w:r>
      <w:r w:rsidRPr="000140CB">
        <w:rPr>
          <w:rFonts w:ascii="Traditional Arabic" w:hAnsi="Traditional Arabic" w:cs="Traditional Arabic"/>
          <w:color w:val="000000" w:themeColor="text1"/>
          <w:sz w:val="32"/>
          <w:szCs w:val="32"/>
          <w:rtl/>
          <w:lang w:bidi="ar-DZ"/>
        </w:rPr>
        <w:t>توجد مستوى جودة الخدمات البنكية الإلكترونية عالياً في بنك الجزائر الخارجي – فرع غرداية يساعد على رضا العملاء .</w:t>
      </w:r>
      <w:r w:rsidRPr="00DC3D7D">
        <w:rPr>
          <w:rFonts w:ascii="Traditional Arabic" w:hAnsi="Traditional Arabic" w:cs="Traditional Arabic"/>
          <w:sz w:val="32"/>
          <w:szCs w:val="32"/>
          <w:rtl/>
          <w:lang w:bidi="ar-DZ"/>
        </w:rPr>
        <w:t>".</w:t>
      </w:r>
    </w:p>
    <w:p w14:paraId="57ACDC76" w14:textId="77777777" w:rsidR="005A3172" w:rsidRPr="00DC3D7D" w:rsidRDefault="005A3172" w:rsidP="005A3172">
      <w:pPr>
        <w:bidi/>
        <w:spacing w:after="0"/>
        <w:jc w:val="both"/>
        <w:rPr>
          <w:rFonts w:ascii="Traditional Arabic" w:hAnsi="Traditional Arabic" w:cs="Traditional Arabic"/>
          <w:sz w:val="32"/>
          <w:szCs w:val="32"/>
          <w:rtl/>
          <w:lang w:bidi="ar-DZ"/>
        </w:rPr>
      </w:pPr>
      <w:r w:rsidRPr="00DC3D7D">
        <w:rPr>
          <w:rFonts w:ascii="Traditional Arabic" w:hAnsi="Traditional Arabic" w:cs="Traditional Arabic"/>
          <w:sz w:val="32"/>
          <w:szCs w:val="32"/>
          <w:lang w:bidi="ar-DZ"/>
        </w:rPr>
        <w:t>H1</w:t>
      </w:r>
      <w:r w:rsidRPr="00DC3D7D">
        <w:rPr>
          <w:rFonts w:ascii="Traditional Arabic" w:hAnsi="Traditional Arabic" w:cs="Traditional Arabic"/>
          <w:sz w:val="32"/>
          <w:szCs w:val="32"/>
          <w:rtl/>
          <w:lang w:bidi="ar-DZ"/>
        </w:rPr>
        <w:t xml:space="preserve"> " </w:t>
      </w:r>
      <w:r w:rsidRPr="000140CB">
        <w:rPr>
          <w:rFonts w:ascii="Traditional Arabic" w:hAnsi="Traditional Arabic" w:cs="Traditional Arabic"/>
          <w:color w:val="000000" w:themeColor="text1"/>
          <w:sz w:val="32"/>
          <w:szCs w:val="32"/>
          <w:rtl/>
          <w:lang w:bidi="ar-DZ"/>
        </w:rPr>
        <w:t>توجد مستوى جودة الخدمات البنكية الإلكترونية عالياً في بنك الجزائر الخارجي – فرع غرداية يساعد على رضا العملاء .</w:t>
      </w:r>
      <w:r w:rsidRPr="00DC3D7D">
        <w:rPr>
          <w:rFonts w:ascii="Traditional Arabic" w:hAnsi="Traditional Arabic" w:cs="Traditional Arabic"/>
          <w:sz w:val="32"/>
          <w:szCs w:val="32"/>
          <w:rtl/>
          <w:lang w:bidi="ar-DZ"/>
        </w:rPr>
        <w:t>".</w:t>
      </w:r>
    </w:p>
    <w:p w14:paraId="1D926F8A" w14:textId="77777777" w:rsidR="005A3172" w:rsidRPr="00DC3D7D" w:rsidRDefault="005A3172" w:rsidP="005A3172">
      <w:pPr>
        <w:bidi/>
        <w:spacing w:after="0" w:line="240" w:lineRule="auto"/>
        <w:ind w:left="501"/>
        <w:rPr>
          <w:rFonts w:ascii="Traditional Arabic" w:eastAsia="Times New Roman" w:hAnsi="Traditional Arabic" w:cs="Traditional Arabic"/>
          <w:b/>
          <w:bCs/>
          <w:sz w:val="32"/>
          <w:szCs w:val="32"/>
          <w:lang w:val="en-US" w:bidi="ar-DZ"/>
        </w:rPr>
      </w:pPr>
      <w:r w:rsidRPr="00DC3D7D">
        <w:rPr>
          <w:rFonts w:ascii="Traditional Arabic" w:eastAsia="Times New Roman" w:hAnsi="Traditional Arabic" w:cs="Traditional Arabic"/>
          <w:b/>
          <w:bCs/>
          <w:sz w:val="32"/>
          <w:szCs w:val="32"/>
          <w:rtl/>
          <w:lang w:val="en-US" w:bidi="ar-DZ"/>
        </w:rPr>
        <w:t xml:space="preserve">جدول رقم </w:t>
      </w:r>
      <w:r w:rsidRPr="00DC3D7D">
        <w:rPr>
          <w:rFonts w:ascii="Traditional Arabic" w:hAnsi="Traditional Arabic" w:cs="Traditional Arabic" w:hint="cs"/>
          <w:b/>
          <w:bCs/>
          <w:sz w:val="28"/>
          <w:szCs w:val="28"/>
          <w:rtl/>
          <w:lang w:val="en-US" w:bidi="ar-DZ"/>
        </w:rPr>
        <w:t>(</w:t>
      </w:r>
      <w:r w:rsidRPr="00DC3D7D">
        <w:rPr>
          <w:rFonts w:ascii="Traditional Arabic" w:hAnsi="Traditional Arabic" w:cs="Traditional Arabic"/>
          <w:b/>
          <w:bCs/>
          <w:sz w:val="28"/>
          <w:szCs w:val="28"/>
          <w:rtl/>
          <w:lang w:bidi="ar-DZ"/>
        </w:rPr>
        <w:t>II</w:t>
      </w:r>
      <w:r w:rsidRPr="00DC3D7D">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12</w:t>
      </w:r>
      <w:r w:rsidRPr="00DC3D7D">
        <w:rPr>
          <w:rFonts w:ascii="Traditional Arabic" w:hAnsi="Traditional Arabic" w:cs="Traditional Arabic" w:hint="cs"/>
          <w:b/>
          <w:bCs/>
          <w:sz w:val="28"/>
          <w:szCs w:val="28"/>
          <w:rtl/>
          <w:lang w:val="en-US" w:bidi="ar-DZ"/>
        </w:rPr>
        <w:t>)</w:t>
      </w:r>
      <w:r w:rsidRPr="00DC3D7D">
        <w:rPr>
          <w:rFonts w:ascii="Traditional Arabic" w:eastAsia="Times New Roman" w:hAnsi="Traditional Arabic" w:cs="Traditional Arabic"/>
          <w:b/>
          <w:bCs/>
          <w:sz w:val="32"/>
          <w:szCs w:val="32"/>
          <w:rtl/>
          <w:lang w:val="en-US" w:bidi="ar-DZ"/>
        </w:rPr>
        <w:t xml:space="preserve">  : نتائج اختبار (</w:t>
      </w:r>
      <w:r w:rsidRPr="00DC3D7D">
        <w:rPr>
          <w:rFonts w:ascii="Traditional Arabic" w:eastAsia="Times New Roman" w:hAnsi="Traditional Arabic" w:cs="Traditional Arabic"/>
          <w:b/>
          <w:bCs/>
          <w:sz w:val="32"/>
          <w:szCs w:val="32"/>
          <w:lang w:val="en-US" w:bidi="ar-DZ"/>
        </w:rPr>
        <w:t>T</w:t>
      </w:r>
      <w:r w:rsidRPr="00DC3D7D">
        <w:rPr>
          <w:rFonts w:ascii="Traditional Arabic" w:eastAsia="Times New Roman" w:hAnsi="Traditional Arabic" w:cs="Traditional Arabic"/>
          <w:b/>
          <w:bCs/>
          <w:sz w:val="32"/>
          <w:szCs w:val="32"/>
          <w:rtl/>
          <w:lang w:val="en-US" w:bidi="ar-DZ"/>
        </w:rPr>
        <w:t>).</w:t>
      </w:r>
    </w:p>
    <w:tbl>
      <w:tblPr>
        <w:tblStyle w:val="Grilledutableau11"/>
        <w:bidiVisual/>
        <w:tblW w:w="9286" w:type="dxa"/>
        <w:tblLook w:val="04A0" w:firstRow="1" w:lastRow="0" w:firstColumn="1" w:lastColumn="0" w:noHBand="0" w:noVBand="1"/>
      </w:tblPr>
      <w:tblGrid>
        <w:gridCol w:w="824"/>
        <w:gridCol w:w="1065"/>
        <w:gridCol w:w="1183"/>
        <w:gridCol w:w="968"/>
        <w:gridCol w:w="1222"/>
        <w:gridCol w:w="1437"/>
        <w:gridCol w:w="1309"/>
        <w:gridCol w:w="1278"/>
      </w:tblGrid>
      <w:tr w:rsidR="005A3172" w:rsidRPr="00DC3D7D" w14:paraId="0E7B2F64" w14:textId="77777777" w:rsidTr="005A3172">
        <w:tc>
          <w:tcPr>
            <w:tcW w:w="823" w:type="dxa"/>
          </w:tcPr>
          <w:p w14:paraId="15CDC9D1" w14:textId="77777777" w:rsidR="005A3172" w:rsidRPr="00DC3D7D" w:rsidRDefault="005A3172" w:rsidP="005A3172">
            <w:pPr>
              <w:bidi/>
              <w:rPr>
                <w:rFonts w:ascii="Simplified Arabic" w:eastAsia="Times New Roman" w:hAnsi="Simplified Arabic" w:cs="Simplified Arabic"/>
                <w:b/>
                <w:bCs/>
                <w:sz w:val="28"/>
                <w:szCs w:val="28"/>
                <w:rtl/>
                <w:lang w:bidi="ar-DZ"/>
              </w:rPr>
            </w:pPr>
          </w:p>
        </w:tc>
        <w:tc>
          <w:tcPr>
            <w:tcW w:w="1060" w:type="dxa"/>
            <w:hideMark/>
          </w:tcPr>
          <w:p w14:paraId="12C411BF" w14:textId="77777777" w:rsidR="005A3172" w:rsidRPr="00DC3D7D" w:rsidRDefault="005A3172" w:rsidP="005A3172">
            <w:pPr>
              <w:bidi/>
              <w:rPr>
                <w:rFonts w:ascii="Traditional Arabic" w:eastAsia="Times New Roman" w:hAnsi="Traditional Arabic" w:cs="Traditional Arabic"/>
                <w:sz w:val="32"/>
                <w:szCs w:val="32"/>
                <w:lang w:bidi="ar-DZ"/>
              </w:rPr>
            </w:pPr>
            <w:r w:rsidRPr="00DC3D7D">
              <w:rPr>
                <w:rFonts w:ascii="Traditional Arabic" w:eastAsia="Times New Roman" w:hAnsi="Traditional Arabic" w:cs="Traditional Arabic"/>
                <w:sz w:val="32"/>
                <w:szCs w:val="32"/>
                <w:rtl/>
                <w:lang w:bidi="ar-DZ"/>
              </w:rPr>
              <w:t xml:space="preserve">المتوسط الحسابي </w:t>
            </w:r>
          </w:p>
        </w:tc>
        <w:tc>
          <w:tcPr>
            <w:tcW w:w="1163" w:type="dxa"/>
            <w:hideMark/>
          </w:tcPr>
          <w:p w14:paraId="06E9966B"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الانحراف المعياري</w:t>
            </w:r>
          </w:p>
        </w:tc>
        <w:tc>
          <w:tcPr>
            <w:tcW w:w="991" w:type="dxa"/>
            <w:hideMark/>
          </w:tcPr>
          <w:p w14:paraId="4A3C4C08"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درجات الحرية</w:t>
            </w:r>
          </w:p>
        </w:tc>
        <w:tc>
          <w:tcPr>
            <w:tcW w:w="1219" w:type="dxa"/>
            <w:hideMark/>
          </w:tcPr>
          <w:p w14:paraId="063D9B7D"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 xml:space="preserve">القيمة  </w:t>
            </w:r>
            <w:r w:rsidRPr="00DC3D7D">
              <w:rPr>
                <w:rFonts w:ascii="Traditional Arabic" w:eastAsia="Times New Roman" w:hAnsi="Traditional Arabic" w:cs="Traditional Arabic"/>
                <w:sz w:val="32"/>
                <w:szCs w:val="32"/>
                <w:lang w:bidi="ar-DZ"/>
              </w:rPr>
              <w:t>T</w:t>
            </w:r>
            <w:r w:rsidRPr="00DC3D7D">
              <w:rPr>
                <w:rFonts w:ascii="Traditional Arabic" w:eastAsia="Times New Roman" w:hAnsi="Traditional Arabic" w:cs="Traditional Arabic"/>
                <w:sz w:val="32"/>
                <w:szCs w:val="32"/>
                <w:rtl/>
                <w:lang w:bidi="ar-DZ"/>
              </w:rPr>
              <w:t>المحسوبة</w:t>
            </w:r>
          </w:p>
        </w:tc>
        <w:tc>
          <w:tcPr>
            <w:tcW w:w="1451" w:type="dxa"/>
            <w:hideMark/>
          </w:tcPr>
          <w:p w14:paraId="0482AFF4"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القيمة</w:t>
            </w:r>
          </w:p>
          <w:p w14:paraId="24A4D731"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الاحتمالية</w:t>
            </w:r>
            <w:proofErr w:type="spellStart"/>
            <w:r w:rsidRPr="00DC3D7D">
              <w:rPr>
                <w:rFonts w:ascii="Traditional Arabic" w:eastAsia="Times New Roman" w:hAnsi="Traditional Arabic" w:cs="Traditional Arabic"/>
                <w:sz w:val="32"/>
                <w:szCs w:val="32"/>
                <w:lang w:bidi="ar-DZ"/>
              </w:rPr>
              <w:t>sig</w:t>
            </w:r>
            <w:proofErr w:type="spellEnd"/>
          </w:p>
        </w:tc>
        <w:tc>
          <w:tcPr>
            <w:tcW w:w="1270" w:type="dxa"/>
            <w:hideMark/>
          </w:tcPr>
          <w:p w14:paraId="62E04B70" w14:textId="77777777" w:rsidR="005A3172" w:rsidRPr="00DC3D7D" w:rsidRDefault="005A3172" w:rsidP="005A3172">
            <w:pPr>
              <w:bidi/>
              <w:rPr>
                <w:rFonts w:ascii="Traditional Arabic" w:eastAsia="Times New Roman" w:hAnsi="Traditional Arabic" w:cs="Traditional Arabic"/>
                <w:sz w:val="32"/>
                <w:szCs w:val="32"/>
                <w:lang w:bidi="ar-DZ"/>
              </w:rPr>
            </w:pPr>
            <w:r w:rsidRPr="00DC3D7D">
              <w:rPr>
                <w:rFonts w:ascii="Traditional Arabic" w:eastAsia="Times New Roman" w:hAnsi="Traditional Arabic" w:cs="Traditional Arabic"/>
                <w:sz w:val="32"/>
                <w:szCs w:val="32"/>
                <w:rtl/>
                <w:lang w:bidi="ar-DZ"/>
              </w:rPr>
              <w:t>المتوسط المقياس</w:t>
            </w:r>
          </w:p>
        </w:tc>
        <w:tc>
          <w:tcPr>
            <w:tcW w:w="1309" w:type="dxa"/>
            <w:hideMark/>
          </w:tcPr>
          <w:p w14:paraId="51BB0352"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الخطاء المعياري</w:t>
            </w:r>
          </w:p>
        </w:tc>
      </w:tr>
      <w:tr w:rsidR="005A3172" w:rsidRPr="00DC3D7D" w14:paraId="4FC743CA" w14:textId="77777777" w:rsidTr="005A3172">
        <w:trPr>
          <w:trHeight w:val="1042"/>
        </w:trPr>
        <w:tc>
          <w:tcPr>
            <w:tcW w:w="806" w:type="dxa"/>
          </w:tcPr>
          <w:p w14:paraId="26D5D790" w14:textId="65B9A1BE" w:rsidR="005A3172" w:rsidRPr="00DC3D7D" w:rsidRDefault="005A3172" w:rsidP="005A3172">
            <w:pPr>
              <w:bidi/>
              <w:rPr>
                <w:rFonts w:ascii="Simplified Arabic" w:eastAsia="Times New Roman" w:hAnsi="Simplified Arabic" w:cs="Simplified Arabic"/>
                <w:sz w:val="28"/>
                <w:szCs w:val="28"/>
              </w:rPr>
            </w:pPr>
            <w:r w:rsidRPr="00DC3D7D">
              <w:rPr>
                <w:rFonts w:ascii="Simplified Arabic" w:eastAsia="Times New Roman" w:hAnsi="Simplified Arabic" w:cs="Simplified Arabic" w:hint="cs"/>
                <w:sz w:val="28"/>
                <w:szCs w:val="28"/>
                <w:rtl/>
              </w:rPr>
              <w:t xml:space="preserve">المحور </w:t>
            </w:r>
            <w:r w:rsidR="00F84F86">
              <w:rPr>
                <w:rFonts w:ascii="Simplified Arabic" w:eastAsia="Times New Roman" w:hAnsi="Simplified Arabic" w:cs="Simplified Arabic" w:hint="cs"/>
                <w:sz w:val="28"/>
                <w:szCs w:val="28"/>
                <w:rtl/>
              </w:rPr>
              <w:t>الأول</w:t>
            </w:r>
          </w:p>
        </w:tc>
        <w:tc>
          <w:tcPr>
            <w:tcW w:w="1079" w:type="dxa"/>
            <w:vAlign w:val="center"/>
            <w:hideMark/>
          </w:tcPr>
          <w:p w14:paraId="74BB66AE"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4.000</w:t>
            </w:r>
          </w:p>
        </w:tc>
        <w:tc>
          <w:tcPr>
            <w:tcW w:w="1189" w:type="dxa"/>
            <w:vAlign w:val="center"/>
            <w:hideMark/>
          </w:tcPr>
          <w:p w14:paraId="545F2A54"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0.0000</w:t>
            </w:r>
          </w:p>
        </w:tc>
        <w:tc>
          <w:tcPr>
            <w:tcW w:w="1008" w:type="dxa"/>
            <w:vAlign w:val="center"/>
            <w:hideMark/>
          </w:tcPr>
          <w:p w14:paraId="61E7C1F0" w14:textId="77777777" w:rsidR="005A3172" w:rsidRPr="00DC3D7D" w:rsidRDefault="005A3172" w:rsidP="005A3172">
            <w:pPr>
              <w:bidi/>
              <w:jc w:val="center"/>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24</w:t>
            </w:r>
          </w:p>
        </w:tc>
        <w:tc>
          <w:tcPr>
            <w:tcW w:w="1238" w:type="dxa"/>
            <w:vAlign w:val="center"/>
            <w:hideMark/>
          </w:tcPr>
          <w:p w14:paraId="130803D5"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18.950</w:t>
            </w:r>
          </w:p>
        </w:tc>
        <w:tc>
          <w:tcPr>
            <w:tcW w:w="1461" w:type="dxa"/>
            <w:vAlign w:val="center"/>
            <w:hideMark/>
          </w:tcPr>
          <w:p w14:paraId="3587CE95" w14:textId="77777777" w:rsidR="005A3172" w:rsidRPr="00DC3D7D" w:rsidRDefault="005A3172" w:rsidP="005A3172">
            <w:pPr>
              <w:bidi/>
              <w:jc w:val="center"/>
              <w:rPr>
                <w:rFonts w:ascii="Simplified Arabic" w:eastAsia="Times New Roman" w:hAnsi="Simplified Arabic" w:cs="Simplified Arabic"/>
                <w:sz w:val="28"/>
                <w:szCs w:val="28"/>
                <w:rtl/>
              </w:rPr>
            </w:pPr>
            <w:r w:rsidRPr="00DC3D7D">
              <w:rPr>
                <w:rFonts w:ascii="Simplified Arabic" w:eastAsia="Times New Roman" w:hAnsi="Simplified Arabic" w:cs="Simplified Arabic"/>
                <w:sz w:val="28"/>
                <w:szCs w:val="28"/>
              </w:rPr>
              <w:t>.000</w:t>
            </w:r>
            <w:r w:rsidRPr="00DC3D7D">
              <w:rPr>
                <w:rFonts w:ascii="Simplified Arabic" w:eastAsia="Times New Roman" w:hAnsi="Simplified Arabic" w:cs="Simplified Arabic"/>
                <w:sz w:val="28"/>
                <w:szCs w:val="28"/>
                <w:rtl/>
              </w:rPr>
              <w:t>0</w:t>
            </w:r>
          </w:p>
        </w:tc>
        <w:tc>
          <w:tcPr>
            <w:tcW w:w="1256" w:type="dxa"/>
            <w:vAlign w:val="center"/>
            <w:hideMark/>
          </w:tcPr>
          <w:p w14:paraId="360CF98E"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0.02000</w:t>
            </w:r>
          </w:p>
        </w:tc>
        <w:tc>
          <w:tcPr>
            <w:tcW w:w="1249" w:type="dxa"/>
            <w:vAlign w:val="center"/>
            <w:hideMark/>
          </w:tcPr>
          <w:p w14:paraId="2ACE84BE"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0.0000</w:t>
            </w:r>
          </w:p>
        </w:tc>
      </w:tr>
    </w:tbl>
    <w:p w14:paraId="2A808343" w14:textId="77777777" w:rsidR="005A3172" w:rsidRPr="00DC3D7D" w:rsidRDefault="005A3172" w:rsidP="005A3172">
      <w:pPr>
        <w:bidi/>
        <w:spacing w:line="240" w:lineRule="auto"/>
        <w:ind w:left="501"/>
        <w:rPr>
          <w:rFonts w:ascii="Simplified Arabic" w:eastAsia="SimSun" w:hAnsi="Simplified Arabic" w:cs="Simplified Arabic"/>
          <w:sz w:val="24"/>
          <w:szCs w:val="24"/>
          <w:rtl/>
          <w:lang w:val="en-US" w:bidi="ar-DZ"/>
        </w:rPr>
      </w:pPr>
      <w:r w:rsidRPr="00DC3D7D">
        <w:rPr>
          <w:rFonts w:ascii="Simplified Arabic" w:eastAsia="Times New Roman" w:hAnsi="Simplified Arabic" w:cs="Simplified Arabic"/>
          <w:b/>
          <w:bCs/>
          <w:sz w:val="24"/>
          <w:szCs w:val="24"/>
          <w:rtl/>
          <w:lang w:val="en-US" w:bidi="ar-DZ"/>
        </w:rPr>
        <w:t xml:space="preserve">                     </w:t>
      </w:r>
      <w:r w:rsidRPr="00DC3D7D">
        <w:rPr>
          <w:rFonts w:ascii="Traditional Arabic" w:eastAsia="Times New Roman" w:hAnsi="Traditional Arabic" w:cs="Traditional Arabic"/>
          <w:b/>
          <w:bCs/>
          <w:sz w:val="28"/>
          <w:szCs w:val="28"/>
          <w:rtl/>
          <w:lang w:val="en-US" w:bidi="ar-DZ"/>
        </w:rPr>
        <w:t xml:space="preserve">مصدر :من إعداد </w:t>
      </w:r>
      <w:r w:rsidRPr="00DC3D7D">
        <w:rPr>
          <w:rFonts w:ascii="Traditional Arabic" w:hAnsi="Traditional Arabic" w:cs="Traditional Arabic" w:hint="cs"/>
          <w:b/>
          <w:bCs/>
          <w:sz w:val="28"/>
          <w:szCs w:val="28"/>
          <w:rtl/>
          <w:lang w:bidi="ar-DZ"/>
        </w:rPr>
        <w:t xml:space="preserve">الطالب </w:t>
      </w:r>
      <w:r w:rsidRPr="00DC3D7D">
        <w:rPr>
          <w:rFonts w:ascii="Traditional Arabic" w:eastAsia="Times New Roman" w:hAnsi="Traditional Arabic" w:cs="Traditional Arabic"/>
          <w:b/>
          <w:bCs/>
          <w:sz w:val="28"/>
          <w:szCs w:val="28"/>
          <w:rtl/>
          <w:lang w:val="en-US" w:bidi="ar-DZ"/>
        </w:rPr>
        <w:t xml:space="preserve">اعتمادا على برنامج </w:t>
      </w:r>
      <w:r w:rsidRPr="00DC3D7D">
        <w:rPr>
          <w:rFonts w:ascii="Traditional Arabic" w:eastAsia="Times New Roman" w:hAnsi="Traditional Arabic" w:cs="Traditional Arabic"/>
          <w:b/>
          <w:bCs/>
          <w:sz w:val="28"/>
          <w:szCs w:val="28"/>
          <w:lang w:val="en-US" w:bidi="ar-DZ"/>
        </w:rPr>
        <w:t xml:space="preserve">SPSS) </w:t>
      </w:r>
      <w:r w:rsidRPr="00DC3D7D">
        <w:rPr>
          <w:rFonts w:ascii="Traditional Arabic" w:eastAsia="Times New Roman" w:hAnsi="Traditional Arabic" w:cs="Traditional Arabic" w:hint="cs"/>
          <w:b/>
          <w:bCs/>
          <w:sz w:val="28"/>
          <w:szCs w:val="28"/>
          <w:rtl/>
          <w:lang w:val="en-US" w:bidi="ar-DZ"/>
        </w:rPr>
        <w:t>أنظر الملحق رقم 03)</w:t>
      </w:r>
    </w:p>
    <w:p w14:paraId="1F3863E1" w14:textId="77777777" w:rsidR="005A3172" w:rsidRDefault="005A3172" w:rsidP="005A3172">
      <w:pPr>
        <w:bidi/>
        <w:spacing w:after="0" w:line="360" w:lineRule="auto"/>
        <w:ind w:left="501"/>
        <w:rPr>
          <w:rFonts w:ascii="Traditional Arabic" w:hAnsi="Traditional Arabic" w:cs="Traditional Arabic"/>
          <w:color w:val="000000" w:themeColor="text1"/>
          <w:sz w:val="32"/>
          <w:szCs w:val="32"/>
          <w:rtl/>
          <w:lang w:bidi="ar-DZ"/>
        </w:rPr>
      </w:pPr>
      <w:r w:rsidRPr="00DC3D7D">
        <w:rPr>
          <w:rFonts w:ascii="Traditional Arabic" w:eastAsia="SimSun" w:hAnsi="Traditional Arabic" w:cs="Traditional Arabic" w:hint="cs"/>
          <w:sz w:val="32"/>
          <w:szCs w:val="32"/>
          <w:rtl/>
          <w:lang w:val="en-US" w:bidi="ar-DZ"/>
        </w:rPr>
        <w:t>من خلال الجدول</w:t>
      </w:r>
      <w:r w:rsidRPr="00DC3D7D">
        <w:rPr>
          <w:rFonts w:ascii="Traditional Arabic" w:hAnsi="Traditional Arabic" w:cs="Traditional Arabic" w:hint="cs"/>
          <w:b/>
          <w:bCs/>
          <w:sz w:val="28"/>
          <w:szCs w:val="28"/>
          <w:rtl/>
          <w:lang w:val="en-US" w:bidi="ar-DZ"/>
        </w:rPr>
        <w:t>(</w:t>
      </w:r>
      <w:r w:rsidRPr="00DC3D7D">
        <w:rPr>
          <w:rFonts w:ascii="Traditional Arabic" w:hAnsi="Traditional Arabic" w:cs="Traditional Arabic"/>
          <w:b/>
          <w:bCs/>
          <w:sz w:val="28"/>
          <w:szCs w:val="28"/>
          <w:rtl/>
          <w:lang w:bidi="ar-DZ"/>
        </w:rPr>
        <w:t>II</w:t>
      </w:r>
      <w:r w:rsidRPr="00DC3D7D">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12</w:t>
      </w:r>
      <w:r w:rsidRPr="00DC3D7D">
        <w:rPr>
          <w:rFonts w:ascii="Traditional Arabic" w:hAnsi="Traditional Arabic" w:cs="Traditional Arabic" w:hint="cs"/>
          <w:b/>
          <w:bCs/>
          <w:sz w:val="28"/>
          <w:szCs w:val="28"/>
          <w:rtl/>
          <w:lang w:val="en-US" w:bidi="ar-DZ"/>
        </w:rPr>
        <w:t>)</w:t>
      </w:r>
      <w:r w:rsidRPr="00DC3D7D">
        <w:rPr>
          <w:rFonts w:ascii="Traditional Arabic" w:eastAsia="SimSun" w:hAnsi="Traditional Arabic" w:cs="Traditional Arabic" w:hint="cs"/>
          <w:sz w:val="32"/>
          <w:szCs w:val="32"/>
          <w:rtl/>
          <w:lang w:val="en-US" w:bidi="ar-DZ"/>
        </w:rPr>
        <w:t xml:space="preserve"> يمكن لنا ان قيمة المتوسط الحسابي بلغت </w:t>
      </w:r>
      <w:r>
        <w:rPr>
          <w:rFonts w:ascii="Traditional Arabic" w:eastAsia="SimSun" w:hAnsi="Traditional Arabic" w:cs="Traditional Arabic" w:hint="cs"/>
          <w:sz w:val="32"/>
          <w:szCs w:val="32"/>
          <w:rtl/>
          <w:lang w:val="en-US" w:bidi="ar-DZ"/>
        </w:rPr>
        <w:t>4.000</w:t>
      </w:r>
      <w:r w:rsidRPr="00DC3D7D">
        <w:rPr>
          <w:rFonts w:ascii="Traditional Arabic" w:eastAsia="SimSun" w:hAnsi="Traditional Arabic" w:cs="Traditional Arabic" w:hint="cs"/>
          <w:sz w:val="32"/>
          <w:szCs w:val="32"/>
          <w:rtl/>
          <w:lang w:val="en-US" w:bidi="ar-DZ"/>
        </w:rPr>
        <w:t xml:space="preserve"> وبانحراف معياري قدر </w:t>
      </w:r>
      <w:r>
        <w:rPr>
          <w:rFonts w:ascii="Traditional Arabic" w:eastAsia="SimSun" w:hAnsi="Traditional Arabic" w:cs="Traditional Arabic" w:hint="cs"/>
          <w:sz w:val="32"/>
          <w:szCs w:val="32"/>
          <w:rtl/>
          <w:lang w:val="en-US" w:bidi="ar-DZ"/>
        </w:rPr>
        <w:t>0.000</w:t>
      </w:r>
      <w:r w:rsidRPr="00DC3D7D">
        <w:rPr>
          <w:rFonts w:ascii="Traditional Arabic" w:eastAsia="SimSun" w:hAnsi="Traditional Arabic" w:cs="Traditional Arabic" w:hint="cs"/>
          <w:sz w:val="32"/>
          <w:szCs w:val="32"/>
          <w:rtl/>
          <w:lang w:val="en-US" w:bidi="ar-DZ"/>
        </w:rPr>
        <w:t xml:space="preserve"> لكل عبارات محور </w:t>
      </w:r>
      <w:r w:rsidRPr="00DC3D7D">
        <w:rPr>
          <w:rFonts w:ascii="Traditional Arabic" w:hAnsi="Traditional Arabic" w:cs="Traditional Arabic" w:hint="cs"/>
          <w:sz w:val="32"/>
          <w:szCs w:val="32"/>
          <w:rtl/>
          <w:lang w:bidi="ar-DZ"/>
        </w:rPr>
        <w:t>الاستبيان</w:t>
      </w:r>
      <w:r w:rsidRPr="00DC3D7D">
        <w:rPr>
          <w:rFonts w:ascii="Traditional Arabic" w:eastAsia="SimSun" w:hAnsi="Traditional Arabic" w:cs="Traditional Arabic" w:hint="cs"/>
          <w:sz w:val="32"/>
          <w:szCs w:val="32"/>
          <w:rtl/>
          <w:lang w:val="en-US" w:bidi="ar-DZ"/>
        </w:rPr>
        <w:t xml:space="preserve"> </w:t>
      </w:r>
      <w:bookmarkStart w:id="13" w:name="_Hlk198450125"/>
      <w:r w:rsidRPr="0006766E">
        <w:rPr>
          <w:rFonts w:ascii="Traditional Arabic" w:eastAsia="SimSun" w:hAnsi="Traditional Arabic" w:cs="Traditional Arabic"/>
          <w:sz w:val="32"/>
          <w:szCs w:val="32"/>
          <w:rtl/>
          <w:lang w:val="en-US" w:bidi="ar-DZ"/>
        </w:rPr>
        <w:t>في بنك الجزائر الخارجي – فرع غرداية</w:t>
      </w:r>
      <w:bookmarkEnd w:id="13"/>
      <w:r w:rsidRPr="0006766E">
        <w:rPr>
          <w:rFonts w:ascii="Traditional Arabic" w:eastAsia="SimSun" w:hAnsi="Traditional Arabic" w:cs="Traditional Arabic"/>
          <w:sz w:val="32"/>
          <w:szCs w:val="32"/>
          <w:rtl/>
          <w:lang w:val="en-US" w:bidi="ar-DZ"/>
        </w:rPr>
        <w:t>"</w:t>
      </w:r>
      <w:r w:rsidRPr="00DC3D7D">
        <w:rPr>
          <w:rFonts w:ascii="Traditional Arabic" w:eastAsia="SimSun" w:hAnsi="Traditional Arabic" w:cs="Traditional Arabic" w:hint="cs"/>
          <w:sz w:val="32"/>
          <w:szCs w:val="32"/>
          <w:rtl/>
          <w:lang w:val="en-US" w:bidi="ar-DZ"/>
        </w:rPr>
        <w:t xml:space="preserve">، كما بلغت </w:t>
      </w:r>
      <w:r w:rsidRPr="00DC3D7D">
        <w:rPr>
          <w:rFonts w:ascii="Traditional Arabic" w:eastAsia="SimSun" w:hAnsi="Traditional Arabic" w:cs="Traditional Arabic"/>
          <w:sz w:val="32"/>
          <w:szCs w:val="32"/>
          <w:rtl/>
          <w:lang w:val="en-US" w:bidi="ar-DZ"/>
        </w:rPr>
        <w:t xml:space="preserve">القيمة  </w:t>
      </w:r>
      <w:r w:rsidRPr="00DC3D7D">
        <w:rPr>
          <w:rFonts w:ascii="Traditional Arabic" w:eastAsia="SimSun" w:hAnsi="Traditional Arabic" w:cs="Traditional Arabic"/>
          <w:sz w:val="32"/>
          <w:szCs w:val="32"/>
          <w:lang w:val="en-US" w:bidi="ar-DZ"/>
        </w:rPr>
        <w:t>T</w:t>
      </w:r>
      <w:r w:rsidRPr="00DC3D7D">
        <w:rPr>
          <w:rFonts w:ascii="Traditional Arabic" w:eastAsia="SimSun" w:hAnsi="Traditional Arabic" w:cs="Traditional Arabic"/>
          <w:sz w:val="32"/>
          <w:szCs w:val="32"/>
          <w:rtl/>
          <w:lang w:val="en-US" w:bidi="ar-DZ"/>
        </w:rPr>
        <w:t>المحسوبة</w:t>
      </w:r>
      <w:r w:rsidRPr="00DC3D7D">
        <w:rPr>
          <w:rFonts w:ascii="Traditional Arabic" w:eastAsia="SimSun" w:hAnsi="Traditional Arabic" w:cs="Traditional Arabic" w:hint="cs"/>
          <w:sz w:val="32"/>
          <w:szCs w:val="32"/>
          <w:rtl/>
          <w:lang w:val="en-US" w:bidi="ar-DZ"/>
        </w:rPr>
        <w:t xml:space="preserve"> </w:t>
      </w:r>
      <w:r w:rsidRPr="0006766E">
        <w:rPr>
          <w:rFonts w:ascii="Simplified Arabic" w:eastAsia="Times New Roman" w:hAnsi="Simplified Arabic" w:cs="Simplified Arabic"/>
          <w:sz w:val="28"/>
          <w:szCs w:val="28"/>
          <w:rtl/>
        </w:rPr>
        <w:t>18.950</w:t>
      </w:r>
      <w:r w:rsidRPr="00DC3D7D">
        <w:rPr>
          <w:rFonts w:ascii="Traditional Arabic" w:eastAsia="SimSun" w:hAnsi="Traditional Arabic" w:cs="Traditional Arabic" w:hint="cs"/>
          <w:sz w:val="32"/>
          <w:szCs w:val="32"/>
          <w:rtl/>
          <w:lang w:val="en-US" w:bidi="ar-DZ"/>
        </w:rPr>
        <w:t xml:space="preserve"> عند </w:t>
      </w:r>
      <w:r w:rsidRPr="00DC3D7D">
        <w:rPr>
          <w:rFonts w:ascii="Traditional Arabic" w:eastAsia="SimSun" w:hAnsi="Traditional Arabic" w:cs="Traditional Arabic"/>
          <w:sz w:val="32"/>
          <w:szCs w:val="32"/>
          <w:rtl/>
          <w:lang w:val="en-US" w:bidi="ar-DZ"/>
        </w:rPr>
        <w:t>القيمة</w:t>
      </w:r>
      <w:r w:rsidRPr="00DC3D7D">
        <w:rPr>
          <w:rFonts w:ascii="Traditional Arabic" w:eastAsia="SimSun" w:hAnsi="Traditional Arabic" w:cs="Traditional Arabic" w:hint="cs"/>
          <w:sz w:val="32"/>
          <w:szCs w:val="32"/>
          <w:rtl/>
          <w:lang w:val="en-US" w:bidi="ar-DZ"/>
        </w:rPr>
        <w:t xml:space="preserve"> </w:t>
      </w:r>
      <w:r w:rsidRPr="00DC3D7D">
        <w:rPr>
          <w:rFonts w:ascii="Traditional Arabic" w:eastAsia="SimSun" w:hAnsi="Traditional Arabic" w:cs="Traditional Arabic"/>
          <w:sz w:val="32"/>
          <w:szCs w:val="32"/>
          <w:rtl/>
          <w:lang w:val="en-US" w:bidi="ar-DZ"/>
        </w:rPr>
        <w:t>الاحتمالية</w:t>
      </w:r>
      <w:r w:rsidRPr="00DC3D7D">
        <w:rPr>
          <w:rFonts w:ascii="Traditional Arabic" w:eastAsia="SimSun" w:hAnsi="Traditional Arabic" w:cs="Traditional Arabic"/>
          <w:sz w:val="32"/>
          <w:szCs w:val="32"/>
          <w:lang w:val="en-US" w:bidi="ar-DZ"/>
        </w:rPr>
        <w:t>sig</w:t>
      </w:r>
      <w:r w:rsidRPr="00DC3D7D">
        <w:rPr>
          <w:rFonts w:ascii="Traditional Arabic" w:eastAsia="SimSun" w:hAnsi="Traditional Arabic" w:cs="Traditional Arabic" w:hint="cs"/>
          <w:sz w:val="32"/>
          <w:szCs w:val="32"/>
          <w:rtl/>
          <w:lang w:val="en-US" w:bidi="ar-DZ"/>
        </w:rPr>
        <w:t xml:space="preserve"> 0.000 وهي اقل من مستوى المعنوية 0.05</w:t>
      </w:r>
      <w:r w:rsidRPr="00DC3D7D">
        <w:rPr>
          <w:rFonts w:ascii="Traditional Arabic" w:eastAsia="SimSun" w:hAnsi="Traditional Arabic" w:cs="Traditional Arabic"/>
          <w:sz w:val="32"/>
          <w:szCs w:val="32"/>
          <w:rtl/>
          <w:lang w:val="en-US" w:bidi="ar-DZ"/>
        </w:rPr>
        <w:t xml:space="preserve"> </w:t>
      </w:r>
      <w:r w:rsidRPr="00DC3D7D">
        <w:rPr>
          <w:rFonts w:ascii="Traditional Arabic" w:eastAsia="SimSun" w:hAnsi="Traditional Arabic" w:cs="Traditional Arabic" w:hint="cs"/>
          <w:sz w:val="32"/>
          <w:szCs w:val="32"/>
          <w:rtl/>
          <w:lang w:val="en-US" w:bidi="ar-DZ"/>
        </w:rPr>
        <w:t>=</w:t>
      </w:r>
      <w:r w:rsidRPr="00DC3D7D">
        <w:rPr>
          <w:rFonts w:ascii="Times New Roman" w:eastAsia="SimSun" w:hAnsi="Times New Roman" w:cs="Times New Roman" w:hint="cs"/>
          <w:sz w:val="32"/>
          <w:szCs w:val="32"/>
          <w:rtl/>
          <w:lang w:val="en-US" w:bidi="ar-DZ"/>
        </w:rPr>
        <w:t>α</w:t>
      </w:r>
      <w:r w:rsidRPr="00DC3D7D">
        <w:rPr>
          <w:rFonts w:ascii="Traditional Arabic" w:eastAsia="SimSun" w:hAnsi="Traditional Arabic" w:cs="Traditional Arabic" w:hint="cs"/>
          <w:sz w:val="32"/>
          <w:szCs w:val="32"/>
          <w:rtl/>
          <w:lang w:val="en-US" w:bidi="ar-DZ"/>
        </w:rPr>
        <w:t xml:space="preserve"> ، مما يعني رفض الفرضية الصفرية</w:t>
      </w:r>
      <w:r w:rsidRPr="00DC3D7D">
        <w:rPr>
          <w:rFonts w:ascii="Traditional Arabic" w:eastAsia="SimSun" w:hAnsi="Traditional Arabic" w:cs="Traditional Arabic" w:hint="cs"/>
          <w:sz w:val="32"/>
          <w:szCs w:val="32"/>
          <w:vertAlign w:val="subscript"/>
          <w:rtl/>
          <w:lang w:val="en-US" w:bidi="ar-DZ"/>
        </w:rPr>
        <w:t>0</w:t>
      </w:r>
      <w:r w:rsidRPr="00DC3D7D">
        <w:rPr>
          <w:rFonts w:ascii="Traditional Arabic" w:eastAsia="SimSun" w:hAnsi="Traditional Arabic" w:cs="Traditional Arabic"/>
          <w:sz w:val="32"/>
          <w:szCs w:val="32"/>
          <w:lang w:val="en-US" w:bidi="ar-DZ"/>
        </w:rPr>
        <w:t>H</w:t>
      </w:r>
      <w:r w:rsidRPr="00DC3D7D">
        <w:rPr>
          <w:rFonts w:ascii="Traditional Arabic" w:eastAsia="SimSun" w:hAnsi="Traditional Arabic" w:cs="Traditional Arabic" w:hint="cs"/>
          <w:sz w:val="32"/>
          <w:szCs w:val="32"/>
          <w:rtl/>
          <w:lang w:val="en-US" w:bidi="ar-DZ"/>
        </w:rPr>
        <w:t xml:space="preserve">وقبول فرضية البديلة </w:t>
      </w:r>
      <w:r w:rsidRPr="00DC3D7D">
        <w:rPr>
          <w:rFonts w:ascii="Traditional Arabic" w:eastAsia="SimSun" w:hAnsi="Traditional Arabic" w:cs="Traditional Arabic"/>
          <w:sz w:val="32"/>
          <w:szCs w:val="32"/>
          <w:lang w:val="en-US" w:bidi="ar-DZ"/>
        </w:rPr>
        <w:t>H</w:t>
      </w:r>
      <w:r w:rsidRPr="00DC3D7D">
        <w:rPr>
          <w:rFonts w:ascii="Traditional Arabic" w:eastAsia="SimSun" w:hAnsi="Traditional Arabic" w:cs="Traditional Arabic"/>
          <w:sz w:val="32"/>
          <w:szCs w:val="32"/>
          <w:vertAlign w:val="subscript"/>
          <w:lang w:val="en-US" w:bidi="ar-DZ"/>
        </w:rPr>
        <w:t>1</w:t>
      </w:r>
      <w:r w:rsidRPr="00DC3D7D">
        <w:rPr>
          <w:rFonts w:ascii="Traditional Arabic" w:eastAsia="SimSun" w:hAnsi="Traditional Arabic" w:cs="Traditional Arabic"/>
          <w:sz w:val="32"/>
          <w:szCs w:val="32"/>
          <w:rtl/>
          <w:lang w:val="en-US" w:bidi="ar-DZ"/>
        </w:rPr>
        <w:t xml:space="preserve"> </w:t>
      </w:r>
      <w:r w:rsidRPr="00DC3D7D">
        <w:rPr>
          <w:rFonts w:ascii="Traditional Arabic" w:eastAsia="SimSun" w:hAnsi="Traditional Arabic" w:cs="Traditional Arabic" w:hint="cs"/>
          <w:sz w:val="32"/>
          <w:szCs w:val="32"/>
          <w:rtl/>
          <w:lang w:val="en-US" w:bidi="ar-DZ"/>
        </w:rPr>
        <w:t xml:space="preserve">التي </w:t>
      </w:r>
      <w:r w:rsidRPr="000140CB">
        <w:rPr>
          <w:rFonts w:ascii="Traditional Arabic" w:eastAsia="SimSun" w:hAnsi="Traditional Arabic" w:cs="Traditional Arabic"/>
          <w:sz w:val="32"/>
          <w:szCs w:val="32"/>
          <w:rtl/>
          <w:lang w:val="en-US" w:bidi="ar-DZ"/>
        </w:rPr>
        <w:t>توجد مستوى جودة الخدمات البنكية الإلكترونية عالياً في بنك الجزائر الخارجي – فرع غرداية يساعد على رضا العملاء .</w:t>
      </w:r>
      <w:r w:rsidRPr="000947F1">
        <w:rPr>
          <w:rFonts w:ascii="Traditional Arabic" w:hAnsi="Traditional Arabic" w:cs="Traditional Arabic"/>
          <w:color w:val="000000" w:themeColor="text1"/>
          <w:sz w:val="32"/>
          <w:szCs w:val="32"/>
          <w:rtl/>
          <w:lang w:bidi="ar-DZ"/>
        </w:rPr>
        <w:t>".</w:t>
      </w:r>
    </w:p>
    <w:p w14:paraId="515C6D9A" w14:textId="77777777" w:rsidR="005A3172" w:rsidRPr="00DC3D7D" w:rsidRDefault="005A3172" w:rsidP="005A3172">
      <w:pPr>
        <w:bidi/>
        <w:spacing w:after="0" w:line="360" w:lineRule="auto"/>
        <w:ind w:left="501"/>
        <w:rPr>
          <w:rFonts w:ascii="Traditional Arabic" w:hAnsi="Traditional Arabic" w:cs="Traditional Arabic"/>
          <w:color w:val="000000" w:themeColor="text1"/>
          <w:sz w:val="32"/>
          <w:szCs w:val="32"/>
          <w:rtl/>
          <w:lang w:bidi="ar-DZ"/>
        </w:rPr>
      </w:pPr>
      <w:r w:rsidRPr="00DC3D7D">
        <w:rPr>
          <w:rFonts w:ascii="Traditional Arabic" w:hAnsi="Traditional Arabic" w:cs="Traditional Arabic" w:hint="cs"/>
          <w:b/>
          <w:bCs/>
          <w:color w:val="000000" w:themeColor="text1"/>
          <w:sz w:val="32"/>
          <w:szCs w:val="32"/>
          <w:rtl/>
          <w:lang w:bidi="ar-DZ"/>
        </w:rPr>
        <w:t xml:space="preserve">الفرضية الثانية: </w:t>
      </w:r>
      <w:bookmarkStart w:id="14" w:name="_Hlk198458486"/>
      <w:r>
        <w:rPr>
          <w:rFonts w:ascii="Traditional Arabic" w:hAnsi="Traditional Arabic" w:cs="Traditional Arabic" w:hint="cs"/>
          <w:color w:val="000000" w:themeColor="text1"/>
          <w:sz w:val="32"/>
          <w:szCs w:val="32"/>
          <w:rtl/>
          <w:lang w:bidi="ar-DZ"/>
        </w:rPr>
        <w:t>هناك</w:t>
      </w:r>
      <w:r w:rsidRPr="000947F1">
        <w:rPr>
          <w:rFonts w:ascii="Traditional Arabic" w:hAnsi="Traditional Arabic" w:cs="Traditional Arabic"/>
          <w:color w:val="000000" w:themeColor="text1"/>
          <w:sz w:val="32"/>
          <w:szCs w:val="32"/>
          <w:rtl/>
          <w:lang w:bidi="ar-DZ"/>
        </w:rPr>
        <w:t xml:space="preserve"> سرعة وفعالية أنظمة الدفع الإلكتروني </w:t>
      </w:r>
      <w:r w:rsidRPr="00EE596C">
        <w:rPr>
          <w:rFonts w:ascii="Traditional Arabic" w:hAnsi="Traditional Arabic" w:cs="Traditional Arabic"/>
          <w:color w:val="000000" w:themeColor="text1"/>
          <w:sz w:val="32"/>
          <w:szCs w:val="32"/>
          <w:rtl/>
          <w:lang w:bidi="ar-DZ"/>
        </w:rPr>
        <w:t>في بنك الجزائر الخارجي – فرع غرداية</w:t>
      </w:r>
      <w:r>
        <w:rPr>
          <w:rFonts w:ascii="Traditional Arabic" w:hAnsi="Traditional Arabic" w:cs="Traditional Arabic" w:hint="cs"/>
          <w:color w:val="000000" w:themeColor="text1"/>
          <w:sz w:val="32"/>
          <w:szCs w:val="32"/>
          <w:rtl/>
          <w:lang w:bidi="ar-DZ"/>
        </w:rPr>
        <w:t xml:space="preserve"> يساهم في زيادة </w:t>
      </w:r>
      <w:bookmarkStart w:id="15" w:name="_Hlk198458542"/>
      <w:r w:rsidRPr="00EE596C">
        <w:rPr>
          <w:rFonts w:ascii="Traditional Arabic" w:hAnsi="Traditional Arabic" w:cs="Traditional Arabic"/>
          <w:color w:val="000000" w:themeColor="text1"/>
          <w:sz w:val="32"/>
          <w:szCs w:val="32"/>
          <w:rtl/>
          <w:lang w:bidi="ar-DZ"/>
        </w:rPr>
        <w:t>رضا العملاء</w:t>
      </w:r>
      <w:r>
        <w:rPr>
          <w:rFonts w:ascii="Traditional Arabic" w:hAnsi="Traditional Arabic" w:cs="Traditional Arabic" w:hint="cs"/>
          <w:color w:val="000000" w:themeColor="text1"/>
          <w:sz w:val="32"/>
          <w:szCs w:val="32"/>
          <w:rtl/>
          <w:lang w:bidi="ar-DZ"/>
        </w:rPr>
        <w:t xml:space="preserve"> </w:t>
      </w:r>
      <w:bookmarkEnd w:id="15"/>
      <w:r w:rsidRPr="000947F1">
        <w:rPr>
          <w:rFonts w:ascii="Traditional Arabic" w:hAnsi="Traditional Arabic" w:cs="Traditional Arabic"/>
          <w:color w:val="000000" w:themeColor="text1"/>
          <w:sz w:val="32"/>
          <w:szCs w:val="32"/>
          <w:rtl/>
          <w:lang w:bidi="ar-DZ"/>
        </w:rPr>
        <w:t>.</w:t>
      </w:r>
    </w:p>
    <w:bookmarkEnd w:id="14"/>
    <w:p w14:paraId="61E595FE" w14:textId="77777777" w:rsidR="005A3172" w:rsidRPr="00DC3D7D" w:rsidRDefault="005A3172" w:rsidP="005A3172">
      <w:pPr>
        <w:bidi/>
        <w:spacing w:after="0"/>
        <w:jc w:val="both"/>
        <w:rPr>
          <w:rFonts w:ascii="Traditional Arabic" w:hAnsi="Traditional Arabic" w:cs="Traditional Arabic"/>
          <w:sz w:val="32"/>
          <w:szCs w:val="32"/>
          <w:rtl/>
          <w:lang w:bidi="ar-DZ"/>
        </w:rPr>
      </w:pPr>
      <w:r w:rsidRPr="00DC3D7D">
        <w:rPr>
          <w:rFonts w:ascii="Traditional Arabic" w:hAnsi="Traditional Arabic" w:cs="Traditional Arabic"/>
          <w:sz w:val="32"/>
          <w:szCs w:val="32"/>
          <w:lang w:bidi="ar-DZ"/>
        </w:rPr>
        <w:lastRenderedPageBreak/>
        <w:t>Ho</w:t>
      </w:r>
      <w:r w:rsidRPr="00DC3D7D">
        <w:rPr>
          <w:rFonts w:ascii="Traditional Arabic" w:hAnsi="Traditional Arabic" w:cs="Traditional Arabic"/>
          <w:sz w:val="32"/>
          <w:szCs w:val="32"/>
          <w:rtl/>
          <w:lang w:bidi="ar-DZ"/>
        </w:rPr>
        <w:t xml:space="preserve"> "</w:t>
      </w:r>
      <w:proofErr w:type="gramStart"/>
      <w:r w:rsidRPr="00DC3D7D">
        <w:rPr>
          <w:rFonts w:ascii="Traditional Arabic" w:hAnsi="Traditional Arabic" w:cs="Traditional Arabic"/>
          <w:sz w:val="32"/>
          <w:szCs w:val="32"/>
          <w:rtl/>
          <w:lang w:bidi="ar-DZ"/>
        </w:rPr>
        <w:t xml:space="preserve">لا  </w:t>
      </w:r>
      <w:r w:rsidRPr="00EE596C">
        <w:rPr>
          <w:rFonts w:ascii="Traditional Arabic" w:hAnsi="Traditional Arabic" w:cs="Traditional Arabic"/>
          <w:color w:val="000000" w:themeColor="text1"/>
          <w:sz w:val="32"/>
          <w:szCs w:val="32"/>
          <w:rtl/>
          <w:lang w:bidi="ar-DZ"/>
        </w:rPr>
        <w:t>هناك</w:t>
      </w:r>
      <w:proofErr w:type="gramEnd"/>
      <w:r w:rsidRPr="00EE596C">
        <w:rPr>
          <w:rFonts w:ascii="Traditional Arabic" w:hAnsi="Traditional Arabic" w:cs="Traditional Arabic"/>
          <w:color w:val="000000" w:themeColor="text1"/>
          <w:sz w:val="32"/>
          <w:szCs w:val="32"/>
          <w:rtl/>
          <w:lang w:bidi="ar-DZ"/>
        </w:rPr>
        <w:t xml:space="preserve"> سرعة وفعالية أنظمة الدفع الإلكتروني في بنك الجزائر الخارجي – فرع غرداية يساهم في زيادة رضا العملاء </w:t>
      </w:r>
      <w:r w:rsidRPr="00DC3D7D">
        <w:rPr>
          <w:rFonts w:ascii="Traditional Arabic" w:hAnsi="Traditional Arabic" w:cs="Traditional Arabic"/>
          <w:sz w:val="32"/>
          <w:szCs w:val="32"/>
          <w:rtl/>
          <w:lang w:bidi="ar-DZ"/>
        </w:rPr>
        <w:t>".</w:t>
      </w:r>
    </w:p>
    <w:p w14:paraId="3FB82470" w14:textId="77777777" w:rsidR="005A3172" w:rsidRDefault="005A3172" w:rsidP="005A3172">
      <w:pPr>
        <w:bidi/>
        <w:spacing w:after="0"/>
        <w:jc w:val="both"/>
        <w:rPr>
          <w:rFonts w:ascii="Traditional Arabic" w:hAnsi="Traditional Arabic" w:cs="Traditional Arabic"/>
          <w:sz w:val="32"/>
          <w:szCs w:val="32"/>
          <w:rtl/>
          <w:lang w:bidi="ar-DZ"/>
        </w:rPr>
      </w:pPr>
      <w:r w:rsidRPr="00DC3D7D">
        <w:rPr>
          <w:rFonts w:ascii="Traditional Arabic" w:hAnsi="Traditional Arabic" w:cs="Traditional Arabic"/>
          <w:sz w:val="32"/>
          <w:szCs w:val="32"/>
          <w:lang w:bidi="ar-DZ"/>
        </w:rPr>
        <w:t>H1</w:t>
      </w:r>
      <w:r w:rsidRPr="00DC3D7D">
        <w:rPr>
          <w:rFonts w:ascii="Traditional Arabic" w:hAnsi="Traditional Arabic" w:cs="Traditional Arabic"/>
          <w:sz w:val="32"/>
          <w:szCs w:val="32"/>
          <w:rtl/>
          <w:lang w:bidi="ar-DZ"/>
        </w:rPr>
        <w:t xml:space="preserve"> " </w:t>
      </w:r>
      <w:r w:rsidRPr="00EE596C">
        <w:rPr>
          <w:rFonts w:ascii="Traditional Arabic" w:hAnsi="Traditional Arabic" w:cs="Traditional Arabic"/>
          <w:color w:val="000000" w:themeColor="text1"/>
          <w:sz w:val="32"/>
          <w:szCs w:val="32"/>
          <w:rtl/>
          <w:lang w:bidi="ar-DZ"/>
        </w:rPr>
        <w:t xml:space="preserve">هناك سرعة وفعالية أنظمة الدفع الإلكتروني في بنك الجزائر الخارجي – فرع غرداية يساهم في زيادة رضا العملاء </w:t>
      </w:r>
      <w:r w:rsidRPr="00DC3D7D">
        <w:rPr>
          <w:rFonts w:ascii="Traditional Arabic" w:hAnsi="Traditional Arabic" w:cs="Traditional Arabic"/>
          <w:sz w:val="32"/>
          <w:szCs w:val="32"/>
          <w:rtl/>
          <w:lang w:bidi="ar-DZ"/>
        </w:rPr>
        <w:t>".</w:t>
      </w:r>
    </w:p>
    <w:p w14:paraId="165ABD7F" w14:textId="77777777" w:rsidR="005A3172" w:rsidRPr="00DC3D7D" w:rsidRDefault="005A3172" w:rsidP="005A3172">
      <w:pPr>
        <w:bidi/>
        <w:spacing w:after="0"/>
        <w:jc w:val="both"/>
        <w:rPr>
          <w:rFonts w:ascii="Traditional Arabic" w:hAnsi="Traditional Arabic" w:cs="Traditional Arabic"/>
          <w:sz w:val="32"/>
          <w:szCs w:val="32"/>
          <w:rtl/>
          <w:lang w:bidi="ar-DZ"/>
        </w:rPr>
      </w:pPr>
    </w:p>
    <w:p w14:paraId="32247EB0" w14:textId="77777777" w:rsidR="005A3172" w:rsidRPr="00DC3D7D" w:rsidRDefault="005A3172" w:rsidP="005A3172">
      <w:pPr>
        <w:bidi/>
        <w:spacing w:after="0" w:line="240" w:lineRule="auto"/>
        <w:ind w:left="501"/>
        <w:rPr>
          <w:rFonts w:ascii="Traditional Arabic" w:eastAsia="Times New Roman" w:hAnsi="Traditional Arabic" w:cs="Traditional Arabic"/>
          <w:b/>
          <w:bCs/>
          <w:sz w:val="32"/>
          <w:szCs w:val="32"/>
          <w:lang w:val="en-US" w:bidi="ar-DZ"/>
        </w:rPr>
      </w:pPr>
      <w:r w:rsidRPr="00DC3D7D">
        <w:rPr>
          <w:rFonts w:ascii="Traditional Arabic" w:eastAsia="Times New Roman" w:hAnsi="Traditional Arabic" w:cs="Traditional Arabic"/>
          <w:b/>
          <w:bCs/>
          <w:sz w:val="32"/>
          <w:szCs w:val="32"/>
          <w:rtl/>
          <w:lang w:val="en-US" w:bidi="ar-DZ"/>
        </w:rPr>
        <w:t xml:space="preserve">جدول رقم </w:t>
      </w:r>
      <w:r w:rsidRPr="00DC3D7D">
        <w:rPr>
          <w:rFonts w:ascii="Traditional Arabic" w:hAnsi="Traditional Arabic" w:cs="Traditional Arabic" w:hint="cs"/>
          <w:b/>
          <w:bCs/>
          <w:sz w:val="28"/>
          <w:szCs w:val="28"/>
          <w:rtl/>
          <w:lang w:val="en-US" w:bidi="ar-DZ"/>
        </w:rPr>
        <w:t>(</w:t>
      </w:r>
      <w:r w:rsidRPr="00DC3D7D">
        <w:rPr>
          <w:rFonts w:ascii="Traditional Arabic" w:hAnsi="Traditional Arabic" w:cs="Traditional Arabic"/>
          <w:b/>
          <w:bCs/>
          <w:sz w:val="28"/>
          <w:szCs w:val="28"/>
          <w:rtl/>
          <w:lang w:bidi="ar-DZ"/>
        </w:rPr>
        <w:t>II</w:t>
      </w:r>
      <w:r w:rsidRPr="00DC3D7D">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13</w:t>
      </w:r>
      <w:r w:rsidRPr="00DC3D7D">
        <w:rPr>
          <w:rFonts w:ascii="Traditional Arabic" w:hAnsi="Traditional Arabic" w:cs="Traditional Arabic" w:hint="cs"/>
          <w:b/>
          <w:bCs/>
          <w:sz w:val="28"/>
          <w:szCs w:val="28"/>
          <w:rtl/>
          <w:lang w:val="en-US" w:bidi="ar-DZ"/>
        </w:rPr>
        <w:t>)</w:t>
      </w:r>
      <w:r w:rsidRPr="00DC3D7D">
        <w:rPr>
          <w:rFonts w:ascii="Traditional Arabic" w:eastAsia="Times New Roman" w:hAnsi="Traditional Arabic" w:cs="Traditional Arabic"/>
          <w:b/>
          <w:bCs/>
          <w:sz w:val="32"/>
          <w:szCs w:val="32"/>
          <w:rtl/>
          <w:lang w:val="en-US" w:bidi="ar-DZ"/>
        </w:rPr>
        <w:t xml:space="preserve">  : نتائج اختبار (</w:t>
      </w:r>
      <w:r w:rsidRPr="00DC3D7D">
        <w:rPr>
          <w:rFonts w:ascii="Traditional Arabic" w:eastAsia="Times New Roman" w:hAnsi="Traditional Arabic" w:cs="Traditional Arabic"/>
          <w:b/>
          <w:bCs/>
          <w:sz w:val="32"/>
          <w:szCs w:val="32"/>
          <w:lang w:val="en-US" w:bidi="ar-DZ"/>
        </w:rPr>
        <w:t>T</w:t>
      </w:r>
      <w:r w:rsidRPr="00DC3D7D">
        <w:rPr>
          <w:rFonts w:ascii="Traditional Arabic" w:eastAsia="Times New Roman" w:hAnsi="Traditional Arabic" w:cs="Traditional Arabic"/>
          <w:b/>
          <w:bCs/>
          <w:sz w:val="32"/>
          <w:szCs w:val="32"/>
          <w:rtl/>
          <w:lang w:val="en-US" w:bidi="ar-DZ"/>
        </w:rPr>
        <w:t>).</w:t>
      </w:r>
    </w:p>
    <w:tbl>
      <w:tblPr>
        <w:tblStyle w:val="Grilledutableau11"/>
        <w:bidiVisual/>
        <w:tblW w:w="9522" w:type="dxa"/>
        <w:tblLayout w:type="fixed"/>
        <w:tblLook w:val="04A0" w:firstRow="1" w:lastRow="0" w:firstColumn="1" w:lastColumn="0" w:noHBand="0" w:noVBand="1"/>
      </w:tblPr>
      <w:tblGrid>
        <w:gridCol w:w="988"/>
        <w:gridCol w:w="1080"/>
        <w:gridCol w:w="1331"/>
        <w:gridCol w:w="1065"/>
        <w:gridCol w:w="1260"/>
        <w:gridCol w:w="1080"/>
        <w:gridCol w:w="1260"/>
        <w:gridCol w:w="1458"/>
      </w:tblGrid>
      <w:tr w:rsidR="005A3172" w:rsidRPr="00DC3D7D" w14:paraId="3B16945E" w14:textId="77777777" w:rsidTr="005A3172">
        <w:tc>
          <w:tcPr>
            <w:tcW w:w="988" w:type="dxa"/>
          </w:tcPr>
          <w:p w14:paraId="3D1CFFB4" w14:textId="77777777" w:rsidR="005A3172" w:rsidRPr="00DC3D7D" w:rsidRDefault="005A3172" w:rsidP="005A3172">
            <w:pPr>
              <w:bidi/>
              <w:rPr>
                <w:rFonts w:ascii="Simplified Arabic" w:eastAsia="Times New Roman" w:hAnsi="Simplified Arabic" w:cs="Simplified Arabic"/>
                <w:b/>
                <w:bCs/>
                <w:sz w:val="28"/>
                <w:szCs w:val="28"/>
                <w:rtl/>
                <w:lang w:bidi="ar-DZ"/>
              </w:rPr>
            </w:pPr>
          </w:p>
        </w:tc>
        <w:tc>
          <w:tcPr>
            <w:tcW w:w="1080" w:type="dxa"/>
            <w:hideMark/>
          </w:tcPr>
          <w:p w14:paraId="1C8A6719" w14:textId="77777777" w:rsidR="005A3172" w:rsidRPr="00DC3D7D" w:rsidRDefault="005A3172" w:rsidP="005A3172">
            <w:pPr>
              <w:bidi/>
              <w:rPr>
                <w:rFonts w:ascii="Traditional Arabic" w:eastAsia="Times New Roman" w:hAnsi="Traditional Arabic" w:cs="Traditional Arabic"/>
                <w:sz w:val="32"/>
                <w:szCs w:val="32"/>
                <w:lang w:bidi="ar-DZ"/>
              </w:rPr>
            </w:pPr>
            <w:r w:rsidRPr="00DC3D7D">
              <w:rPr>
                <w:rFonts w:ascii="Traditional Arabic" w:eastAsia="Times New Roman" w:hAnsi="Traditional Arabic" w:cs="Traditional Arabic"/>
                <w:sz w:val="32"/>
                <w:szCs w:val="32"/>
                <w:rtl/>
                <w:lang w:bidi="ar-DZ"/>
              </w:rPr>
              <w:t xml:space="preserve">المتوسط الحسابي </w:t>
            </w:r>
          </w:p>
        </w:tc>
        <w:tc>
          <w:tcPr>
            <w:tcW w:w="1331" w:type="dxa"/>
            <w:hideMark/>
          </w:tcPr>
          <w:p w14:paraId="04A1E13C"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الانحراف المعياري</w:t>
            </w:r>
          </w:p>
        </w:tc>
        <w:tc>
          <w:tcPr>
            <w:tcW w:w="1065" w:type="dxa"/>
            <w:hideMark/>
          </w:tcPr>
          <w:p w14:paraId="514A6249"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درجات الحرية</w:t>
            </w:r>
          </w:p>
        </w:tc>
        <w:tc>
          <w:tcPr>
            <w:tcW w:w="1260" w:type="dxa"/>
            <w:hideMark/>
          </w:tcPr>
          <w:p w14:paraId="2DA959CC"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 xml:space="preserve">القيمة  </w:t>
            </w:r>
            <w:r w:rsidRPr="00DC3D7D">
              <w:rPr>
                <w:rFonts w:ascii="Traditional Arabic" w:eastAsia="Times New Roman" w:hAnsi="Traditional Arabic" w:cs="Traditional Arabic"/>
                <w:sz w:val="32"/>
                <w:szCs w:val="32"/>
                <w:lang w:bidi="ar-DZ"/>
              </w:rPr>
              <w:t>T</w:t>
            </w:r>
            <w:r w:rsidRPr="00DC3D7D">
              <w:rPr>
                <w:rFonts w:ascii="Traditional Arabic" w:eastAsia="Times New Roman" w:hAnsi="Traditional Arabic" w:cs="Traditional Arabic"/>
                <w:sz w:val="32"/>
                <w:szCs w:val="32"/>
                <w:rtl/>
                <w:lang w:bidi="ar-DZ"/>
              </w:rPr>
              <w:t>المحسوبة</w:t>
            </w:r>
          </w:p>
        </w:tc>
        <w:tc>
          <w:tcPr>
            <w:tcW w:w="1080" w:type="dxa"/>
            <w:hideMark/>
          </w:tcPr>
          <w:p w14:paraId="54E6A154"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القيمة</w:t>
            </w:r>
          </w:p>
          <w:p w14:paraId="2EC7F287"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الاحتمالية</w:t>
            </w:r>
            <w:proofErr w:type="spellStart"/>
            <w:r w:rsidRPr="00DC3D7D">
              <w:rPr>
                <w:rFonts w:ascii="Traditional Arabic" w:eastAsia="Times New Roman" w:hAnsi="Traditional Arabic" w:cs="Traditional Arabic"/>
                <w:sz w:val="32"/>
                <w:szCs w:val="32"/>
                <w:lang w:bidi="ar-DZ"/>
              </w:rPr>
              <w:t>sig</w:t>
            </w:r>
            <w:proofErr w:type="spellEnd"/>
          </w:p>
        </w:tc>
        <w:tc>
          <w:tcPr>
            <w:tcW w:w="1260" w:type="dxa"/>
            <w:hideMark/>
          </w:tcPr>
          <w:p w14:paraId="47AFE4CF" w14:textId="77777777" w:rsidR="005A3172" w:rsidRPr="00DC3D7D" w:rsidRDefault="005A3172" w:rsidP="005A3172">
            <w:pPr>
              <w:bidi/>
              <w:rPr>
                <w:rFonts w:ascii="Traditional Arabic" w:eastAsia="Times New Roman" w:hAnsi="Traditional Arabic" w:cs="Traditional Arabic"/>
                <w:sz w:val="32"/>
                <w:szCs w:val="32"/>
                <w:lang w:bidi="ar-DZ"/>
              </w:rPr>
            </w:pPr>
            <w:r w:rsidRPr="00DC3D7D">
              <w:rPr>
                <w:rFonts w:ascii="Traditional Arabic" w:eastAsia="Times New Roman" w:hAnsi="Traditional Arabic" w:cs="Traditional Arabic"/>
                <w:sz w:val="32"/>
                <w:szCs w:val="32"/>
                <w:rtl/>
                <w:lang w:bidi="ar-DZ"/>
              </w:rPr>
              <w:t>المتوسط المقياس</w:t>
            </w:r>
          </w:p>
        </w:tc>
        <w:tc>
          <w:tcPr>
            <w:tcW w:w="1458" w:type="dxa"/>
            <w:hideMark/>
          </w:tcPr>
          <w:p w14:paraId="41E9A2C7"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الخطاء المعياري</w:t>
            </w:r>
          </w:p>
        </w:tc>
      </w:tr>
      <w:tr w:rsidR="005A3172" w:rsidRPr="00DC3D7D" w14:paraId="3754C8AB" w14:textId="77777777" w:rsidTr="005A3172">
        <w:trPr>
          <w:trHeight w:val="1042"/>
        </w:trPr>
        <w:tc>
          <w:tcPr>
            <w:tcW w:w="988" w:type="dxa"/>
          </w:tcPr>
          <w:p w14:paraId="6C46BF73" w14:textId="77777777" w:rsidR="005A3172" w:rsidRPr="00DC3D7D" w:rsidRDefault="005A3172" w:rsidP="005A3172">
            <w:pPr>
              <w:autoSpaceDE w:val="0"/>
              <w:autoSpaceDN w:val="0"/>
              <w:bidi/>
              <w:adjustRightInd w:val="0"/>
              <w:ind w:left="60" w:right="60"/>
              <w:rPr>
                <w:rFonts w:ascii="Simplified Arabic" w:hAnsi="Simplified Arabic" w:cs="Simplified Arabic"/>
                <w:sz w:val="28"/>
                <w:szCs w:val="28"/>
              </w:rPr>
            </w:pPr>
            <w:r w:rsidRPr="00DC3D7D">
              <w:rPr>
                <w:rFonts w:ascii="Traditional Arabic" w:eastAsia="Times New Roman" w:hAnsi="Traditional Arabic" w:cs="Traditional Arabic" w:hint="cs"/>
                <w:sz w:val="32"/>
                <w:szCs w:val="32"/>
                <w:rtl/>
                <w:lang w:bidi="ar-DZ"/>
              </w:rPr>
              <w:t xml:space="preserve">امحور الثانية </w:t>
            </w:r>
          </w:p>
        </w:tc>
        <w:tc>
          <w:tcPr>
            <w:tcW w:w="1080" w:type="dxa"/>
            <w:vAlign w:val="center"/>
            <w:hideMark/>
          </w:tcPr>
          <w:p w14:paraId="712B8ECB"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4"/>
                <w:szCs w:val="24"/>
              </w:rPr>
            </w:pPr>
            <w:r>
              <w:rPr>
                <w:rFonts w:ascii="Simplified Arabic" w:eastAsia="Times New Roman" w:hAnsi="Simplified Arabic" w:cs="Simplified Arabic" w:hint="cs"/>
                <w:sz w:val="24"/>
                <w:szCs w:val="24"/>
                <w:rtl/>
              </w:rPr>
              <w:t>4.7200</w:t>
            </w:r>
          </w:p>
        </w:tc>
        <w:tc>
          <w:tcPr>
            <w:tcW w:w="1331" w:type="dxa"/>
            <w:vAlign w:val="center"/>
            <w:hideMark/>
          </w:tcPr>
          <w:p w14:paraId="2F11F0DE"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4"/>
                <w:szCs w:val="24"/>
              </w:rPr>
            </w:pPr>
            <w:r>
              <w:rPr>
                <w:rFonts w:ascii="Simplified Arabic" w:eastAsia="Times New Roman" w:hAnsi="Simplified Arabic" w:cs="Simplified Arabic" w:hint="cs"/>
                <w:sz w:val="24"/>
                <w:szCs w:val="24"/>
                <w:rtl/>
              </w:rPr>
              <w:t>0.25331</w:t>
            </w:r>
          </w:p>
        </w:tc>
        <w:tc>
          <w:tcPr>
            <w:tcW w:w="1065" w:type="dxa"/>
            <w:vAlign w:val="center"/>
            <w:hideMark/>
          </w:tcPr>
          <w:p w14:paraId="5E523682" w14:textId="77777777" w:rsidR="005A3172" w:rsidRPr="00DC3D7D" w:rsidRDefault="005A3172" w:rsidP="005A3172">
            <w:pPr>
              <w:autoSpaceDE w:val="0"/>
              <w:autoSpaceDN w:val="0"/>
              <w:bidi/>
              <w:adjustRightInd w:val="0"/>
              <w:ind w:left="60" w:right="60"/>
              <w:jc w:val="center"/>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24</w:t>
            </w:r>
          </w:p>
        </w:tc>
        <w:tc>
          <w:tcPr>
            <w:tcW w:w="1260" w:type="dxa"/>
            <w:vAlign w:val="center"/>
            <w:hideMark/>
          </w:tcPr>
          <w:p w14:paraId="13020C78"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33.950</w:t>
            </w:r>
          </w:p>
        </w:tc>
        <w:tc>
          <w:tcPr>
            <w:tcW w:w="1080" w:type="dxa"/>
            <w:vAlign w:val="center"/>
            <w:hideMark/>
          </w:tcPr>
          <w:p w14:paraId="50A51901" w14:textId="77777777" w:rsidR="005A3172" w:rsidRPr="00DC3D7D" w:rsidRDefault="005A3172" w:rsidP="005A3172">
            <w:pPr>
              <w:autoSpaceDE w:val="0"/>
              <w:autoSpaceDN w:val="0"/>
              <w:bidi/>
              <w:adjustRightInd w:val="0"/>
              <w:ind w:left="60" w:right="60"/>
              <w:jc w:val="center"/>
              <w:rPr>
                <w:rFonts w:ascii="Simplified Arabic" w:eastAsia="Times New Roman" w:hAnsi="Simplified Arabic" w:cs="Simplified Arabic"/>
                <w:sz w:val="28"/>
                <w:szCs w:val="28"/>
                <w:rtl/>
              </w:rPr>
            </w:pPr>
            <w:r w:rsidRPr="00DC3D7D">
              <w:rPr>
                <w:rFonts w:ascii="Simplified Arabic" w:eastAsia="Times New Roman" w:hAnsi="Simplified Arabic" w:cs="Simplified Arabic"/>
                <w:sz w:val="28"/>
                <w:szCs w:val="28"/>
              </w:rPr>
              <w:t>.000</w:t>
            </w:r>
            <w:r w:rsidRPr="00DC3D7D">
              <w:rPr>
                <w:rFonts w:ascii="Simplified Arabic" w:eastAsia="Times New Roman" w:hAnsi="Simplified Arabic" w:cs="Simplified Arabic"/>
                <w:sz w:val="28"/>
                <w:szCs w:val="28"/>
                <w:rtl/>
              </w:rPr>
              <w:t>0</w:t>
            </w:r>
          </w:p>
        </w:tc>
        <w:tc>
          <w:tcPr>
            <w:tcW w:w="1260" w:type="dxa"/>
            <w:vAlign w:val="center"/>
            <w:hideMark/>
          </w:tcPr>
          <w:p w14:paraId="68BD2B27"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4"/>
                <w:szCs w:val="24"/>
              </w:rPr>
            </w:pPr>
            <w:r>
              <w:rPr>
                <w:rFonts w:ascii="Simplified Arabic" w:eastAsia="Times New Roman" w:hAnsi="Simplified Arabic" w:cs="Simplified Arabic" w:hint="cs"/>
                <w:sz w:val="24"/>
                <w:szCs w:val="24"/>
                <w:rtl/>
              </w:rPr>
              <w:t>1.7200</w:t>
            </w:r>
          </w:p>
        </w:tc>
        <w:tc>
          <w:tcPr>
            <w:tcW w:w="1458" w:type="dxa"/>
            <w:vAlign w:val="center"/>
            <w:hideMark/>
          </w:tcPr>
          <w:p w14:paraId="3C2D77AC"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0.5066</w:t>
            </w:r>
          </w:p>
        </w:tc>
      </w:tr>
    </w:tbl>
    <w:p w14:paraId="4AA31107" w14:textId="77777777" w:rsidR="005A3172" w:rsidRPr="00DC3D7D" w:rsidRDefault="005A3172" w:rsidP="005A3172">
      <w:pPr>
        <w:bidi/>
        <w:spacing w:line="360" w:lineRule="auto"/>
        <w:ind w:left="501"/>
        <w:rPr>
          <w:rFonts w:ascii="Traditional Arabic" w:eastAsia="SimSun" w:hAnsi="Traditional Arabic" w:cs="Traditional Arabic"/>
          <w:b/>
          <w:bCs/>
          <w:sz w:val="28"/>
          <w:szCs w:val="28"/>
          <w:lang w:val="en-US" w:bidi="ar-DZ"/>
        </w:rPr>
      </w:pPr>
      <w:r w:rsidRPr="00DC3D7D">
        <w:rPr>
          <w:rFonts w:ascii="Traditional Arabic" w:eastAsia="Times New Roman" w:hAnsi="Traditional Arabic" w:cs="Traditional Arabic"/>
          <w:b/>
          <w:bCs/>
          <w:sz w:val="28"/>
          <w:szCs w:val="28"/>
          <w:rtl/>
          <w:lang w:val="en-US" w:bidi="ar-DZ"/>
        </w:rPr>
        <w:t xml:space="preserve">                        </w:t>
      </w:r>
      <w:r w:rsidRPr="00DC3D7D">
        <w:rPr>
          <w:rFonts w:ascii="Traditional Arabic" w:eastAsia="SimSun" w:hAnsi="Traditional Arabic" w:cs="Traditional Arabic"/>
          <w:b/>
          <w:bCs/>
          <w:sz w:val="28"/>
          <w:szCs w:val="28"/>
          <w:rtl/>
          <w:lang w:val="en-US" w:bidi="ar-DZ"/>
        </w:rPr>
        <w:t xml:space="preserve">مصدر :من إعداد </w:t>
      </w:r>
      <w:r w:rsidRPr="00DC3D7D">
        <w:rPr>
          <w:rFonts w:ascii="Traditional Arabic" w:hAnsi="Traditional Arabic" w:cs="Traditional Arabic" w:hint="cs"/>
          <w:b/>
          <w:bCs/>
          <w:sz w:val="28"/>
          <w:szCs w:val="28"/>
          <w:rtl/>
          <w:lang w:bidi="ar-DZ"/>
        </w:rPr>
        <w:t xml:space="preserve">الطالب </w:t>
      </w:r>
      <w:r w:rsidRPr="00DC3D7D">
        <w:rPr>
          <w:rFonts w:ascii="Traditional Arabic" w:eastAsia="SimSun" w:hAnsi="Traditional Arabic" w:cs="Traditional Arabic"/>
          <w:b/>
          <w:bCs/>
          <w:sz w:val="28"/>
          <w:szCs w:val="28"/>
          <w:rtl/>
          <w:lang w:val="en-US" w:bidi="ar-DZ"/>
        </w:rPr>
        <w:t xml:space="preserve">اعتمادا على برنامج </w:t>
      </w:r>
      <w:r w:rsidRPr="00DC3D7D">
        <w:rPr>
          <w:rFonts w:ascii="Traditional Arabic" w:eastAsia="SimSun" w:hAnsi="Traditional Arabic" w:cs="Traditional Arabic"/>
          <w:b/>
          <w:bCs/>
          <w:sz w:val="28"/>
          <w:szCs w:val="28"/>
          <w:lang w:val="en-US" w:bidi="ar-DZ"/>
        </w:rPr>
        <w:t>SPSS</w:t>
      </w:r>
      <w:r w:rsidRPr="00DC3D7D">
        <w:rPr>
          <w:rFonts w:ascii="Traditional Arabic" w:eastAsia="Calibri" w:hAnsi="Traditional Arabic" w:cs="Traditional Arabic"/>
          <w:b/>
          <w:bCs/>
          <w:sz w:val="28"/>
          <w:szCs w:val="28"/>
          <w:lang w:val="en-US" w:bidi="ar-YE"/>
        </w:rPr>
        <w:t xml:space="preserve">) </w:t>
      </w:r>
      <w:r w:rsidRPr="00DC3D7D">
        <w:rPr>
          <w:rFonts w:ascii="Traditional Arabic" w:eastAsia="Calibri" w:hAnsi="Traditional Arabic" w:cs="Traditional Arabic"/>
          <w:b/>
          <w:bCs/>
          <w:sz w:val="28"/>
          <w:szCs w:val="28"/>
          <w:rtl/>
          <w:lang w:val="en-US"/>
        </w:rPr>
        <w:t xml:space="preserve">أنظر الملحق رقم </w:t>
      </w:r>
      <w:r w:rsidRPr="00DC3D7D">
        <w:rPr>
          <w:rFonts w:ascii="Traditional Arabic" w:eastAsia="Calibri" w:hAnsi="Traditional Arabic" w:cs="Traditional Arabic" w:hint="cs"/>
          <w:b/>
          <w:bCs/>
          <w:sz w:val="28"/>
          <w:szCs w:val="28"/>
          <w:rtl/>
          <w:lang w:val="en-US"/>
        </w:rPr>
        <w:t>03</w:t>
      </w:r>
      <w:r w:rsidRPr="00DC3D7D">
        <w:rPr>
          <w:rFonts w:ascii="Traditional Arabic" w:eastAsia="Calibri" w:hAnsi="Traditional Arabic" w:cs="Traditional Arabic"/>
          <w:b/>
          <w:bCs/>
          <w:sz w:val="28"/>
          <w:szCs w:val="28"/>
          <w:rtl/>
          <w:lang w:val="en-US" w:bidi="ar-DZ"/>
        </w:rPr>
        <w:t>)</w:t>
      </w:r>
    </w:p>
    <w:p w14:paraId="6CD10944" w14:textId="77777777" w:rsidR="005A3172" w:rsidRDefault="005A3172" w:rsidP="005A3172">
      <w:pPr>
        <w:autoSpaceDE w:val="0"/>
        <w:autoSpaceDN w:val="0"/>
        <w:bidi/>
        <w:adjustRightInd w:val="0"/>
        <w:spacing w:after="0" w:line="360" w:lineRule="auto"/>
        <w:ind w:left="501"/>
        <w:rPr>
          <w:rFonts w:ascii="Traditional Arabic" w:hAnsi="Traditional Arabic" w:cs="Traditional Arabic"/>
          <w:color w:val="000000" w:themeColor="text1"/>
          <w:sz w:val="32"/>
          <w:szCs w:val="32"/>
          <w:rtl/>
          <w:lang w:bidi="ar-DZ"/>
        </w:rPr>
      </w:pPr>
      <w:r w:rsidRPr="00DC3D7D">
        <w:rPr>
          <w:rFonts w:ascii="Traditional Arabic" w:eastAsia="SimSun" w:hAnsi="Traditional Arabic" w:cs="Traditional Arabic" w:hint="cs"/>
          <w:sz w:val="32"/>
          <w:szCs w:val="32"/>
          <w:rtl/>
          <w:lang w:val="en-US" w:bidi="ar-DZ"/>
        </w:rPr>
        <w:t>من خلال الجدول</w:t>
      </w:r>
      <w:r w:rsidRPr="00DC3D7D">
        <w:rPr>
          <w:rFonts w:ascii="Traditional Arabic" w:hAnsi="Traditional Arabic" w:cs="Traditional Arabic" w:hint="cs"/>
          <w:b/>
          <w:bCs/>
          <w:sz w:val="28"/>
          <w:szCs w:val="28"/>
          <w:rtl/>
          <w:lang w:val="en-US" w:bidi="ar-DZ"/>
        </w:rPr>
        <w:t>(</w:t>
      </w:r>
      <w:r w:rsidRPr="00DC3D7D">
        <w:rPr>
          <w:rFonts w:ascii="Traditional Arabic" w:hAnsi="Traditional Arabic" w:cs="Traditional Arabic"/>
          <w:b/>
          <w:bCs/>
          <w:sz w:val="28"/>
          <w:szCs w:val="28"/>
          <w:rtl/>
          <w:lang w:bidi="ar-DZ"/>
        </w:rPr>
        <w:t>II</w:t>
      </w:r>
      <w:r w:rsidRPr="00DC3D7D">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13</w:t>
      </w:r>
      <w:r w:rsidRPr="00DC3D7D">
        <w:rPr>
          <w:rFonts w:ascii="Traditional Arabic" w:hAnsi="Traditional Arabic" w:cs="Traditional Arabic" w:hint="cs"/>
          <w:b/>
          <w:bCs/>
          <w:sz w:val="28"/>
          <w:szCs w:val="28"/>
          <w:rtl/>
          <w:lang w:val="en-US" w:bidi="ar-DZ"/>
        </w:rPr>
        <w:t>)</w:t>
      </w:r>
      <w:r w:rsidRPr="00DC3D7D">
        <w:rPr>
          <w:rFonts w:ascii="Traditional Arabic" w:eastAsia="SimSun" w:hAnsi="Traditional Arabic" w:cs="Traditional Arabic" w:hint="cs"/>
          <w:sz w:val="32"/>
          <w:szCs w:val="32"/>
          <w:rtl/>
          <w:lang w:val="en-US" w:bidi="ar-DZ"/>
        </w:rPr>
        <w:t xml:space="preserve"> يمكن لنا ان قيمة المتوسط الحسابي بلغت </w:t>
      </w:r>
      <w:r>
        <w:rPr>
          <w:rFonts w:ascii="Traditional Arabic" w:eastAsia="SimSun" w:hAnsi="Traditional Arabic" w:cs="Traditional Arabic" w:hint="cs"/>
          <w:sz w:val="32"/>
          <w:szCs w:val="32"/>
          <w:rtl/>
          <w:lang w:val="en-US" w:bidi="ar-DZ"/>
        </w:rPr>
        <w:t>4.7200</w:t>
      </w:r>
      <w:r w:rsidRPr="00DC3D7D">
        <w:rPr>
          <w:rFonts w:ascii="Traditional Arabic" w:eastAsia="SimSun" w:hAnsi="Traditional Arabic" w:cs="Traditional Arabic" w:hint="cs"/>
          <w:sz w:val="32"/>
          <w:szCs w:val="32"/>
          <w:rtl/>
          <w:lang w:val="en-US" w:bidi="ar-DZ"/>
        </w:rPr>
        <w:t xml:space="preserve">وبانحراف معياري قدر </w:t>
      </w:r>
      <w:r>
        <w:rPr>
          <w:rFonts w:ascii="Traditional Arabic" w:eastAsia="SimSun" w:hAnsi="Traditional Arabic" w:cs="Traditional Arabic" w:hint="cs"/>
          <w:sz w:val="32"/>
          <w:szCs w:val="32"/>
          <w:rtl/>
          <w:lang w:val="en-US" w:bidi="ar-DZ"/>
        </w:rPr>
        <w:t>0.25331</w:t>
      </w:r>
      <w:r w:rsidRPr="00DC3D7D">
        <w:rPr>
          <w:rFonts w:ascii="Traditional Arabic" w:eastAsia="SimSun" w:hAnsi="Traditional Arabic" w:cs="Traditional Arabic" w:hint="cs"/>
          <w:sz w:val="32"/>
          <w:szCs w:val="32"/>
          <w:rtl/>
          <w:lang w:val="en-US" w:bidi="ar-DZ"/>
        </w:rPr>
        <w:t xml:space="preserve"> لكل عبارات محاور الدراسة </w:t>
      </w:r>
      <w:r w:rsidRPr="00127DB6">
        <w:rPr>
          <w:rFonts w:ascii="Traditional Arabic" w:eastAsia="SimSun" w:hAnsi="Traditional Arabic" w:cs="Traditional Arabic"/>
          <w:sz w:val="32"/>
          <w:szCs w:val="32"/>
          <w:rtl/>
          <w:lang w:val="en-US" w:bidi="ar-DZ"/>
        </w:rPr>
        <w:t>في بنك الجزائر الخارجي – فرع غرداية</w:t>
      </w:r>
      <w:r w:rsidRPr="00127DB6">
        <w:rPr>
          <w:rFonts w:ascii="Traditional Arabic" w:eastAsia="SimSun" w:hAnsi="Traditional Arabic" w:cs="Traditional Arabic" w:hint="cs"/>
          <w:sz w:val="32"/>
          <w:szCs w:val="32"/>
          <w:rtl/>
          <w:lang w:val="en-US" w:bidi="ar-DZ"/>
        </w:rPr>
        <w:t xml:space="preserve"> </w:t>
      </w:r>
      <w:r w:rsidRPr="00DC3D7D">
        <w:rPr>
          <w:rFonts w:ascii="Traditional Arabic" w:eastAsia="SimSun" w:hAnsi="Traditional Arabic" w:cs="Traditional Arabic" w:hint="cs"/>
          <w:sz w:val="32"/>
          <w:szCs w:val="32"/>
          <w:rtl/>
          <w:lang w:val="en-US" w:bidi="ar-DZ"/>
        </w:rPr>
        <w:t xml:space="preserve">، كما بلغت </w:t>
      </w:r>
      <w:r w:rsidRPr="00DC3D7D">
        <w:rPr>
          <w:rFonts w:ascii="Traditional Arabic" w:eastAsia="SimSun" w:hAnsi="Traditional Arabic" w:cs="Traditional Arabic"/>
          <w:sz w:val="32"/>
          <w:szCs w:val="32"/>
          <w:rtl/>
          <w:lang w:val="en-US" w:bidi="ar-DZ"/>
        </w:rPr>
        <w:t xml:space="preserve">القيمة  </w:t>
      </w:r>
      <w:r w:rsidRPr="00DC3D7D">
        <w:rPr>
          <w:rFonts w:ascii="Traditional Arabic" w:eastAsia="SimSun" w:hAnsi="Traditional Arabic" w:cs="Traditional Arabic"/>
          <w:sz w:val="32"/>
          <w:szCs w:val="32"/>
          <w:lang w:val="en-US" w:bidi="ar-DZ"/>
        </w:rPr>
        <w:t>T</w:t>
      </w:r>
      <w:r w:rsidRPr="00DC3D7D">
        <w:rPr>
          <w:rFonts w:ascii="Traditional Arabic" w:eastAsia="SimSun" w:hAnsi="Traditional Arabic" w:cs="Traditional Arabic"/>
          <w:sz w:val="32"/>
          <w:szCs w:val="32"/>
          <w:rtl/>
          <w:lang w:val="en-US" w:bidi="ar-DZ"/>
        </w:rPr>
        <w:t>المحسوبة</w:t>
      </w:r>
      <w:r w:rsidRPr="00DC3D7D">
        <w:rPr>
          <w:rFonts w:ascii="Traditional Arabic" w:eastAsia="SimSun" w:hAnsi="Traditional Arabic" w:cs="Traditional Arabic" w:hint="cs"/>
          <w:sz w:val="32"/>
          <w:szCs w:val="32"/>
          <w:rtl/>
          <w:lang w:val="en-US" w:bidi="ar-DZ"/>
        </w:rPr>
        <w:t xml:space="preserve"> </w:t>
      </w:r>
      <w:r w:rsidRPr="00127DB6">
        <w:rPr>
          <w:rFonts w:ascii="Traditional Arabic" w:eastAsia="SimSun" w:hAnsi="Traditional Arabic" w:cs="Traditional Arabic"/>
          <w:sz w:val="32"/>
          <w:szCs w:val="32"/>
          <w:rtl/>
          <w:lang w:val="en-US" w:bidi="ar-DZ"/>
        </w:rPr>
        <w:t>33.950</w:t>
      </w:r>
      <w:r w:rsidRPr="00DC3D7D">
        <w:rPr>
          <w:rFonts w:ascii="Traditional Arabic" w:eastAsia="SimSun" w:hAnsi="Traditional Arabic" w:cs="Traditional Arabic" w:hint="cs"/>
          <w:sz w:val="32"/>
          <w:szCs w:val="32"/>
          <w:rtl/>
          <w:lang w:val="en-US" w:bidi="ar-DZ"/>
        </w:rPr>
        <w:t xml:space="preserve">عند </w:t>
      </w:r>
      <w:r w:rsidRPr="00DC3D7D">
        <w:rPr>
          <w:rFonts w:ascii="Traditional Arabic" w:eastAsia="SimSun" w:hAnsi="Traditional Arabic" w:cs="Traditional Arabic"/>
          <w:sz w:val="32"/>
          <w:szCs w:val="32"/>
          <w:rtl/>
          <w:lang w:val="en-US" w:bidi="ar-DZ"/>
        </w:rPr>
        <w:t>القيمة</w:t>
      </w:r>
      <w:r w:rsidRPr="00DC3D7D">
        <w:rPr>
          <w:rFonts w:ascii="Traditional Arabic" w:eastAsia="SimSun" w:hAnsi="Traditional Arabic" w:cs="Traditional Arabic" w:hint="cs"/>
          <w:sz w:val="32"/>
          <w:szCs w:val="32"/>
          <w:rtl/>
          <w:lang w:val="en-US" w:bidi="ar-DZ"/>
        </w:rPr>
        <w:t xml:space="preserve"> </w:t>
      </w:r>
      <w:r w:rsidRPr="00DC3D7D">
        <w:rPr>
          <w:rFonts w:ascii="Traditional Arabic" w:eastAsia="SimSun" w:hAnsi="Traditional Arabic" w:cs="Traditional Arabic"/>
          <w:sz w:val="32"/>
          <w:szCs w:val="32"/>
          <w:rtl/>
          <w:lang w:val="en-US" w:bidi="ar-DZ"/>
        </w:rPr>
        <w:t>الاحتمالية</w:t>
      </w:r>
      <w:r w:rsidRPr="00DC3D7D">
        <w:rPr>
          <w:rFonts w:ascii="Traditional Arabic" w:eastAsia="SimSun" w:hAnsi="Traditional Arabic" w:cs="Traditional Arabic"/>
          <w:sz w:val="32"/>
          <w:szCs w:val="32"/>
          <w:lang w:val="en-US" w:bidi="ar-DZ"/>
        </w:rPr>
        <w:t>sig</w:t>
      </w:r>
      <w:r w:rsidRPr="00DC3D7D">
        <w:rPr>
          <w:rFonts w:ascii="Traditional Arabic" w:eastAsia="SimSun" w:hAnsi="Traditional Arabic" w:cs="Traditional Arabic" w:hint="cs"/>
          <w:sz w:val="32"/>
          <w:szCs w:val="32"/>
          <w:rtl/>
          <w:lang w:val="en-US" w:bidi="ar-DZ"/>
        </w:rPr>
        <w:t xml:space="preserve"> 0.000 وهي اقل من مستوى المعنوية 0.05</w:t>
      </w:r>
      <w:r w:rsidRPr="00DC3D7D">
        <w:rPr>
          <w:rFonts w:ascii="Traditional Arabic" w:eastAsia="SimSun" w:hAnsi="Traditional Arabic" w:cs="Traditional Arabic"/>
          <w:sz w:val="32"/>
          <w:szCs w:val="32"/>
          <w:rtl/>
          <w:lang w:val="en-US" w:bidi="ar-DZ"/>
        </w:rPr>
        <w:t xml:space="preserve"> </w:t>
      </w:r>
      <w:r w:rsidRPr="00DC3D7D">
        <w:rPr>
          <w:rFonts w:ascii="Traditional Arabic" w:eastAsia="SimSun" w:hAnsi="Traditional Arabic" w:cs="Traditional Arabic" w:hint="cs"/>
          <w:sz w:val="32"/>
          <w:szCs w:val="32"/>
          <w:rtl/>
          <w:lang w:val="en-US" w:bidi="ar-DZ"/>
        </w:rPr>
        <w:t>=</w:t>
      </w:r>
      <w:r w:rsidRPr="00DC3D7D">
        <w:rPr>
          <w:rFonts w:ascii="Times New Roman" w:eastAsia="SimSun" w:hAnsi="Times New Roman" w:cs="Times New Roman" w:hint="cs"/>
          <w:sz w:val="32"/>
          <w:szCs w:val="32"/>
          <w:rtl/>
          <w:lang w:val="en-US" w:bidi="ar-DZ"/>
        </w:rPr>
        <w:t>α</w:t>
      </w:r>
      <w:r w:rsidRPr="00DC3D7D">
        <w:rPr>
          <w:rFonts w:ascii="Traditional Arabic" w:eastAsia="SimSun" w:hAnsi="Traditional Arabic" w:cs="Traditional Arabic" w:hint="cs"/>
          <w:sz w:val="32"/>
          <w:szCs w:val="32"/>
          <w:rtl/>
          <w:lang w:val="en-US" w:bidi="ar-DZ"/>
        </w:rPr>
        <w:t xml:space="preserve"> ، مما يعني رفض الفرضية الصفرية وقبول فرضية البديلة </w:t>
      </w:r>
      <w:r w:rsidRPr="00DC3D7D">
        <w:rPr>
          <w:rFonts w:ascii="Traditional Arabic" w:eastAsia="SimSun" w:hAnsi="Traditional Arabic" w:cs="Traditional Arabic"/>
          <w:sz w:val="32"/>
          <w:szCs w:val="32"/>
          <w:lang w:val="en-US" w:bidi="ar-DZ"/>
        </w:rPr>
        <w:t>H1</w:t>
      </w:r>
      <w:r w:rsidRPr="00DC3D7D">
        <w:rPr>
          <w:rFonts w:ascii="Traditional Arabic" w:eastAsia="SimSun" w:hAnsi="Traditional Arabic" w:cs="Traditional Arabic"/>
          <w:sz w:val="32"/>
          <w:szCs w:val="32"/>
          <w:rtl/>
          <w:lang w:val="en-US" w:bidi="ar-DZ"/>
        </w:rPr>
        <w:t xml:space="preserve"> </w:t>
      </w:r>
      <w:r w:rsidRPr="00DC3D7D">
        <w:rPr>
          <w:rFonts w:ascii="Traditional Arabic" w:eastAsia="SimSun" w:hAnsi="Traditional Arabic" w:cs="Traditional Arabic" w:hint="cs"/>
          <w:sz w:val="32"/>
          <w:szCs w:val="32"/>
          <w:rtl/>
          <w:lang w:val="en-US" w:bidi="ar-DZ"/>
        </w:rPr>
        <w:t xml:space="preserve">التي تنص </w:t>
      </w:r>
      <w:r w:rsidRPr="00DC3D7D">
        <w:rPr>
          <w:rFonts w:ascii="Traditional Arabic" w:eastAsia="SimSun" w:hAnsi="Traditional Arabic" w:cs="Traditional Arabic"/>
          <w:sz w:val="32"/>
          <w:szCs w:val="32"/>
          <w:rtl/>
          <w:lang w:val="en-US" w:bidi="ar-DZ"/>
        </w:rPr>
        <w:t xml:space="preserve"> </w:t>
      </w:r>
      <w:r w:rsidRPr="004C6DB0">
        <w:rPr>
          <w:rFonts w:ascii="Traditional Arabic" w:hAnsi="Traditional Arabic" w:cs="Traditional Arabic"/>
          <w:color w:val="000000" w:themeColor="text1"/>
          <w:sz w:val="32"/>
          <w:szCs w:val="32"/>
          <w:rtl/>
          <w:lang w:bidi="ar-DZ"/>
        </w:rPr>
        <w:t xml:space="preserve">تؤثر </w:t>
      </w:r>
      <w:r w:rsidRPr="000140CB">
        <w:rPr>
          <w:rFonts w:ascii="Traditional Arabic" w:hAnsi="Traditional Arabic" w:cs="Traditional Arabic"/>
          <w:color w:val="000000" w:themeColor="text1"/>
          <w:sz w:val="32"/>
          <w:szCs w:val="32"/>
          <w:rtl/>
          <w:lang w:bidi="ar-DZ"/>
        </w:rPr>
        <w:t>هناك سرعة وفعالية أنظمة الدفع الإلكتروني في بنك الجزائر الخارجي – فرع غرداية يساهم في زيادة رضا العملاء</w:t>
      </w:r>
      <w:r>
        <w:rPr>
          <w:rFonts w:ascii="Traditional Arabic" w:hAnsi="Traditional Arabic" w:cs="Traditional Arabic" w:hint="cs"/>
          <w:color w:val="000000" w:themeColor="text1"/>
          <w:sz w:val="32"/>
          <w:szCs w:val="32"/>
          <w:rtl/>
          <w:lang w:bidi="ar-DZ"/>
        </w:rPr>
        <w:t>.</w:t>
      </w:r>
    </w:p>
    <w:bookmarkEnd w:id="11"/>
    <w:p w14:paraId="2A5D59BC" w14:textId="77777777" w:rsidR="005A3172" w:rsidRPr="004C6DB0" w:rsidRDefault="005A3172" w:rsidP="005A3172">
      <w:pPr>
        <w:autoSpaceDE w:val="0"/>
        <w:autoSpaceDN w:val="0"/>
        <w:bidi/>
        <w:adjustRightInd w:val="0"/>
        <w:spacing w:after="0" w:line="360" w:lineRule="auto"/>
        <w:ind w:left="501"/>
        <w:rPr>
          <w:rFonts w:ascii="Traditional Arabic" w:hAnsi="Traditional Arabic" w:cs="Traditional Arabic"/>
          <w:sz w:val="32"/>
          <w:szCs w:val="32"/>
          <w:lang w:val="en-US" w:bidi="ar-DZ"/>
        </w:rPr>
      </w:pPr>
      <w:r w:rsidRPr="00DC3D7D">
        <w:rPr>
          <w:rFonts w:ascii="Traditional Arabic" w:hAnsi="Traditional Arabic" w:cs="Traditional Arabic" w:hint="cs"/>
          <w:b/>
          <w:bCs/>
          <w:color w:val="000000" w:themeColor="text1"/>
          <w:sz w:val="32"/>
          <w:szCs w:val="32"/>
          <w:rtl/>
          <w:lang w:bidi="ar-DZ"/>
        </w:rPr>
        <w:t xml:space="preserve">الفرضية </w:t>
      </w:r>
      <w:r>
        <w:rPr>
          <w:rFonts w:ascii="Traditional Arabic" w:hAnsi="Traditional Arabic" w:cs="Traditional Arabic" w:hint="cs"/>
          <w:b/>
          <w:bCs/>
          <w:color w:val="000000" w:themeColor="text1"/>
          <w:sz w:val="32"/>
          <w:szCs w:val="32"/>
          <w:rtl/>
          <w:lang w:bidi="ar-DZ"/>
        </w:rPr>
        <w:t>الثالث</w:t>
      </w:r>
      <w:r w:rsidRPr="00DC3D7D">
        <w:rPr>
          <w:rFonts w:ascii="Traditional Arabic" w:hAnsi="Traditional Arabic" w:cs="Traditional Arabic" w:hint="cs"/>
          <w:b/>
          <w:bCs/>
          <w:color w:val="000000" w:themeColor="text1"/>
          <w:sz w:val="32"/>
          <w:szCs w:val="32"/>
          <w:rtl/>
          <w:lang w:bidi="ar-DZ"/>
        </w:rPr>
        <w:t xml:space="preserve"> :</w:t>
      </w:r>
      <w:r w:rsidRPr="00DC3D7D">
        <w:rPr>
          <w:rFonts w:ascii="Traditional Arabic" w:hAnsi="Traditional Arabic" w:cs="Traditional Arabic" w:hint="cs"/>
          <w:color w:val="000000" w:themeColor="text1"/>
          <w:sz w:val="32"/>
          <w:szCs w:val="32"/>
          <w:rtl/>
          <w:lang w:bidi="ar-DZ"/>
        </w:rPr>
        <w:t xml:space="preserve"> </w:t>
      </w:r>
      <w:r w:rsidRPr="002B600A">
        <w:rPr>
          <w:rFonts w:ascii="Traditional Arabic" w:hAnsi="Traditional Arabic" w:cs="Traditional Arabic"/>
          <w:color w:val="000000" w:themeColor="text1"/>
          <w:sz w:val="32"/>
          <w:szCs w:val="32"/>
          <w:rtl/>
          <w:lang w:bidi="ar-DZ"/>
        </w:rPr>
        <w:t>يساهم الأمان المعلوماتي في خدمات الدفع الإلكتروني في رفع ثقة العملاء ورضاهم</w:t>
      </w:r>
      <w:r w:rsidRPr="00DC3D7D">
        <w:rPr>
          <w:rFonts w:ascii="Traditional Arabic" w:hAnsi="Traditional Arabic" w:cs="Traditional Arabic" w:hint="cs"/>
          <w:color w:val="000000" w:themeColor="text1"/>
          <w:sz w:val="32"/>
          <w:szCs w:val="32"/>
          <w:rtl/>
          <w:lang w:bidi="ar-DZ"/>
        </w:rPr>
        <w:t>.</w:t>
      </w:r>
    </w:p>
    <w:p w14:paraId="5A4847A7" w14:textId="77777777" w:rsidR="005A3172" w:rsidRDefault="005A3172" w:rsidP="005A3172">
      <w:pPr>
        <w:bidi/>
        <w:spacing w:after="0"/>
        <w:jc w:val="both"/>
        <w:rPr>
          <w:rFonts w:ascii="Traditional Arabic" w:hAnsi="Traditional Arabic" w:cs="Traditional Arabic"/>
          <w:color w:val="000000" w:themeColor="text1"/>
          <w:sz w:val="32"/>
          <w:szCs w:val="32"/>
          <w:rtl/>
          <w:lang w:bidi="ar-DZ"/>
        </w:rPr>
      </w:pPr>
      <w:r w:rsidRPr="00DC3D7D">
        <w:rPr>
          <w:rFonts w:ascii="Traditional Arabic" w:hAnsi="Traditional Arabic" w:cs="Traditional Arabic"/>
          <w:sz w:val="32"/>
          <w:szCs w:val="32"/>
          <w:lang w:bidi="ar-DZ"/>
        </w:rPr>
        <w:t>Ho</w:t>
      </w:r>
      <w:r w:rsidRPr="00DC3D7D">
        <w:rPr>
          <w:rFonts w:ascii="Traditional Arabic" w:hAnsi="Traditional Arabic" w:cs="Traditional Arabic"/>
          <w:sz w:val="32"/>
          <w:szCs w:val="32"/>
          <w:rtl/>
          <w:lang w:bidi="ar-DZ"/>
        </w:rPr>
        <w:t xml:space="preserve"> "</w:t>
      </w:r>
      <w:r w:rsidRPr="00DC3D7D">
        <w:rPr>
          <w:rFonts w:ascii="Traditional Arabic" w:hAnsi="Traditional Arabic" w:cs="Traditional Arabic" w:hint="cs"/>
          <w:color w:val="000000" w:themeColor="text1"/>
          <w:sz w:val="32"/>
          <w:szCs w:val="32"/>
          <w:rtl/>
          <w:lang w:bidi="ar-DZ"/>
        </w:rPr>
        <w:t xml:space="preserve"> </w:t>
      </w:r>
      <w:r w:rsidRPr="00DC3D7D">
        <w:rPr>
          <w:rFonts w:ascii="Traditional Arabic" w:hAnsi="Traditional Arabic" w:cs="Traditional Arabic" w:hint="cs"/>
          <w:sz w:val="32"/>
          <w:szCs w:val="32"/>
          <w:rtl/>
          <w:lang w:bidi="ar-DZ"/>
        </w:rPr>
        <w:t>لا</w:t>
      </w:r>
      <w:r w:rsidRPr="00DC3D7D">
        <w:rPr>
          <w:rFonts w:ascii="Traditional Arabic" w:hAnsi="Traditional Arabic" w:cs="Traditional Arabic" w:hint="cs"/>
          <w:color w:val="000000" w:themeColor="text1"/>
          <w:sz w:val="32"/>
          <w:szCs w:val="32"/>
          <w:rtl/>
          <w:lang w:bidi="ar-DZ"/>
        </w:rPr>
        <w:t xml:space="preserve"> </w:t>
      </w:r>
      <w:r w:rsidRPr="002B600A">
        <w:rPr>
          <w:rFonts w:ascii="Traditional Arabic" w:hAnsi="Traditional Arabic" w:cs="Traditional Arabic"/>
          <w:color w:val="000000" w:themeColor="text1"/>
          <w:sz w:val="32"/>
          <w:szCs w:val="32"/>
          <w:rtl/>
          <w:lang w:bidi="ar-DZ"/>
        </w:rPr>
        <w:t xml:space="preserve">يساهم الأمان المعلوماتي في خدمات الدفع الإلكتروني في رفع ثقة العملاء ورضاهم </w:t>
      </w:r>
      <w:r w:rsidRPr="00DC3D7D">
        <w:rPr>
          <w:rFonts w:ascii="Traditional Arabic" w:hAnsi="Traditional Arabic" w:cs="Traditional Arabic"/>
          <w:sz w:val="32"/>
          <w:szCs w:val="32"/>
          <w:rtl/>
          <w:lang w:bidi="ar-DZ"/>
        </w:rPr>
        <w:t>"</w:t>
      </w:r>
      <w:r>
        <w:rPr>
          <w:rFonts w:ascii="Traditional Arabic" w:hAnsi="Traditional Arabic" w:cs="Traditional Arabic" w:hint="cs"/>
          <w:color w:val="000000" w:themeColor="text1"/>
          <w:sz w:val="32"/>
          <w:szCs w:val="32"/>
          <w:rtl/>
          <w:lang w:bidi="ar-DZ"/>
        </w:rPr>
        <w:t>.</w:t>
      </w:r>
    </w:p>
    <w:p w14:paraId="21F1C103" w14:textId="77777777" w:rsidR="005A3172" w:rsidRDefault="005A3172" w:rsidP="005A3172">
      <w:pPr>
        <w:bidi/>
        <w:spacing w:after="0"/>
        <w:jc w:val="both"/>
        <w:rPr>
          <w:rFonts w:ascii="Traditional Arabic" w:hAnsi="Traditional Arabic" w:cs="Traditional Arabic"/>
          <w:color w:val="000000" w:themeColor="text1"/>
          <w:sz w:val="32"/>
          <w:szCs w:val="32"/>
          <w:rtl/>
          <w:lang w:bidi="ar-DZ"/>
        </w:rPr>
      </w:pPr>
      <w:r w:rsidRPr="00DC3D7D">
        <w:rPr>
          <w:rFonts w:ascii="Traditional Arabic" w:hAnsi="Traditional Arabic" w:cs="Traditional Arabic"/>
          <w:sz w:val="32"/>
          <w:szCs w:val="32"/>
          <w:lang w:bidi="ar-DZ"/>
        </w:rPr>
        <w:t>H1</w:t>
      </w:r>
      <w:r w:rsidRPr="00DC3D7D">
        <w:rPr>
          <w:rFonts w:ascii="Traditional Arabic" w:hAnsi="Traditional Arabic" w:cs="Traditional Arabic"/>
          <w:sz w:val="32"/>
          <w:szCs w:val="32"/>
          <w:rtl/>
          <w:lang w:bidi="ar-DZ"/>
        </w:rPr>
        <w:t xml:space="preserve"> " </w:t>
      </w:r>
      <w:r w:rsidRPr="002B600A">
        <w:rPr>
          <w:rFonts w:ascii="Traditional Arabic" w:hAnsi="Traditional Arabic" w:cs="Traditional Arabic"/>
          <w:color w:val="000000" w:themeColor="text1"/>
          <w:sz w:val="32"/>
          <w:szCs w:val="32"/>
          <w:rtl/>
          <w:lang w:bidi="ar-DZ"/>
        </w:rPr>
        <w:t xml:space="preserve">يساهم الأمان المعلوماتي في خدمات الدفع الإلكتروني في رفع ثقة العملاء ورضاهم </w:t>
      </w:r>
      <w:r w:rsidRPr="00DC3D7D">
        <w:rPr>
          <w:rFonts w:ascii="Traditional Arabic" w:hAnsi="Traditional Arabic" w:cs="Traditional Arabic"/>
          <w:sz w:val="32"/>
          <w:szCs w:val="32"/>
          <w:rtl/>
          <w:lang w:bidi="ar-DZ"/>
        </w:rPr>
        <w:t>"</w:t>
      </w:r>
      <w:r>
        <w:rPr>
          <w:rFonts w:ascii="Traditional Arabic" w:hAnsi="Traditional Arabic" w:cs="Traditional Arabic" w:hint="cs"/>
          <w:color w:val="000000" w:themeColor="text1"/>
          <w:sz w:val="32"/>
          <w:szCs w:val="32"/>
          <w:rtl/>
          <w:lang w:bidi="ar-DZ"/>
        </w:rPr>
        <w:t>.</w:t>
      </w:r>
    </w:p>
    <w:p w14:paraId="528666C8" w14:textId="77777777" w:rsidR="005A3172" w:rsidRPr="00DC3D7D" w:rsidRDefault="005A3172" w:rsidP="005A3172">
      <w:pPr>
        <w:bidi/>
        <w:spacing w:after="0"/>
        <w:jc w:val="both"/>
        <w:rPr>
          <w:rFonts w:ascii="Traditional Arabic" w:eastAsia="Times New Roman" w:hAnsi="Traditional Arabic" w:cs="Traditional Arabic"/>
          <w:b/>
          <w:bCs/>
          <w:sz w:val="32"/>
          <w:szCs w:val="32"/>
          <w:lang w:val="en-US" w:bidi="ar-DZ"/>
        </w:rPr>
      </w:pPr>
      <w:r w:rsidRPr="00DC3D7D">
        <w:rPr>
          <w:rFonts w:ascii="Traditional Arabic" w:eastAsia="Times New Roman" w:hAnsi="Traditional Arabic" w:cs="Traditional Arabic"/>
          <w:b/>
          <w:bCs/>
          <w:sz w:val="32"/>
          <w:szCs w:val="32"/>
          <w:rtl/>
          <w:lang w:val="en-US" w:bidi="ar-DZ"/>
        </w:rPr>
        <w:t xml:space="preserve">جدول رقم </w:t>
      </w:r>
      <w:r w:rsidRPr="00DC3D7D">
        <w:rPr>
          <w:rFonts w:ascii="Traditional Arabic" w:hAnsi="Traditional Arabic" w:cs="Traditional Arabic" w:hint="cs"/>
          <w:b/>
          <w:bCs/>
          <w:sz w:val="28"/>
          <w:szCs w:val="28"/>
          <w:rtl/>
          <w:lang w:val="en-US" w:bidi="ar-DZ"/>
        </w:rPr>
        <w:t>(</w:t>
      </w:r>
      <w:r w:rsidRPr="00DC3D7D">
        <w:rPr>
          <w:rFonts w:ascii="Traditional Arabic" w:hAnsi="Traditional Arabic" w:cs="Traditional Arabic"/>
          <w:b/>
          <w:bCs/>
          <w:sz w:val="28"/>
          <w:szCs w:val="28"/>
          <w:rtl/>
          <w:lang w:bidi="ar-DZ"/>
        </w:rPr>
        <w:t>II</w:t>
      </w:r>
      <w:r w:rsidRPr="00DC3D7D">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14</w:t>
      </w:r>
      <w:r w:rsidRPr="00DC3D7D">
        <w:rPr>
          <w:rFonts w:ascii="Traditional Arabic" w:hAnsi="Traditional Arabic" w:cs="Traditional Arabic" w:hint="cs"/>
          <w:b/>
          <w:bCs/>
          <w:sz w:val="28"/>
          <w:szCs w:val="28"/>
          <w:rtl/>
          <w:lang w:val="en-US" w:bidi="ar-DZ"/>
        </w:rPr>
        <w:t>)</w:t>
      </w:r>
      <w:r w:rsidRPr="00DC3D7D">
        <w:rPr>
          <w:rFonts w:ascii="Traditional Arabic" w:eastAsia="Times New Roman" w:hAnsi="Traditional Arabic" w:cs="Traditional Arabic"/>
          <w:b/>
          <w:bCs/>
          <w:sz w:val="32"/>
          <w:szCs w:val="32"/>
          <w:rtl/>
          <w:lang w:val="en-US" w:bidi="ar-DZ"/>
        </w:rPr>
        <w:t xml:space="preserve">  : نتائج اختبار (</w:t>
      </w:r>
      <w:r w:rsidRPr="00DC3D7D">
        <w:rPr>
          <w:rFonts w:ascii="Traditional Arabic" w:eastAsia="Times New Roman" w:hAnsi="Traditional Arabic" w:cs="Traditional Arabic"/>
          <w:b/>
          <w:bCs/>
          <w:sz w:val="32"/>
          <w:szCs w:val="32"/>
          <w:lang w:val="en-US" w:bidi="ar-DZ"/>
        </w:rPr>
        <w:t>T</w:t>
      </w:r>
      <w:r w:rsidRPr="00DC3D7D">
        <w:rPr>
          <w:rFonts w:ascii="Traditional Arabic" w:eastAsia="Times New Roman" w:hAnsi="Traditional Arabic" w:cs="Traditional Arabic"/>
          <w:b/>
          <w:bCs/>
          <w:sz w:val="32"/>
          <w:szCs w:val="32"/>
          <w:rtl/>
          <w:lang w:val="en-US" w:bidi="ar-DZ"/>
        </w:rPr>
        <w:t>).</w:t>
      </w:r>
    </w:p>
    <w:tbl>
      <w:tblPr>
        <w:tblStyle w:val="Grilledutableau11"/>
        <w:bidiVisual/>
        <w:tblW w:w="9286" w:type="dxa"/>
        <w:tblLook w:val="04A0" w:firstRow="1" w:lastRow="0" w:firstColumn="1" w:lastColumn="0" w:noHBand="0" w:noVBand="1"/>
      </w:tblPr>
      <w:tblGrid>
        <w:gridCol w:w="823"/>
        <w:gridCol w:w="1162"/>
        <w:gridCol w:w="1309"/>
        <w:gridCol w:w="893"/>
        <w:gridCol w:w="1192"/>
        <w:gridCol w:w="1393"/>
        <w:gridCol w:w="1205"/>
        <w:gridCol w:w="1309"/>
      </w:tblGrid>
      <w:tr w:rsidR="005A3172" w:rsidRPr="00DC3D7D" w14:paraId="561ECA18" w14:textId="77777777" w:rsidTr="005A3172">
        <w:tc>
          <w:tcPr>
            <w:tcW w:w="823" w:type="dxa"/>
          </w:tcPr>
          <w:p w14:paraId="0921E691" w14:textId="77777777" w:rsidR="005A3172" w:rsidRPr="00DC3D7D" w:rsidRDefault="005A3172" w:rsidP="005A3172">
            <w:pPr>
              <w:bidi/>
              <w:rPr>
                <w:rFonts w:ascii="Simplified Arabic" w:eastAsia="Times New Roman" w:hAnsi="Simplified Arabic" w:cs="Simplified Arabic"/>
                <w:b/>
                <w:bCs/>
                <w:sz w:val="28"/>
                <w:szCs w:val="28"/>
                <w:rtl/>
                <w:lang w:bidi="ar-DZ"/>
              </w:rPr>
            </w:pPr>
          </w:p>
        </w:tc>
        <w:tc>
          <w:tcPr>
            <w:tcW w:w="1060" w:type="dxa"/>
            <w:hideMark/>
          </w:tcPr>
          <w:p w14:paraId="74970F55" w14:textId="77777777" w:rsidR="005A3172" w:rsidRPr="00DC3D7D" w:rsidRDefault="005A3172" w:rsidP="005A3172">
            <w:pPr>
              <w:bidi/>
              <w:rPr>
                <w:rFonts w:ascii="Traditional Arabic" w:eastAsia="Times New Roman" w:hAnsi="Traditional Arabic" w:cs="Traditional Arabic"/>
                <w:sz w:val="32"/>
                <w:szCs w:val="32"/>
                <w:lang w:bidi="ar-DZ"/>
              </w:rPr>
            </w:pPr>
            <w:r w:rsidRPr="00DC3D7D">
              <w:rPr>
                <w:rFonts w:ascii="Traditional Arabic" w:eastAsia="Times New Roman" w:hAnsi="Traditional Arabic" w:cs="Traditional Arabic"/>
                <w:sz w:val="32"/>
                <w:szCs w:val="32"/>
                <w:rtl/>
                <w:lang w:bidi="ar-DZ"/>
              </w:rPr>
              <w:t xml:space="preserve">المتوسط الحسابي </w:t>
            </w:r>
          </w:p>
        </w:tc>
        <w:tc>
          <w:tcPr>
            <w:tcW w:w="1163" w:type="dxa"/>
            <w:hideMark/>
          </w:tcPr>
          <w:p w14:paraId="623414BB"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الانحراف المعياري</w:t>
            </w:r>
          </w:p>
        </w:tc>
        <w:tc>
          <w:tcPr>
            <w:tcW w:w="991" w:type="dxa"/>
            <w:hideMark/>
          </w:tcPr>
          <w:p w14:paraId="030C36A9"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درجات الحرية</w:t>
            </w:r>
          </w:p>
        </w:tc>
        <w:tc>
          <w:tcPr>
            <w:tcW w:w="1219" w:type="dxa"/>
            <w:hideMark/>
          </w:tcPr>
          <w:p w14:paraId="06999404"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 xml:space="preserve">القيمة  </w:t>
            </w:r>
            <w:r w:rsidRPr="00DC3D7D">
              <w:rPr>
                <w:rFonts w:ascii="Traditional Arabic" w:eastAsia="Times New Roman" w:hAnsi="Traditional Arabic" w:cs="Traditional Arabic"/>
                <w:sz w:val="32"/>
                <w:szCs w:val="32"/>
                <w:lang w:bidi="ar-DZ"/>
              </w:rPr>
              <w:t>T</w:t>
            </w:r>
            <w:r w:rsidRPr="00DC3D7D">
              <w:rPr>
                <w:rFonts w:ascii="Traditional Arabic" w:eastAsia="Times New Roman" w:hAnsi="Traditional Arabic" w:cs="Traditional Arabic"/>
                <w:sz w:val="32"/>
                <w:szCs w:val="32"/>
                <w:rtl/>
                <w:lang w:bidi="ar-DZ"/>
              </w:rPr>
              <w:t>المحسوبة</w:t>
            </w:r>
          </w:p>
        </w:tc>
        <w:tc>
          <w:tcPr>
            <w:tcW w:w="1451" w:type="dxa"/>
            <w:hideMark/>
          </w:tcPr>
          <w:p w14:paraId="4CD00DC9"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القيمة</w:t>
            </w:r>
          </w:p>
          <w:p w14:paraId="64ADA88E"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الاحتمالية</w:t>
            </w:r>
            <w:proofErr w:type="spellStart"/>
            <w:r w:rsidRPr="00DC3D7D">
              <w:rPr>
                <w:rFonts w:ascii="Traditional Arabic" w:eastAsia="Times New Roman" w:hAnsi="Traditional Arabic" w:cs="Traditional Arabic"/>
                <w:sz w:val="32"/>
                <w:szCs w:val="32"/>
                <w:lang w:bidi="ar-DZ"/>
              </w:rPr>
              <w:t>sig</w:t>
            </w:r>
            <w:proofErr w:type="spellEnd"/>
          </w:p>
        </w:tc>
        <w:tc>
          <w:tcPr>
            <w:tcW w:w="1270" w:type="dxa"/>
            <w:hideMark/>
          </w:tcPr>
          <w:p w14:paraId="75284A9E" w14:textId="77777777" w:rsidR="005A3172" w:rsidRPr="00DC3D7D" w:rsidRDefault="005A3172" w:rsidP="005A3172">
            <w:pPr>
              <w:bidi/>
              <w:rPr>
                <w:rFonts w:ascii="Traditional Arabic" w:eastAsia="Times New Roman" w:hAnsi="Traditional Arabic" w:cs="Traditional Arabic"/>
                <w:sz w:val="32"/>
                <w:szCs w:val="32"/>
                <w:lang w:bidi="ar-DZ"/>
              </w:rPr>
            </w:pPr>
            <w:r w:rsidRPr="00DC3D7D">
              <w:rPr>
                <w:rFonts w:ascii="Traditional Arabic" w:eastAsia="Times New Roman" w:hAnsi="Traditional Arabic" w:cs="Traditional Arabic"/>
                <w:sz w:val="32"/>
                <w:szCs w:val="32"/>
                <w:rtl/>
                <w:lang w:bidi="ar-DZ"/>
              </w:rPr>
              <w:t>المتوسط المقياس</w:t>
            </w:r>
          </w:p>
        </w:tc>
        <w:tc>
          <w:tcPr>
            <w:tcW w:w="1309" w:type="dxa"/>
            <w:hideMark/>
          </w:tcPr>
          <w:p w14:paraId="25C372FB"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الخطاء المعياري</w:t>
            </w:r>
          </w:p>
        </w:tc>
      </w:tr>
      <w:tr w:rsidR="005A3172" w:rsidRPr="00DC3D7D" w14:paraId="43F1358F" w14:textId="77777777" w:rsidTr="005A3172">
        <w:trPr>
          <w:trHeight w:val="1042"/>
        </w:trPr>
        <w:tc>
          <w:tcPr>
            <w:tcW w:w="806" w:type="dxa"/>
          </w:tcPr>
          <w:p w14:paraId="763BDC6C" w14:textId="77777777" w:rsidR="005A3172" w:rsidRPr="00DC3D7D" w:rsidRDefault="005A3172" w:rsidP="005A3172">
            <w:pPr>
              <w:bidi/>
              <w:rPr>
                <w:rFonts w:ascii="Simplified Arabic" w:eastAsia="Times New Roman" w:hAnsi="Simplified Arabic" w:cs="Simplified Arabic"/>
                <w:sz w:val="28"/>
                <w:szCs w:val="28"/>
              </w:rPr>
            </w:pPr>
            <w:r w:rsidRPr="00DC3D7D">
              <w:rPr>
                <w:rFonts w:ascii="Simplified Arabic" w:eastAsia="Times New Roman" w:hAnsi="Simplified Arabic" w:cs="Simplified Arabic" w:hint="cs"/>
                <w:sz w:val="28"/>
                <w:szCs w:val="28"/>
                <w:rtl/>
              </w:rPr>
              <w:t xml:space="preserve">المحور </w:t>
            </w:r>
            <w:r>
              <w:rPr>
                <w:rFonts w:ascii="Simplified Arabic" w:eastAsia="Times New Roman" w:hAnsi="Simplified Arabic" w:cs="Simplified Arabic" w:hint="cs"/>
                <w:sz w:val="28"/>
                <w:szCs w:val="28"/>
                <w:rtl/>
              </w:rPr>
              <w:t>الثالث</w:t>
            </w:r>
          </w:p>
        </w:tc>
        <w:tc>
          <w:tcPr>
            <w:tcW w:w="1079" w:type="dxa"/>
            <w:vAlign w:val="center"/>
            <w:hideMark/>
          </w:tcPr>
          <w:p w14:paraId="7184160A"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4.7800</w:t>
            </w:r>
          </w:p>
        </w:tc>
        <w:tc>
          <w:tcPr>
            <w:tcW w:w="1189" w:type="dxa"/>
            <w:vAlign w:val="center"/>
            <w:hideMark/>
          </w:tcPr>
          <w:p w14:paraId="734E72BE"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0.25331</w:t>
            </w:r>
          </w:p>
        </w:tc>
        <w:tc>
          <w:tcPr>
            <w:tcW w:w="1008" w:type="dxa"/>
            <w:vAlign w:val="center"/>
            <w:hideMark/>
          </w:tcPr>
          <w:p w14:paraId="2394DFA2" w14:textId="77777777" w:rsidR="005A3172" w:rsidRPr="00DC3D7D" w:rsidRDefault="005A3172" w:rsidP="005A3172">
            <w:pPr>
              <w:bidi/>
              <w:jc w:val="center"/>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24</w:t>
            </w:r>
          </w:p>
        </w:tc>
        <w:tc>
          <w:tcPr>
            <w:tcW w:w="1238" w:type="dxa"/>
            <w:vAlign w:val="center"/>
            <w:hideMark/>
          </w:tcPr>
          <w:p w14:paraId="21540007"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35.135</w:t>
            </w:r>
          </w:p>
        </w:tc>
        <w:tc>
          <w:tcPr>
            <w:tcW w:w="1461" w:type="dxa"/>
            <w:vAlign w:val="center"/>
            <w:hideMark/>
          </w:tcPr>
          <w:p w14:paraId="2E91CC88" w14:textId="77777777" w:rsidR="005A3172" w:rsidRPr="00DC3D7D" w:rsidRDefault="005A3172" w:rsidP="005A3172">
            <w:pPr>
              <w:bidi/>
              <w:jc w:val="center"/>
              <w:rPr>
                <w:rFonts w:ascii="Simplified Arabic" w:eastAsia="Times New Roman" w:hAnsi="Simplified Arabic" w:cs="Simplified Arabic"/>
                <w:sz w:val="28"/>
                <w:szCs w:val="28"/>
                <w:rtl/>
              </w:rPr>
            </w:pPr>
            <w:r w:rsidRPr="00DC3D7D">
              <w:rPr>
                <w:rFonts w:ascii="Simplified Arabic" w:eastAsia="Times New Roman" w:hAnsi="Simplified Arabic" w:cs="Simplified Arabic"/>
                <w:sz w:val="28"/>
                <w:szCs w:val="28"/>
              </w:rPr>
              <w:t>.000</w:t>
            </w:r>
            <w:r w:rsidRPr="00DC3D7D">
              <w:rPr>
                <w:rFonts w:ascii="Simplified Arabic" w:eastAsia="Times New Roman" w:hAnsi="Simplified Arabic" w:cs="Simplified Arabic"/>
                <w:sz w:val="28"/>
                <w:szCs w:val="28"/>
                <w:rtl/>
              </w:rPr>
              <w:t>0</w:t>
            </w:r>
          </w:p>
        </w:tc>
        <w:tc>
          <w:tcPr>
            <w:tcW w:w="1256" w:type="dxa"/>
            <w:vAlign w:val="center"/>
            <w:hideMark/>
          </w:tcPr>
          <w:p w14:paraId="2A605BE4"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1.7800</w:t>
            </w:r>
          </w:p>
        </w:tc>
        <w:tc>
          <w:tcPr>
            <w:tcW w:w="1249" w:type="dxa"/>
            <w:vAlign w:val="center"/>
            <w:hideMark/>
          </w:tcPr>
          <w:p w14:paraId="4DB2158A"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0.05066</w:t>
            </w:r>
          </w:p>
        </w:tc>
      </w:tr>
    </w:tbl>
    <w:p w14:paraId="17A09468" w14:textId="77777777" w:rsidR="005A3172" w:rsidRPr="00DC3D7D" w:rsidRDefault="005A3172" w:rsidP="005A3172">
      <w:pPr>
        <w:bidi/>
        <w:spacing w:line="240" w:lineRule="auto"/>
        <w:ind w:left="501"/>
        <w:rPr>
          <w:rFonts w:ascii="Simplified Arabic" w:eastAsia="SimSun" w:hAnsi="Simplified Arabic" w:cs="Simplified Arabic"/>
          <w:sz w:val="24"/>
          <w:szCs w:val="24"/>
          <w:rtl/>
          <w:lang w:val="en-US" w:bidi="ar-DZ"/>
        </w:rPr>
      </w:pPr>
      <w:r w:rsidRPr="00DC3D7D">
        <w:rPr>
          <w:rFonts w:ascii="Simplified Arabic" w:eastAsia="Times New Roman" w:hAnsi="Simplified Arabic" w:cs="Simplified Arabic"/>
          <w:b/>
          <w:bCs/>
          <w:sz w:val="24"/>
          <w:szCs w:val="24"/>
          <w:rtl/>
          <w:lang w:val="en-US" w:bidi="ar-DZ"/>
        </w:rPr>
        <w:t xml:space="preserve">                     </w:t>
      </w:r>
      <w:r w:rsidRPr="00DC3D7D">
        <w:rPr>
          <w:rFonts w:ascii="Traditional Arabic" w:eastAsia="Times New Roman" w:hAnsi="Traditional Arabic" w:cs="Traditional Arabic"/>
          <w:b/>
          <w:bCs/>
          <w:sz w:val="28"/>
          <w:szCs w:val="28"/>
          <w:rtl/>
          <w:lang w:val="en-US" w:bidi="ar-DZ"/>
        </w:rPr>
        <w:t xml:space="preserve">مصدر :من إعداد </w:t>
      </w:r>
      <w:r w:rsidRPr="00DC3D7D">
        <w:rPr>
          <w:rFonts w:ascii="Traditional Arabic" w:hAnsi="Traditional Arabic" w:cs="Traditional Arabic" w:hint="cs"/>
          <w:b/>
          <w:bCs/>
          <w:sz w:val="28"/>
          <w:szCs w:val="28"/>
          <w:rtl/>
          <w:lang w:bidi="ar-DZ"/>
        </w:rPr>
        <w:t xml:space="preserve">الطالب </w:t>
      </w:r>
      <w:r w:rsidRPr="00DC3D7D">
        <w:rPr>
          <w:rFonts w:ascii="Traditional Arabic" w:eastAsia="Times New Roman" w:hAnsi="Traditional Arabic" w:cs="Traditional Arabic"/>
          <w:b/>
          <w:bCs/>
          <w:sz w:val="28"/>
          <w:szCs w:val="28"/>
          <w:rtl/>
          <w:lang w:val="en-US" w:bidi="ar-DZ"/>
        </w:rPr>
        <w:t xml:space="preserve">اعتمادا على برنامج </w:t>
      </w:r>
      <w:r w:rsidRPr="00DC3D7D">
        <w:rPr>
          <w:rFonts w:ascii="Traditional Arabic" w:eastAsia="Times New Roman" w:hAnsi="Traditional Arabic" w:cs="Traditional Arabic"/>
          <w:b/>
          <w:bCs/>
          <w:sz w:val="28"/>
          <w:szCs w:val="28"/>
          <w:lang w:val="en-US" w:bidi="ar-DZ"/>
        </w:rPr>
        <w:t xml:space="preserve">SPSS) </w:t>
      </w:r>
      <w:r w:rsidRPr="00DC3D7D">
        <w:rPr>
          <w:rFonts w:ascii="Traditional Arabic" w:eastAsia="Times New Roman" w:hAnsi="Traditional Arabic" w:cs="Traditional Arabic" w:hint="cs"/>
          <w:b/>
          <w:bCs/>
          <w:sz w:val="28"/>
          <w:szCs w:val="28"/>
          <w:rtl/>
          <w:lang w:val="en-US" w:bidi="ar-DZ"/>
        </w:rPr>
        <w:t>أنظر الملحق رقم 03)</w:t>
      </w:r>
    </w:p>
    <w:p w14:paraId="066A0B03" w14:textId="77777777" w:rsidR="005A3172" w:rsidRDefault="005A3172" w:rsidP="005A3172">
      <w:pPr>
        <w:bidi/>
        <w:spacing w:after="0" w:line="360" w:lineRule="auto"/>
        <w:ind w:left="501"/>
        <w:rPr>
          <w:rFonts w:ascii="Traditional Arabic" w:hAnsi="Traditional Arabic" w:cs="Traditional Arabic"/>
          <w:color w:val="000000" w:themeColor="text1"/>
          <w:sz w:val="32"/>
          <w:szCs w:val="32"/>
          <w:rtl/>
          <w:lang w:bidi="ar-DZ"/>
        </w:rPr>
      </w:pPr>
      <w:r w:rsidRPr="00DC3D7D">
        <w:rPr>
          <w:rFonts w:ascii="Traditional Arabic" w:eastAsia="SimSun" w:hAnsi="Traditional Arabic" w:cs="Traditional Arabic" w:hint="cs"/>
          <w:sz w:val="32"/>
          <w:szCs w:val="32"/>
          <w:rtl/>
          <w:lang w:val="en-US" w:bidi="ar-DZ"/>
        </w:rPr>
        <w:lastRenderedPageBreak/>
        <w:t>من خلال الجدول</w:t>
      </w:r>
      <w:r w:rsidRPr="00DC3D7D">
        <w:rPr>
          <w:rFonts w:ascii="Traditional Arabic" w:hAnsi="Traditional Arabic" w:cs="Traditional Arabic" w:hint="cs"/>
          <w:b/>
          <w:bCs/>
          <w:sz w:val="28"/>
          <w:szCs w:val="28"/>
          <w:rtl/>
          <w:lang w:val="en-US" w:bidi="ar-DZ"/>
        </w:rPr>
        <w:t>(</w:t>
      </w:r>
      <w:r w:rsidRPr="00DC3D7D">
        <w:rPr>
          <w:rFonts w:ascii="Traditional Arabic" w:hAnsi="Traditional Arabic" w:cs="Traditional Arabic"/>
          <w:b/>
          <w:bCs/>
          <w:sz w:val="28"/>
          <w:szCs w:val="28"/>
          <w:rtl/>
          <w:lang w:bidi="ar-DZ"/>
        </w:rPr>
        <w:t>II</w:t>
      </w:r>
      <w:r w:rsidRPr="00DC3D7D">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14</w:t>
      </w:r>
      <w:r w:rsidRPr="00DC3D7D">
        <w:rPr>
          <w:rFonts w:ascii="Traditional Arabic" w:hAnsi="Traditional Arabic" w:cs="Traditional Arabic" w:hint="cs"/>
          <w:b/>
          <w:bCs/>
          <w:sz w:val="28"/>
          <w:szCs w:val="28"/>
          <w:rtl/>
          <w:lang w:val="en-US" w:bidi="ar-DZ"/>
        </w:rPr>
        <w:t>)</w:t>
      </w:r>
      <w:r w:rsidRPr="00DC3D7D">
        <w:rPr>
          <w:rFonts w:ascii="Traditional Arabic" w:eastAsia="SimSun" w:hAnsi="Traditional Arabic" w:cs="Traditional Arabic" w:hint="cs"/>
          <w:sz w:val="32"/>
          <w:szCs w:val="32"/>
          <w:rtl/>
          <w:lang w:val="en-US" w:bidi="ar-DZ"/>
        </w:rPr>
        <w:t xml:space="preserve"> يمكن لنا ان قيمة المتوسط الحسابي بلغت </w:t>
      </w:r>
      <w:r w:rsidRPr="00463499">
        <w:rPr>
          <w:rFonts w:ascii="Traditional Arabic" w:eastAsia="SimSun" w:hAnsi="Traditional Arabic" w:cs="Traditional Arabic"/>
          <w:sz w:val="32"/>
          <w:szCs w:val="32"/>
          <w:rtl/>
          <w:lang w:val="en-US" w:bidi="ar-DZ"/>
        </w:rPr>
        <w:t>4.7800</w:t>
      </w:r>
      <w:r w:rsidRPr="00DC3D7D">
        <w:rPr>
          <w:rFonts w:ascii="Traditional Arabic" w:eastAsia="SimSun" w:hAnsi="Traditional Arabic" w:cs="Traditional Arabic" w:hint="cs"/>
          <w:sz w:val="32"/>
          <w:szCs w:val="32"/>
          <w:rtl/>
          <w:lang w:val="en-US" w:bidi="ar-DZ"/>
        </w:rPr>
        <w:t xml:space="preserve"> وبانحراف معياري قدر </w:t>
      </w:r>
      <w:r w:rsidRPr="00463499">
        <w:rPr>
          <w:rFonts w:ascii="Traditional Arabic" w:eastAsia="SimSun" w:hAnsi="Traditional Arabic" w:cs="Traditional Arabic"/>
          <w:sz w:val="32"/>
          <w:szCs w:val="32"/>
          <w:rtl/>
          <w:lang w:val="en-US" w:bidi="ar-DZ"/>
        </w:rPr>
        <w:t>0.25331</w:t>
      </w:r>
      <w:r>
        <w:rPr>
          <w:rFonts w:ascii="Traditional Arabic" w:eastAsia="SimSun" w:hAnsi="Traditional Arabic" w:cs="Traditional Arabic" w:hint="cs"/>
          <w:sz w:val="32"/>
          <w:szCs w:val="32"/>
          <w:rtl/>
          <w:lang w:val="en-US" w:bidi="ar-DZ"/>
        </w:rPr>
        <w:t xml:space="preserve"> </w:t>
      </w:r>
      <w:r w:rsidRPr="00DC3D7D">
        <w:rPr>
          <w:rFonts w:ascii="Traditional Arabic" w:eastAsia="SimSun" w:hAnsi="Traditional Arabic" w:cs="Traditional Arabic" w:hint="cs"/>
          <w:sz w:val="32"/>
          <w:szCs w:val="32"/>
          <w:rtl/>
          <w:lang w:val="en-US" w:bidi="ar-DZ"/>
        </w:rPr>
        <w:t xml:space="preserve">لكل عبارات محور </w:t>
      </w:r>
      <w:r w:rsidRPr="00DC3D7D">
        <w:rPr>
          <w:rFonts w:ascii="Traditional Arabic" w:hAnsi="Traditional Arabic" w:cs="Traditional Arabic" w:hint="cs"/>
          <w:sz w:val="32"/>
          <w:szCs w:val="32"/>
          <w:rtl/>
          <w:lang w:bidi="ar-DZ"/>
        </w:rPr>
        <w:t>الاستبيان</w:t>
      </w:r>
      <w:r w:rsidRPr="00DC3D7D">
        <w:rPr>
          <w:rFonts w:ascii="Traditional Arabic" w:eastAsia="SimSun" w:hAnsi="Traditional Arabic" w:cs="Traditional Arabic" w:hint="cs"/>
          <w:sz w:val="32"/>
          <w:szCs w:val="32"/>
          <w:rtl/>
          <w:lang w:val="en-US" w:bidi="ar-DZ"/>
        </w:rPr>
        <w:t xml:space="preserve"> </w:t>
      </w:r>
      <w:r w:rsidRPr="0006766E">
        <w:rPr>
          <w:rFonts w:ascii="Traditional Arabic" w:eastAsia="SimSun" w:hAnsi="Traditional Arabic" w:cs="Traditional Arabic"/>
          <w:sz w:val="32"/>
          <w:szCs w:val="32"/>
          <w:rtl/>
          <w:lang w:val="en-US" w:bidi="ar-DZ"/>
        </w:rPr>
        <w:t>في بنك الجزائر الخارجي – فرع غرداية"</w:t>
      </w:r>
      <w:r w:rsidRPr="00DC3D7D">
        <w:rPr>
          <w:rFonts w:ascii="Traditional Arabic" w:eastAsia="SimSun" w:hAnsi="Traditional Arabic" w:cs="Traditional Arabic" w:hint="cs"/>
          <w:sz w:val="32"/>
          <w:szCs w:val="32"/>
          <w:rtl/>
          <w:lang w:val="en-US" w:bidi="ar-DZ"/>
        </w:rPr>
        <w:t xml:space="preserve">، كما بلغت </w:t>
      </w:r>
      <w:r w:rsidRPr="00DC3D7D">
        <w:rPr>
          <w:rFonts w:ascii="Traditional Arabic" w:eastAsia="SimSun" w:hAnsi="Traditional Arabic" w:cs="Traditional Arabic"/>
          <w:sz w:val="32"/>
          <w:szCs w:val="32"/>
          <w:rtl/>
          <w:lang w:val="en-US" w:bidi="ar-DZ"/>
        </w:rPr>
        <w:t xml:space="preserve">القيمة  </w:t>
      </w:r>
      <w:r w:rsidRPr="00DC3D7D">
        <w:rPr>
          <w:rFonts w:ascii="Traditional Arabic" w:eastAsia="SimSun" w:hAnsi="Traditional Arabic" w:cs="Traditional Arabic"/>
          <w:sz w:val="32"/>
          <w:szCs w:val="32"/>
          <w:lang w:val="en-US" w:bidi="ar-DZ"/>
        </w:rPr>
        <w:t>T</w:t>
      </w:r>
      <w:r w:rsidRPr="00DC3D7D">
        <w:rPr>
          <w:rFonts w:ascii="Traditional Arabic" w:eastAsia="SimSun" w:hAnsi="Traditional Arabic" w:cs="Traditional Arabic"/>
          <w:sz w:val="32"/>
          <w:szCs w:val="32"/>
          <w:rtl/>
          <w:lang w:val="en-US" w:bidi="ar-DZ"/>
        </w:rPr>
        <w:t>المحسوبة</w:t>
      </w:r>
      <w:r w:rsidRPr="00DC3D7D">
        <w:rPr>
          <w:rFonts w:ascii="Traditional Arabic" w:eastAsia="SimSun" w:hAnsi="Traditional Arabic" w:cs="Traditional Arabic" w:hint="cs"/>
          <w:sz w:val="32"/>
          <w:szCs w:val="32"/>
          <w:rtl/>
          <w:lang w:val="en-US" w:bidi="ar-DZ"/>
        </w:rPr>
        <w:t xml:space="preserve"> </w:t>
      </w:r>
      <w:r w:rsidRPr="00463499">
        <w:rPr>
          <w:rFonts w:ascii="Simplified Arabic" w:eastAsia="Times New Roman" w:hAnsi="Simplified Arabic" w:cs="Simplified Arabic"/>
          <w:sz w:val="28"/>
          <w:szCs w:val="28"/>
          <w:rtl/>
        </w:rPr>
        <w:t>35.135</w:t>
      </w:r>
      <w:r>
        <w:rPr>
          <w:rFonts w:ascii="Simplified Arabic" w:eastAsia="Times New Roman" w:hAnsi="Simplified Arabic" w:cs="Simplified Arabic" w:hint="cs"/>
          <w:sz w:val="28"/>
          <w:szCs w:val="28"/>
          <w:rtl/>
        </w:rPr>
        <w:t xml:space="preserve"> </w:t>
      </w:r>
      <w:r w:rsidRPr="00DC3D7D">
        <w:rPr>
          <w:rFonts w:ascii="Traditional Arabic" w:eastAsia="SimSun" w:hAnsi="Traditional Arabic" w:cs="Traditional Arabic" w:hint="cs"/>
          <w:sz w:val="32"/>
          <w:szCs w:val="32"/>
          <w:rtl/>
          <w:lang w:val="en-US" w:bidi="ar-DZ"/>
        </w:rPr>
        <w:t xml:space="preserve">عند </w:t>
      </w:r>
      <w:r w:rsidRPr="00DC3D7D">
        <w:rPr>
          <w:rFonts w:ascii="Traditional Arabic" w:eastAsia="SimSun" w:hAnsi="Traditional Arabic" w:cs="Traditional Arabic"/>
          <w:sz w:val="32"/>
          <w:szCs w:val="32"/>
          <w:rtl/>
          <w:lang w:val="en-US" w:bidi="ar-DZ"/>
        </w:rPr>
        <w:t>القيمة</w:t>
      </w:r>
      <w:r w:rsidRPr="00DC3D7D">
        <w:rPr>
          <w:rFonts w:ascii="Traditional Arabic" w:eastAsia="SimSun" w:hAnsi="Traditional Arabic" w:cs="Traditional Arabic" w:hint="cs"/>
          <w:sz w:val="32"/>
          <w:szCs w:val="32"/>
          <w:rtl/>
          <w:lang w:val="en-US" w:bidi="ar-DZ"/>
        </w:rPr>
        <w:t xml:space="preserve"> </w:t>
      </w:r>
      <w:r w:rsidRPr="00DC3D7D">
        <w:rPr>
          <w:rFonts w:ascii="Traditional Arabic" w:eastAsia="SimSun" w:hAnsi="Traditional Arabic" w:cs="Traditional Arabic"/>
          <w:sz w:val="32"/>
          <w:szCs w:val="32"/>
          <w:rtl/>
          <w:lang w:val="en-US" w:bidi="ar-DZ"/>
        </w:rPr>
        <w:t>الاحتمالية</w:t>
      </w:r>
      <w:r w:rsidRPr="00DC3D7D">
        <w:rPr>
          <w:rFonts w:ascii="Traditional Arabic" w:eastAsia="SimSun" w:hAnsi="Traditional Arabic" w:cs="Traditional Arabic"/>
          <w:sz w:val="32"/>
          <w:szCs w:val="32"/>
          <w:lang w:val="en-US" w:bidi="ar-DZ"/>
        </w:rPr>
        <w:t>sig</w:t>
      </w:r>
      <w:r w:rsidRPr="00DC3D7D">
        <w:rPr>
          <w:rFonts w:ascii="Traditional Arabic" w:eastAsia="SimSun" w:hAnsi="Traditional Arabic" w:cs="Traditional Arabic" w:hint="cs"/>
          <w:sz w:val="32"/>
          <w:szCs w:val="32"/>
          <w:rtl/>
          <w:lang w:val="en-US" w:bidi="ar-DZ"/>
        </w:rPr>
        <w:t xml:space="preserve"> 0.000 وهي اقل من مستوى المعنوية 0.05</w:t>
      </w:r>
      <w:r w:rsidRPr="00DC3D7D">
        <w:rPr>
          <w:rFonts w:ascii="Traditional Arabic" w:eastAsia="SimSun" w:hAnsi="Traditional Arabic" w:cs="Traditional Arabic"/>
          <w:sz w:val="32"/>
          <w:szCs w:val="32"/>
          <w:rtl/>
          <w:lang w:val="en-US" w:bidi="ar-DZ"/>
        </w:rPr>
        <w:t xml:space="preserve"> </w:t>
      </w:r>
      <w:r w:rsidRPr="00DC3D7D">
        <w:rPr>
          <w:rFonts w:ascii="Traditional Arabic" w:eastAsia="SimSun" w:hAnsi="Traditional Arabic" w:cs="Traditional Arabic" w:hint="cs"/>
          <w:sz w:val="32"/>
          <w:szCs w:val="32"/>
          <w:rtl/>
          <w:lang w:val="en-US" w:bidi="ar-DZ"/>
        </w:rPr>
        <w:t>=</w:t>
      </w:r>
      <w:r w:rsidRPr="00DC3D7D">
        <w:rPr>
          <w:rFonts w:ascii="Times New Roman" w:eastAsia="SimSun" w:hAnsi="Times New Roman" w:cs="Times New Roman" w:hint="cs"/>
          <w:sz w:val="32"/>
          <w:szCs w:val="32"/>
          <w:rtl/>
          <w:lang w:val="en-US" w:bidi="ar-DZ"/>
        </w:rPr>
        <w:t>α</w:t>
      </w:r>
      <w:r w:rsidRPr="00DC3D7D">
        <w:rPr>
          <w:rFonts w:ascii="Traditional Arabic" w:eastAsia="SimSun" w:hAnsi="Traditional Arabic" w:cs="Traditional Arabic" w:hint="cs"/>
          <w:sz w:val="32"/>
          <w:szCs w:val="32"/>
          <w:rtl/>
          <w:lang w:val="en-US" w:bidi="ar-DZ"/>
        </w:rPr>
        <w:t xml:space="preserve"> ، مما يعني رفض الفرضية الصفرية</w:t>
      </w:r>
      <w:r w:rsidRPr="00DC3D7D">
        <w:rPr>
          <w:rFonts w:ascii="Traditional Arabic" w:eastAsia="SimSun" w:hAnsi="Traditional Arabic" w:cs="Traditional Arabic" w:hint="cs"/>
          <w:sz w:val="32"/>
          <w:szCs w:val="32"/>
          <w:vertAlign w:val="subscript"/>
          <w:rtl/>
          <w:lang w:val="en-US" w:bidi="ar-DZ"/>
        </w:rPr>
        <w:t>0</w:t>
      </w:r>
      <w:r w:rsidRPr="00DC3D7D">
        <w:rPr>
          <w:rFonts w:ascii="Traditional Arabic" w:eastAsia="SimSun" w:hAnsi="Traditional Arabic" w:cs="Traditional Arabic"/>
          <w:sz w:val="32"/>
          <w:szCs w:val="32"/>
          <w:lang w:val="en-US" w:bidi="ar-DZ"/>
        </w:rPr>
        <w:t>H</w:t>
      </w:r>
      <w:r w:rsidRPr="00DC3D7D">
        <w:rPr>
          <w:rFonts w:ascii="Traditional Arabic" w:eastAsia="SimSun" w:hAnsi="Traditional Arabic" w:cs="Traditional Arabic" w:hint="cs"/>
          <w:sz w:val="32"/>
          <w:szCs w:val="32"/>
          <w:rtl/>
          <w:lang w:val="en-US" w:bidi="ar-DZ"/>
        </w:rPr>
        <w:t xml:space="preserve">وقبول فرضية البديلة </w:t>
      </w:r>
      <w:r w:rsidRPr="00DC3D7D">
        <w:rPr>
          <w:rFonts w:ascii="Traditional Arabic" w:eastAsia="SimSun" w:hAnsi="Traditional Arabic" w:cs="Traditional Arabic"/>
          <w:sz w:val="32"/>
          <w:szCs w:val="32"/>
          <w:lang w:val="en-US" w:bidi="ar-DZ"/>
        </w:rPr>
        <w:t>H</w:t>
      </w:r>
      <w:r w:rsidRPr="00DC3D7D">
        <w:rPr>
          <w:rFonts w:ascii="Traditional Arabic" w:eastAsia="SimSun" w:hAnsi="Traditional Arabic" w:cs="Traditional Arabic"/>
          <w:sz w:val="32"/>
          <w:szCs w:val="32"/>
          <w:vertAlign w:val="subscript"/>
          <w:lang w:val="en-US" w:bidi="ar-DZ"/>
        </w:rPr>
        <w:t>1</w:t>
      </w:r>
      <w:r w:rsidRPr="00DC3D7D">
        <w:rPr>
          <w:rFonts w:ascii="Traditional Arabic" w:eastAsia="SimSun" w:hAnsi="Traditional Arabic" w:cs="Traditional Arabic"/>
          <w:sz w:val="32"/>
          <w:szCs w:val="32"/>
          <w:rtl/>
          <w:lang w:val="en-US" w:bidi="ar-DZ"/>
        </w:rPr>
        <w:t xml:space="preserve"> </w:t>
      </w:r>
      <w:r w:rsidRPr="00DC3D7D">
        <w:rPr>
          <w:rFonts w:ascii="Traditional Arabic" w:eastAsia="SimSun" w:hAnsi="Traditional Arabic" w:cs="Traditional Arabic" w:hint="cs"/>
          <w:sz w:val="32"/>
          <w:szCs w:val="32"/>
          <w:rtl/>
          <w:lang w:val="en-US" w:bidi="ar-DZ"/>
        </w:rPr>
        <w:t xml:space="preserve">التي تنص </w:t>
      </w:r>
      <w:r w:rsidRPr="00DC3D7D">
        <w:rPr>
          <w:rFonts w:ascii="Traditional Arabic" w:eastAsia="SimSun" w:hAnsi="Traditional Arabic" w:cs="Traditional Arabic"/>
          <w:sz w:val="32"/>
          <w:szCs w:val="32"/>
          <w:rtl/>
          <w:lang w:val="en-US" w:bidi="ar-DZ"/>
        </w:rPr>
        <w:t xml:space="preserve"> </w:t>
      </w:r>
      <w:r w:rsidRPr="00463499">
        <w:rPr>
          <w:rFonts w:ascii="Traditional Arabic" w:hAnsi="Traditional Arabic" w:cs="Traditional Arabic"/>
          <w:color w:val="000000" w:themeColor="text1"/>
          <w:sz w:val="32"/>
          <w:szCs w:val="32"/>
          <w:rtl/>
          <w:lang w:bidi="ar-DZ"/>
        </w:rPr>
        <w:t xml:space="preserve">يساهم الأمان المعلوماتي في خدمات الدفع الإلكتروني في رفع ثقة العملاء ورضاهم </w:t>
      </w:r>
    </w:p>
    <w:p w14:paraId="2D353288" w14:textId="77777777" w:rsidR="005A3172" w:rsidRPr="00DC3D7D" w:rsidRDefault="005A3172" w:rsidP="005A3172">
      <w:pPr>
        <w:bidi/>
        <w:spacing w:after="0" w:line="360" w:lineRule="auto"/>
        <w:ind w:left="501"/>
        <w:rPr>
          <w:rFonts w:ascii="Traditional Arabic" w:hAnsi="Traditional Arabic" w:cs="Traditional Arabic"/>
          <w:color w:val="000000" w:themeColor="text1"/>
          <w:sz w:val="32"/>
          <w:szCs w:val="32"/>
          <w:rtl/>
          <w:lang w:bidi="ar-DZ"/>
        </w:rPr>
      </w:pPr>
      <w:r w:rsidRPr="00DC3D7D">
        <w:rPr>
          <w:rFonts w:ascii="Traditional Arabic" w:hAnsi="Traditional Arabic" w:cs="Traditional Arabic" w:hint="cs"/>
          <w:b/>
          <w:bCs/>
          <w:color w:val="000000" w:themeColor="text1"/>
          <w:sz w:val="32"/>
          <w:szCs w:val="32"/>
          <w:rtl/>
          <w:lang w:bidi="ar-DZ"/>
        </w:rPr>
        <w:t xml:space="preserve">الفرضية </w:t>
      </w:r>
      <w:r>
        <w:rPr>
          <w:rFonts w:ascii="Traditional Arabic" w:hAnsi="Traditional Arabic" w:cs="Traditional Arabic" w:hint="cs"/>
          <w:b/>
          <w:bCs/>
          <w:color w:val="000000" w:themeColor="text1"/>
          <w:sz w:val="32"/>
          <w:szCs w:val="32"/>
          <w:rtl/>
          <w:lang w:bidi="ar-DZ"/>
        </w:rPr>
        <w:t xml:space="preserve">الرابعة </w:t>
      </w:r>
      <w:r w:rsidRPr="00DC3D7D">
        <w:rPr>
          <w:rFonts w:ascii="Traditional Arabic" w:hAnsi="Traditional Arabic" w:cs="Traditional Arabic" w:hint="cs"/>
          <w:b/>
          <w:bCs/>
          <w:color w:val="000000" w:themeColor="text1"/>
          <w:sz w:val="32"/>
          <w:szCs w:val="32"/>
          <w:rtl/>
          <w:lang w:bidi="ar-DZ"/>
        </w:rPr>
        <w:t xml:space="preserve">: </w:t>
      </w:r>
      <w:r w:rsidRPr="000947F1">
        <w:rPr>
          <w:rFonts w:ascii="Traditional Arabic" w:hAnsi="Traditional Arabic" w:cs="Traditional Arabic"/>
          <w:color w:val="000000" w:themeColor="text1"/>
          <w:sz w:val="32"/>
          <w:szCs w:val="32"/>
          <w:rtl/>
          <w:lang w:bidi="ar-DZ"/>
        </w:rPr>
        <w:t>تؤثر سرعة وفعالية أنظمة الدفع الإلكتروني بشكل مباشر في مستوى رضا العملاء.</w:t>
      </w:r>
    </w:p>
    <w:p w14:paraId="6CE046F9" w14:textId="77777777" w:rsidR="005A3172" w:rsidRPr="00DC3D7D" w:rsidRDefault="005A3172" w:rsidP="005A3172">
      <w:pPr>
        <w:bidi/>
        <w:spacing w:after="0"/>
        <w:jc w:val="both"/>
        <w:rPr>
          <w:rFonts w:ascii="Traditional Arabic" w:hAnsi="Traditional Arabic" w:cs="Traditional Arabic"/>
          <w:sz w:val="32"/>
          <w:szCs w:val="32"/>
          <w:rtl/>
          <w:lang w:bidi="ar-DZ"/>
        </w:rPr>
      </w:pPr>
      <w:r w:rsidRPr="00DC3D7D">
        <w:rPr>
          <w:rFonts w:ascii="Traditional Arabic" w:hAnsi="Traditional Arabic" w:cs="Traditional Arabic"/>
          <w:sz w:val="32"/>
          <w:szCs w:val="32"/>
          <w:lang w:bidi="ar-DZ"/>
        </w:rPr>
        <w:t>Ho</w:t>
      </w:r>
      <w:r w:rsidRPr="00DC3D7D">
        <w:rPr>
          <w:rFonts w:ascii="Traditional Arabic" w:hAnsi="Traditional Arabic" w:cs="Traditional Arabic"/>
          <w:sz w:val="32"/>
          <w:szCs w:val="32"/>
          <w:rtl/>
          <w:lang w:bidi="ar-DZ"/>
        </w:rPr>
        <w:t xml:space="preserve"> "</w:t>
      </w:r>
      <w:proofErr w:type="gramStart"/>
      <w:r w:rsidRPr="00DC3D7D">
        <w:rPr>
          <w:rFonts w:ascii="Traditional Arabic" w:hAnsi="Traditional Arabic" w:cs="Traditional Arabic"/>
          <w:sz w:val="32"/>
          <w:szCs w:val="32"/>
          <w:rtl/>
          <w:lang w:bidi="ar-DZ"/>
        </w:rPr>
        <w:t xml:space="preserve">لا  </w:t>
      </w:r>
      <w:r w:rsidRPr="000947F1">
        <w:rPr>
          <w:rFonts w:ascii="Traditional Arabic" w:hAnsi="Traditional Arabic" w:cs="Traditional Arabic"/>
          <w:color w:val="000000" w:themeColor="text1"/>
          <w:sz w:val="32"/>
          <w:szCs w:val="32"/>
          <w:rtl/>
          <w:lang w:bidi="ar-DZ"/>
        </w:rPr>
        <w:t>تؤثر</w:t>
      </w:r>
      <w:proofErr w:type="gramEnd"/>
      <w:r w:rsidRPr="000947F1">
        <w:rPr>
          <w:rFonts w:ascii="Traditional Arabic" w:hAnsi="Traditional Arabic" w:cs="Traditional Arabic"/>
          <w:color w:val="000000" w:themeColor="text1"/>
          <w:sz w:val="32"/>
          <w:szCs w:val="32"/>
          <w:rtl/>
          <w:lang w:bidi="ar-DZ"/>
        </w:rPr>
        <w:t xml:space="preserve"> سرعة وفعالية أنظمة الدفع الإلكتروني بشكل مباشر في مستوى رضا العملاء</w:t>
      </w:r>
      <w:r w:rsidRPr="00DC3D7D">
        <w:rPr>
          <w:rFonts w:ascii="Traditional Arabic" w:hAnsi="Traditional Arabic" w:cs="Traditional Arabic"/>
          <w:sz w:val="32"/>
          <w:szCs w:val="32"/>
          <w:rtl/>
          <w:lang w:bidi="ar-DZ"/>
        </w:rPr>
        <w:t>".</w:t>
      </w:r>
    </w:p>
    <w:p w14:paraId="730FA7CE" w14:textId="77777777" w:rsidR="005A3172" w:rsidRPr="00DC3D7D" w:rsidRDefault="005A3172" w:rsidP="005A3172">
      <w:pPr>
        <w:bidi/>
        <w:spacing w:after="0"/>
        <w:jc w:val="both"/>
        <w:rPr>
          <w:rFonts w:ascii="Traditional Arabic" w:hAnsi="Traditional Arabic" w:cs="Traditional Arabic"/>
          <w:sz w:val="32"/>
          <w:szCs w:val="32"/>
          <w:rtl/>
          <w:lang w:bidi="ar-DZ"/>
        </w:rPr>
      </w:pPr>
      <w:r w:rsidRPr="00DC3D7D">
        <w:rPr>
          <w:rFonts w:ascii="Traditional Arabic" w:hAnsi="Traditional Arabic" w:cs="Traditional Arabic"/>
          <w:sz w:val="32"/>
          <w:szCs w:val="32"/>
          <w:lang w:bidi="ar-DZ"/>
        </w:rPr>
        <w:t>H1</w:t>
      </w:r>
      <w:r w:rsidRPr="00DC3D7D">
        <w:rPr>
          <w:rFonts w:ascii="Traditional Arabic" w:hAnsi="Traditional Arabic" w:cs="Traditional Arabic"/>
          <w:sz w:val="32"/>
          <w:szCs w:val="32"/>
          <w:rtl/>
          <w:lang w:bidi="ar-DZ"/>
        </w:rPr>
        <w:t xml:space="preserve"> " </w:t>
      </w:r>
      <w:r w:rsidRPr="000947F1">
        <w:rPr>
          <w:rFonts w:ascii="Traditional Arabic" w:hAnsi="Traditional Arabic" w:cs="Traditional Arabic"/>
          <w:color w:val="000000" w:themeColor="text1"/>
          <w:sz w:val="32"/>
          <w:szCs w:val="32"/>
          <w:rtl/>
          <w:lang w:bidi="ar-DZ"/>
        </w:rPr>
        <w:t>تؤثر سرعة وفعالية أنظمة الدفع الإلكتروني بشكل مباشر في مستوى رضا العملاء</w:t>
      </w:r>
      <w:r w:rsidRPr="00DC3D7D">
        <w:rPr>
          <w:rFonts w:ascii="Traditional Arabic" w:hAnsi="Traditional Arabic" w:cs="Traditional Arabic"/>
          <w:sz w:val="32"/>
          <w:szCs w:val="32"/>
          <w:rtl/>
          <w:lang w:bidi="ar-DZ"/>
        </w:rPr>
        <w:t>".</w:t>
      </w:r>
    </w:p>
    <w:p w14:paraId="3AA572A9" w14:textId="77777777" w:rsidR="005A3172" w:rsidRPr="00DC3D7D" w:rsidRDefault="005A3172" w:rsidP="005A3172">
      <w:pPr>
        <w:bidi/>
        <w:spacing w:after="0" w:line="240" w:lineRule="auto"/>
        <w:ind w:left="501"/>
        <w:rPr>
          <w:rFonts w:ascii="Traditional Arabic" w:eastAsia="Times New Roman" w:hAnsi="Traditional Arabic" w:cs="Traditional Arabic"/>
          <w:b/>
          <w:bCs/>
          <w:sz w:val="32"/>
          <w:szCs w:val="32"/>
          <w:lang w:val="en-US" w:bidi="ar-DZ"/>
        </w:rPr>
      </w:pPr>
      <w:r w:rsidRPr="00DC3D7D">
        <w:rPr>
          <w:rFonts w:ascii="Traditional Arabic" w:eastAsia="Times New Roman" w:hAnsi="Traditional Arabic" w:cs="Traditional Arabic"/>
          <w:b/>
          <w:bCs/>
          <w:sz w:val="32"/>
          <w:szCs w:val="32"/>
          <w:rtl/>
          <w:lang w:val="en-US" w:bidi="ar-DZ"/>
        </w:rPr>
        <w:t xml:space="preserve">جدول رقم </w:t>
      </w:r>
      <w:r w:rsidRPr="00DC3D7D">
        <w:rPr>
          <w:rFonts w:ascii="Traditional Arabic" w:hAnsi="Traditional Arabic" w:cs="Traditional Arabic" w:hint="cs"/>
          <w:b/>
          <w:bCs/>
          <w:sz w:val="28"/>
          <w:szCs w:val="28"/>
          <w:rtl/>
          <w:lang w:val="en-US" w:bidi="ar-DZ"/>
        </w:rPr>
        <w:t>(</w:t>
      </w:r>
      <w:r w:rsidRPr="00DC3D7D">
        <w:rPr>
          <w:rFonts w:ascii="Traditional Arabic" w:hAnsi="Traditional Arabic" w:cs="Traditional Arabic"/>
          <w:b/>
          <w:bCs/>
          <w:sz w:val="28"/>
          <w:szCs w:val="28"/>
          <w:rtl/>
          <w:lang w:bidi="ar-DZ"/>
        </w:rPr>
        <w:t>II</w:t>
      </w:r>
      <w:r w:rsidRPr="00DC3D7D">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15</w:t>
      </w:r>
      <w:r w:rsidRPr="00DC3D7D">
        <w:rPr>
          <w:rFonts w:ascii="Traditional Arabic" w:hAnsi="Traditional Arabic" w:cs="Traditional Arabic" w:hint="cs"/>
          <w:b/>
          <w:bCs/>
          <w:sz w:val="28"/>
          <w:szCs w:val="28"/>
          <w:rtl/>
          <w:lang w:val="en-US" w:bidi="ar-DZ"/>
        </w:rPr>
        <w:t>)</w:t>
      </w:r>
      <w:r w:rsidRPr="00DC3D7D">
        <w:rPr>
          <w:rFonts w:ascii="Traditional Arabic" w:eastAsia="Times New Roman" w:hAnsi="Traditional Arabic" w:cs="Traditional Arabic"/>
          <w:b/>
          <w:bCs/>
          <w:sz w:val="32"/>
          <w:szCs w:val="32"/>
          <w:rtl/>
          <w:lang w:val="en-US" w:bidi="ar-DZ"/>
        </w:rPr>
        <w:t xml:space="preserve">  : نتائج اختبار (</w:t>
      </w:r>
      <w:r w:rsidRPr="00DC3D7D">
        <w:rPr>
          <w:rFonts w:ascii="Traditional Arabic" w:eastAsia="Times New Roman" w:hAnsi="Traditional Arabic" w:cs="Traditional Arabic"/>
          <w:b/>
          <w:bCs/>
          <w:sz w:val="32"/>
          <w:szCs w:val="32"/>
          <w:lang w:val="en-US" w:bidi="ar-DZ"/>
        </w:rPr>
        <w:t>T</w:t>
      </w:r>
      <w:r w:rsidRPr="00DC3D7D">
        <w:rPr>
          <w:rFonts w:ascii="Traditional Arabic" w:eastAsia="Times New Roman" w:hAnsi="Traditional Arabic" w:cs="Traditional Arabic"/>
          <w:b/>
          <w:bCs/>
          <w:sz w:val="32"/>
          <w:szCs w:val="32"/>
          <w:rtl/>
          <w:lang w:val="en-US" w:bidi="ar-DZ"/>
        </w:rPr>
        <w:t>).</w:t>
      </w:r>
    </w:p>
    <w:tbl>
      <w:tblPr>
        <w:tblStyle w:val="Grilledutableau11"/>
        <w:bidiVisual/>
        <w:tblW w:w="9522" w:type="dxa"/>
        <w:tblLayout w:type="fixed"/>
        <w:tblLook w:val="04A0" w:firstRow="1" w:lastRow="0" w:firstColumn="1" w:lastColumn="0" w:noHBand="0" w:noVBand="1"/>
      </w:tblPr>
      <w:tblGrid>
        <w:gridCol w:w="988"/>
        <w:gridCol w:w="1080"/>
        <w:gridCol w:w="1331"/>
        <w:gridCol w:w="1065"/>
        <w:gridCol w:w="1260"/>
        <w:gridCol w:w="1080"/>
        <w:gridCol w:w="1260"/>
        <w:gridCol w:w="1458"/>
      </w:tblGrid>
      <w:tr w:rsidR="005A3172" w:rsidRPr="00DC3D7D" w14:paraId="2CB39928" w14:textId="77777777" w:rsidTr="005A3172">
        <w:tc>
          <w:tcPr>
            <w:tcW w:w="988" w:type="dxa"/>
          </w:tcPr>
          <w:p w14:paraId="782C9BBA" w14:textId="77777777" w:rsidR="005A3172" w:rsidRPr="00DC3D7D" w:rsidRDefault="005A3172" w:rsidP="005A3172">
            <w:pPr>
              <w:bidi/>
              <w:rPr>
                <w:rFonts w:ascii="Simplified Arabic" w:eastAsia="Times New Roman" w:hAnsi="Simplified Arabic" w:cs="Simplified Arabic"/>
                <w:b/>
                <w:bCs/>
                <w:sz w:val="28"/>
                <w:szCs w:val="28"/>
                <w:rtl/>
                <w:lang w:bidi="ar-DZ"/>
              </w:rPr>
            </w:pPr>
          </w:p>
        </w:tc>
        <w:tc>
          <w:tcPr>
            <w:tcW w:w="1080" w:type="dxa"/>
            <w:hideMark/>
          </w:tcPr>
          <w:p w14:paraId="625F22B5" w14:textId="77777777" w:rsidR="005A3172" w:rsidRPr="00DC3D7D" w:rsidRDefault="005A3172" w:rsidP="005A3172">
            <w:pPr>
              <w:bidi/>
              <w:rPr>
                <w:rFonts w:ascii="Traditional Arabic" w:eastAsia="Times New Roman" w:hAnsi="Traditional Arabic" w:cs="Traditional Arabic"/>
                <w:sz w:val="32"/>
                <w:szCs w:val="32"/>
                <w:lang w:bidi="ar-DZ"/>
              </w:rPr>
            </w:pPr>
            <w:r w:rsidRPr="00DC3D7D">
              <w:rPr>
                <w:rFonts w:ascii="Traditional Arabic" w:eastAsia="Times New Roman" w:hAnsi="Traditional Arabic" w:cs="Traditional Arabic"/>
                <w:sz w:val="32"/>
                <w:szCs w:val="32"/>
                <w:rtl/>
                <w:lang w:bidi="ar-DZ"/>
              </w:rPr>
              <w:t xml:space="preserve">المتوسط الحسابي </w:t>
            </w:r>
          </w:p>
        </w:tc>
        <w:tc>
          <w:tcPr>
            <w:tcW w:w="1331" w:type="dxa"/>
            <w:hideMark/>
          </w:tcPr>
          <w:p w14:paraId="76C36892"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الانحراف المعياري</w:t>
            </w:r>
          </w:p>
        </w:tc>
        <w:tc>
          <w:tcPr>
            <w:tcW w:w="1065" w:type="dxa"/>
            <w:hideMark/>
          </w:tcPr>
          <w:p w14:paraId="418F9BAE"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درجات الحرية</w:t>
            </w:r>
          </w:p>
        </w:tc>
        <w:tc>
          <w:tcPr>
            <w:tcW w:w="1260" w:type="dxa"/>
            <w:hideMark/>
          </w:tcPr>
          <w:p w14:paraId="3D5438C1"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 xml:space="preserve">القيمة  </w:t>
            </w:r>
            <w:r w:rsidRPr="00DC3D7D">
              <w:rPr>
                <w:rFonts w:ascii="Traditional Arabic" w:eastAsia="Times New Roman" w:hAnsi="Traditional Arabic" w:cs="Traditional Arabic"/>
                <w:sz w:val="32"/>
                <w:szCs w:val="32"/>
                <w:lang w:bidi="ar-DZ"/>
              </w:rPr>
              <w:t>T</w:t>
            </w:r>
            <w:r w:rsidRPr="00DC3D7D">
              <w:rPr>
                <w:rFonts w:ascii="Traditional Arabic" w:eastAsia="Times New Roman" w:hAnsi="Traditional Arabic" w:cs="Traditional Arabic"/>
                <w:sz w:val="32"/>
                <w:szCs w:val="32"/>
                <w:rtl/>
                <w:lang w:bidi="ar-DZ"/>
              </w:rPr>
              <w:t>المحسوبة</w:t>
            </w:r>
          </w:p>
        </w:tc>
        <w:tc>
          <w:tcPr>
            <w:tcW w:w="1080" w:type="dxa"/>
            <w:hideMark/>
          </w:tcPr>
          <w:p w14:paraId="63121615"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القيمة</w:t>
            </w:r>
          </w:p>
          <w:p w14:paraId="47E618E4"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الاحتمالية</w:t>
            </w:r>
            <w:proofErr w:type="spellStart"/>
            <w:r w:rsidRPr="00DC3D7D">
              <w:rPr>
                <w:rFonts w:ascii="Traditional Arabic" w:eastAsia="Times New Roman" w:hAnsi="Traditional Arabic" w:cs="Traditional Arabic"/>
                <w:sz w:val="32"/>
                <w:szCs w:val="32"/>
                <w:lang w:bidi="ar-DZ"/>
              </w:rPr>
              <w:t>sig</w:t>
            </w:r>
            <w:proofErr w:type="spellEnd"/>
          </w:p>
        </w:tc>
        <w:tc>
          <w:tcPr>
            <w:tcW w:w="1260" w:type="dxa"/>
            <w:hideMark/>
          </w:tcPr>
          <w:p w14:paraId="6155C6EE" w14:textId="77777777" w:rsidR="005A3172" w:rsidRPr="00DC3D7D" w:rsidRDefault="005A3172" w:rsidP="005A3172">
            <w:pPr>
              <w:bidi/>
              <w:rPr>
                <w:rFonts w:ascii="Traditional Arabic" w:eastAsia="Times New Roman" w:hAnsi="Traditional Arabic" w:cs="Traditional Arabic"/>
                <w:sz w:val="32"/>
                <w:szCs w:val="32"/>
                <w:lang w:bidi="ar-DZ"/>
              </w:rPr>
            </w:pPr>
            <w:r w:rsidRPr="00DC3D7D">
              <w:rPr>
                <w:rFonts w:ascii="Traditional Arabic" w:eastAsia="Times New Roman" w:hAnsi="Traditional Arabic" w:cs="Traditional Arabic"/>
                <w:sz w:val="32"/>
                <w:szCs w:val="32"/>
                <w:rtl/>
                <w:lang w:bidi="ar-DZ"/>
              </w:rPr>
              <w:t>المتوسط المقياس</w:t>
            </w:r>
          </w:p>
        </w:tc>
        <w:tc>
          <w:tcPr>
            <w:tcW w:w="1458" w:type="dxa"/>
            <w:hideMark/>
          </w:tcPr>
          <w:p w14:paraId="32BD8C14" w14:textId="77777777" w:rsidR="005A3172" w:rsidRPr="00DC3D7D" w:rsidRDefault="005A3172" w:rsidP="005A3172">
            <w:pPr>
              <w:bidi/>
              <w:rPr>
                <w:rFonts w:ascii="Traditional Arabic" w:eastAsia="Times New Roman" w:hAnsi="Traditional Arabic" w:cs="Traditional Arabic"/>
                <w:sz w:val="32"/>
                <w:szCs w:val="32"/>
                <w:rtl/>
                <w:lang w:bidi="ar-DZ"/>
              </w:rPr>
            </w:pPr>
            <w:r w:rsidRPr="00DC3D7D">
              <w:rPr>
                <w:rFonts w:ascii="Traditional Arabic" w:eastAsia="Times New Roman" w:hAnsi="Traditional Arabic" w:cs="Traditional Arabic"/>
                <w:sz w:val="32"/>
                <w:szCs w:val="32"/>
                <w:rtl/>
                <w:lang w:bidi="ar-DZ"/>
              </w:rPr>
              <w:t>الخطاء المعياري</w:t>
            </w:r>
          </w:p>
        </w:tc>
      </w:tr>
      <w:tr w:rsidR="005A3172" w:rsidRPr="00DC3D7D" w14:paraId="7B944FCC" w14:textId="77777777" w:rsidTr="005A3172">
        <w:trPr>
          <w:trHeight w:val="1042"/>
        </w:trPr>
        <w:tc>
          <w:tcPr>
            <w:tcW w:w="988" w:type="dxa"/>
          </w:tcPr>
          <w:p w14:paraId="01076EB9" w14:textId="77777777" w:rsidR="005A3172" w:rsidRPr="00DC3D7D" w:rsidRDefault="005A3172" w:rsidP="005A3172">
            <w:pPr>
              <w:autoSpaceDE w:val="0"/>
              <w:autoSpaceDN w:val="0"/>
              <w:bidi/>
              <w:adjustRightInd w:val="0"/>
              <w:ind w:left="60" w:right="60"/>
              <w:rPr>
                <w:rFonts w:ascii="Simplified Arabic" w:hAnsi="Simplified Arabic" w:cs="Simplified Arabic"/>
                <w:sz w:val="28"/>
                <w:szCs w:val="28"/>
              </w:rPr>
            </w:pPr>
            <w:r w:rsidRPr="00DC3D7D">
              <w:rPr>
                <w:rFonts w:ascii="Traditional Arabic" w:eastAsia="Times New Roman" w:hAnsi="Traditional Arabic" w:cs="Traditional Arabic" w:hint="cs"/>
                <w:sz w:val="32"/>
                <w:szCs w:val="32"/>
                <w:rtl/>
                <w:lang w:bidi="ar-DZ"/>
              </w:rPr>
              <w:t xml:space="preserve">امحور </w:t>
            </w:r>
            <w:r>
              <w:rPr>
                <w:rFonts w:ascii="Traditional Arabic" w:eastAsia="Times New Roman" w:hAnsi="Traditional Arabic" w:cs="Traditional Arabic" w:hint="cs"/>
                <w:sz w:val="32"/>
                <w:szCs w:val="32"/>
                <w:rtl/>
                <w:lang w:bidi="ar-DZ"/>
              </w:rPr>
              <w:t>الرابع</w:t>
            </w:r>
            <w:r w:rsidRPr="00DC3D7D">
              <w:rPr>
                <w:rFonts w:ascii="Traditional Arabic" w:eastAsia="Times New Roman" w:hAnsi="Traditional Arabic" w:cs="Traditional Arabic" w:hint="cs"/>
                <w:sz w:val="32"/>
                <w:szCs w:val="32"/>
                <w:rtl/>
                <w:lang w:bidi="ar-DZ"/>
              </w:rPr>
              <w:t xml:space="preserve"> </w:t>
            </w:r>
          </w:p>
        </w:tc>
        <w:tc>
          <w:tcPr>
            <w:tcW w:w="1080" w:type="dxa"/>
            <w:vAlign w:val="center"/>
            <w:hideMark/>
          </w:tcPr>
          <w:p w14:paraId="152F64DC"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4"/>
                <w:szCs w:val="24"/>
              </w:rPr>
            </w:pPr>
            <w:r>
              <w:rPr>
                <w:rFonts w:ascii="Simplified Arabic" w:eastAsia="Times New Roman" w:hAnsi="Simplified Arabic" w:cs="Simplified Arabic" w:hint="cs"/>
                <w:sz w:val="24"/>
                <w:szCs w:val="24"/>
                <w:rtl/>
              </w:rPr>
              <w:t>3.5600</w:t>
            </w:r>
          </w:p>
        </w:tc>
        <w:tc>
          <w:tcPr>
            <w:tcW w:w="1331" w:type="dxa"/>
            <w:vAlign w:val="center"/>
            <w:hideMark/>
          </w:tcPr>
          <w:p w14:paraId="563D017F"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4"/>
                <w:szCs w:val="24"/>
              </w:rPr>
            </w:pPr>
            <w:r>
              <w:rPr>
                <w:rFonts w:ascii="Simplified Arabic" w:eastAsia="Times New Roman" w:hAnsi="Simplified Arabic" w:cs="Simplified Arabic" w:hint="cs"/>
                <w:sz w:val="24"/>
                <w:szCs w:val="24"/>
                <w:rtl/>
              </w:rPr>
              <w:t>0.50662</w:t>
            </w:r>
          </w:p>
        </w:tc>
        <w:tc>
          <w:tcPr>
            <w:tcW w:w="1065" w:type="dxa"/>
            <w:vAlign w:val="center"/>
            <w:hideMark/>
          </w:tcPr>
          <w:p w14:paraId="7D6F459A" w14:textId="77777777" w:rsidR="005A3172" w:rsidRPr="00DC3D7D" w:rsidRDefault="005A3172" w:rsidP="005A3172">
            <w:pPr>
              <w:autoSpaceDE w:val="0"/>
              <w:autoSpaceDN w:val="0"/>
              <w:bidi/>
              <w:adjustRightInd w:val="0"/>
              <w:ind w:left="60" w:right="60"/>
              <w:jc w:val="center"/>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24</w:t>
            </w:r>
          </w:p>
        </w:tc>
        <w:tc>
          <w:tcPr>
            <w:tcW w:w="1260" w:type="dxa"/>
            <w:vAlign w:val="center"/>
            <w:hideMark/>
          </w:tcPr>
          <w:p w14:paraId="30CE3303"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33.950</w:t>
            </w:r>
          </w:p>
        </w:tc>
        <w:tc>
          <w:tcPr>
            <w:tcW w:w="1080" w:type="dxa"/>
            <w:vAlign w:val="center"/>
            <w:hideMark/>
          </w:tcPr>
          <w:p w14:paraId="7187BC8C" w14:textId="77777777" w:rsidR="005A3172" w:rsidRPr="00DC3D7D" w:rsidRDefault="005A3172" w:rsidP="005A3172">
            <w:pPr>
              <w:autoSpaceDE w:val="0"/>
              <w:autoSpaceDN w:val="0"/>
              <w:bidi/>
              <w:adjustRightInd w:val="0"/>
              <w:ind w:left="60" w:right="60"/>
              <w:jc w:val="center"/>
              <w:rPr>
                <w:rFonts w:ascii="Simplified Arabic" w:eastAsia="Times New Roman" w:hAnsi="Simplified Arabic" w:cs="Simplified Arabic"/>
                <w:sz w:val="28"/>
                <w:szCs w:val="28"/>
                <w:rtl/>
              </w:rPr>
            </w:pPr>
            <w:r w:rsidRPr="00DC3D7D">
              <w:rPr>
                <w:rFonts w:ascii="Simplified Arabic" w:eastAsia="Times New Roman" w:hAnsi="Simplified Arabic" w:cs="Simplified Arabic"/>
                <w:sz w:val="28"/>
                <w:szCs w:val="28"/>
              </w:rPr>
              <w:t>.000</w:t>
            </w:r>
            <w:r w:rsidRPr="00DC3D7D">
              <w:rPr>
                <w:rFonts w:ascii="Simplified Arabic" w:eastAsia="Times New Roman" w:hAnsi="Simplified Arabic" w:cs="Simplified Arabic"/>
                <w:sz w:val="28"/>
                <w:szCs w:val="28"/>
                <w:rtl/>
              </w:rPr>
              <w:t>0</w:t>
            </w:r>
          </w:p>
        </w:tc>
        <w:tc>
          <w:tcPr>
            <w:tcW w:w="1260" w:type="dxa"/>
            <w:vAlign w:val="center"/>
            <w:hideMark/>
          </w:tcPr>
          <w:p w14:paraId="7F594B7B"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4"/>
                <w:szCs w:val="24"/>
              </w:rPr>
            </w:pPr>
            <w:r>
              <w:rPr>
                <w:rFonts w:ascii="Simplified Arabic" w:eastAsia="Times New Roman" w:hAnsi="Simplified Arabic" w:cs="Simplified Arabic" w:hint="cs"/>
                <w:sz w:val="24"/>
                <w:szCs w:val="24"/>
                <w:rtl/>
              </w:rPr>
              <w:t>1.7200</w:t>
            </w:r>
          </w:p>
        </w:tc>
        <w:tc>
          <w:tcPr>
            <w:tcW w:w="1458" w:type="dxa"/>
            <w:vAlign w:val="center"/>
            <w:hideMark/>
          </w:tcPr>
          <w:p w14:paraId="1FB19B02" w14:textId="77777777" w:rsidR="005A3172" w:rsidRPr="00DC3D7D" w:rsidRDefault="005A3172" w:rsidP="005A3172">
            <w:pPr>
              <w:autoSpaceDE w:val="0"/>
              <w:autoSpaceDN w:val="0"/>
              <w:adjustRightInd w:val="0"/>
              <w:spacing w:line="320" w:lineRule="atLeast"/>
              <w:ind w:left="60" w:right="60"/>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0.5066</w:t>
            </w:r>
          </w:p>
        </w:tc>
      </w:tr>
    </w:tbl>
    <w:p w14:paraId="03C64E88" w14:textId="77777777" w:rsidR="005A3172" w:rsidRPr="00DC3D7D" w:rsidRDefault="005A3172" w:rsidP="005A3172">
      <w:pPr>
        <w:bidi/>
        <w:spacing w:line="360" w:lineRule="auto"/>
        <w:ind w:left="501"/>
        <w:rPr>
          <w:rFonts w:ascii="Traditional Arabic" w:eastAsia="SimSun" w:hAnsi="Traditional Arabic" w:cs="Traditional Arabic"/>
          <w:b/>
          <w:bCs/>
          <w:sz w:val="28"/>
          <w:szCs w:val="28"/>
          <w:lang w:val="en-US" w:bidi="ar-DZ"/>
        </w:rPr>
      </w:pPr>
      <w:r w:rsidRPr="00DC3D7D">
        <w:rPr>
          <w:rFonts w:ascii="Traditional Arabic" w:eastAsia="Times New Roman" w:hAnsi="Traditional Arabic" w:cs="Traditional Arabic"/>
          <w:b/>
          <w:bCs/>
          <w:sz w:val="28"/>
          <w:szCs w:val="28"/>
          <w:rtl/>
          <w:lang w:val="en-US" w:bidi="ar-DZ"/>
        </w:rPr>
        <w:t xml:space="preserve">                        </w:t>
      </w:r>
      <w:r w:rsidRPr="00DC3D7D">
        <w:rPr>
          <w:rFonts w:ascii="Traditional Arabic" w:eastAsia="SimSun" w:hAnsi="Traditional Arabic" w:cs="Traditional Arabic"/>
          <w:b/>
          <w:bCs/>
          <w:sz w:val="28"/>
          <w:szCs w:val="28"/>
          <w:rtl/>
          <w:lang w:val="en-US" w:bidi="ar-DZ"/>
        </w:rPr>
        <w:t xml:space="preserve">مصدر :من إعداد </w:t>
      </w:r>
      <w:r w:rsidRPr="00DC3D7D">
        <w:rPr>
          <w:rFonts w:ascii="Traditional Arabic" w:hAnsi="Traditional Arabic" w:cs="Traditional Arabic" w:hint="cs"/>
          <w:b/>
          <w:bCs/>
          <w:sz w:val="28"/>
          <w:szCs w:val="28"/>
          <w:rtl/>
          <w:lang w:bidi="ar-DZ"/>
        </w:rPr>
        <w:t xml:space="preserve">الطالب </w:t>
      </w:r>
      <w:r w:rsidRPr="00DC3D7D">
        <w:rPr>
          <w:rFonts w:ascii="Traditional Arabic" w:eastAsia="SimSun" w:hAnsi="Traditional Arabic" w:cs="Traditional Arabic"/>
          <w:b/>
          <w:bCs/>
          <w:sz w:val="28"/>
          <w:szCs w:val="28"/>
          <w:rtl/>
          <w:lang w:val="en-US" w:bidi="ar-DZ"/>
        </w:rPr>
        <w:t xml:space="preserve">اعتمادا على برنامج </w:t>
      </w:r>
      <w:r w:rsidRPr="00DC3D7D">
        <w:rPr>
          <w:rFonts w:ascii="Traditional Arabic" w:eastAsia="SimSun" w:hAnsi="Traditional Arabic" w:cs="Traditional Arabic"/>
          <w:b/>
          <w:bCs/>
          <w:sz w:val="28"/>
          <w:szCs w:val="28"/>
          <w:lang w:val="en-US" w:bidi="ar-DZ"/>
        </w:rPr>
        <w:t>SPSS</w:t>
      </w:r>
      <w:r w:rsidRPr="00DC3D7D">
        <w:rPr>
          <w:rFonts w:ascii="Traditional Arabic" w:eastAsia="Calibri" w:hAnsi="Traditional Arabic" w:cs="Traditional Arabic"/>
          <w:b/>
          <w:bCs/>
          <w:sz w:val="28"/>
          <w:szCs w:val="28"/>
          <w:lang w:val="en-US" w:bidi="ar-YE"/>
        </w:rPr>
        <w:t xml:space="preserve">) </w:t>
      </w:r>
      <w:r w:rsidRPr="00DC3D7D">
        <w:rPr>
          <w:rFonts w:ascii="Traditional Arabic" w:eastAsia="Calibri" w:hAnsi="Traditional Arabic" w:cs="Traditional Arabic"/>
          <w:b/>
          <w:bCs/>
          <w:sz w:val="28"/>
          <w:szCs w:val="28"/>
          <w:rtl/>
          <w:lang w:val="en-US"/>
        </w:rPr>
        <w:t xml:space="preserve">أنظر الملحق رقم </w:t>
      </w:r>
      <w:r w:rsidRPr="00DC3D7D">
        <w:rPr>
          <w:rFonts w:ascii="Traditional Arabic" w:eastAsia="Calibri" w:hAnsi="Traditional Arabic" w:cs="Traditional Arabic" w:hint="cs"/>
          <w:b/>
          <w:bCs/>
          <w:sz w:val="28"/>
          <w:szCs w:val="28"/>
          <w:rtl/>
          <w:lang w:val="en-US"/>
        </w:rPr>
        <w:t>03</w:t>
      </w:r>
      <w:r w:rsidRPr="00DC3D7D">
        <w:rPr>
          <w:rFonts w:ascii="Traditional Arabic" w:eastAsia="Calibri" w:hAnsi="Traditional Arabic" w:cs="Traditional Arabic"/>
          <w:b/>
          <w:bCs/>
          <w:sz w:val="28"/>
          <w:szCs w:val="28"/>
          <w:rtl/>
          <w:lang w:val="en-US" w:bidi="ar-DZ"/>
        </w:rPr>
        <w:t>)</w:t>
      </w:r>
    </w:p>
    <w:p w14:paraId="69BF6FFA" w14:textId="473CC6F6" w:rsidR="005A3172" w:rsidRDefault="005A3172" w:rsidP="005A3172">
      <w:pPr>
        <w:autoSpaceDE w:val="0"/>
        <w:autoSpaceDN w:val="0"/>
        <w:bidi/>
        <w:adjustRightInd w:val="0"/>
        <w:spacing w:after="0" w:line="360" w:lineRule="auto"/>
        <w:ind w:left="501"/>
        <w:rPr>
          <w:rFonts w:ascii="Traditional Arabic" w:hAnsi="Traditional Arabic" w:cs="Traditional Arabic"/>
          <w:color w:val="000000" w:themeColor="text1"/>
          <w:sz w:val="32"/>
          <w:szCs w:val="32"/>
          <w:lang w:bidi="ar-DZ"/>
        </w:rPr>
      </w:pPr>
      <w:r w:rsidRPr="00DC3D7D">
        <w:rPr>
          <w:rFonts w:ascii="Traditional Arabic" w:eastAsia="SimSun" w:hAnsi="Traditional Arabic" w:cs="Traditional Arabic" w:hint="cs"/>
          <w:sz w:val="32"/>
          <w:szCs w:val="32"/>
          <w:rtl/>
          <w:lang w:val="en-US" w:bidi="ar-DZ"/>
        </w:rPr>
        <w:t>من خلال الجدول</w:t>
      </w:r>
      <w:r w:rsidRPr="00DC3D7D">
        <w:rPr>
          <w:rFonts w:ascii="Traditional Arabic" w:hAnsi="Traditional Arabic" w:cs="Traditional Arabic" w:hint="cs"/>
          <w:b/>
          <w:bCs/>
          <w:sz w:val="28"/>
          <w:szCs w:val="28"/>
          <w:rtl/>
          <w:lang w:val="en-US" w:bidi="ar-DZ"/>
        </w:rPr>
        <w:t>(</w:t>
      </w:r>
      <w:r w:rsidRPr="00DC3D7D">
        <w:rPr>
          <w:rFonts w:ascii="Traditional Arabic" w:hAnsi="Traditional Arabic" w:cs="Traditional Arabic"/>
          <w:b/>
          <w:bCs/>
          <w:sz w:val="28"/>
          <w:szCs w:val="28"/>
          <w:rtl/>
          <w:lang w:bidi="ar-DZ"/>
        </w:rPr>
        <w:t>II</w:t>
      </w:r>
      <w:r w:rsidRPr="00DC3D7D">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15</w:t>
      </w:r>
      <w:r w:rsidRPr="00DC3D7D">
        <w:rPr>
          <w:rFonts w:ascii="Traditional Arabic" w:hAnsi="Traditional Arabic" w:cs="Traditional Arabic" w:hint="cs"/>
          <w:b/>
          <w:bCs/>
          <w:sz w:val="28"/>
          <w:szCs w:val="28"/>
          <w:rtl/>
          <w:lang w:val="en-US" w:bidi="ar-DZ"/>
        </w:rPr>
        <w:t>)</w:t>
      </w:r>
      <w:r w:rsidRPr="00DC3D7D">
        <w:rPr>
          <w:rFonts w:ascii="Traditional Arabic" w:eastAsia="SimSun" w:hAnsi="Traditional Arabic" w:cs="Traditional Arabic" w:hint="cs"/>
          <w:sz w:val="32"/>
          <w:szCs w:val="32"/>
          <w:rtl/>
          <w:lang w:val="en-US" w:bidi="ar-DZ"/>
        </w:rPr>
        <w:t xml:space="preserve"> يمكن لنا ان قيمة المتوسط الحسابي بلغت </w:t>
      </w:r>
      <w:r>
        <w:rPr>
          <w:rFonts w:ascii="Traditional Arabic" w:eastAsia="SimSun" w:hAnsi="Traditional Arabic" w:cs="Traditional Arabic" w:hint="cs"/>
          <w:sz w:val="32"/>
          <w:szCs w:val="32"/>
          <w:rtl/>
          <w:lang w:val="en-US" w:bidi="ar-DZ"/>
        </w:rPr>
        <w:t>4.7200</w:t>
      </w:r>
      <w:r w:rsidRPr="00DC3D7D">
        <w:rPr>
          <w:rFonts w:ascii="Traditional Arabic" w:eastAsia="SimSun" w:hAnsi="Traditional Arabic" w:cs="Traditional Arabic" w:hint="cs"/>
          <w:sz w:val="32"/>
          <w:szCs w:val="32"/>
          <w:rtl/>
          <w:lang w:val="en-US" w:bidi="ar-DZ"/>
        </w:rPr>
        <w:t xml:space="preserve">وبانحراف معياري قدر </w:t>
      </w:r>
      <w:r>
        <w:rPr>
          <w:rFonts w:ascii="Traditional Arabic" w:eastAsia="SimSun" w:hAnsi="Traditional Arabic" w:cs="Traditional Arabic" w:hint="cs"/>
          <w:sz w:val="32"/>
          <w:szCs w:val="32"/>
          <w:rtl/>
          <w:lang w:val="en-US" w:bidi="ar-DZ"/>
        </w:rPr>
        <w:t>0.25331</w:t>
      </w:r>
      <w:r w:rsidRPr="00DC3D7D">
        <w:rPr>
          <w:rFonts w:ascii="Traditional Arabic" w:eastAsia="SimSun" w:hAnsi="Traditional Arabic" w:cs="Traditional Arabic" w:hint="cs"/>
          <w:sz w:val="32"/>
          <w:szCs w:val="32"/>
          <w:rtl/>
          <w:lang w:val="en-US" w:bidi="ar-DZ"/>
        </w:rPr>
        <w:t xml:space="preserve"> لكل عبارات محاور الدراسة </w:t>
      </w:r>
      <w:r w:rsidRPr="00127DB6">
        <w:rPr>
          <w:rFonts w:ascii="Traditional Arabic" w:eastAsia="SimSun" w:hAnsi="Traditional Arabic" w:cs="Traditional Arabic"/>
          <w:sz w:val="32"/>
          <w:szCs w:val="32"/>
          <w:rtl/>
          <w:lang w:val="en-US" w:bidi="ar-DZ"/>
        </w:rPr>
        <w:t>في بنك الجزائر الخارجي – فرع غرداية</w:t>
      </w:r>
      <w:r w:rsidRPr="00127DB6">
        <w:rPr>
          <w:rFonts w:ascii="Traditional Arabic" w:eastAsia="SimSun" w:hAnsi="Traditional Arabic" w:cs="Traditional Arabic" w:hint="cs"/>
          <w:sz w:val="32"/>
          <w:szCs w:val="32"/>
          <w:rtl/>
          <w:lang w:val="en-US" w:bidi="ar-DZ"/>
        </w:rPr>
        <w:t xml:space="preserve"> </w:t>
      </w:r>
      <w:r w:rsidRPr="00DC3D7D">
        <w:rPr>
          <w:rFonts w:ascii="Traditional Arabic" w:eastAsia="SimSun" w:hAnsi="Traditional Arabic" w:cs="Traditional Arabic" w:hint="cs"/>
          <w:sz w:val="32"/>
          <w:szCs w:val="32"/>
          <w:rtl/>
          <w:lang w:val="en-US" w:bidi="ar-DZ"/>
        </w:rPr>
        <w:t xml:space="preserve">، كما بلغت </w:t>
      </w:r>
      <w:r w:rsidRPr="00DC3D7D">
        <w:rPr>
          <w:rFonts w:ascii="Traditional Arabic" w:eastAsia="SimSun" w:hAnsi="Traditional Arabic" w:cs="Traditional Arabic"/>
          <w:sz w:val="32"/>
          <w:szCs w:val="32"/>
          <w:rtl/>
          <w:lang w:val="en-US" w:bidi="ar-DZ"/>
        </w:rPr>
        <w:t xml:space="preserve">القيمة  </w:t>
      </w:r>
      <w:r w:rsidRPr="00DC3D7D">
        <w:rPr>
          <w:rFonts w:ascii="Traditional Arabic" w:eastAsia="SimSun" w:hAnsi="Traditional Arabic" w:cs="Traditional Arabic"/>
          <w:sz w:val="32"/>
          <w:szCs w:val="32"/>
          <w:lang w:val="en-US" w:bidi="ar-DZ"/>
        </w:rPr>
        <w:t>T</w:t>
      </w:r>
      <w:r w:rsidRPr="00DC3D7D">
        <w:rPr>
          <w:rFonts w:ascii="Traditional Arabic" w:eastAsia="SimSun" w:hAnsi="Traditional Arabic" w:cs="Traditional Arabic"/>
          <w:sz w:val="32"/>
          <w:szCs w:val="32"/>
          <w:rtl/>
          <w:lang w:val="en-US" w:bidi="ar-DZ"/>
        </w:rPr>
        <w:t>المحسوبة</w:t>
      </w:r>
      <w:r w:rsidRPr="00DC3D7D">
        <w:rPr>
          <w:rFonts w:ascii="Traditional Arabic" w:eastAsia="SimSun" w:hAnsi="Traditional Arabic" w:cs="Traditional Arabic" w:hint="cs"/>
          <w:sz w:val="32"/>
          <w:szCs w:val="32"/>
          <w:rtl/>
          <w:lang w:val="en-US" w:bidi="ar-DZ"/>
        </w:rPr>
        <w:t xml:space="preserve"> </w:t>
      </w:r>
      <w:r>
        <w:rPr>
          <w:rFonts w:ascii="Traditional Arabic" w:eastAsia="SimSun" w:hAnsi="Traditional Arabic" w:cs="Traditional Arabic" w:hint="cs"/>
          <w:sz w:val="32"/>
          <w:szCs w:val="32"/>
          <w:rtl/>
          <w:lang w:val="en-US" w:bidi="ar-DZ"/>
        </w:rPr>
        <w:t>5.527</w:t>
      </w:r>
      <w:r w:rsidRPr="00DC3D7D">
        <w:rPr>
          <w:rFonts w:ascii="Traditional Arabic" w:eastAsia="SimSun" w:hAnsi="Traditional Arabic" w:cs="Traditional Arabic" w:hint="cs"/>
          <w:sz w:val="32"/>
          <w:szCs w:val="32"/>
          <w:rtl/>
          <w:lang w:val="en-US" w:bidi="ar-DZ"/>
        </w:rPr>
        <w:t xml:space="preserve">عند </w:t>
      </w:r>
      <w:r w:rsidRPr="00DC3D7D">
        <w:rPr>
          <w:rFonts w:ascii="Traditional Arabic" w:eastAsia="SimSun" w:hAnsi="Traditional Arabic" w:cs="Traditional Arabic"/>
          <w:sz w:val="32"/>
          <w:szCs w:val="32"/>
          <w:rtl/>
          <w:lang w:val="en-US" w:bidi="ar-DZ"/>
        </w:rPr>
        <w:t>القيمة</w:t>
      </w:r>
      <w:r w:rsidRPr="00DC3D7D">
        <w:rPr>
          <w:rFonts w:ascii="Traditional Arabic" w:eastAsia="SimSun" w:hAnsi="Traditional Arabic" w:cs="Traditional Arabic" w:hint="cs"/>
          <w:sz w:val="32"/>
          <w:szCs w:val="32"/>
          <w:rtl/>
          <w:lang w:val="en-US" w:bidi="ar-DZ"/>
        </w:rPr>
        <w:t xml:space="preserve"> </w:t>
      </w:r>
      <w:r w:rsidRPr="00DC3D7D">
        <w:rPr>
          <w:rFonts w:ascii="Traditional Arabic" w:eastAsia="SimSun" w:hAnsi="Traditional Arabic" w:cs="Traditional Arabic"/>
          <w:sz w:val="32"/>
          <w:szCs w:val="32"/>
          <w:rtl/>
          <w:lang w:val="en-US" w:bidi="ar-DZ"/>
        </w:rPr>
        <w:t>الاحتمالية</w:t>
      </w:r>
      <w:r w:rsidRPr="00DC3D7D">
        <w:rPr>
          <w:rFonts w:ascii="Traditional Arabic" w:eastAsia="SimSun" w:hAnsi="Traditional Arabic" w:cs="Traditional Arabic"/>
          <w:sz w:val="32"/>
          <w:szCs w:val="32"/>
          <w:lang w:val="en-US" w:bidi="ar-DZ"/>
        </w:rPr>
        <w:t>sig</w:t>
      </w:r>
      <w:r w:rsidRPr="00DC3D7D">
        <w:rPr>
          <w:rFonts w:ascii="Traditional Arabic" w:eastAsia="SimSun" w:hAnsi="Traditional Arabic" w:cs="Traditional Arabic" w:hint="cs"/>
          <w:sz w:val="32"/>
          <w:szCs w:val="32"/>
          <w:rtl/>
          <w:lang w:val="en-US" w:bidi="ar-DZ"/>
        </w:rPr>
        <w:t xml:space="preserve"> 0.000 وهي اقل من مستوى المعنوية 0.05</w:t>
      </w:r>
      <w:r w:rsidRPr="00DC3D7D">
        <w:rPr>
          <w:rFonts w:ascii="Traditional Arabic" w:eastAsia="SimSun" w:hAnsi="Traditional Arabic" w:cs="Traditional Arabic"/>
          <w:sz w:val="32"/>
          <w:szCs w:val="32"/>
          <w:rtl/>
          <w:lang w:val="en-US" w:bidi="ar-DZ"/>
        </w:rPr>
        <w:t xml:space="preserve"> </w:t>
      </w:r>
      <w:r w:rsidRPr="00DC3D7D">
        <w:rPr>
          <w:rFonts w:ascii="Traditional Arabic" w:eastAsia="SimSun" w:hAnsi="Traditional Arabic" w:cs="Traditional Arabic" w:hint="cs"/>
          <w:sz w:val="32"/>
          <w:szCs w:val="32"/>
          <w:rtl/>
          <w:lang w:val="en-US" w:bidi="ar-DZ"/>
        </w:rPr>
        <w:t>=</w:t>
      </w:r>
      <w:r w:rsidRPr="00DC3D7D">
        <w:rPr>
          <w:rFonts w:ascii="Times New Roman" w:eastAsia="SimSun" w:hAnsi="Times New Roman" w:cs="Times New Roman" w:hint="cs"/>
          <w:sz w:val="32"/>
          <w:szCs w:val="32"/>
          <w:rtl/>
          <w:lang w:val="en-US" w:bidi="ar-DZ"/>
        </w:rPr>
        <w:t>α</w:t>
      </w:r>
      <w:r w:rsidRPr="00DC3D7D">
        <w:rPr>
          <w:rFonts w:ascii="Traditional Arabic" w:eastAsia="SimSun" w:hAnsi="Traditional Arabic" w:cs="Traditional Arabic" w:hint="cs"/>
          <w:sz w:val="32"/>
          <w:szCs w:val="32"/>
          <w:rtl/>
          <w:lang w:val="en-US" w:bidi="ar-DZ"/>
        </w:rPr>
        <w:t xml:space="preserve"> ، مما يعني رفض الفرضية الصفرية وقبول فرضية البديلة </w:t>
      </w:r>
      <w:r w:rsidRPr="00DC3D7D">
        <w:rPr>
          <w:rFonts w:ascii="Traditional Arabic" w:eastAsia="SimSun" w:hAnsi="Traditional Arabic" w:cs="Traditional Arabic"/>
          <w:sz w:val="32"/>
          <w:szCs w:val="32"/>
          <w:lang w:val="en-US" w:bidi="ar-DZ"/>
        </w:rPr>
        <w:t>H1</w:t>
      </w:r>
      <w:r w:rsidRPr="00DC3D7D">
        <w:rPr>
          <w:rFonts w:ascii="Traditional Arabic" w:eastAsia="SimSun" w:hAnsi="Traditional Arabic" w:cs="Traditional Arabic"/>
          <w:sz w:val="32"/>
          <w:szCs w:val="32"/>
          <w:rtl/>
          <w:lang w:val="en-US" w:bidi="ar-DZ"/>
        </w:rPr>
        <w:t xml:space="preserve"> </w:t>
      </w:r>
      <w:r w:rsidRPr="00DC3D7D">
        <w:rPr>
          <w:rFonts w:ascii="Traditional Arabic" w:eastAsia="SimSun" w:hAnsi="Traditional Arabic" w:cs="Traditional Arabic" w:hint="cs"/>
          <w:sz w:val="32"/>
          <w:szCs w:val="32"/>
          <w:rtl/>
          <w:lang w:val="en-US" w:bidi="ar-DZ"/>
        </w:rPr>
        <w:t xml:space="preserve">التي تنص </w:t>
      </w:r>
      <w:r w:rsidRPr="000947F1">
        <w:rPr>
          <w:rFonts w:ascii="Traditional Arabic" w:hAnsi="Traditional Arabic" w:cs="Traditional Arabic"/>
          <w:color w:val="000000" w:themeColor="text1"/>
          <w:sz w:val="32"/>
          <w:szCs w:val="32"/>
          <w:rtl/>
          <w:lang w:bidi="ar-DZ"/>
        </w:rPr>
        <w:t>تؤثر سرعة وفعالية أنظمة الدفع الإلكتروني بشكل مباشر في مستوى رضا العملاء</w:t>
      </w:r>
      <w:r w:rsidRPr="004C6DB0">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w:t>
      </w:r>
    </w:p>
    <w:p w14:paraId="01A9ABCE" w14:textId="77777777" w:rsidR="00682633" w:rsidRDefault="00682633" w:rsidP="00682633">
      <w:pPr>
        <w:autoSpaceDE w:val="0"/>
        <w:autoSpaceDN w:val="0"/>
        <w:bidi/>
        <w:adjustRightInd w:val="0"/>
        <w:spacing w:after="0" w:line="360" w:lineRule="auto"/>
        <w:ind w:left="501"/>
        <w:rPr>
          <w:rFonts w:ascii="Traditional Arabic" w:hAnsi="Traditional Arabic" w:cs="Traditional Arabic"/>
          <w:color w:val="000000" w:themeColor="text1"/>
          <w:sz w:val="32"/>
          <w:szCs w:val="32"/>
          <w:rtl/>
          <w:lang w:bidi="ar-DZ"/>
        </w:rPr>
      </w:pPr>
    </w:p>
    <w:p w14:paraId="32BA9D4B" w14:textId="77777777" w:rsidR="00AA37EA" w:rsidRPr="00D60CBC" w:rsidRDefault="00AA37EA" w:rsidP="00AA37EA">
      <w:pPr>
        <w:autoSpaceDE w:val="0"/>
        <w:autoSpaceDN w:val="0"/>
        <w:bidi/>
        <w:adjustRightInd w:val="0"/>
        <w:spacing w:after="0" w:line="360" w:lineRule="auto"/>
        <w:ind w:left="501"/>
        <w:rPr>
          <w:rFonts w:ascii="Traditional Arabic" w:hAnsi="Traditional Arabic" w:cs="Traditional Arabic"/>
          <w:color w:val="000000" w:themeColor="text1"/>
          <w:sz w:val="32"/>
          <w:szCs w:val="32"/>
          <w:rtl/>
          <w:lang w:bidi="ar-DZ"/>
        </w:rPr>
      </w:pPr>
    </w:p>
    <w:p w14:paraId="7037A8FA" w14:textId="77777777" w:rsidR="005A3172" w:rsidRPr="00DC3D7D" w:rsidRDefault="005A3172" w:rsidP="005A3172">
      <w:pPr>
        <w:bidi/>
        <w:rPr>
          <w:rFonts w:ascii="Traditional Arabic" w:hAnsi="Traditional Arabic" w:cs="Traditional Arabic"/>
          <w:b/>
          <w:bCs/>
          <w:sz w:val="36"/>
          <w:szCs w:val="36"/>
          <w:rtl/>
          <w:lang w:bidi="ar-DZ"/>
        </w:rPr>
      </w:pPr>
      <w:r w:rsidRPr="00DC3D7D">
        <w:rPr>
          <w:rFonts w:ascii="Traditional Arabic" w:hAnsi="Traditional Arabic" w:cs="Traditional Arabic" w:hint="cs"/>
          <w:b/>
          <w:bCs/>
          <w:sz w:val="36"/>
          <w:szCs w:val="36"/>
          <w:u w:val="single"/>
          <w:rtl/>
          <w:lang w:bidi="ar-DZ"/>
        </w:rPr>
        <w:lastRenderedPageBreak/>
        <w:t>خلاصة الفصل</w:t>
      </w:r>
      <w:r w:rsidRPr="00DC3D7D">
        <w:rPr>
          <w:rFonts w:ascii="Traditional Arabic" w:hAnsi="Traditional Arabic" w:cs="Traditional Arabic" w:hint="cs"/>
          <w:b/>
          <w:bCs/>
          <w:sz w:val="36"/>
          <w:szCs w:val="36"/>
          <w:rtl/>
          <w:lang w:bidi="ar-DZ"/>
        </w:rPr>
        <w:t>:</w:t>
      </w:r>
    </w:p>
    <w:p w14:paraId="225A72E3" w14:textId="4D089FE7" w:rsidR="005A3172" w:rsidRDefault="005A3172" w:rsidP="005A3172">
      <w:pPr>
        <w:bidi/>
        <w:spacing w:before="240" w:after="0"/>
        <w:rPr>
          <w:rFonts w:ascii="Traditional Arabic" w:hAnsi="Traditional Arabic" w:cs="Traditional Arabic"/>
          <w:color w:val="231F20"/>
          <w:sz w:val="32"/>
          <w:szCs w:val="32"/>
          <w:rtl/>
        </w:rPr>
      </w:pPr>
      <w:r w:rsidRPr="00DC3D7D">
        <w:rPr>
          <w:rFonts w:ascii="Traditional Arabic" w:hAnsi="Traditional Arabic" w:cs="Traditional Arabic" w:hint="cs"/>
          <w:color w:val="231F20"/>
          <w:sz w:val="32"/>
          <w:szCs w:val="32"/>
          <w:rtl/>
        </w:rPr>
        <w:t xml:space="preserve"> </w:t>
      </w:r>
      <w:r w:rsidRPr="00C679EB">
        <w:rPr>
          <w:rFonts w:ascii="Traditional Arabic" w:hAnsi="Traditional Arabic" w:cs="Traditional Arabic"/>
          <w:color w:val="231F20"/>
          <w:sz w:val="32"/>
          <w:szCs w:val="32"/>
          <w:rtl/>
        </w:rPr>
        <w:t xml:space="preserve">      حاولنا من خلال هذا الفصل الإجابة على إشكالية الدراسة المتمثلة في إلى أي مدى تؤثر جودة الخدمات البنكية الإلكترونية على رضا العملاء في بنك الجزائر الخارجي – فرع غرداية؟ .حيث حاولنا الإجابة عليها من خلال الاعتماد على الدراسة ميدانية. إذ تناولنا في هذا الفصل مبحثين، المبحث الأول تعرضنا فيه إلى تعريف </w:t>
      </w:r>
      <w:r w:rsidRPr="00772BBE">
        <w:rPr>
          <w:rFonts w:ascii="Traditional Arabic" w:hAnsi="Traditional Arabic" w:cs="Traditional Arabic"/>
          <w:color w:val="231F20"/>
          <w:sz w:val="32"/>
          <w:szCs w:val="32"/>
          <w:rtl/>
        </w:rPr>
        <w:t xml:space="preserve">بنك الجزائر الخارجي </w:t>
      </w:r>
      <w:r w:rsidRPr="00C679EB">
        <w:rPr>
          <w:rFonts w:ascii="Traditional Arabic" w:hAnsi="Traditional Arabic" w:cs="Traditional Arabic"/>
          <w:color w:val="231F20"/>
          <w:sz w:val="32"/>
          <w:szCs w:val="32"/>
          <w:rtl/>
        </w:rPr>
        <w:t xml:space="preserve">، والمبحث الثاني تطرقنا فيه إلى الاطار المنهجي للدراسة ومناقشة النتائج و طرق وأدوات الدراسة، إذ تم إظهار مجتمع و عينة الدراسة، بالإضافة إلى إثبات صدق و وثبات أداة الدراسة و المتمثلة في الاستبيان، الذي تمَّ اِستخدامه كأداة لتحقيق أغراض الدراسة، و ذلك باِستخدام معامل الثبات ألفا </w:t>
      </w:r>
      <w:proofErr w:type="spellStart"/>
      <w:r w:rsidRPr="00C679EB">
        <w:rPr>
          <w:rFonts w:ascii="Traditional Arabic" w:hAnsi="Traditional Arabic" w:cs="Traditional Arabic"/>
          <w:color w:val="231F20"/>
          <w:sz w:val="32"/>
          <w:szCs w:val="32"/>
          <w:rtl/>
        </w:rPr>
        <w:t>كرومباخ</w:t>
      </w:r>
      <w:proofErr w:type="spellEnd"/>
      <w:r w:rsidRPr="00C679EB">
        <w:rPr>
          <w:rFonts w:ascii="Traditional Arabic" w:hAnsi="Traditional Arabic" w:cs="Traditional Arabic"/>
          <w:color w:val="231F20"/>
          <w:sz w:val="32"/>
          <w:szCs w:val="32"/>
          <w:rtl/>
        </w:rPr>
        <w:t xml:space="preserve"> وعرض نتائج الدراسة وتحليلها ومناقشتها. بالإضافة إلى معرفة أراء و تصورات المستجوبين وذلك من خلال حساب المتوسط الحسابي و </w:t>
      </w:r>
      <w:proofErr w:type="spellStart"/>
      <w:r w:rsidRPr="00C679EB">
        <w:rPr>
          <w:rFonts w:ascii="Traditional Arabic" w:hAnsi="Traditional Arabic" w:cs="Traditional Arabic"/>
          <w:color w:val="231F20"/>
          <w:sz w:val="32"/>
          <w:szCs w:val="32"/>
          <w:rtl/>
        </w:rPr>
        <w:t>الإنحراف</w:t>
      </w:r>
      <w:proofErr w:type="spellEnd"/>
      <w:r w:rsidRPr="00C679EB">
        <w:rPr>
          <w:rFonts w:ascii="Traditional Arabic" w:hAnsi="Traditional Arabic" w:cs="Traditional Arabic"/>
          <w:color w:val="231F20"/>
          <w:sz w:val="32"/>
          <w:szCs w:val="32"/>
          <w:rtl/>
        </w:rPr>
        <w:t xml:space="preserve"> المعياري لإجابات أفراد عينة الدراسة، كما أنه  توصلنا إلى إثبات بعض الفرضيات و نفي أخرى منها، و هذا بالاعتماد على نتائج تحليل </w:t>
      </w:r>
      <w:proofErr w:type="spellStart"/>
      <w:r w:rsidRPr="00C679EB">
        <w:rPr>
          <w:rFonts w:ascii="Traditional Arabic" w:hAnsi="Traditional Arabic" w:cs="Traditional Arabic"/>
          <w:color w:val="231F20"/>
          <w:sz w:val="32"/>
          <w:szCs w:val="32"/>
          <w:rtl/>
        </w:rPr>
        <w:t>الاستبيان،الذي</w:t>
      </w:r>
      <w:proofErr w:type="spellEnd"/>
      <w:r w:rsidRPr="00C679EB">
        <w:rPr>
          <w:rFonts w:ascii="Traditional Arabic" w:hAnsi="Traditional Arabic" w:cs="Traditional Arabic"/>
          <w:color w:val="231F20"/>
          <w:sz w:val="32"/>
          <w:szCs w:val="32"/>
          <w:rtl/>
        </w:rPr>
        <w:t xml:space="preserve"> تمَّ تحليله بالاعتماد على برنامج الحزم الإحصائية </w:t>
      </w:r>
      <w:r w:rsidRPr="00C679EB">
        <w:rPr>
          <w:rFonts w:ascii="Traditional Arabic" w:hAnsi="Traditional Arabic" w:cs="Traditional Arabic"/>
          <w:color w:val="231F20"/>
          <w:sz w:val="32"/>
          <w:szCs w:val="32"/>
        </w:rPr>
        <w:t>SPSS</w:t>
      </w:r>
      <w:r w:rsidRPr="00C679EB">
        <w:rPr>
          <w:rFonts w:ascii="Traditional Arabic" w:hAnsi="Traditional Arabic" w:cs="Traditional Arabic"/>
          <w:color w:val="231F20"/>
          <w:sz w:val="32"/>
          <w:szCs w:val="32"/>
          <w:rtl/>
        </w:rPr>
        <w:t xml:space="preserve">، </w:t>
      </w:r>
      <w:r w:rsidRPr="00772BBE">
        <w:rPr>
          <w:rFonts w:ascii="Traditional Arabic" w:hAnsi="Traditional Arabic" w:cs="Traditional Arabic"/>
          <w:color w:val="231F20"/>
          <w:sz w:val="32"/>
          <w:szCs w:val="32"/>
          <w:rtl/>
        </w:rPr>
        <w:t>" باِستخدام اختبار العينات المستقلة"</w:t>
      </w:r>
      <w:r w:rsidRPr="00772BBE">
        <w:rPr>
          <w:rFonts w:ascii="Traditional Arabic" w:hAnsi="Traditional Arabic" w:cs="Traditional Arabic"/>
          <w:color w:val="231F20"/>
          <w:sz w:val="32"/>
          <w:szCs w:val="32"/>
        </w:rPr>
        <w:t>T-Test</w:t>
      </w:r>
      <w:r w:rsidRPr="00772BBE">
        <w:rPr>
          <w:rFonts w:ascii="Traditional Arabic" w:hAnsi="Traditional Arabic" w:cs="Traditional Arabic"/>
          <w:color w:val="231F20"/>
          <w:sz w:val="32"/>
          <w:szCs w:val="32"/>
          <w:rtl/>
        </w:rPr>
        <w:t>" والذي يوضح يفيد أيضا من التأكد من صلاحية النموذج، حيث أن هذا الاِختبار يجرى على العينات المستقلة التي ليست لها علاقة ببعضها البعض أي أنها ليس لها اِرتباط ببعضها وهذه الاِختبارات تم التوصل من خلالها إلى التأكد من صحة فرضيات الدراسة، فخلصت الدراسة بالوصول إلى نتائج و توصيات يمكن الاعتماد عليها في دراسات لاحقة.</w:t>
      </w:r>
    </w:p>
    <w:p w14:paraId="5EEB4E3D" w14:textId="360E46D9" w:rsidR="003F2374" w:rsidRDefault="003F2374" w:rsidP="003F2374">
      <w:pPr>
        <w:bidi/>
        <w:spacing w:before="240" w:after="0"/>
        <w:rPr>
          <w:rFonts w:ascii="Traditional Arabic" w:hAnsi="Traditional Arabic" w:cs="Traditional Arabic"/>
          <w:color w:val="000000"/>
          <w:sz w:val="32"/>
          <w:szCs w:val="32"/>
          <w:rtl/>
        </w:rPr>
      </w:pPr>
    </w:p>
    <w:p w14:paraId="5CC0BA63" w14:textId="68BB53B6" w:rsidR="009D0EEA" w:rsidRDefault="009D0EEA" w:rsidP="009D0EEA">
      <w:pPr>
        <w:bidi/>
        <w:spacing w:before="240" w:after="0"/>
        <w:rPr>
          <w:rFonts w:ascii="Traditional Arabic" w:hAnsi="Traditional Arabic" w:cs="Traditional Arabic"/>
          <w:color w:val="000000"/>
          <w:sz w:val="32"/>
          <w:szCs w:val="32"/>
          <w:rtl/>
        </w:rPr>
      </w:pPr>
    </w:p>
    <w:p w14:paraId="75874E99" w14:textId="62DF297C" w:rsidR="009D0EEA" w:rsidRDefault="009D0EEA" w:rsidP="009D0EEA">
      <w:pPr>
        <w:bidi/>
        <w:spacing w:before="240" w:after="0"/>
        <w:rPr>
          <w:rFonts w:ascii="Traditional Arabic" w:hAnsi="Traditional Arabic" w:cs="Traditional Arabic"/>
          <w:color w:val="000000"/>
          <w:sz w:val="32"/>
          <w:szCs w:val="32"/>
          <w:rtl/>
        </w:rPr>
      </w:pPr>
    </w:p>
    <w:p w14:paraId="26475516" w14:textId="1997FB12" w:rsidR="009D0EEA" w:rsidRDefault="009D0EEA" w:rsidP="009D0EEA">
      <w:pPr>
        <w:bidi/>
        <w:spacing w:before="240" w:after="0"/>
        <w:rPr>
          <w:rFonts w:ascii="Traditional Arabic" w:hAnsi="Traditional Arabic" w:cs="Traditional Arabic"/>
          <w:color w:val="000000"/>
          <w:sz w:val="32"/>
          <w:szCs w:val="32"/>
          <w:rtl/>
        </w:rPr>
      </w:pPr>
    </w:p>
    <w:p w14:paraId="76879F5A" w14:textId="4BF93A47" w:rsidR="009D0EEA" w:rsidRDefault="009D0EEA" w:rsidP="009D0EEA">
      <w:pPr>
        <w:bidi/>
        <w:spacing w:before="240" w:after="0"/>
        <w:rPr>
          <w:rFonts w:ascii="Traditional Arabic" w:hAnsi="Traditional Arabic" w:cs="Traditional Arabic"/>
          <w:color w:val="000000"/>
          <w:sz w:val="32"/>
          <w:szCs w:val="32"/>
          <w:rtl/>
        </w:rPr>
      </w:pPr>
    </w:p>
    <w:p w14:paraId="333D95ED" w14:textId="5CAD80A9" w:rsidR="009D0EEA" w:rsidRDefault="009D0EEA" w:rsidP="009D0EEA">
      <w:pPr>
        <w:bidi/>
        <w:spacing w:before="240" w:after="0"/>
        <w:rPr>
          <w:rFonts w:ascii="Traditional Arabic" w:hAnsi="Traditional Arabic" w:cs="Traditional Arabic"/>
          <w:color w:val="000000"/>
          <w:sz w:val="32"/>
          <w:szCs w:val="32"/>
          <w:rtl/>
        </w:rPr>
      </w:pPr>
    </w:p>
    <w:p w14:paraId="072DABE3" w14:textId="7E27EACB" w:rsidR="009D0EEA" w:rsidRDefault="009D0EEA" w:rsidP="009D0EEA">
      <w:pPr>
        <w:bidi/>
        <w:spacing w:before="240" w:after="0"/>
        <w:rPr>
          <w:rFonts w:ascii="Traditional Arabic" w:hAnsi="Traditional Arabic" w:cs="Traditional Arabic"/>
          <w:color w:val="000000"/>
          <w:sz w:val="32"/>
          <w:szCs w:val="32"/>
          <w:rtl/>
        </w:rPr>
      </w:pPr>
    </w:p>
    <w:p w14:paraId="5C676AF3" w14:textId="067EDA33" w:rsidR="009D0EEA" w:rsidRDefault="009D0EEA" w:rsidP="009D0EEA">
      <w:pPr>
        <w:bidi/>
        <w:spacing w:before="240" w:after="0"/>
        <w:rPr>
          <w:rFonts w:ascii="Traditional Arabic" w:hAnsi="Traditional Arabic" w:cs="Traditional Arabic"/>
          <w:color w:val="000000"/>
          <w:sz w:val="32"/>
          <w:szCs w:val="32"/>
          <w:rtl/>
        </w:rPr>
      </w:pPr>
    </w:p>
    <w:p w14:paraId="4B859BE9" w14:textId="5FBB1B20" w:rsidR="009D0EEA" w:rsidRDefault="009D0EEA" w:rsidP="009D0EEA">
      <w:pPr>
        <w:bidi/>
        <w:spacing w:before="240" w:after="0"/>
        <w:rPr>
          <w:rFonts w:ascii="Traditional Arabic" w:hAnsi="Traditional Arabic" w:cs="Traditional Arabic"/>
          <w:color w:val="000000"/>
          <w:sz w:val="32"/>
          <w:szCs w:val="32"/>
          <w:rtl/>
        </w:rPr>
      </w:pPr>
    </w:p>
    <w:p w14:paraId="6B544F18" w14:textId="77777777" w:rsidR="009D0EEA" w:rsidRDefault="009D0EEA" w:rsidP="009D0EEA">
      <w:pPr>
        <w:bidi/>
        <w:spacing w:before="240" w:after="0"/>
        <w:rPr>
          <w:rFonts w:ascii="Traditional Arabic" w:hAnsi="Traditional Arabic" w:cs="Traditional Arabic"/>
          <w:color w:val="000000"/>
          <w:sz w:val="32"/>
          <w:szCs w:val="32"/>
          <w:rtl/>
        </w:rPr>
      </w:pPr>
    </w:p>
    <w:p w14:paraId="2FDBEE60" w14:textId="38914C40" w:rsidR="00A3787F" w:rsidRPr="005519AC" w:rsidRDefault="005519AC" w:rsidP="00A3787F">
      <w:pPr>
        <w:spacing w:before="100" w:beforeAutospacing="1" w:after="100" w:afterAutospacing="1" w:line="240" w:lineRule="auto"/>
        <w:jc w:val="right"/>
        <w:outlineLvl w:val="1"/>
        <w:rPr>
          <w:rFonts w:ascii="Traditional Arabic" w:eastAsia="Times New Roman" w:hAnsi="Traditional Arabic" w:cs="Traditional Arabic"/>
          <w:b/>
          <w:bCs/>
          <w:sz w:val="36"/>
          <w:szCs w:val="36"/>
          <w:lang w:eastAsia="fr-FR"/>
        </w:rPr>
      </w:pPr>
      <w:r w:rsidRPr="005519AC">
        <w:rPr>
          <w:rFonts w:ascii="Traditional Arabic" w:eastAsia="Times New Roman" w:hAnsi="Traditional Arabic" w:cs="Traditional Arabic"/>
          <w:b/>
          <w:bCs/>
          <w:sz w:val="36"/>
          <w:szCs w:val="36"/>
          <w:rtl/>
          <w:lang w:eastAsia="fr-FR"/>
        </w:rPr>
        <w:lastRenderedPageBreak/>
        <w:t>الخاتمة</w:t>
      </w:r>
    </w:p>
    <w:p w14:paraId="795B6DA6" w14:textId="2FC1FFFC" w:rsidR="005519AC" w:rsidRPr="00A3787F" w:rsidRDefault="005519AC" w:rsidP="00A3787F">
      <w:pPr>
        <w:spacing w:before="100" w:beforeAutospacing="1" w:after="100" w:afterAutospacing="1" w:line="240" w:lineRule="auto"/>
        <w:jc w:val="right"/>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sz w:val="36"/>
          <w:szCs w:val="36"/>
          <w:rtl/>
          <w:lang w:eastAsia="fr-FR"/>
        </w:rPr>
        <w:t xml:space="preserve">في ختام هذه الدراسة التي تناولت موضوع </w:t>
      </w:r>
      <w:r w:rsidRPr="005519AC">
        <w:rPr>
          <w:rFonts w:ascii="Traditional Arabic" w:eastAsia="Times New Roman" w:hAnsi="Traditional Arabic" w:cs="Traditional Arabic"/>
          <w:sz w:val="36"/>
          <w:szCs w:val="36"/>
          <w:lang w:eastAsia="fr-FR"/>
        </w:rPr>
        <w:t>"</w:t>
      </w:r>
      <w:r w:rsidRPr="005519AC">
        <w:rPr>
          <w:rFonts w:ascii="Traditional Arabic" w:eastAsia="Times New Roman" w:hAnsi="Traditional Arabic" w:cs="Traditional Arabic"/>
          <w:sz w:val="36"/>
          <w:szCs w:val="36"/>
          <w:rtl/>
          <w:lang w:eastAsia="fr-FR"/>
        </w:rPr>
        <w:t>أثر جودة الخدمات البنكية الإلكترونية على رضا العملاء – دراسة حالة بنك الجزائر الخارجي فرع غرداية</w:t>
      </w:r>
      <w:r w:rsidRPr="005519AC">
        <w:rPr>
          <w:rFonts w:ascii="Traditional Arabic" w:eastAsia="Times New Roman" w:hAnsi="Traditional Arabic" w:cs="Traditional Arabic"/>
          <w:sz w:val="36"/>
          <w:szCs w:val="36"/>
          <w:lang w:eastAsia="fr-FR"/>
        </w:rPr>
        <w:t>"</w:t>
      </w:r>
      <w:r w:rsidRPr="005519AC">
        <w:rPr>
          <w:rFonts w:ascii="Traditional Arabic" w:eastAsia="Times New Roman" w:hAnsi="Traditional Arabic" w:cs="Traditional Arabic"/>
          <w:sz w:val="36"/>
          <w:szCs w:val="36"/>
          <w:rtl/>
          <w:lang w:eastAsia="fr-FR"/>
        </w:rPr>
        <w:t>، تبيّن أن التحول الرقمي وجودة الأداء الإلكتروني أصبحا عنصرين أساسيين في كسب رضا العملاء وتعزيز ولائهم في القطاع المصرفي الحديث</w:t>
      </w:r>
    </w:p>
    <w:p w14:paraId="438A698C" w14:textId="77777777" w:rsidR="005519AC" w:rsidRPr="005519AC" w:rsidRDefault="005519AC" w:rsidP="000E449B">
      <w:pPr>
        <w:numPr>
          <w:ilvl w:val="0"/>
          <w:numId w:val="20"/>
        </w:numPr>
        <w:tabs>
          <w:tab w:val="num" w:pos="720"/>
        </w:tabs>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sz w:val="36"/>
          <w:szCs w:val="36"/>
          <w:rtl/>
          <w:lang w:eastAsia="fr-FR"/>
        </w:rPr>
        <w:t>تم تحديد أن جودة الخدمات البنكية الإلكترونية تمثل ركيزة محورية في بناء علاقة مستدامة مع العملاء</w:t>
      </w:r>
      <w:r w:rsidRPr="005519AC">
        <w:rPr>
          <w:rFonts w:ascii="Traditional Arabic" w:eastAsia="Times New Roman" w:hAnsi="Traditional Arabic" w:cs="Traditional Arabic"/>
          <w:sz w:val="36"/>
          <w:szCs w:val="36"/>
          <w:lang w:eastAsia="fr-FR"/>
        </w:rPr>
        <w:t>.</w:t>
      </w:r>
    </w:p>
    <w:p w14:paraId="2FFFFD99" w14:textId="77777777" w:rsidR="005519AC" w:rsidRPr="005519AC" w:rsidRDefault="005519AC" w:rsidP="000E449B">
      <w:pPr>
        <w:numPr>
          <w:ilvl w:val="0"/>
          <w:numId w:val="20"/>
        </w:numPr>
        <w:tabs>
          <w:tab w:val="num" w:pos="720"/>
        </w:tabs>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sz w:val="36"/>
          <w:szCs w:val="36"/>
          <w:rtl/>
          <w:lang w:eastAsia="fr-FR"/>
        </w:rPr>
        <w:t xml:space="preserve">تمثلت </w:t>
      </w:r>
      <w:r w:rsidRPr="005519AC">
        <w:rPr>
          <w:rFonts w:ascii="Traditional Arabic" w:eastAsia="Times New Roman" w:hAnsi="Traditional Arabic" w:cs="Traditional Arabic"/>
          <w:b/>
          <w:bCs/>
          <w:sz w:val="36"/>
          <w:szCs w:val="36"/>
          <w:rtl/>
          <w:lang w:eastAsia="fr-FR"/>
        </w:rPr>
        <w:t>أهم أبعاد الجودة</w:t>
      </w:r>
      <w:r w:rsidRPr="005519AC">
        <w:rPr>
          <w:rFonts w:ascii="Traditional Arabic" w:eastAsia="Times New Roman" w:hAnsi="Traditional Arabic" w:cs="Traditional Arabic"/>
          <w:sz w:val="36"/>
          <w:szCs w:val="36"/>
          <w:rtl/>
          <w:lang w:eastAsia="fr-FR"/>
        </w:rPr>
        <w:t xml:space="preserve"> المؤثرة في</w:t>
      </w:r>
      <w:r w:rsidRPr="005519AC">
        <w:rPr>
          <w:rFonts w:ascii="Traditional Arabic" w:eastAsia="Times New Roman" w:hAnsi="Traditional Arabic" w:cs="Traditional Arabic"/>
          <w:sz w:val="36"/>
          <w:szCs w:val="36"/>
          <w:lang w:eastAsia="fr-FR"/>
        </w:rPr>
        <w:t xml:space="preserve">: </w:t>
      </w:r>
      <w:r w:rsidRPr="005519AC">
        <w:rPr>
          <w:rFonts w:ascii="Traditional Arabic" w:eastAsia="Times New Roman" w:hAnsi="Traditional Arabic" w:cs="Traditional Arabic"/>
          <w:b/>
          <w:bCs/>
          <w:sz w:val="36"/>
          <w:szCs w:val="36"/>
          <w:rtl/>
          <w:lang w:eastAsia="fr-FR"/>
        </w:rPr>
        <w:t>سهولة الاستخدام، الأمان، الموثوقية، سرعة الاستجابة، ودقة المعلومات</w:t>
      </w:r>
      <w:r w:rsidRPr="005519AC">
        <w:rPr>
          <w:rFonts w:ascii="Traditional Arabic" w:eastAsia="Times New Roman" w:hAnsi="Traditional Arabic" w:cs="Traditional Arabic"/>
          <w:sz w:val="36"/>
          <w:szCs w:val="36"/>
          <w:lang w:eastAsia="fr-FR"/>
        </w:rPr>
        <w:t>.</w:t>
      </w:r>
    </w:p>
    <w:p w14:paraId="0AB092FA" w14:textId="77777777" w:rsidR="005519AC" w:rsidRPr="005519AC" w:rsidRDefault="005519AC" w:rsidP="000E449B">
      <w:pPr>
        <w:numPr>
          <w:ilvl w:val="0"/>
          <w:numId w:val="20"/>
        </w:numPr>
        <w:tabs>
          <w:tab w:val="num" w:pos="720"/>
        </w:tabs>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sz w:val="36"/>
          <w:szCs w:val="36"/>
          <w:rtl/>
          <w:lang w:eastAsia="fr-FR"/>
        </w:rPr>
        <w:t xml:space="preserve">العلاقة بين جودة الخدمة ورضا العميل </w:t>
      </w:r>
      <w:r w:rsidRPr="005519AC">
        <w:rPr>
          <w:rFonts w:ascii="Traditional Arabic" w:eastAsia="Times New Roman" w:hAnsi="Traditional Arabic" w:cs="Traditional Arabic"/>
          <w:b/>
          <w:bCs/>
          <w:sz w:val="36"/>
          <w:szCs w:val="36"/>
          <w:rtl/>
          <w:lang w:eastAsia="fr-FR"/>
        </w:rPr>
        <w:t>علاقة طردية قوية</w:t>
      </w:r>
      <w:r w:rsidRPr="005519AC">
        <w:rPr>
          <w:rFonts w:ascii="Traditional Arabic" w:eastAsia="Times New Roman" w:hAnsi="Traditional Arabic" w:cs="Traditional Arabic"/>
          <w:sz w:val="36"/>
          <w:szCs w:val="36"/>
          <w:rtl/>
          <w:lang w:eastAsia="fr-FR"/>
        </w:rPr>
        <w:t>، تعكس قدرة البنوك على الاستجابة لتوقعات العملاء الرقمية</w:t>
      </w:r>
      <w:r w:rsidRPr="005519AC">
        <w:rPr>
          <w:rFonts w:ascii="Traditional Arabic" w:eastAsia="Times New Roman" w:hAnsi="Traditional Arabic" w:cs="Traditional Arabic"/>
          <w:sz w:val="36"/>
          <w:szCs w:val="36"/>
          <w:lang w:eastAsia="fr-FR"/>
        </w:rPr>
        <w:t>.</w:t>
      </w:r>
    </w:p>
    <w:p w14:paraId="1F4A3EA4" w14:textId="29A2EB1C" w:rsidR="005519AC" w:rsidRPr="00A3787F" w:rsidRDefault="005519AC" w:rsidP="00A3787F">
      <w:pPr>
        <w:numPr>
          <w:ilvl w:val="0"/>
          <w:numId w:val="20"/>
        </w:numPr>
        <w:tabs>
          <w:tab w:val="num" w:pos="720"/>
        </w:tabs>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sz w:val="36"/>
          <w:szCs w:val="36"/>
          <w:rtl/>
          <w:lang w:eastAsia="fr-FR"/>
        </w:rPr>
        <w:t xml:space="preserve">أظهرت المراجع والدراسات السابقة أهمية الالتزام بالمعايير الدولية مثل </w:t>
      </w:r>
      <w:r w:rsidRPr="005519AC">
        <w:rPr>
          <w:rFonts w:ascii="Traditional Arabic" w:eastAsia="Times New Roman" w:hAnsi="Traditional Arabic" w:cs="Traditional Arabic"/>
          <w:b/>
          <w:bCs/>
          <w:sz w:val="36"/>
          <w:szCs w:val="36"/>
          <w:lang w:eastAsia="fr-FR"/>
        </w:rPr>
        <w:t>ISO 9001</w:t>
      </w:r>
      <w:r w:rsidRPr="005519AC">
        <w:rPr>
          <w:rFonts w:ascii="Traditional Arabic" w:eastAsia="Times New Roman" w:hAnsi="Traditional Arabic" w:cs="Traditional Arabic"/>
          <w:sz w:val="36"/>
          <w:szCs w:val="36"/>
          <w:lang w:eastAsia="fr-FR"/>
        </w:rPr>
        <w:t xml:space="preserve"> </w:t>
      </w:r>
      <w:r w:rsidRPr="005519AC">
        <w:rPr>
          <w:rFonts w:ascii="Traditional Arabic" w:eastAsia="Times New Roman" w:hAnsi="Traditional Arabic" w:cs="Traditional Arabic"/>
          <w:sz w:val="36"/>
          <w:szCs w:val="36"/>
          <w:rtl/>
          <w:lang w:eastAsia="fr-FR"/>
        </w:rPr>
        <w:t>و</w:t>
      </w:r>
      <w:r w:rsidRPr="005519AC">
        <w:rPr>
          <w:rFonts w:ascii="Traditional Arabic" w:eastAsia="Times New Roman" w:hAnsi="Traditional Arabic" w:cs="Traditional Arabic"/>
          <w:b/>
          <w:bCs/>
          <w:sz w:val="36"/>
          <w:szCs w:val="36"/>
          <w:lang w:eastAsia="fr-FR"/>
        </w:rPr>
        <w:t>ISO/IEC 27001</w:t>
      </w:r>
      <w:r w:rsidRPr="005519AC">
        <w:rPr>
          <w:rFonts w:ascii="Traditional Arabic" w:eastAsia="Times New Roman" w:hAnsi="Traditional Arabic" w:cs="Traditional Arabic"/>
          <w:sz w:val="36"/>
          <w:szCs w:val="36"/>
          <w:lang w:eastAsia="fr-FR"/>
        </w:rPr>
        <w:t xml:space="preserve"> </w:t>
      </w:r>
      <w:r w:rsidRPr="005519AC">
        <w:rPr>
          <w:rFonts w:ascii="Traditional Arabic" w:eastAsia="Times New Roman" w:hAnsi="Traditional Arabic" w:cs="Traditional Arabic"/>
          <w:sz w:val="36"/>
          <w:szCs w:val="36"/>
          <w:rtl/>
          <w:lang w:eastAsia="fr-FR"/>
        </w:rPr>
        <w:t>لتحسين الأداء البنكي الإلكتروني</w:t>
      </w:r>
      <w:r w:rsidRPr="005519AC">
        <w:rPr>
          <w:rFonts w:ascii="Traditional Arabic" w:eastAsia="Times New Roman" w:hAnsi="Traditional Arabic" w:cs="Traditional Arabic"/>
          <w:sz w:val="36"/>
          <w:szCs w:val="36"/>
          <w:lang w:eastAsia="fr-FR"/>
        </w:rPr>
        <w:t>.</w:t>
      </w:r>
    </w:p>
    <w:p w14:paraId="7E51EE05" w14:textId="77777777" w:rsidR="005519AC" w:rsidRPr="005519AC" w:rsidRDefault="005519AC" w:rsidP="000E449B">
      <w:pPr>
        <w:numPr>
          <w:ilvl w:val="0"/>
          <w:numId w:val="21"/>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sz w:val="36"/>
          <w:szCs w:val="36"/>
          <w:rtl/>
          <w:lang w:eastAsia="fr-FR"/>
        </w:rPr>
        <w:t xml:space="preserve">أظهرت الدراسة الميدانية أن </w:t>
      </w:r>
      <w:r w:rsidRPr="005519AC">
        <w:rPr>
          <w:rFonts w:ascii="Traditional Arabic" w:eastAsia="Times New Roman" w:hAnsi="Traditional Arabic" w:cs="Traditional Arabic"/>
          <w:b/>
          <w:bCs/>
          <w:sz w:val="36"/>
          <w:szCs w:val="36"/>
          <w:rtl/>
          <w:lang w:eastAsia="fr-FR"/>
        </w:rPr>
        <w:t>أغلب العملاء راضون بدرجة جيدة</w:t>
      </w:r>
      <w:r w:rsidRPr="005519AC">
        <w:rPr>
          <w:rFonts w:ascii="Traditional Arabic" w:eastAsia="Times New Roman" w:hAnsi="Traditional Arabic" w:cs="Traditional Arabic"/>
          <w:sz w:val="36"/>
          <w:szCs w:val="36"/>
          <w:rtl/>
          <w:lang w:eastAsia="fr-FR"/>
        </w:rPr>
        <w:t xml:space="preserve"> عن الخدمات الإلكترونية المقدمة من فرع بنك الجزائر الخارجي بغرداية</w:t>
      </w:r>
      <w:r w:rsidRPr="005519AC">
        <w:rPr>
          <w:rFonts w:ascii="Traditional Arabic" w:eastAsia="Times New Roman" w:hAnsi="Traditional Arabic" w:cs="Traditional Arabic"/>
          <w:sz w:val="36"/>
          <w:szCs w:val="36"/>
          <w:lang w:eastAsia="fr-FR"/>
        </w:rPr>
        <w:t>.</w:t>
      </w:r>
    </w:p>
    <w:p w14:paraId="28252ADB" w14:textId="77777777" w:rsidR="005519AC" w:rsidRPr="005519AC" w:rsidRDefault="005519AC" w:rsidP="000E449B">
      <w:pPr>
        <w:numPr>
          <w:ilvl w:val="0"/>
          <w:numId w:val="21"/>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sz w:val="36"/>
          <w:szCs w:val="36"/>
          <w:rtl/>
          <w:lang w:eastAsia="fr-FR"/>
        </w:rPr>
        <w:t xml:space="preserve">تبين أن </w:t>
      </w:r>
      <w:r w:rsidRPr="005519AC">
        <w:rPr>
          <w:rFonts w:ascii="Traditional Arabic" w:eastAsia="Times New Roman" w:hAnsi="Traditional Arabic" w:cs="Traditional Arabic"/>
          <w:b/>
          <w:bCs/>
          <w:sz w:val="36"/>
          <w:szCs w:val="36"/>
          <w:rtl/>
          <w:lang w:eastAsia="fr-FR"/>
        </w:rPr>
        <w:t>الأمان وسرعة الخدمة</w:t>
      </w:r>
      <w:r w:rsidRPr="005519AC">
        <w:rPr>
          <w:rFonts w:ascii="Traditional Arabic" w:eastAsia="Times New Roman" w:hAnsi="Traditional Arabic" w:cs="Traditional Arabic"/>
          <w:sz w:val="36"/>
          <w:szCs w:val="36"/>
          <w:rtl/>
          <w:lang w:eastAsia="fr-FR"/>
        </w:rPr>
        <w:t xml:space="preserve"> يمثلان العاملين الأكثر تأثيرًا على رضا العملاء</w:t>
      </w:r>
      <w:r w:rsidRPr="005519AC">
        <w:rPr>
          <w:rFonts w:ascii="Traditional Arabic" w:eastAsia="Times New Roman" w:hAnsi="Traditional Arabic" w:cs="Traditional Arabic"/>
          <w:sz w:val="36"/>
          <w:szCs w:val="36"/>
          <w:lang w:eastAsia="fr-FR"/>
        </w:rPr>
        <w:t>.</w:t>
      </w:r>
    </w:p>
    <w:p w14:paraId="34E9E2E9" w14:textId="77777777" w:rsidR="005519AC" w:rsidRPr="005519AC" w:rsidRDefault="005519AC" w:rsidP="000E449B">
      <w:pPr>
        <w:numPr>
          <w:ilvl w:val="0"/>
          <w:numId w:val="21"/>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sz w:val="36"/>
          <w:szCs w:val="36"/>
          <w:rtl/>
          <w:lang w:eastAsia="fr-FR"/>
        </w:rPr>
        <w:t xml:space="preserve">تم تسجيل </w:t>
      </w:r>
      <w:r w:rsidRPr="005519AC">
        <w:rPr>
          <w:rFonts w:ascii="Traditional Arabic" w:eastAsia="Times New Roman" w:hAnsi="Traditional Arabic" w:cs="Traditional Arabic"/>
          <w:b/>
          <w:bCs/>
          <w:sz w:val="36"/>
          <w:szCs w:val="36"/>
          <w:rtl/>
          <w:lang w:eastAsia="fr-FR"/>
        </w:rPr>
        <w:t>تفاوت في استخدام وتقبل الخدمات الإلكترونية</w:t>
      </w:r>
      <w:r w:rsidRPr="005519AC">
        <w:rPr>
          <w:rFonts w:ascii="Traditional Arabic" w:eastAsia="Times New Roman" w:hAnsi="Traditional Arabic" w:cs="Traditional Arabic"/>
          <w:sz w:val="36"/>
          <w:szCs w:val="36"/>
          <w:rtl/>
          <w:lang w:eastAsia="fr-FR"/>
        </w:rPr>
        <w:t>، يعود إلى محدودية الوعي الرقمي لدى بعض شرائح العملاء</w:t>
      </w:r>
      <w:r w:rsidRPr="005519AC">
        <w:rPr>
          <w:rFonts w:ascii="Traditional Arabic" w:eastAsia="Times New Roman" w:hAnsi="Traditional Arabic" w:cs="Traditional Arabic"/>
          <w:sz w:val="36"/>
          <w:szCs w:val="36"/>
          <w:lang w:eastAsia="fr-FR"/>
        </w:rPr>
        <w:t>.</w:t>
      </w:r>
    </w:p>
    <w:p w14:paraId="7B60BD46" w14:textId="77777777" w:rsidR="00A3787F" w:rsidRDefault="005519AC" w:rsidP="00A3787F">
      <w:pPr>
        <w:numPr>
          <w:ilvl w:val="0"/>
          <w:numId w:val="21"/>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sz w:val="36"/>
          <w:szCs w:val="36"/>
          <w:rtl/>
          <w:lang w:eastAsia="fr-FR"/>
        </w:rPr>
        <w:t xml:space="preserve">برزت الحاجة إلى </w:t>
      </w:r>
      <w:r w:rsidRPr="005519AC">
        <w:rPr>
          <w:rFonts w:ascii="Traditional Arabic" w:eastAsia="Times New Roman" w:hAnsi="Traditional Arabic" w:cs="Traditional Arabic"/>
          <w:b/>
          <w:bCs/>
          <w:sz w:val="36"/>
          <w:szCs w:val="36"/>
          <w:rtl/>
          <w:lang w:eastAsia="fr-FR"/>
        </w:rPr>
        <w:t>تحسين دعم العملاء الرقمي</w:t>
      </w:r>
      <w:r w:rsidRPr="005519AC">
        <w:rPr>
          <w:rFonts w:ascii="Traditional Arabic" w:eastAsia="Times New Roman" w:hAnsi="Traditional Arabic" w:cs="Traditional Arabic"/>
          <w:sz w:val="36"/>
          <w:szCs w:val="36"/>
          <w:rtl/>
          <w:lang w:eastAsia="fr-FR"/>
        </w:rPr>
        <w:t xml:space="preserve"> وتحديث التطبيقات الإلكترونية لتتماشى مع تطلعات المستخدمين</w:t>
      </w:r>
      <w:r w:rsidRPr="005519AC">
        <w:rPr>
          <w:rFonts w:ascii="Traditional Arabic" w:eastAsia="Times New Roman" w:hAnsi="Traditional Arabic" w:cs="Traditional Arabic"/>
          <w:sz w:val="36"/>
          <w:szCs w:val="36"/>
          <w:lang w:eastAsia="fr-FR"/>
        </w:rPr>
        <w:t>.</w:t>
      </w:r>
    </w:p>
    <w:p w14:paraId="645C5744" w14:textId="18908591" w:rsidR="005519AC" w:rsidRPr="00A3787F" w:rsidRDefault="005519AC" w:rsidP="00A3787F">
      <w:pPr>
        <w:numPr>
          <w:ilvl w:val="0"/>
          <w:numId w:val="21"/>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A3787F">
        <w:rPr>
          <w:rFonts w:ascii="Traditional Arabic" w:eastAsia="Times New Roman" w:hAnsi="Traditional Arabic" w:cs="Traditional Arabic"/>
          <w:b/>
          <w:bCs/>
          <w:sz w:val="36"/>
          <w:szCs w:val="36"/>
          <w:rtl/>
          <w:lang w:eastAsia="fr-FR"/>
        </w:rPr>
        <w:t>ثالثًا: التوصيات المقترحة</w:t>
      </w:r>
    </w:p>
    <w:p w14:paraId="458CB234" w14:textId="77777777" w:rsidR="005519AC" w:rsidRPr="005519AC" w:rsidRDefault="005519AC" w:rsidP="000E449B">
      <w:pPr>
        <w:numPr>
          <w:ilvl w:val="0"/>
          <w:numId w:val="22"/>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b/>
          <w:bCs/>
          <w:sz w:val="36"/>
          <w:szCs w:val="36"/>
          <w:rtl/>
          <w:lang w:eastAsia="fr-FR"/>
        </w:rPr>
        <w:t>تطوير واجهات الاستخدام</w:t>
      </w:r>
      <w:r w:rsidRPr="005519AC">
        <w:rPr>
          <w:rFonts w:ascii="Traditional Arabic" w:eastAsia="Times New Roman" w:hAnsi="Traditional Arabic" w:cs="Traditional Arabic"/>
          <w:sz w:val="36"/>
          <w:szCs w:val="36"/>
          <w:rtl/>
          <w:lang w:eastAsia="fr-FR"/>
        </w:rPr>
        <w:t xml:space="preserve"> وتحسين التصميم لتكون أكثر سلاسة وتوافقًا مع جميع الفئات</w:t>
      </w:r>
      <w:r w:rsidRPr="005519AC">
        <w:rPr>
          <w:rFonts w:ascii="Traditional Arabic" w:eastAsia="Times New Roman" w:hAnsi="Traditional Arabic" w:cs="Traditional Arabic"/>
          <w:sz w:val="36"/>
          <w:szCs w:val="36"/>
          <w:lang w:eastAsia="fr-FR"/>
        </w:rPr>
        <w:t>.</w:t>
      </w:r>
    </w:p>
    <w:p w14:paraId="419D6150" w14:textId="77777777" w:rsidR="005519AC" w:rsidRPr="005519AC" w:rsidRDefault="005519AC" w:rsidP="000E449B">
      <w:pPr>
        <w:numPr>
          <w:ilvl w:val="0"/>
          <w:numId w:val="22"/>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b/>
          <w:bCs/>
          <w:sz w:val="36"/>
          <w:szCs w:val="36"/>
          <w:rtl/>
          <w:lang w:eastAsia="fr-FR"/>
        </w:rPr>
        <w:t xml:space="preserve">تعزيز نظم الأمان </w:t>
      </w:r>
      <w:proofErr w:type="spellStart"/>
      <w:r w:rsidRPr="005519AC">
        <w:rPr>
          <w:rFonts w:ascii="Traditional Arabic" w:eastAsia="Times New Roman" w:hAnsi="Traditional Arabic" w:cs="Traditional Arabic"/>
          <w:b/>
          <w:bCs/>
          <w:sz w:val="36"/>
          <w:szCs w:val="36"/>
          <w:rtl/>
          <w:lang w:eastAsia="fr-FR"/>
        </w:rPr>
        <w:t>السيبراني</w:t>
      </w:r>
      <w:proofErr w:type="spellEnd"/>
      <w:r w:rsidRPr="005519AC">
        <w:rPr>
          <w:rFonts w:ascii="Traditional Arabic" w:eastAsia="Times New Roman" w:hAnsi="Traditional Arabic" w:cs="Traditional Arabic"/>
          <w:sz w:val="36"/>
          <w:szCs w:val="36"/>
          <w:rtl/>
          <w:lang w:eastAsia="fr-FR"/>
        </w:rPr>
        <w:t xml:space="preserve"> وتحديث أنظمة حماية البيانات بشكل دوري</w:t>
      </w:r>
      <w:r w:rsidRPr="005519AC">
        <w:rPr>
          <w:rFonts w:ascii="Traditional Arabic" w:eastAsia="Times New Roman" w:hAnsi="Traditional Arabic" w:cs="Traditional Arabic"/>
          <w:sz w:val="36"/>
          <w:szCs w:val="36"/>
          <w:lang w:eastAsia="fr-FR"/>
        </w:rPr>
        <w:t>.</w:t>
      </w:r>
    </w:p>
    <w:p w14:paraId="4DAB0D88" w14:textId="77777777" w:rsidR="005519AC" w:rsidRPr="005519AC" w:rsidRDefault="005519AC" w:rsidP="000E449B">
      <w:pPr>
        <w:numPr>
          <w:ilvl w:val="0"/>
          <w:numId w:val="22"/>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b/>
          <w:bCs/>
          <w:sz w:val="36"/>
          <w:szCs w:val="36"/>
          <w:rtl/>
          <w:lang w:eastAsia="fr-FR"/>
        </w:rPr>
        <w:t>تنظيم برامج توعية وتكوين رقمي</w:t>
      </w:r>
      <w:r w:rsidRPr="005519AC">
        <w:rPr>
          <w:rFonts w:ascii="Traditional Arabic" w:eastAsia="Times New Roman" w:hAnsi="Traditional Arabic" w:cs="Traditional Arabic"/>
          <w:sz w:val="36"/>
          <w:szCs w:val="36"/>
          <w:rtl/>
          <w:lang w:eastAsia="fr-FR"/>
        </w:rPr>
        <w:t xml:space="preserve"> للعملاء في مجال استخدام الخدمات البنكية الإلكترونية</w:t>
      </w:r>
      <w:r w:rsidRPr="005519AC">
        <w:rPr>
          <w:rFonts w:ascii="Traditional Arabic" w:eastAsia="Times New Roman" w:hAnsi="Traditional Arabic" w:cs="Traditional Arabic"/>
          <w:sz w:val="36"/>
          <w:szCs w:val="36"/>
          <w:lang w:eastAsia="fr-FR"/>
        </w:rPr>
        <w:t>.</w:t>
      </w:r>
    </w:p>
    <w:p w14:paraId="36330195" w14:textId="77777777" w:rsidR="005519AC" w:rsidRPr="005519AC" w:rsidRDefault="005519AC" w:rsidP="000E449B">
      <w:pPr>
        <w:numPr>
          <w:ilvl w:val="0"/>
          <w:numId w:val="22"/>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b/>
          <w:bCs/>
          <w:sz w:val="36"/>
          <w:szCs w:val="36"/>
          <w:rtl/>
          <w:lang w:eastAsia="fr-FR"/>
        </w:rPr>
        <w:t>تسريع معالجة الطلبات والشكاوى</w:t>
      </w:r>
      <w:r w:rsidRPr="005519AC">
        <w:rPr>
          <w:rFonts w:ascii="Traditional Arabic" w:eastAsia="Times New Roman" w:hAnsi="Traditional Arabic" w:cs="Traditional Arabic"/>
          <w:sz w:val="36"/>
          <w:szCs w:val="36"/>
          <w:rtl/>
          <w:lang w:eastAsia="fr-FR"/>
        </w:rPr>
        <w:t xml:space="preserve"> من خلال تحسين البنية التحتية الرقمية للبنك</w:t>
      </w:r>
      <w:r w:rsidRPr="005519AC">
        <w:rPr>
          <w:rFonts w:ascii="Traditional Arabic" w:eastAsia="Times New Roman" w:hAnsi="Traditional Arabic" w:cs="Traditional Arabic"/>
          <w:sz w:val="36"/>
          <w:szCs w:val="36"/>
          <w:lang w:eastAsia="fr-FR"/>
        </w:rPr>
        <w:t>.</w:t>
      </w:r>
    </w:p>
    <w:p w14:paraId="5DD08F89" w14:textId="77777777" w:rsidR="005519AC" w:rsidRPr="005519AC" w:rsidRDefault="005519AC" w:rsidP="000E449B">
      <w:pPr>
        <w:numPr>
          <w:ilvl w:val="0"/>
          <w:numId w:val="22"/>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b/>
          <w:bCs/>
          <w:sz w:val="36"/>
          <w:szCs w:val="36"/>
          <w:rtl/>
          <w:lang w:eastAsia="fr-FR"/>
        </w:rPr>
        <w:lastRenderedPageBreak/>
        <w:t>تفعيل خدمة دعم مباشر متعددة القنوات</w:t>
      </w:r>
      <w:r w:rsidRPr="005519AC">
        <w:rPr>
          <w:rFonts w:ascii="Traditional Arabic" w:eastAsia="Times New Roman" w:hAnsi="Traditional Arabic" w:cs="Traditional Arabic"/>
          <w:sz w:val="36"/>
          <w:szCs w:val="36"/>
          <w:rtl/>
          <w:lang w:eastAsia="fr-FR"/>
        </w:rPr>
        <w:t xml:space="preserve"> </w:t>
      </w:r>
      <w:r w:rsidRPr="005519AC">
        <w:rPr>
          <w:rFonts w:ascii="Traditional Arabic" w:eastAsia="Times New Roman" w:hAnsi="Traditional Arabic" w:cs="Traditional Arabic"/>
          <w:sz w:val="36"/>
          <w:szCs w:val="36"/>
          <w:lang w:eastAsia="fr-FR"/>
        </w:rPr>
        <w:t>(</w:t>
      </w:r>
      <w:r w:rsidRPr="005519AC">
        <w:rPr>
          <w:rFonts w:ascii="Traditional Arabic" w:eastAsia="Times New Roman" w:hAnsi="Traditional Arabic" w:cs="Traditional Arabic"/>
          <w:sz w:val="36"/>
          <w:szCs w:val="36"/>
          <w:rtl/>
          <w:lang w:eastAsia="fr-FR"/>
        </w:rPr>
        <w:t>هاتف، بريد إلكتروني، محادثة فورية</w:t>
      </w:r>
      <w:r w:rsidRPr="005519AC">
        <w:rPr>
          <w:rFonts w:ascii="Traditional Arabic" w:eastAsia="Times New Roman" w:hAnsi="Traditional Arabic" w:cs="Traditional Arabic"/>
          <w:sz w:val="36"/>
          <w:szCs w:val="36"/>
          <w:lang w:eastAsia="fr-FR"/>
        </w:rPr>
        <w:t>).</w:t>
      </w:r>
    </w:p>
    <w:p w14:paraId="251F75E1" w14:textId="77777777" w:rsidR="005519AC" w:rsidRPr="005519AC" w:rsidRDefault="005519AC" w:rsidP="000E449B">
      <w:pPr>
        <w:numPr>
          <w:ilvl w:val="0"/>
          <w:numId w:val="22"/>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b/>
          <w:bCs/>
          <w:sz w:val="36"/>
          <w:szCs w:val="36"/>
          <w:rtl/>
          <w:lang w:eastAsia="fr-FR"/>
        </w:rPr>
        <w:t>الاستثمار في الذكاء الاصطناعي وتقنيات الأتمتة</w:t>
      </w:r>
      <w:r w:rsidRPr="005519AC">
        <w:rPr>
          <w:rFonts w:ascii="Traditional Arabic" w:eastAsia="Times New Roman" w:hAnsi="Traditional Arabic" w:cs="Traditional Arabic"/>
          <w:sz w:val="36"/>
          <w:szCs w:val="36"/>
          <w:rtl/>
          <w:lang w:eastAsia="fr-FR"/>
        </w:rPr>
        <w:t xml:space="preserve"> لتقديم خدمات استباقية وشخصية</w:t>
      </w:r>
      <w:r w:rsidRPr="005519AC">
        <w:rPr>
          <w:rFonts w:ascii="Traditional Arabic" w:eastAsia="Times New Roman" w:hAnsi="Traditional Arabic" w:cs="Traditional Arabic"/>
          <w:sz w:val="36"/>
          <w:szCs w:val="36"/>
          <w:lang w:eastAsia="fr-FR"/>
        </w:rPr>
        <w:t>.</w:t>
      </w:r>
    </w:p>
    <w:p w14:paraId="42F9FCEC" w14:textId="3E23164E" w:rsidR="005519AC" w:rsidRPr="005519AC" w:rsidRDefault="005519AC" w:rsidP="000E449B">
      <w:pPr>
        <w:numPr>
          <w:ilvl w:val="0"/>
          <w:numId w:val="22"/>
        </w:numPr>
        <w:bidi/>
        <w:spacing w:before="100" w:beforeAutospacing="1" w:after="100" w:afterAutospacing="1" w:line="240" w:lineRule="auto"/>
        <w:rPr>
          <w:rFonts w:ascii="Traditional Arabic" w:eastAsia="Times New Roman" w:hAnsi="Traditional Arabic" w:cs="Traditional Arabic"/>
          <w:sz w:val="36"/>
          <w:szCs w:val="36"/>
          <w:lang w:eastAsia="fr-FR"/>
        </w:rPr>
      </w:pPr>
      <w:r w:rsidRPr="005519AC">
        <w:rPr>
          <w:rFonts w:ascii="Traditional Arabic" w:eastAsia="Times New Roman" w:hAnsi="Traditional Arabic" w:cs="Traditional Arabic"/>
          <w:b/>
          <w:bCs/>
          <w:sz w:val="36"/>
          <w:szCs w:val="36"/>
          <w:rtl/>
          <w:lang w:eastAsia="fr-FR"/>
        </w:rPr>
        <w:t>توسيع نطاق البحث مستقبلاً</w:t>
      </w:r>
      <w:r w:rsidRPr="005519AC">
        <w:rPr>
          <w:rFonts w:ascii="Traditional Arabic" w:eastAsia="Times New Roman" w:hAnsi="Traditional Arabic" w:cs="Traditional Arabic"/>
          <w:sz w:val="36"/>
          <w:szCs w:val="36"/>
          <w:rtl/>
          <w:lang w:eastAsia="fr-FR"/>
        </w:rPr>
        <w:t xml:space="preserve"> ليشمل فروعًا ومناطق أخرى من الوطن للحصول على نتائج أكثر</w:t>
      </w:r>
      <w:r w:rsidR="00A3787F">
        <w:rPr>
          <w:rFonts w:ascii="Traditional Arabic" w:eastAsia="Times New Roman" w:hAnsi="Traditional Arabic" w:cs="Traditional Arabic"/>
          <w:sz w:val="36"/>
          <w:szCs w:val="36"/>
          <w:lang w:eastAsia="fr-FR"/>
        </w:rPr>
        <w:t xml:space="preserve"> </w:t>
      </w:r>
      <w:r w:rsidRPr="005519AC">
        <w:rPr>
          <w:rFonts w:ascii="Traditional Arabic" w:eastAsia="Times New Roman" w:hAnsi="Traditional Arabic" w:cs="Traditional Arabic"/>
          <w:sz w:val="36"/>
          <w:szCs w:val="36"/>
          <w:rtl/>
          <w:lang w:eastAsia="fr-FR"/>
        </w:rPr>
        <w:t>شمولية</w:t>
      </w:r>
      <w:r w:rsidRPr="005519AC">
        <w:rPr>
          <w:rFonts w:ascii="Traditional Arabic" w:eastAsia="Times New Roman" w:hAnsi="Traditional Arabic" w:cs="Traditional Arabic"/>
          <w:sz w:val="36"/>
          <w:szCs w:val="36"/>
          <w:lang w:eastAsia="fr-FR"/>
        </w:rPr>
        <w:t>.</w:t>
      </w:r>
    </w:p>
    <w:p w14:paraId="0B68CED1" w14:textId="77777777" w:rsidR="005519AC" w:rsidRPr="005519AC" w:rsidRDefault="005519AC" w:rsidP="000E449B">
      <w:pPr>
        <w:spacing w:before="100" w:beforeAutospacing="1" w:after="100" w:afterAutospacing="1" w:line="240" w:lineRule="auto"/>
        <w:jc w:val="right"/>
        <w:rPr>
          <w:rFonts w:ascii="Traditional Arabic" w:eastAsia="Times New Roman" w:hAnsi="Traditional Arabic" w:cs="Traditional Arabic"/>
          <w:sz w:val="24"/>
          <w:szCs w:val="24"/>
          <w:lang w:eastAsia="fr-FR"/>
        </w:rPr>
      </w:pPr>
      <w:r w:rsidRPr="005519AC">
        <w:rPr>
          <w:rFonts w:ascii="Traditional Arabic" w:eastAsia="Times New Roman" w:hAnsi="Traditional Arabic" w:cs="Traditional Arabic"/>
          <w:sz w:val="36"/>
          <w:szCs w:val="36"/>
          <w:rtl/>
          <w:lang w:eastAsia="fr-FR"/>
        </w:rPr>
        <w:t xml:space="preserve">إن نتائج هذه الدراسة تسهم في </w:t>
      </w:r>
      <w:r w:rsidRPr="005519AC">
        <w:rPr>
          <w:rFonts w:ascii="Traditional Arabic" w:eastAsia="Times New Roman" w:hAnsi="Traditional Arabic" w:cs="Traditional Arabic"/>
          <w:b/>
          <w:bCs/>
          <w:sz w:val="36"/>
          <w:szCs w:val="36"/>
          <w:rtl/>
          <w:lang w:eastAsia="fr-FR"/>
        </w:rPr>
        <w:t>فهم أعمق لمتطلبات العميل الرقمي</w:t>
      </w:r>
      <w:r w:rsidRPr="005519AC">
        <w:rPr>
          <w:rFonts w:ascii="Traditional Arabic" w:eastAsia="Times New Roman" w:hAnsi="Traditional Arabic" w:cs="Traditional Arabic"/>
          <w:sz w:val="36"/>
          <w:szCs w:val="36"/>
          <w:rtl/>
          <w:lang w:eastAsia="fr-FR"/>
        </w:rPr>
        <w:t>، وتضع بين يدي البنوك الجزائرية خطوات عملية يمكن تبنيها لتحسين أدائها، وتحقيق تميز تنافسي في السوق المصرفية الوطنية</w:t>
      </w:r>
      <w:r w:rsidRPr="005519AC">
        <w:rPr>
          <w:rFonts w:ascii="Traditional Arabic" w:eastAsia="Times New Roman" w:hAnsi="Traditional Arabic" w:cs="Traditional Arabic"/>
          <w:sz w:val="24"/>
          <w:szCs w:val="24"/>
          <w:lang w:eastAsia="fr-FR"/>
        </w:rPr>
        <w:t>.</w:t>
      </w:r>
    </w:p>
    <w:p w14:paraId="679E1104" w14:textId="35FFC648" w:rsidR="003F2374" w:rsidRPr="005519AC" w:rsidRDefault="003F2374" w:rsidP="005519AC">
      <w:pPr>
        <w:bidi/>
        <w:spacing w:before="240" w:after="0"/>
        <w:jc w:val="both"/>
        <w:rPr>
          <w:rFonts w:ascii="Traditional Arabic" w:hAnsi="Traditional Arabic" w:cs="Traditional Arabic"/>
          <w:color w:val="000000"/>
          <w:sz w:val="32"/>
          <w:szCs w:val="32"/>
          <w:rtl/>
        </w:rPr>
      </w:pPr>
    </w:p>
    <w:p w14:paraId="30668D5A" w14:textId="69497D53" w:rsidR="003F2374" w:rsidRPr="005519AC" w:rsidRDefault="003F2374" w:rsidP="005519AC">
      <w:pPr>
        <w:bidi/>
        <w:spacing w:before="240" w:after="0"/>
        <w:jc w:val="both"/>
        <w:rPr>
          <w:rFonts w:ascii="Traditional Arabic" w:hAnsi="Traditional Arabic" w:cs="Traditional Arabic"/>
          <w:color w:val="000000"/>
          <w:sz w:val="32"/>
          <w:szCs w:val="32"/>
          <w:rtl/>
        </w:rPr>
      </w:pPr>
    </w:p>
    <w:p w14:paraId="4359CBDE" w14:textId="619BFA33" w:rsidR="003F2374" w:rsidRDefault="003F2374" w:rsidP="005519AC">
      <w:pPr>
        <w:bidi/>
        <w:spacing w:before="240" w:after="0"/>
        <w:jc w:val="both"/>
        <w:rPr>
          <w:rFonts w:ascii="Traditional Arabic" w:hAnsi="Traditional Arabic" w:cs="Traditional Arabic"/>
          <w:color w:val="000000"/>
          <w:sz w:val="32"/>
          <w:szCs w:val="32"/>
        </w:rPr>
      </w:pPr>
    </w:p>
    <w:p w14:paraId="37DA6379" w14:textId="5026F6D7" w:rsidR="000E449B" w:rsidRDefault="000E449B" w:rsidP="000E449B">
      <w:pPr>
        <w:bidi/>
        <w:spacing w:before="240" w:after="0"/>
        <w:jc w:val="both"/>
        <w:rPr>
          <w:rFonts w:ascii="Traditional Arabic" w:hAnsi="Traditional Arabic" w:cs="Traditional Arabic"/>
          <w:color w:val="000000"/>
          <w:sz w:val="32"/>
          <w:szCs w:val="32"/>
        </w:rPr>
      </w:pPr>
    </w:p>
    <w:p w14:paraId="01D886CD" w14:textId="6AB82124" w:rsidR="000E449B" w:rsidRDefault="000E449B" w:rsidP="000E449B">
      <w:pPr>
        <w:bidi/>
        <w:spacing w:before="240" w:after="0"/>
        <w:jc w:val="both"/>
        <w:rPr>
          <w:rFonts w:ascii="Traditional Arabic" w:hAnsi="Traditional Arabic" w:cs="Traditional Arabic"/>
          <w:color w:val="000000"/>
          <w:sz w:val="32"/>
          <w:szCs w:val="32"/>
        </w:rPr>
      </w:pPr>
    </w:p>
    <w:p w14:paraId="34DC448A" w14:textId="7C104458" w:rsidR="000E449B" w:rsidRDefault="000E449B" w:rsidP="000E449B">
      <w:pPr>
        <w:bidi/>
        <w:spacing w:before="240" w:after="0"/>
        <w:jc w:val="both"/>
        <w:rPr>
          <w:rFonts w:ascii="Traditional Arabic" w:hAnsi="Traditional Arabic" w:cs="Traditional Arabic"/>
          <w:color w:val="000000"/>
          <w:sz w:val="32"/>
          <w:szCs w:val="32"/>
        </w:rPr>
      </w:pPr>
    </w:p>
    <w:p w14:paraId="171AE17A" w14:textId="7D48C262" w:rsidR="00A3787F" w:rsidRDefault="00A3787F" w:rsidP="00A3787F">
      <w:pPr>
        <w:bidi/>
        <w:spacing w:before="240" w:after="0"/>
        <w:jc w:val="both"/>
        <w:rPr>
          <w:rFonts w:ascii="Traditional Arabic" w:hAnsi="Traditional Arabic" w:cs="Traditional Arabic"/>
          <w:color w:val="000000"/>
          <w:sz w:val="32"/>
          <w:szCs w:val="32"/>
        </w:rPr>
      </w:pPr>
    </w:p>
    <w:p w14:paraId="6B562B3A" w14:textId="63C53333" w:rsidR="00A3787F" w:rsidRDefault="00A3787F" w:rsidP="00A3787F">
      <w:pPr>
        <w:bidi/>
        <w:spacing w:before="240" w:after="0"/>
        <w:jc w:val="both"/>
        <w:rPr>
          <w:rFonts w:ascii="Traditional Arabic" w:hAnsi="Traditional Arabic" w:cs="Traditional Arabic"/>
          <w:color w:val="000000"/>
          <w:sz w:val="32"/>
          <w:szCs w:val="32"/>
        </w:rPr>
      </w:pPr>
    </w:p>
    <w:p w14:paraId="1F4A115B" w14:textId="7788A420" w:rsidR="00A3787F" w:rsidRDefault="00A3787F" w:rsidP="00A3787F">
      <w:pPr>
        <w:bidi/>
        <w:spacing w:before="240" w:after="0"/>
        <w:jc w:val="both"/>
        <w:rPr>
          <w:rFonts w:ascii="Traditional Arabic" w:hAnsi="Traditional Arabic" w:cs="Traditional Arabic"/>
          <w:color w:val="000000"/>
          <w:sz w:val="32"/>
          <w:szCs w:val="32"/>
        </w:rPr>
      </w:pPr>
    </w:p>
    <w:p w14:paraId="500D582F" w14:textId="2AFCE6F5" w:rsidR="00A3787F" w:rsidRDefault="00A3787F" w:rsidP="00A3787F">
      <w:pPr>
        <w:bidi/>
        <w:spacing w:before="240" w:after="0"/>
        <w:jc w:val="both"/>
        <w:rPr>
          <w:rFonts w:ascii="Traditional Arabic" w:hAnsi="Traditional Arabic" w:cs="Traditional Arabic"/>
          <w:color w:val="000000"/>
          <w:sz w:val="32"/>
          <w:szCs w:val="32"/>
        </w:rPr>
      </w:pPr>
    </w:p>
    <w:p w14:paraId="4334FD5A" w14:textId="62E82FF3" w:rsidR="00A3787F" w:rsidRDefault="00A3787F" w:rsidP="00A3787F">
      <w:pPr>
        <w:bidi/>
        <w:spacing w:before="240" w:after="0"/>
        <w:jc w:val="both"/>
        <w:rPr>
          <w:rFonts w:ascii="Traditional Arabic" w:hAnsi="Traditional Arabic" w:cs="Traditional Arabic"/>
          <w:color w:val="000000"/>
          <w:sz w:val="32"/>
          <w:szCs w:val="32"/>
        </w:rPr>
      </w:pPr>
    </w:p>
    <w:p w14:paraId="00845758" w14:textId="70178B2E" w:rsidR="00A3787F" w:rsidRDefault="00A3787F" w:rsidP="00A3787F">
      <w:pPr>
        <w:bidi/>
        <w:spacing w:before="240" w:after="0"/>
        <w:jc w:val="both"/>
        <w:rPr>
          <w:rFonts w:ascii="Traditional Arabic" w:hAnsi="Traditional Arabic" w:cs="Traditional Arabic"/>
          <w:color w:val="000000"/>
          <w:sz w:val="32"/>
          <w:szCs w:val="32"/>
        </w:rPr>
      </w:pPr>
    </w:p>
    <w:p w14:paraId="5243571A" w14:textId="7C715B54" w:rsidR="00A3787F" w:rsidRDefault="00A3787F" w:rsidP="00A3787F">
      <w:pPr>
        <w:bidi/>
        <w:spacing w:before="240" w:after="0"/>
        <w:jc w:val="both"/>
        <w:rPr>
          <w:rFonts w:ascii="Traditional Arabic" w:hAnsi="Traditional Arabic" w:cs="Traditional Arabic"/>
          <w:color w:val="000000"/>
          <w:sz w:val="32"/>
          <w:szCs w:val="32"/>
        </w:rPr>
      </w:pPr>
    </w:p>
    <w:p w14:paraId="23C9B262" w14:textId="0BCD1FAA" w:rsidR="00A3787F" w:rsidRDefault="00A3787F" w:rsidP="00A3787F">
      <w:pPr>
        <w:bidi/>
        <w:spacing w:before="240" w:after="0"/>
        <w:jc w:val="both"/>
        <w:rPr>
          <w:rFonts w:ascii="Traditional Arabic" w:hAnsi="Traditional Arabic" w:cs="Traditional Arabic"/>
          <w:color w:val="000000"/>
          <w:sz w:val="32"/>
          <w:szCs w:val="32"/>
        </w:rPr>
      </w:pPr>
    </w:p>
    <w:p w14:paraId="00C5BD38" w14:textId="77777777" w:rsidR="00A3787F" w:rsidRPr="000E449B" w:rsidRDefault="00A3787F" w:rsidP="00A3787F">
      <w:pPr>
        <w:spacing w:before="100" w:beforeAutospacing="1" w:after="100" w:afterAutospacing="1" w:line="240" w:lineRule="auto"/>
        <w:jc w:val="right"/>
        <w:outlineLvl w:val="0"/>
        <w:rPr>
          <w:rFonts w:ascii="Times New Roman" w:eastAsia="Times New Roman" w:hAnsi="Times New Roman" w:cs="Times New Roman"/>
          <w:b/>
          <w:bCs/>
          <w:sz w:val="32"/>
          <w:szCs w:val="32"/>
          <w:lang w:eastAsia="fr-FR"/>
        </w:rPr>
      </w:pPr>
      <w:r w:rsidRPr="000E449B">
        <w:rPr>
          <w:rFonts w:ascii="Times New Roman" w:eastAsia="Times New Roman" w:hAnsi="Times New Roman" w:cs="Times New Roman"/>
          <w:b/>
          <w:bCs/>
          <w:sz w:val="32"/>
          <w:szCs w:val="32"/>
          <w:rtl/>
          <w:lang w:eastAsia="fr-FR"/>
        </w:rPr>
        <w:lastRenderedPageBreak/>
        <w:t>قائمة المراجع</w:t>
      </w:r>
      <w:r w:rsidRPr="000E449B">
        <w:rPr>
          <w:rFonts w:ascii="Times New Roman" w:eastAsia="Times New Roman" w:hAnsi="Times New Roman" w:cs="Times New Roman" w:hint="cs"/>
          <w:b/>
          <w:bCs/>
          <w:sz w:val="32"/>
          <w:szCs w:val="32"/>
          <w:rtl/>
          <w:lang w:eastAsia="fr-FR"/>
        </w:rPr>
        <w:t xml:space="preserve"> :</w:t>
      </w:r>
    </w:p>
    <w:p w14:paraId="3CF8B295"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 xml:space="preserve">طارق عبد العال حماد، </w:t>
      </w:r>
      <w:r w:rsidRPr="000E449B">
        <w:rPr>
          <w:rFonts w:ascii="Times New Roman" w:eastAsia="Times New Roman" w:hAnsi="Times New Roman" w:cs="Times New Roman"/>
          <w:i/>
          <w:iCs/>
          <w:sz w:val="28"/>
          <w:szCs w:val="28"/>
          <w:rtl/>
          <w:lang w:eastAsia="fr-FR"/>
        </w:rPr>
        <w:t>التجارة الالكترونية</w:t>
      </w:r>
      <w:r w:rsidRPr="000E449B">
        <w:rPr>
          <w:rFonts w:ascii="Times New Roman" w:eastAsia="Times New Roman" w:hAnsi="Times New Roman" w:cs="Times New Roman"/>
          <w:sz w:val="28"/>
          <w:szCs w:val="28"/>
          <w:rtl/>
          <w:lang w:eastAsia="fr-FR"/>
        </w:rPr>
        <w:t>، الدار الجامعية، الإسكندرية، مصر، 2004</w:t>
      </w:r>
      <w:r w:rsidRPr="000E449B">
        <w:rPr>
          <w:rFonts w:ascii="Times New Roman" w:eastAsia="Times New Roman" w:hAnsi="Times New Roman" w:cs="Times New Roman"/>
          <w:sz w:val="28"/>
          <w:szCs w:val="28"/>
          <w:lang w:eastAsia="fr-FR"/>
        </w:rPr>
        <w:t>.</w:t>
      </w:r>
    </w:p>
    <w:p w14:paraId="2BE7E289"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 xml:space="preserve">أحمد بوراس، السعيد بريكة، </w:t>
      </w:r>
      <w:r w:rsidRPr="000E449B">
        <w:rPr>
          <w:rFonts w:ascii="Times New Roman" w:eastAsia="Times New Roman" w:hAnsi="Times New Roman" w:cs="Times New Roman"/>
          <w:i/>
          <w:iCs/>
          <w:sz w:val="28"/>
          <w:szCs w:val="28"/>
          <w:rtl/>
          <w:lang w:eastAsia="fr-FR"/>
        </w:rPr>
        <w:t>أعمال الصيرفة الالكترونية: الأدوات والمخاطر</w:t>
      </w:r>
      <w:r w:rsidRPr="000E449B">
        <w:rPr>
          <w:rFonts w:ascii="Times New Roman" w:eastAsia="Times New Roman" w:hAnsi="Times New Roman" w:cs="Times New Roman"/>
          <w:sz w:val="28"/>
          <w:szCs w:val="28"/>
          <w:rtl/>
          <w:lang w:eastAsia="fr-FR"/>
        </w:rPr>
        <w:t>، دار الكتاب الحديث، القاهرة، مصر، الطبعة الأولى، 2014</w:t>
      </w:r>
      <w:r w:rsidRPr="000E449B">
        <w:rPr>
          <w:rFonts w:ascii="Times New Roman" w:eastAsia="Times New Roman" w:hAnsi="Times New Roman" w:cs="Times New Roman"/>
          <w:sz w:val="28"/>
          <w:szCs w:val="28"/>
          <w:lang w:eastAsia="fr-FR"/>
        </w:rPr>
        <w:t>.</w:t>
      </w:r>
    </w:p>
    <w:p w14:paraId="79EA6FFE"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 xml:space="preserve">رفت رضوان، </w:t>
      </w:r>
      <w:r w:rsidRPr="000E449B">
        <w:rPr>
          <w:rFonts w:ascii="Times New Roman" w:eastAsia="Times New Roman" w:hAnsi="Times New Roman" w:cs="Times New Roman"/>
          <w:i/>
          <w:iCs/>
          <w:sz w:val="28"/>
          <w:szCs w:val="28"/>
          <w:rtl/>
          <w:lang w:eastAsia="fr-FR"/>
        </w:rPr>
        <w:t>الضرائب في عالم الأعمال الالكترونية</w:t>
      </w:r>
      <w:r w:rsidRPr="000E449B">
        <w:rPr>
          <w:rFonts w:ascii="Times New Roman" w:eastAsia="Times New Roman" w:hAnsi="Times New Roman" w:cs="Times New Roman"/>
          <w:sz w:val="28"/>
          <w:szCs w:val="28"/>
          <w:rtl/>
          <w:lang w:eastAsia="fr-FR"/>
        </w:rPr>
        <w:t>، مجلة التنمية، العدد الثاني، الكويت، 2000</w:t>
      </w:r>
      <w:r w:rsidRPr="000E449B">
        <w:rPr>
          <w:rFonts w:ascii="Times New Roman" w:eastAsia="Times New Roman" w:hAnsi="Times New Roman" w:cs="Times New Roman"/>
          <w:sz w:val="28"/>
          <w:szCs w:val="28"/>
          <w:lang w:eastAsia="fr-FR"/>
        </w:rPr>
        <w:t>.</w:t>
      </w:r>
    </w:p>
    <w:p w14:paraId="31D75564"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 xml:space="preserve">ناظم محمد نوري </w:t>
      </w:r>
      <w:proofErr w:type="spellStart"/>
      <w:r w:rsidRPr="000E449B">
        <w:rPr>
          <w:rFonts w:ascii="Times New Roman" w:eastAsia="Times New Roman" w:hAnsi="Times New Roman" w:cs="Times New Roman"/>
          <w:sz w:val="28"/>
          <w:szCs w:val="28"/>
          <w:rtl/>
          <w:lang w:eastAsia="fr-FR"/>
        </w:rPr>
        <w:t>الشمبري</w:t>
      </w:r>
      <w:proofErr w:type="spellEnd"/>
      <w:r w:rsidRPr="000E449B">
        <w:rPr>
          <w:rFonts w:ascii="Times New Roman" w:eastAsia="Times New Roman" w:hAnsi="Times New Roman" w:cs="Times New Roman"/>
          <w:sz w:val="28"/>
          <w:szCs w:val="28"/>
          <w:rtl/>
          <w:lang w:eastAsia="fr-FR"/>
        </w:rPr>
        <w:t xml:space="preserve">، عبد الفتاح زهير عبد اللات، </w:t>
      </w:r>
      <w:r w:rsidRPr="000E449B">
        <w:rPr>
          <w:rFonts w:ascii="Times New Roman" w:eastAsia="Times New Roman" w:hAnsi="Times New Roman" w:cs="Times New Roman"/>
          <w:i/>
          <w:iCs/>
          <w:sz w:val="28"/>
          <w:szCs w:val="28"/>
          <w:rtl/>
          <w:lang w:eastAsia="fr-FR"/>
        </w:rPr>
        <w:t>الصيرفة الالكترونية</w:t>
      </w:r>
      <w:r w:rsidRPr="000E449B">
        <w:rPr>
          <w:rFonts w:ascii="Times New Roman" w:eastAsia="Times New Roman" w:hAnsi="Times New Roman" w:cs="Times New Roman"/>
          <w:sz w:val="28"/>
          <w:szCs w:val="28"/>
          <w:rtl/>
          <w:lang w:eastAsia="fr-FR"/>
        </w:rPr>
        <w:t>، دار وائل للنشر، عمان، الأردن، 2008</w:t>
      </w:r>
      <w:r w:rsidRPr="000E449B">
        <w:rPr>
          <w:rFonts w:ascii="Times New Roman" w:eastAsia="Times New Roman" w:hAnsi="Times New Roman" w:cs="Times New Roman"/>
          <w:sz w:val="28"/>
          <w:szCs w:val="28"/>
          <w:lang w:eastAsia="fr-FR"/>
        </w:rPr>
        <w:t>.</w:t>
      </w:r>
    </w:p>
    <w:p w14:paraId="2CF3A962"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 xml:space="preserve">يوسف حسن يوسف، </w:t>
      </w:r>
      <w:r w:rsidRPr="000E449B">
        <w:rPr>
          <w:rFonts w:ascii="Times New Roman" w:eastAsia="Times New Roman" w:hAnsi="Times New Roman" w:cs="Times New Roman"/>
          <w:i/>
          <w:iCs/>
          <w:sz w:val="28"/>
          <w:szCs w:val="28"/>
          <w:rtl/>
          <w:lang w:eastAsia="fr-FR"/>
        </w:rPr>
        <w:t>البنوك الإلكترونية</w:t>
      </w:r>
      <w:r w:rsidRPr="000E449B">
        <w:rPr>
          <w:rFonts w:ascii="Times New Roman" w:eastAsia="Times New Roman" w:hAnsi="Times New Roman" w:cs="Times New Roman"/>
          <w:sz w:val="28"/>
          <w:szCs w:val="28"/>
          <w:rtl/>
          <w:lang w:eastAsia="fr-FR"/>
        </w:rPr>
        <w:t>، المركز القومي للإصدارات القانونية، القاهرة، مصر، 2012</w:t>
      </w:r>
      <w:r w:rsidRPr="000E449B">
        <w:rPr>
          <w:rFonts w:ascii="Times New Roman" w:eastAsia="Times New Roman" w:hAnsi="Times New Roman" w:cs="Times New Roman"/>
          <w:sz w:val="28"/>
          <w:szCs w:val="28"/>
          <w:lang w:eastAsia="fr-FR"/>
        </w:rPr>
        <w:t>.</w:t>
      </w:r>
    </w:p>
    <w:p w14:paraId="1AB5D617"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الرب ع.، رشيد و</w:t>
      </w:r>
      <w:r w:rsidRPr="000E449B">
        <w:rPr>
          <w:rFonts w:ascii="Times New Roman" w:eastAsia="Times New Roman" w:hAnsi="Times New Roman" w:cs="Times New Roman"/>
          <w:sz w:val="28"/>
          <w:szCs w:val="28"/>
          <w:lang w:eastAsia="fr-FR"/>
        </w:rPr>
        <w:t>.</w:t>
      </w:r>
      <w:r w:rsidRPr="000E449B">
        <w:rPr>
          <w:rFonts w:ascii="Times New Roman" w:eastAsia="Times New Roman" w:hAnsi="Times New Roman" w:cs="Times New Roman"/>
          <w:sz w:val="28"/>
          <w:szCs w:val="28"/>
          <w:rtl/>
          <w:lang w:eastAsia="fr-FR"/>
        </w:rPr>
        <w:t xml:space="preserve">، </w:t>
      </w:r>
      <w:r w:rsidRPr="000E449B">
        <w:rPr>
          <w:rFonts w:ascii="Times New Roman" w:eastAsia="Times New Roman" w:hAnsi="Times New Roman" w:cs="Times New Roman"/>
          <w:i/>
          <w:iCs/>
          <w:sz w:val="28"/>
          <w:szCs w:val="28"/>
          <w:rtl/>
          <w:lang w:eastAsia="fr-FR"/>
        </w:rPr>
        <w:t>جودة الخدمات الالكترونية لمنظمات الأعمال في ظل العولمة</w:t>
      </w:r>
      <w:r w:rsidRPr="000E449B">
        <w:rPr>
          <w:rFonts w:ascii="Times New Roman" w:eastAsia="Times New Roman" w:hAnsi="Times New Roman" w:cs="Times New Roman"/>
          <w:sz w:val="28"/>
          <w:szCs w:val="28"/>
          <w:rtl/>
          <w:lang w:eastAsia="fr-FR"/>
        </w:rPr>
        <w:t>، المؤتمر العلمي الخامس، جامعة الزرقاء الأهلية، الأردن، 2006</w:t>
      </w:r>
      <w:r w:rsidRPr="000E449B">
        <w:rPr>
          <w:rFonts w:ascii="Times New Roman" w:eastAsia="Times New Roman" w:hAnsi="Times New Roman" w:cs="Times New Roman"/>
          <w:sz w:val="28"/>
          <w:szCs w:val="28"/>
          <w:lang w:eastAsia="fr-FR"/>
        </w:rPr>
        <w:t>.</w:t>
      </w:r>
    </w:p>
    <w:p w14:paraId="4CE300C1"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 xml:space="preserve">علاء فرحان وآخرون، </w:t>
      </w:r>
      <w:r w:rsidRPr="000E449B">
        <w:rPr>
          <w:rFonts w:ascii="Times New Roman" w:eastAsia="Times New Roman" w:hAnsi="Times New Roman" w:cs="Times New Roman"/>
          <w:i/>
          <w:iCs/>
          <w:sz w:val="28"/>
          <w:szCs w:val="28"/>
          <w:rtl/>
          <w:lang w:eastAsia="fr-FR"/>
        </w:rPr>
        <w:t>المزيج التسويقي المصرفي</w:t>
      </w:r>
      <w:r w:rsidRPr="000E449B">
        <w:rPr>
          <w:rFonts w:ascii="Times New Roman" w:eastAsia="Times New Roman" w:hAnsi="Times New Roman" w:cs="Times New Roman"/>
          <w:sz w:val="28"/>
          <w:szCs w:val="28"/>
          <w:rtl/>
          <w:lang w:eastAsia="fr-FR"/>
        </w:rPr>
        <w:t>، الطبعة الأولى، دار صفاء للنشر، عمان، 2010</w:t>
      </w:r>
      <w:r w:rsidRPr="000E449B">
        <w:rPr>
          <w:rFonts w:ascii="Times New Roman" w:eastAsia="Times New Roman" w:hAnsi="Times New Roman" w:cs="Times New Roman"/>
          <w:sz w:val="28"/>
          <w:szCs w:val="28"/>
          <w:lang w:eastAsia="fr-FR"/>
        </w:rPr>
        <w:t>.</w:t>
      </w:r>
    </w:p>
    <w:p w14:paraId="3BA0C222"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لعراف فائزة، بوقرة رابح، "تقييم جودة الخدمة البنكية من منظور الزبائن - دراسة حالة بنك الفلاحة والتنمية الريفية</w:t>
      </w:r>
      <w:r w:rsidRPr="000E449B">
        <w:rPr>
          <w:rFonts w:ascii="Times New Roman" w:eastAsia="Times New Roman" w:hAnsi="Times New Roman" w:cs="Times New Roman"/>
          <w:sz w:val="28"/>
          <w:szCs w:val="28"/>
          <w:lang w:eastAsia="fr-FR"/>
        </w:rPr>
        <w:t>"</w:t>
      </w:r>
      <w:r w:rsidRPr="000E449B">
        <w:rPr>
          <w:rFonts w:ascii="Times New Roman" w:eastAsia="Times New Roman" w:hAnsi="Times New Roman" w:cs="Times New Roman"/>
          <w:sz w:val="28"/>
          <w:szCs w:val="28"/>
          <w:rtl/>
          <w:lang w:eastAsia="fr-FR"/>
        </w:rPr>
        <w:t xml:space="preserve">، </w:t>
      </w:r>
      <w:r w:rsidRPr="000E449B">
        <w:rPr>
          <w:rFonts w:ascii="Times New Roman" w:eastAsia="Times New Roman" w:hAnsi="Times New Roman" w:cs="Times New Roman"/>
          <w:i/>
          <w:iCs/>
          <w:sz w:val="28"/>
          <w:szCs w:val="28"/>
          <w:rtl/>
          <w:lang w:eastAsia="fr-FR"/>
        </w:rPr>
        <w:t>مجلة العلوم الاقتصادية والتسيير والعلوم التجارية</w:t>
      </w:r>
      <w:r w:rsidRPr="000E449B">
        <w:rPr>
          <w:rFonts w:ascii="Times New Roman" w:eastAsia="Times New Roman" w:hAnsi="Times New Roman" w:cs="Times New Roman"/>
          <w:sz w:val="28"/>
          <w:szCs w:val="28"/>
          <w:rtl/>
          <w:lang w:eastAsia="fr-FR"/>
        </w:rPr>
        <w:t>، العدد 12، 2014</w:t>
      </w:r>
      <w:r w:rsidRPr="000E449B">
        <w:rPr>
          <w:rFonts w:ascii="Times New Roman" w:eastAsia="Times New Roman" w:hAnsi="Times New Roman" w:cs="Times New Roman"/>
          <w:sz w:val="28"/>
          <w:szCs w:val="28"/>
          <w:lang w:eastAsia="fr-FR"/>
        </w:rPr>
        <w:t>.</w:t>
      </w:r>
    </w:p>
    <w:p w14:paraId="214459E9"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بريش عبد القادر، "جودة الخدمات المصرفية كمدخل لزيادة القدرة التنافسية للبنوك</w:t>
      </w:r>
      <w:r w:rsidRPr="000E449B">
        <w:rPr>
          <w:rFonts w:ascii="Times New Roman" w:eastAsia="Times New Roman" w:hAnsi="Times New Roman" w:cs="Times New Roman"/>
          <w:sz w:val="28"/>
          <w:szCs w:val="28"/>
          <w:lang w:eastAsia="fr-FR"/>
        </w:rPr>
        <w:t>"</w:t>
      </w:r>
      <w:r w:rsidRPr="000E449B">
        <w:rPr>
          <w:rFonts w:ascii="Times New Roman" w:eastAsia="Times New Roman" w:hAnsi="Times New Roman" w:cs="Times New Roman"/>
          <w:sz w:val="28"/>
          <w:szCs w:val="28"/>
          <w:rtl/>
          <w:lang w:eastAsia="fr-FR"/>
        </w:rPr>
        <w:t xml:space="preserve">، </w:t>
      </w:r>
      <w:r w:rsidRPr="000E449B">
        <w:rPr>
          <w:rFonts w:ascii="Times New Roman" w:eastAsia="Times New Roman" w:hAnsi="Times New Roman" w:cs="Times New Roman"/>
          <w:i/>
          <w:iCs/>
          <w:sz w:val="28"/>
          <w:szCs w:val="28"/>
          <w:rtl/>
          <w:lang w:eastAsia="fr-FR"/>
        </w:rPr>
        <w:t>مجلة اقتصاديات شمال إفريقيا</w:t>
      </w:r>
      <w:r w:rsidRPr="000E449B">
        <w:rPr>
          <w:rFonts w:ascii="Times New Roman" w:eastAsia="Times New Roman" w:hAnsi="Times New Roman" w:cs="Times New Roman"/>
          <w:sz w:val="28"/>
          <w:szCs w:val="28"/>
          <w:rtl/>
          <w:lang w:eastAsia="fr-FR"/>
        </w:rPr>
        <w:t>، جامعة الشلف، العدد 3</w:t>
      </w:r>
      <w:r w:rsidRPr="000E449B">
        <w:rPr>
          <w:rFonts w:ascii="Times New Roman" w:eastAsia="Times New Roman" w:hAnsi="Times New Roman" w:cs="Times New Roman"/>
          <w:sz w:val="28"/>
          <w:szCs w:val="28"/>
          <w:lang w:eastAsia="fr-FR"/>
        </w:rPr>
        <w:t>.</w:t>
      </w:r>
    </w:p>
    <w:p w14:paraId="563A0507"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 xml:space="preserve">سامي أحمد مراد، </w:t>
      </w:r>
      <w:r w:rsidRPr="000E449B">
        <w:rPr>
          <w:rFonts w:ascii="Times New Roman" w:eastAsia="Times New Roman" w:hAnsi="Times New Roman" w:cs="Times New Roman"/>
          <w:i/>
          <w:iCs/>
          <w:sz w:val="28"/>
          <w:szCs w:val="28"/>
          <w:rtl/>
          <w:lang w:eastAsia="fr-FR"/>
        </w:rPr>
        <w:t>تفعيل التسويق المصرفي لمواجهة آثار اتفاقية تحرير تجارة الخدمات (</w:t>
      </w:r>
      <w:proofErr w:type="spellStart"/>
      <w:r w:rsidRPr="000E449B">
        <w:rPr>
          <w:rFonts w:ascii="Times New Roman" w:eastAsia="Times New Roman" w:hAnsi="Times New Roman" w:cs="Times New Roman"/>
          <w:i/>
          <w:iCs/>
          <w:sz w:val="28"/>
          <w:szCs w:val="28"/>
          <w:rtl/>
          <w:lang w:eastAsia="fr-FR"/>
        </w:rPr>
        <w:t>الجاتس</w:t>
      </w:r>
      <w:proofErr w:type="spellEnd"/>
      <w:r w:rsidRPr="000E449B">
        <w:rPr>
          <w:rFonts w:ascii="Times New Roman" w:eastAsia="Times New Roman" w:hAnsi="Times New Roman" w:cs="Times New Roman"/>
          <w:i/>
          <w:iCs/>
          <w:sz w:val="28"/>
          <w:szCs w:val="28"/>
          <w:rtl/>
          <w:lang w:eastAsia="fr-FR"/>
        </w:rPr>
        <w:t>)</w:t>
      </w:r>
      <w:r w:rsidRPr="000E449B">
        <w:rPr>
          <w:rFonts w:ascii="Times New Roman" w:eastAsia="Times New Roman" w:hAnsi="Times New Roman" w:cs="Times New Roman"/>
          <w:sz w:val="28"/>
          <w:szCs w:val="28"/>
          <w:rtl/>
          <w:lang w:eastAsia="fr-FR"/>
        </w:rPr>
        <w:t>، المكتب العربي للمعارف، دون تاريخ نشر</w:t>
      </w:r>
      <w:r w:rsidRPr="000E449B">
        <w:rPr>
          <w:rFonts w:ascii="Times New Roman" w:eastAsia="Times New Roman" w:hAnsi="Times New Roman" w:cs="Times New Roman"/>
          <w:sz w:val="28"/>
          <w:szCs w:val="28"/>
          <w:lang w:eastAsia="fr-FR"/>
        </w:rPr>
        <w:t>.</w:t>
      </w:r>
    </w:p>
    <w:p w14:paraId="0ADFBF07"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علي عبد الله، "قياس رضا العميل الخارجي عن الجودة</w:t>
      </w:r>
      <w:r w:rsidRPr="000E449B">
        <w:rPr>
          <w:rFonts w:ascii="Times New Roman" w:eastAsia="Times New Roman" w:hAnsi="Times New Roman" w:cs="Times New Roman"/>
          <w:sz w:val="28"/>
          <w:szCs w:val="28"/>
          <w:lang w:eastAsia="fr-FR"/>
        </w:rPr>
        <w:t>"</w:t>
      </w:r>
      <w:r w:rsidRPr="000E449B">
        <w:rPr>
          <w:rFonts w:ascii="Times New Roman" w:eastAsia="Times New Roman" w:hAnsi="Times New Roman" w:cs="Times New Roman"/>
          <w:sz w:val="28"/>
          <w:szCs w:val="28"/>
          <w:rtl/>
          <w:lang w:eastAsia="fr-FR"/>
        </w:rPr>
        <w:t xml:space="preserve">، </w:t>
      </w:r>
      <w:r w:rsidRPr="000E449B">
        <w:rPr>
          <w:rFonts w:ascii="Times New Roman" w:eastAsia="Times New Roman" w:hAnsi="Times New Roman" w:cs="Times New Roman"/>
          <w:i/>
          <w:iCs/>
          <w:sz w:val="28"/>
          <w:szCs w:val="28"/>
          <w:rtl/>
          <w:lang w:eastAsia="fr-FR"/>
        </w:rPr>
        <w:t>مجلة العلوم الإنسانية</w:t>
      </w:r>
      <w:r w:rsidRPr="000E449B">
        <w:rPr>
          <w:rFonts w:ascii="Times New Roman" w:eastAsia="Times New Roman" w:hAnsi="Times New Roman" w:cs="Times New Roman"/>
          <w:sz w:val="28"/>
          <w:szCs w:val="28"/>
          <w:rtl/>
          <w:lang w:eastAsia="fr-FR"/>
        </w:rPr>
        <w:t>، جامعة محمد خيضر بسكرة، العدد 15، أكتوبر 2008</w:t>
      </w:r>
      <w:r w:rsidRPr="000E449B">
        <w:rPr>
          <w:rFonts w:ascii="Times New Roman" w:eastAsia="Times New Roman" w:hAnsi="Times New Roman" w:cs="Times New Roman"/>
          <w:sz w:val="28"/>
          <w:szCs w:val="28"/>
          <w:lang w:eastAsia="fr-FR"/>
        </w:rPr>
        <w:t>.</w:t>
      </w:r>
    </w:p>
    <w:p w14:paraId="44B02F15" w14:textId="77777777" w:rsidR="00A3787F" w:rsidRPr="000E449B" w:rsidRDefault="00A3787F" w:rsidP="00A3787F">
      <w:pPr>
        <w:numPr>
          <w:ilvl w:val="0"/>
          <w:numId w:val="19"/>
        </w:numPr>
        <w:bidi/>
        <w:spacing w:before="100" w:beforeAutospacing="1" w:after="100" w:afterAutospacing="1" w:line="240" w:lineRule="auto"/>
        <w:rPr>
          <w:rFonts w:ascii="Times New Roman" w:eastAsia="Times New Roman" w:hAnsi="Times New Roman" w:cs="Times New Roman"/>
          <w:sz w:val="28"/>
          <w:szCs w:val="28"/>
          <w:lang w:eastAsia="fr-FR"/>
        </w:rPr>
      </w:pPr>
      <w:r w:rsidRPr="000E449B">
        <w:rPr>
          <w:rFonts w:ascii="Times New Roman" w:eastAsia="Times New Roman" w:hAnsi="Times New Roman" w:cs="Times New Roman"/>
          <w:sz w:val="28"/>
          <w:szCs w:val="28"/>
          <w:rtl/>
          <w:lang w:eastAsia="fr-FR"/>
        </w:rPr>
        <w:t>البدوي عبد الله محمد، "جودة الخدمات الإلكترونية وأثرها في رضا العملاء – دراسة حالة عينة من البنوك السودانية</w:t>
      </w:r>
      <w:r w:rsidRPr="000E449B">
        <w:rPr>
          <w:rFonts w:ascii="Times New Roman" w:eastAsia="Times New Roman" w:hAnsi="Times New Roman" w:cs="Times New Roman"/>
          <w:sz w:val="28"/>
          <w:szCs w:val="28"/>
          <w:lang w:eastAsia="fr-FR"/>
        </w:rPr>
        <w:t>"</w:t>
      </w:r>
      <w:r w:rsidRPr="000E449B">
        <w:rPr>
          <w:rFonts w:ascii="Times New Roman" w:eastAsia="Times New Roman" w:hAnsi="Times New Roman" w:cs="Times New Roman"/>
          <w:sz w:val="28"/>
          <w:szCs w:val="28"/>
          <w:rtl/>
          <w:lang w:eastAsia="fr-FR"/>
        </w:rPr>
        <w:t xml:space="preserve">، </w:t>
      </w:r>
      <w:r w:rsidRPr="000E449B">
        <w:rPr>
          <w:rFonts w:ascii="Times New Roman" w:eastAsia="Times New Roman" w:hAnsi="Times New Roman" w:cs="Times New Roman"/>
          <w:i/>
          <w:iCs/>
          <w:sz w:val="28"/>
          <w:szCs w:val="28"/>
          <w:rtl/>
          <w:lang w:eastAsia="fr-FR"/>
        </w:rPr>
        <w:t>مجلة دراسات المستقبل</w:t>
      </w:r>
      <w:r w:rsidRPr="000E449B">
        <w:rPr>
          <w:rFonts w:ascii="Times New Roman" w:eastAsia="Times New Roman" w:hAnsi="Times New Roman" w:cs="Times New Roman"/>
          <w:sz w:val="28"/>
          <w:szCs w:val="28"/>
          <w:rtl/>
          <w:lang w:eastAsia="fr-FR"/>
        </w:rPr>
        <w:t>، جامعة النيلين، العدد 25، 2018</w:t>
      </w:r>
      <w:r w:rsidRPr="000E449B">
        <w:rPr>
          <w:rFonts w:ascii="Times New Roman" w:eastAsia="Times New Roman" w:hAnsi="Times New Roman" w:cs="Times New Roman"/>
          <w:sz w:val="28"/>
          <w:szCs w:val="28"/>
          <w:lang w:eastAsia="fr-FR"/>
        </w:rPr>
        <w:t>.</w:t>
      </w:r>
    </w:p>
    <w:p w14:paraId="360B13AB" w14:textId="77777777" w:rsidR="00A3787F" w:rsidRPr="003F2374" w:rsidRDefault="00A3787F" w:rsidP="00A3787F">
      <w:pPr>
        <w:numPr>
          <w:ilvl w:val="0"/>
          <w:numId w:val="19"/>
        </w:numPr>
        <w:spacing w:before="100" w:beforeAutospacing="1" w:after="100" w:afterAutospacing="1" w:line="240" w:lineRule="auto"/>
        <w:rPr>
          <w:rFonts w:ascii="Times New Roman" w:eastAsia="Times New Roman" w:hAnsi="Times New Roman" w:cs="Times New Roman"/>
          <w:sz w:val="24"/>
          <w:szCs w:val="24"/>
          <w:lang w:val="en-GB" w:eastAsia="fr-FR"/>
        </w:rPr>
      </w:pPr>
      <w:r w:rsidRPr="003F2374">
        <w:rPr>
          <w:rFonts w:ascii="Times New Roman" w:eastAsia="Times New Roman" w:hAnsi="Times New Roman" w:cs="Times New Roman"/>
          <w:sz w:val="24"/>
          <w:szCs w:val="24"/>
          <w:lang w:val="en-GB" w:eastAsia="fr-FR"/>
        </w:rPr>
        <w:t xml:space="preserve">Miklos, S. et al. (2019), “The service quality dimension that affect customer satisfaction in the Jordanian banking sector”, </w:t>
      </w:r>
      <w:r w:rsidRPr="003F2374">
        <w:rPr>
          <w:rFonts w:ascii="Times New Roman" w:eastAsia="Times New Roman" w:hAnsi="Times New Roman" w:cs="Times New Roman"/>
          <w:i/>
          <w:iCs/>
          <w:sz w:val="24"/>
          <w:szCs w:val="24"/>
          <w:lang w:val="en-GB" w:eastAsia="fr-FR"/>
        </w:rPr>
        <w:t>Sustainability</w:t>
      </w:r>
      <w:r w:rsidRPr="003F2374">
        <w:rPr>
          <w:rFonts w:ascii="Times New Roman" w:eastAsia="Times New Roman" w:hAnsi="Times New Roman" w:cs="Times New Roman"/>
          <w:sz w:val="24"/>
          <w:szCs w:val="24"/>
          <w:lang w:val="en-GB" w:eastAsia="fr-FR"/>
        </w:rPr>
        <w:t xml:space="preserve"> Journal, 2019.</w:t>
      </w:r>
    </w:p>
    <w:p w14:paraId="61FE5532" w14:textId="77777777" w:rsidR="00A3787F" w:rsidRPr="003F2374" w:rsidRDefault="00A3787F" w:rsidP="00A3787F">
      <w:pPr>
        <w:numPr>
          <w:ilvl w:val="0"/>
          <w:numId w:val="19"/>
        </w:numPr>
        <w:spacing w:before="100" w:beforeAutospacing="1" w:after="100" w:afterAutospacing="1" w:line="240" w:lineRule="auto"/>
        <w:rPr>
          <w:rFonts w:ascii="Times New Roman" w:eastAsia="Times New Roman" w:hAnsi="Times New Roman" w:cs="Times New Roman"/>
          <w:sz w:val="24"/>
          <w:szCs w:val="24"/>
          <w:lang w:val="en-GB" w:eastAsia="fr-FR"/>
        </w:rPr>
      </w:pPr>
      <w:r w:rsidRPr="003F2374">
        <w:rPr>
          <w:rFonts w:ascii="Times New Roman" w:eastAsia="Times New Roman" w:hAnsi="Times New Roman" w:cs="Times New Roman"/>
          <w:sz w:val="24"/>
          <w:szCs w:val="24"/>
          <w:lang w:val="en-GB" w:eastAsia="fr-FR"/>
        </w:rPr>
        <w:t xml:space="preserve">Prakash, G. (2018), “Service quality and customer satisfaction: evidence of Nepalese banks”, </w:t>
      </w:r>
      <w:r w:rsidRPr="003F2374">
        <w:rPr>
          <w:rFonts w:ascii="Times New Roman" w:eastAsia="Times New Roman" w:hAnsi="Times New Roman" w:cs="Times New Roman"/>
          <w:i/>
          <w:iCs/>
          <w:sz w:val="24"/>
          <w:szCs w:val="24"/>
          <w:lang w:val="en-GB" w:eastAsia="fr-FR"/>
        </w:rPr>
        <w:t>Nepal Commerce Campus Journal</w:t>
      </w:r>
      <w:r w:rsidRPr="003F2374">
        <w:rPr>
          <w:rFonts w:ascii="Times New Roman" w:eastAsia="Times New Roman" w:hAnsi="Times New Roman" w:cs="Times New Roman"/>
          <w:sz w:val="24"/>
          <w:szCs w:val="24"/>
          <w:lang w:val="en-GB" w:eastAsia="fr-FR"/>
        </w:rPr>
        <w:t>.</w:t>
      </w:r>
    </w:p>
    <w:p w14:paraId="75174357" w14:textId="77777777" w:rsidR="00A3787F" w:rsidRPr="003F2374" w:rsidRDefault="00A3787F" w:rsidP="00A3787F">
      <w:pPr>
        <w:numPr>
          <w:ilvl w:val="0"/>
          <w:numId w:val="19"/>
        </w:numPr>
        <w:spacing w:before="100" w:beforeAutospacing="1" w:after="100" w:afterAutospacing="1" w:line="240" w:lineRule="auto"/>
        <w:rPr>
          <w:rFonts w:ascii="Times New Roman" w:eastAsia="Times New Roman" w:hAnsi="Times New Roman" w:cs="Times New Roman"/>
          <w:sz w:val="24"/>
          <w:szCs w:val="24"/>
          <w:lang w:val="en-GB" w:eastAsia="fr-FR"/>
        </w:rPr>
      </w:pPr>
      <w:proofErr w:type="spellStart"/>
      <w:r w:rsidRPr="003F2374">
        <w:rPr>
          <w:rFonts w:ascii="Times New Roman" w:eastAsia="Times New Roman" w:hAnsi="Times New Roman" w:cs="Times New Roman"/>
          <w:sz w:val="24"/>
          <w:szCs w:val="24"/>
          <w:lang w:val="en-GB" w:eastAsia="fr-FR"/>
        </w:rPr>
        <w:t>Ramu</w:t>
      </w:r>
      <w:proofErr w:type="spellEnd"/>
      <w:r w:rsidRPr="003F2374">
        <w:rPr>
          <w:rFonts w:ascii="Times New Roman" w:eastAsia="Times New Roman" w:hAnsi="Times New Roman" w:cs="Times New Roman"/>
          <w:sz w:val="24"/>
          <w:szCs w:val="24"/>
          <w:lang w:val="en-GB" w:eastAsia="fr-FR"/>
        </w:rPr>
        <w:t xml:space="preserve">, N., &amp; </w:t>
      </w:r>
      <w:proofErr w:type="spellStart"/>
      <w:r w:rsidRPr="003F2374">
        <w:rPr>
          <w:rFonts w:ascii="Times New Roman" w:eastAsia="Times New Roman" w:hAnsi="Times New Roman" w:cs="Times New Roman"/>
          <w:sz w:val="24"/>
          <w:szCs w:val="24"/>
          <w:lang w:val="en-GB" w:eastAsia="fr-FR"/>
        </w:rPr>
        <w:t>Anbalagan</w:t>
      </w:r>
      <w:proofErr w:type="spellEnd"/>
      <w:r w:rsidRPr="003F2374">
        <w:rPr>
          <w:rFonts w:ascii="Times New Roman" w:eastAsia="Times New Roman" w:hAnsi="Times New Roman" w:cs="Times New Roman"/>
          <w:sz w:val="24"/>
          <w:szCs w:val="24"/>
          <w:lang w:val="en-GB" w:eastAsia="fr-FR"/>
        </w:rPr>
        <w:t xml:space="preserve">, S. (2017), “Service quality of public sector bank: A study”, </w:t>
      </w:r>
      <w:r w:rsidRPr="003F2374">
        <w:rPr>
          <w:rFonts w:ascii="Times New Roman" w:eastAsia="Times New Roman" w:hAnsi="Times New Roman" w:cs="Times New Roman"/>
          <w:i/>
          <w:iCs/>
          <w:sz w:val="24"/>
          <w:szCs w:val="24"/>
          <w:lang w:val="en-GB" w:eastAsia="fr-FR"/>
        </w:rPr>
        <w:t xml:space="preserve">International Journal of Research – </w:t>
      </w:r>
      <w:proofErr w:type="spellStart"/>
      <w:r w:rsidRPr="003F2374">
        <w:rPr>
          <w:rFonts w:ascii="Times New Roman" w:eastAsia="Times New Roman" w:hAnsi="Times New Roman" w:cs="Times New Roman"/>
          <w:i/>
          <w:iCs/>
          <w:sz w:val="24"/>
          <w:szCs w:val="24"/>
          <w:lang w:val="en-GB" w:eastAsia="fr-FR"/>
        </w:rPr>
        <w:t>Granthaalayah</w:t>
      </w:r>
      <w:proofErr w:type="spellEnd"/>
      <w:r w:rsidRPr="003F2374">
        <w:rPr>
          <w:rFonts w:ascii="Times New Roman" w:eastAsia="Times New Roman" w:hAnsi="Times New Roman" w:cs="Times New Roman"/>
          <w:sz w:val="24"/>
          <w:szCs w:val="24"/>
          <w:lang w:val="en-GB" w:eastAsia="fr-FR"/>
        </w:rPr>
        <w:t>.</w:t>
      </w:r>
    </w:p>
    <w:p w14:paraId="187F5B31" w14:textId="77777777" w:rsidR="00A3787F" w:rsidRPr="003F2374" w:rsidRDefault="00A3787F" w:rsidP="00A3787F">
      <w:pPr>
        <w:numPr>
          <w:ilvl w:val="0"/>
          <w:numId w:val="19"/>
        </w:numPr>
        <w:spacing w:before="100" w:beforeAutospacing="1" w:after="100" w:afterAutospacing="1" w:line="240" w:lineRule="auto"/>
        <w:rPr>
          <w:rFonts w:ascii="Times New Roman" w:eastAsia="Times New Roman" w:hAnsi="Times New Roman" w:cs="Times New Roman"/>
          <w:sz w:val="24"/>
          <w:szCs w:val="24"/>
          <w:lang w:eastAsia="fr-FR"/>
        </w:rPr>
      </w:pPr>
      <w:r w:rsidRPr="003F2374">
        <w:rPr>
          <w:rFonts w:ascii="Times New Roman" w:eastAsia="Times New Roman" w:hAnsi="Times New Roman" w:cs="Times New Roman"/>
          <w:sz w:val="24"/>
          <w:szCs w:val="24"/>
          <w:lang w:val="en-GB" w:eastAsia="fr-FR"/>
        </w:rPr>
        <w:t xml:space="preserve">International Organization for Standardization. </w:t>
      </w:r>
      <w:r w:rsidRPr="003F2374">
        <w:rPr>
          <w:rFonts w:ascii="Times New Roman" w:eastAsia="Times New Roman" w:hAnsi="Times New Roman" w:cs="Times New Roman"/>
          <w:i/>
          <w:iCs/>
          <w:sz w:val="24"/>
          <w:szCs w:val="24"/>
          <w:lang w:val="en-GB" w:eastAsia="fr-FR"/>
        </w:rPr>
        <w:t>ISO 9001:2015 Quality Management Systems – Requirements</w:t>
      </w:r>
      <w:r w:rsidRPr="003F2374">
        <w:rPr>
          <w:rFonts w:ascii="Times New Roman" w:eastAsia="Times New Roman" w:hAnsi="Times New Roman" w:cs="Times New Roman"/>
          <w:sz w:val="24"/>
          <w:szCs w:val="24"/>
          <w:lang w:val="en-GB" w:eastAsia="fr-FR"/>
        </w:rPr>
        <w:t xml:space="preserve">. </w:t>
      </w:r>
      <w:r w:rsidRPr="003F2374">
        <w:rPr>
          <w:rFonts w:ascii="Times New Roman" w:eastAsia="Times New Roman" w:hAnsi="Times New Roman" w:cs="Times New Roman"/>
          <w:sz w:val="24"/>
          <w:szCs w:val="24"/>
          <w:lang w:eastAsia="fr-FR"/>
        </w:rPr>
        <w:t>ISO</w:t>
      </w:r>
      <w:r w:rsidRPr="003F2374">
        <w:rPr>
          <w:rFonts w:ascii="Times New Roman" w:eastAsia="Times New Roman" w:hAnsi="Times New Roman" w:cs="Times New Roman"/>
          <w:sz w:val="24"/>
          <w:szCs w:val="24"/>
          <w:rtl/>
          <w:lang w:eastAsia="fr-FR"/>
        </w:rPr>
        <w:t>، 2015</w:t>
      </w:r>
      <w:r w:rsidRPr="003F2374">
        <w:rPr>
          <w:rFonts w:ascii="Times New Roman" w:eastAsia="Times New Roman" w:hAnsi="Times New Roman" w:cs="Times New Roman"/>
          <w:sz w:val="24"/>
          <w:szCs w:val="24"/>
          <w:lang w:eastAsia="fr-FR"/>
        </w:rPr>
        <w:t>.</w:t>
      </w:r>
    </w:p>
    <w:p w14:paraId="68DA2091" w14:textId="77777777" w:rsidR="00A3787F" w:rsidRPr="003F2374" w:rsidRDefault="00A3787F" w:rsidP="00A3787F">
      <w:pPr>
        <w:numPr>
          <w:ilvl w:val="0"/>
          <w:numId w:val="19"/>
        </w:numPr>
        <w:spacing w:before="100" w:beforeAutospacing="1" w:after="100" w:afterAutospacing="1" w:line="240" w:lineRule="auto"/>
        <w:rPr>
          <w:rFonts w:ascii="Times New Roman" w:eastAsia="Times New Roman" w:hAnsi="Times New Roman" w:cs="Times New Roman"/>
          <w:sz w:val="24"/>
          <w:szCs w:val="24"/>
          <w:lang w:eastAsia="fr-FR"/>
        </w:rPr>
      </w:pPr>
      <w:r w:rsidRPr="003F2374">
        <w:rPr>
          <w:rFonts w:ascii="Times New Roman" w:eastAsia="Times New Roman" w:hAnsi="Times New Roman" w:cs="Times New Roman"/>
          <w:sz w:val="24"/>
          <w:szCs w:val="24"/>
          <w:lang w:val="en-GB" w:eastAsia="fr-FR"/>
        </w:rPr>
        <w:t xml:space="preserve">International Organization for Standardization. </w:t>
      </w:r>
      <w:r w:rsidRPr="003F2374">
        <w:rPr>
          <w:rFonts w:ascii="Times New Roman" w:eastAsia="Times New Roman" w:hAnsi="Times New Roman" w:cs="Times New Roman"/>
          <w:i/>
          <w:iCs/>
          <w:sz w:val="24"/>
          <w:szCs w:val="24"/>
          <w:lang w:val="en-GB" w:eastAsia="fr-FR"/>
        </w:rPr>
        <w:t>ISO/IEC 27001:2013 Information Security Management Systems – Requirements</w:t>
      </w:r>
      <w:r w:rsidRPr="003F2374">
        <w:rPr>
          <w:rFonts w:ascii="Times New Roman" w:eastAsia="Times New Roman" w:hAnsi="Times New Roman" w:cs="Times New Roman"/>
          <w:sz w:val="24"/>
          <w:szCs w:val="24"/>
          <w:lang w:val="en-GB" w:eastAsia="fr-FR"/>
        </w:rPr>
        <w:t xml:space="preserve">. </w:t>
      </w:r>
      <w:r w:rsidRPr="003F2374">
        <w:rPr>
          <w:rFonts w:ascii="Times New Roman" w:eastAsia="Times New Roman" w:hAnsi="Times New Roman" w:cs="Times New Roman"/>
          <w:sz w:val="24"/>
          <w:szCs w:val="24"/>
          <w:lang w:eastAsia="fr-FR"/>
        </w:rPr>
        <w:t>ISO/IEC</w:t>
      </w:r>
      <w:r w:rsidRPr="003F2374">
        <w:rPr>
          <w:rFonts w:ascii="Times New Roman" w:eastAsia="Times New Roman" w:hAnsi="Times New Roman" w:cs="Times New Roman"/>
          <w:sz w:val="24"/>
          <w:szCs w:val="24"/>
          <w:rtl/>
          <w:lang w:eastAsia="fr-FR"/>
        </w:rPr>
        <w:t>، 2013</w:t>
      </w:r>
      <w:r w:rsidRPr="003F2374">
        <w:rPr>
          <w:rFonts w:ascii="Times New Roman" w:eastAsia="Times New Roman" w:hAnsi="Times New Roman" w:cs="Times New Roman"/>
          <w:sz w:val="24"/>
          <w:szCs w:val="24"/>
          <w:lang w:eastAsia="fr-FR"/>
        </w:rPr>
        <w:t>.</w:t>
      </w:r>
    </w:p>
    <w:p w14:paraId="13205C9B" w14:textId="77777777" w:rsidR="00A3787F" w:rsidRPr="003F2374" w:rsidRDefault="00A3787F" w:rsidP="00A3787F">
      <w:pPr>
        <w:numPr>
          <w:ilvl w:val="0"/>
          <w:numId w:val="19"/>
        </w:numPr>
        <w:spacing w:before="100" w:beforeAutospacing="1" w:after="100" w:afterAutospacing="1" w:line="240" w:lineRule="auto"/>
        <w:rPr>
          <w:rFonts w:ascii="Times New Roman" w:eastAsia="Times New Roman" w:hAnsi="Times New Roman" w:cs="Times New Roman"/>
          <w:sz w:val="24"/>
          <w:szCs w:val="24"/>
          <w:lang w:eastAsia="fr-FR"/>
        </w:rPr>
      </w:pPr>
      <w:r w:rsidRPr="003F2374">
        <w:rPr>
          <w:rFonts w:ascii="Times New Roman" w:eastAsia="Times New Roman" w:hAnsi="Times New Roman" w:cs="Times New Roman"/>
          <w:sz w:val="24"/>
          <w:szCs w:val="24"/>
          <w:lang w:val="en-GB" w:eastAsia="fr-FR"/>
        </w:rPr>
        <w:t xml:space="preserve">PCI Security Standards Council. </w:t>
      </w:r>
      <w:r w:rsidRPr="003F2374">
        <w:rPr>
          <w:rFonts w:ascii="Times New Roman" w:eastAsia="Times New Roman" w:hAnsi="Times New Roman" w:cs="Times New Roman"/>
          <w:i/>
          <w:iCs/>
          <w:sz w:val="24"/>
          <w:szCs w:val="24"/>
          <w:lang w:val="en-GB" w:eastAsia="fr-FR"/>
        </w:rPr>
        <w:t>Payment Card Industry Data Security Standard – Requirements and Security Assessment Procedures Version 3.2.1</w:t>
      </w:r>
      <w:r w:rsidRPr="003F2374">
        <w:rPr>
          <w:rFonts w:ascii="Times New Roman" w:eastAsia="Times New Roman" w:hAnsi="Times New Roman" w:cs="Times New Roman"/>
          <w:sz w:val="24"/>
          <w:szCs w:val="24"/>
          <w:lang w:val="en-GB" w:eastAsia="fr-FR"/>
        </w:rPr>
        <w:t xml:space="preserve">. </w:t>
      </w:r>
      <w:r w:rsidRPr="003F2374">
        <w:rPr>
          <w:rFonts w:ascii="Times New Roman" w:eastAsia="Times New Roman" w:hAnsi="Times New Roman" w:cs="Times New Roman"/>
          <w:sz w:val="24"/>
          <w:szCs w:val="24"/>
          <w:lang w:eastAsia="fr-FR"/>
        </w:rPr>
        <w:t>PCI Council</w:t>
      </w:r>
      <w:r w:rsidRPr="003F2374">
        <w:rPr>
          <w:rFonts w:ascii="Times New Roman" w:eastAsia="Times New Roman" w:hAnsi="Times New Roman" w:cs="Times New Roman"/>
          <w:sz w:val="24"/>
          <w:szCs w:val="24"/>
          <w:rtl/>
          <w:lang w:eastAsia="fr-FR"/>
        </w:rPr>
        <w:t>، 2018</w:t>
      </w:r>
      <w:r w:rsidRPr="003F2374">
        <w:rPr>
          <w:rFonts w:ascii="Times New Roman" w:eastAsia="Times New Roman" w:hAnsi="Times New Roman" w:cs="Times New Roman"/>
          <w:sz w:val="24"/>
          <w:szCs w:val="24"/>
          <w:lang w:eastAsia="fr-FR"/>
        </w:rPr>
        <w:t>.</w:t>
      </w:r>
    </w:p>
    <w:p w14:paraId="5B8D586F" w14:textId="77777777" w:rsidR="00A3787F" w:rsidRPr="003F2374" w:rsidRDefault="00A3787F" w:rsidP="00A3787F">
      <w:pPr>
        <w:numPr>
          <w:ilvl w:val="0"/>
          <w:numId w:val="19"/>
        </w:numPr>
        <w:spacing w:before="100" w:beforeAutospacing="1" w:after="100" w:afterAutospacing="1" w:line="240" w:lineRule="auto"/>
        <w:rPr>
          <w:rFonts w:ascii="Times New Roman" w:eastAsia="Times New Roman" w:hAnsi="Times New Roman" w:cs="Times New Roman"/>
          <w:sz w:val="24"/>
          <w:szCs w:val="24"/>
          <w:lang w:eastAsia="fr-FR"/>
        </w:rPr>
      </w:pPr>
      <w:r w:rsidRPr="003F2374">
        <w:rPr>
          <w:rFonts w:ascii="Times New Roman" w:eastAsia="Times New Roman" w:hAnsi="Times New Roman" w:cs="Times New Roman"/>
          <w:sz w:val="24"/>
          <w:szCs w:val="24"/>
          <w:lang w:val="en-GB" w:eastAsia="fr-FR"/>
        </w:rPr>
        <w:t xml:space="preserve">Basel Committee on Banking Supervision. </w:t>
      </w:r>
      <w:r w:rsidRPr="003F2374">
        <w:rPr>
          <w:rFonts w:ascii="Times New Roman" w:eastAsia="Times New Roman" w:hAnsi="Times New Roman" w:cs="Times New Roman"/>
          <w:i/>
          <w:iCs/>
          <w:sz w:val="24"/>
          <w:szCs w:val="24"/>
          <w:lang w:val="en-GB" w:eastAsia="fr-FR"/>
        </w:rPr>
        <w:t>Corporate Governance Principles for Banks</w:t>
      </w:r>
      <w:r w:rsidRPr="003F2374">
        <w:rPr>
          <w:rFonts w:ascii="Times New Roman" w:eastAsia="Times New Roman" w:hAnsi="Times New Roman" w:cs="Times New Roman"/>
          <w:sz w:val="24"/>
          <w:szCs w:val="24"/>
          <w:lang w:val="en-GB" w:eastAsia="fr-FR"/>
        </w:rPr>
        <w:t xml:space="preserve">. </w:t>
      </w:r>
      <w:r w:rsidRPr="003F2374">
        <w:rPr>
          <w:rFonts w:ascii="Times New Roman" w:eastAsia="Times New Roman" w:hAnsi="Times New Roman" w:cs="Times New Roman"/>
          <w:sz w:val="24"/>
          <w:szCs w:val="24"/>
          <w:lang w:eastAsia="fr-FR"/>
        </w:rPr>
        <w:t xml:space="preserve">Bank for International </w:t>
      </w:r>
      <w:proofErr w:type="spellStart"/>
      <w:r w:rsidRPr="003F2374">
        <w:rPr>
          <w:rFonts w:ascii="Times New Roman" w:eastAsia="Times New Roman" w:hAnsi="Times New Roman" w:cs="Times New Roman"/>
          <w:sz w:val="24"/>
          <w:szCs w:val="24"/>
          <w:lang w:eastAsia="fr-FR"/>
        </w:rPr>
        <w:t>Settlements</w:t>
      </w:r>
      <w:proofErr w:type="spellEnd"/>
      <w:r w:rsidRPr="003F2374">
        <w:rPr>
          <w:rFonts w:ascii="Times New Roman" w:eastAsia="Times New Roman" w:hAnsi="Times New Roman" w:cs="Times New Roman"/>
          <w:sz w:val="24"/>
          <w:szCs w:val="24"/>
          <w:rtl/>
          <w:lang w:eastAsia="fr-FR"/>
        </w:rPr>
        <w:t>، 2015</w:t>
      </w:r>
      <w:r w:rsidRPr="003F2374">
        <w:rPr>
          <w:rFonts w:ascii="Times New Roman" w:eastAsia="Times New Roman" w:hAnsi="Times New Roman" w:cs="Times New Roman"/>
          <w:sz w:val="24"/>
          <w:szCs w:val="24"/>
          <w:lang w:eastAsia="fr-FR"/>
        </w:rPr>
        <w:t>.</w:t>
      </w:r>
    </w:p>
    <w:p w14:paraId="58868805" w14:textId="77777777" w:rsidR="00A3787F" w:rsidRPr="003F2374" w:rsidRDefault="00A3787F" w:rsidP="00A3787F">
      <w:pPr>
        <w:numPr>
          <w:ilvl w:val="0"/>
          <w:numId w:val="19"/>
        </w:numPr>
        <w:spacing w:before="100" w:beforeAutospacing="1" w:after="100" w:afterAutospacing="1" w:line="240" w:lineRule="auto"/>
        <w:rPr>
          <w:rFonts w:ascii="Times New Roman" w:eastAsia="Times New Roman" w:hAnsi="Times New Roman" w:cs="Times New Roman"/>
          <w:sz w:val="24"/>
          <w:szCs w:val="24"/>
          <w:lang w:eastAsia="fr-FR"/>
        </w:rPr>
      </w:pPr>
      <w:proofErr w:type="spellStart"/>
      <w:r w:rsidRPr="003F2374">
        <w:rPr>
          <w:rFonts w:ascii="Times New Roman" w:eastAsia="Times New Roman" w:hAnsi="Times New Roman" w:cs="Times New Roman"/>
          <w:sz w:val="24"/>
          <w:szCs w:val="24"/>
          <w:lang w:eastAsia="fr-FR"/>
        </w:rPr>
        <w:t>European</w:t>
      </w:r>
      <w:proofErr w:type="spellEnd"/>
      <w:r w:rsidRPr="003F2374">
        <w:rPr>
          <w:rFonts w:ascii="Times New Roman" w:eastAsia="Times New Roman" w:hAnsi="Times New Roman" w:cs="Times New Roman"/>
          <w:sz w:val="24"/>
          <w:szCs w:val="24"/>
          <w:lang w:eastAsia="fr-FR"/>
        </w:rPr>
        <w:t xml:space="preserve"> </w:t>
      </w:r>
      <w:proofErr w:type="spellStart"/>
      <w:r w:rsidRPr="003F2374">
        <w:rPr>
          <w:rFonts w:ascii="Times New Roman" w:eastAsia="Times New Roman" w:hAnsi="Times New Roman" w:cs="Times New Roman"/>
          <w:sz w:val="24"/>
          <w:szCs w:val="24"/>
          <w:lang w:eastAsia="fr-FR"/>
        </w:rPr>
        <w:t>Parliament</w:t>
      </w:r>
      <w:proofErr w:type="spellEnd"/>
      <w:r w:rsidRPr="003F2374">
        <w:rPr>
          <w:rFonts w:ascii="Times New Roman" w:eastAsia="Times New Roman" w:hAnsi="Times New Roman" w:cs="Times New Roman"/>
          <w:sz w:val="24"/>
          <w:szCs w:val="24"/>
          <w:lang w:eastAsia="fr-FR"/>
        </w:rPr>
        <w:t xml:space="preserve"> and Council. </w:t>
      </w:r>
      <w:r w:rsidRPr="003F2374">
        <w:rPr>
          <w:rFonts w:ascii="Times New Roman" w:eastAsia="Times New Roman" w:hAnsi="Times New Roman" w:cs="Times New Roman"/>
          <w:i/>
          <w:iCs/>
          <w:sz w:val="24"/>
          <w:szCs w:val="24"/>
          <w:lang w:eastAsia="fr-FR"/>
        </w:rPr>
        <w:t xml:space="preserve">General Data Protection </w:t>
      </w:r>
      <w:proofErr w:type="spellStart"/>
      <w:r w:rsidRPr="003F2374">
        <w:rPr>
          <w:rFonts w:ascii="Times New Roman" w:eastAsia="Times New Roman" w:hAnsi="Times New Roman" w:cs="Times New Roman"/>
          <w:i/>
          <w:iCs/>
          <w:sz w:val="24"/>
          <w:szCs w:val="24"/>
          <w:lang w:eastAsia="fr-FR"/>
        </w:rPr>
        <w:t>Regulation</w:t>
      </w:r>
      <w:proofErr w:type="spellEnd"/>
      <w:r w:rsidRPr="003F2374">
        <w:rPr>
          <w:rFonts w:ascii="Times New Roman" w:eastAsia="Times New Roman" w:hAnsi="Times New Roman" w:cs="Times New Roman"/>
          <w:i/>
          <w:iCs/>
          <w:sz w:val="24"/>
          <w:szCs w:val="24"/>
          <w:lang w:eastAsia="fr-FR"/>
        </w:rPr>
        <w:t xml:space="preserve"> (EU) 2016/679 (GDPR)</w:t>
      </w:r>
      <w:r w:rsidRPr="003F2374">
        <w:rPr>
          <w:rFonts w:ascii="Times New Roman" w:eastAsia="Times New Roman" w:hAnsi="Times New Roman" w:cs="Times New Roman"/>
          <w:sz w:val="24"/>
          <w:szCs w:val="24"/>
          <w:rtl/>
          <w:lang w:eastAsia="fr-FR"/>
        </w:rPr>
        <w:t>، 2016</w:t>
      </w:r>
      <w:r w:rsidRPr="003F2374">
        <w:rPr>
          <w:rFonts w:ascii="Times New Roman" w:eastAsia="Times New Roman" w:hAnsi="Times New Roman" w:cs="Times New Roman"/>
          <w:sz w:val="24"/>
          <w:szCs w:val="24"/>
          <w:lang w:eastAsia="fr-FR"/>
        </w:rPr>
        <w:t>.</w:t>
      </w:r>
    </w:p>
    <w:p w14:paraId="3C1CFEA9" w14:textId="77777777" w:rsidR="00A3787F" w:rsidRPr="003F2374" w:rsidRDefault="00A3787F" w:rsidP="00A3787F">
      <w:pPr>
        <w:numPr>
          <w:ilvl w:val="0"/>
          <w:numId w:val="19"/>
        </w:numPr>
        <w:spacing w:before="100" w:beforeAutospacing="1" w:after="100" w:afterAutospacing="1" w:line="240" w:lineRule="auto"/>
        <w:rPr>
          <w:rFonts w:ascii="Times New Roman" w:eastAsia="Times New Roman" w:hAnsi="Times New Roman" w:cs="Times New Roman"/>
          <w:sz w:val="24"/>
          <w:szCs w:val="24"/>
          <w:lang w:eastAsia="fr-FR"/>
        </w:rPr>
      </w:pPr>
      <w:proofErr w:type="spellStart"/>
      <w:r w:rsidRPr="003F2374">
        <w:rPr>
          <w:rFonts w:ascii="Times New Roman" w:eastAsia="Times New Roman" w:hAnsi="Times New Roman" w:cs="Times New Roman"/>
          <w:sz w:val="24"/>
          <w:szCs w:val="24"/>
          <w:lang w:eastAsia="fr-FR"/>
        </w:rPr>
        <w:t>Zeithaml</w:t>
      </w:r>
      <w:proofErr w:type="spellEnd"/>
      <w:r w:rsidRPr="003F2374">
        <w:rPr>
          <w:rFonts w:ascii="Times New Roman" w:eastAsia="Times New Roman" w:hAnsi="Times New Roman" w:cs="Times New Roman"/>
          <w:sz w:val="24"/>
          <w:szCs w:val="24"/>
          <w:lang w:eastAsia="fr-FR"/>
        </w:rPr>
        <w:t xml:space="preserve">, V.A., </w:t>
      </w:r>
      <w:proofErr w:type="spellStart"/>
      <w:r w:rsidRPr="003F2374">
        <w:rPr>
          <w:rFonts w:ascii="Times New Roman" w:eastAsia="Times New Roman" w:hAnsi="Times New Roman" w:cs="Times New Roman"/>
          <w:sz w:val="24"/>
          <w:szCs w:val="24"/>
          <w:lang w:eastAsia="fr-FR"/>
        </w:rPr>
        <w:t>Parasuraman</w:t>
      </w:r>
      <w:proofErr w:type="spellEnd"/>
      <w:r w:rsidRPr="003F2374">
        <w:rPr>
          <w:rFonts w:ascii="Times New Roman" w:eastAsia="Times New Roman" w:hAnsi="Times New Roman" w:cs="Times New Roman"/>
          <w:sz w:val="24"/>
          <w:szCs w:val="24"/>
          <w:lang w:eastAsia="fr-FR"/>
        </w:rPr>
        <w:t xml:space="preserve">, A., &amp; Malhotra, A. (2002). </w:t>
      </w:r>
      <w:r w:rsidRPr="003F2374">
        <w:rPr>
          <w:rFonts w:ascii="Times New Roman" w:eastAsia="Times New Roman" w:hAnsi="Times New Roman" w:cs="Times New Roman"/>
          <w:sz w:val="24"/>
          <w:szCs w:val="24"/>
          <w:lang w:val="en-GB" w:eastAsia="fr-FR"/>
        </w:rPr>
        <w:t xml:space="preserve">“Service Quality Delivery through Web Sites: A Critical Review of Extant Knowledge”. </w:t>
      </w:r>
      <w:r w:rsidRPr="003F2374">
        <w:rPr>
          <w:rFonts w:ascii="Times New Roman" w:eastAsia="Times New Roman" w:hAnsi="Times New Roman" w:cs="Times New Roman"/>
          <w:i/>
          <w:iCs/>
          <w:sz w:val="24"/>
          <w:szCs w:val="24"/>
          <w:lang w:eastAsia="fr-FR"/>
        </w:rPr>
        <w:t xml:space="preserve">Journal of the </w:t>
      </w:r>
      <w:proofErr w:type="spellStart"/>
      <w:r w:rsidRPr="003F2374">
        <w:rPr>
          <w:rFonts w:ascii="Times New Roman" w:eastAsia="Times New Roman" w:hAnsi="Times New Roman" w:cs="Times New Roman"/>
          <w:i/>
          <w:iCs/>
          <w:sz w:val="24"/>
          <w:szCs w:val="24"/>
          <w:lang w:eastAsia="fr-FR"/>
        </w:rPr>
        <w:t>Academy</w:t>
      </w:r>
      <w:proofErr w:type="spellEnd"/>
      <w:r w:rsidRPr="003F2374">
        <w:rPr>
          <w:rFonts w:ascii="Times New Roman" w:eastAsia="Times New Roman" w:hAnsi="Times New Roman" w:cs="Times New Roman"/>
          <w:i/>
          <w:iCs/>
          <w:sz w:val="24"/>
          <w:szCs w:val="24"/>
          <w:lang w:eastAsia="fr-FR"/>
        </w:rPr>
        <w:t xml:space="preserve"> of Marketing Science</w:t>
      </w:r>
      <w:r w:rsidRPr="003F2374">
        <w:rPr>
          <w:rFonts w:ascii="Times New Roman" w:eastAsia="Times New Roman" w:hAnsi="Times New Roman" w:cs="Times New Roman"/>
          <w:sz w:val="24"/>
          <w:szCs w:val="24"/>
          <w:lang w:eastAsia="fr-FR"/>
        </w:rPr>
        <w:t>, 30(4), 362–375.</w:t>
      </w:r>
    </w:p>
    <w:p w14:paraId="546DF883" w14:textId="5F23F0B0" w:rsidR="000E449B" w:rsidRPr="00A3787F" w:rsidRDefault="00A3787F" w:rsidP="00A3787F">
      <w:pPr>
        <w:numPr>
          <w:ilvl w:val="0"/>
          <w:numId w:val="19"/>
        </w:numPr>
        <w:spacing w:before="100" w:beforeAutospacing="1" w:after="100" w:afterAutospacing="1" w:line="240" w:lineRule="auto"/>
        <w:rPr>
          <w:rFonts w:ascii="Times New Roman" w:eastAsia="Times New Roman" w:hAnsi="Times New Roman" w:cs="Times New Roman"/>
          <w:sz w:val="24"/>
          <w:szCs w:val="24"/>
          <w:rtl/>
          <w:lang w:eastAsia="fr-FR"/>
        </w:rPr>
      </w:pPr>
      <w:r w:rsidRPr="003F2374">
        <w:rPr>
          <w:rFonts w:ascii="Times New Roman" w:eastAsia="Times New Roman" w:hAnsi="Times New Roman" w:cs="Times New Roman"/>
          <w:sz w:val="24"/>
          <w:szCs w:val="24"/>
          <w:lang w:eastAsia="fr-FR"/>
        </w:rPr>
        <w:t xml:space="preserve">Lendrevie, J., Levy, J., &amp; </w:t>
      </w:r>
      <w:proofErr w:type="spellStart"/>
      <w:r w:rsidRPr="003F2374">
        <w:rPr>
          <w:rFonts w:ascii="Times New Roman" w:eastAsia="Times New Roman" w:hAnsi="Times New Roman" w:cs="Times New Roman"/>
          <w:sz w:val="24"/>
          <w:szCs w:val="24"/>
          <w:lang w:eastAsia="fr-FR"/>
        </w:rPr>
        <w:t>Lindon</w:t>
      </w:r>
      <w:proofErr w:type="spellEnd"/>
      <w:r w:rsidRPr="003F2374">
        <w:rPr>
          <w:rFonts w:ascii="Times New Roman" w:eastAsia="Times New Roman" w:hAnsi="Times New Roman" w:cs="Times New Roman"/>
          <w:sz w:val="24"/>
          <w:szCs w:val="24"/>
          <w:lang w:eastAsia="fr-FR"/>
        </w:rPr>
        <w:t xml:space="preserve">, D. (2003), </w:t>
      </w:r>
      <w:r w:rsidRPr="003F2374">
        <w:rPr>
          <w:rFonts w:ascii="Times New Roman" w:eastAsia="Times New Roman" w:hAnsi="Times New Roman" w:cs="Times New Roman"/>
          <w:i/>
          <w:iCs/>
          <w:sz w:val="24"/>
          <w:szCs w:val="24"/>
          <w:lang w:eastAsia="fr-FR"/>
        </w:rPr>
        <w:t>Mercator: Théorie et Pratique du Marketing</w:t>
      </w:r>
      <w:r w:rsidRPr="003F2374">
        <w:rPr>
          <w:rFonts w:ascii="Times New Roman" w:eastAsia="Times New Roman" w:hAnsi="Times New Roman" w:cs="Times New Roman"/>
          <w:sz w:val="24"/>
          <w:szCs w:val="24"/>
          <w:lang w:eastAsia="fr-FR"/>
        </w:rPr>
        <w:t>, 7ème édition, Dalloz.</w:t>
      </w:r>
    </w:p>
    <w:p w14:paraId="5BE01C07" w14:textId="26DA60A8" w:rsidR="00BA6038" w:rsidRDefault="00BA6038" w:rsidP="003700F8">
      <w:pPr>
        <w:bidi/>
        <w:spacing w:before="240" w:after="0"/>
        <w:jc w:val="both"/>
        <w:rPr>
          <w:rFonts w:ascii="Traditional Arabic" w:hAnsi="Traditional Arabic" w:cs="Traditional Arabic"/>
          <w:b/>
          <w:bCs/>
          <w:color w:val="000000"/>
          <w:sz w:val="36"/>
          <w:szCs w:val="36"/>
        </w:rPr>
      </w:pPr>
    </w:p>
    <w:p w14:paraId="22BAE5D3" w14:textId="770F8C7E" w:rsidR="00220655" w:rsidRDefault="00220655" w:rsidP="00220655">
      <w:pPr>
        <w:bidi/>
        <w:spacing w:before="240" w:after="0"/>
        <w:jc w:val="both"/>
        <w:rPr>
          <w:rFonts w:ascii="Traditional Arabic" w:hAnsi="Traditional Arabic" w:cs="Traditional Arabic"/>
          <w:b/>
          <w:bCs/>
          <w:color w:val="000000"/>
          <w:sz w:val="36"/>
          <w:szCs w:val="36"/>
        </w:rPr>
      </w:pPr>
    </w:p>
    <w:p w14:paraId="2A8DAA7F" w14:textId="17D29332" w:rsidR="00220655" w:rsidRDefault="00220655" w:rsidP="00220655">
      <w:pPr>
        <w:bidi/>
        <w:spacing w:before="240" w:after="0"/>
        <w:jc w:val="both"/>
        <w:rPr>
          <w:rFonts w:ascii="Traditional Arabic" w:hAnsi="Traditional Arabic" w:cs="Traditional Arabic"/>
          <w:b/>
          <w:bCs/>
          <w:color w:val="000000"/>
          <w:sz w:val="36"/>
          <w:szCs w:val="36"/>
        </w:rPr>
      </w:pPr>
    </w:p>
    <w:p w14:paraId="04659C77" w14:textId="493036A7" w:rsidR="00220655" w:rsidRDefault="00220655" w:rsidP="00220655">
      <w:pPr>
        <w:bidi/>
        <w:spacing w:before="240" w:after="0"/>
        <w:jc w:val="both"/>
        <w:rPr>
          <w:rFonts w:ascii="Traditional Arabic" w:hAnsi="Traditional Arabic" w:cs="Traditional Arabic"/>
          <w:b/>
          <w:bCs/>
          <w:color w:val="000000"/>
          <w:sz w:val="36"/>
          <w:szCs w:val="36"/>
        </w:rPr>
      </w:pPr>
    </w:p>
    <w:p w14:paraId="59AD9210" w14:textId="72C95124" w:rsidR="00220655" w:rsidRDefault="00220655" w:rsidP="00220655">
      <w:pPr>
        <w:bidi/>
        <w:spacing w:before="240" w:after="0"/>
        <w:jc w:val="both"/>
        <w:rPr>
          <w:rFonts w:ascii="Traditional Arabic" w:hAnsi="Traditional Arabic" w:cs="Traditional Arabic"/>
          <w:b/>
          <w:bCs/>
          <w:color w:val="000000"/>
          <w:sz w:val="36"/>
          <w:szCs w:val="36"/>
        </w:rPr>
      </w:pPr>
    </w:p>
    <w:p w14:paraId="303AD069" w14:textId="5B5A0936" w:rsidR="00220655" w:rsidRDefault="00220655" w:rsidP="00220655">
      <w:pPr>
        <w:bidi/>
        <w:spacing w:before="240" w:after="0"/>
        <w:jc w:val="both"/>
        <w:rPr>
          <w:rFonts w:ascii="Traditional Arabic" w:hAnsi="Traditional Arabic" w:cs="Traditional Arabic"/>
          <w:b/>
          <w:bCs/>
          <w:color w:val="000000"/>
          <w:sz w:val="36"/>
          <w:szCs w:val="36"/>
        </w:rPr>
      </w:pPr>
    </w:p>
    <w:p w14:paraId="282037E2" w14:textId="770C95B7" w:rsidR="00220655" w:rsidRDefault="00220655" w:rsidP="00220655">
      <w:pPr>
        <w:bidi/>
        <w:spacing w:before="240" w:after="0"/>
        <w:jc w:val="both"/>
        <w:rPr>
          <w:rFonts w:ascii="Traditional Arabic" w:hAnsi="Traditional Arabic" w:cs="Traditional Arabic"/>
          <w:b/>
          <w:bCs/>
          <w:color w:val="000000"/>
          <w:sz w:val="36"/>
          <w:szCs w:val="36"/>
        </w:rPr>
      </w:pPr>
    </w:p>
    <w:p w14:paraId="016C7A50" w14:textId="32B107AD" w:rsidR="00547764" w:rsidRDefault="00547764" w:rsidP="00220655">
      <w:pPr>
        <w:bidi/>
        <w:spacing w:before="240" w:after="0"/>
        <w:jc w:val="both"/>
        <w:rPr>
          <w:rFonts w:ascii="Traditional Arabic" w:hAnsi="Traditional Arabic" w:cs="Traditional Arabic"/>
          <w:b/>
          <w:bCs/>
          <w:color w:val="000000"/>
          <w:sz w:val="96"/>
          <w:szCs w:val="96"/>
          <w:rtl/>
          <w:lang w:val="en-GB" w:bidi="ar-DZ"/>
        </w:rPr>
      </w:pPr>
    </w:p>
    <w:p w14:paraId="5968836E" w14:textId="4C8033B7" w:rsidR="00547764" w:rsidRDefault="00547764" w:rsidP="00547764">
      <w:pPr>
        <w:bidi/>
        <w:spacing w:before="240" w:after="0"/>
        <w:jc w:val="both"/>
        <w:rPr>
          <w:rFonts w:ascii="Traditional Arabic" w:hAnsi="Traditional Arabic" w:cs="Traditional Arabic"/>
          <w:b/>
          <w:bCs/>
          <w:color w:val="000000"/>
          <w:sz w:val="96"/>
          <w:szCs w:val="96"/>
          <w:rtl/>
          <w:lang w:val="en-GB" w:bidi="ar-DZ"/>
        </w:rPr>
      </w:pPr>
      <w:r>
        <w:rPr>
          <w:rFonts w:ascii="Traditional Arabic" w:hAnsi="Traditional Arabic" w:cs="Traditional Arabic"/>
          <w:b/>
          <w:bCs/>
          <w:noProof/>
          <w:color w:val="000000"/>
          <w:sz w:val="96"/>
          <w:szCs w:val="96"/>
          <w:rtl/>
          <w:lang w:val="ar-DZ" w:bidi="ar-DZ"/>
        </w:rPr>
        <mc:AlternateContent>
          <mc:Choice Requires="wps">
            <w:drawing>
              <wp:anchor distT="0" distB="0" distL="114300" distR="114300" simplePos="0" relativeHeight="251691008" behindDoc="0" locked="0" layoutInCell="1" allowOverlap="1" wp14:anchorId="5565DC90" wp14:editId="4658B624">
                <wp:simplePos x="0" y="0"/>
                <wp:positionH relativeFrom="column">
                  <wp:posOffset>1276350</wp:posOffset>
                </wp:positionH>
                <wp:positionV relativeFrom="paragraph">
                  <wp:posOffset>650875</wp:posOffset>
                </wp:positionV>
                <wp:extent cx="3954780" cy="1988820"/>
                <wp:effectExtent l="0" t="0" r="26670" b="11430"/>
                <wp:wrapNone/>
                <wp:docPr id="4" name="Parchemin : horizontal 4"/>
                <wp:cNvGraphicFramePr/>
                <a:graphic xmlns:a="http://schemas.openxmlformats.org/drawingml/2006/main">
                  <a:graphicData uri="http://schemas.microsoft.com/office/word/2010/wordprocessingShape">
                    <wps:wsp>
                      <wps:cNvSpPr/>
                      <wps:spPr>
                        <a:xfrm>
                          <a:off x="0" y="0"/>
                          <a:ext cx="3954780" cy="1988820"/>
                        </a:xfrm>
                        <a:prstGeom prst="horizontalScroll">
                          <a:avLst/>
                        </a:prstGeom>
                        <a:solidFill>
                          <a:schemeClr val="accent2">
                            <a:lumMod val="60000"/>
                            <a:lumOff val="40000"/>
                            <a:alpha val="65882"/>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A0A2051" w14:textId="77777777" w:rsidR="00547764" w:rsidRPr="00547764" w:rsidRDefault="00547764" w:rsidP="00547764">
                            <w:pPr>
                              <w:bidi/>
                              <w:spacing w:before="240" w:after="0"/>
                              <w:jc w:val="center"/>
                              <w:rPr>
                                <w:rFonts w:ascii="Traditional Arabic" w:hAnsi="Traditional Arabic" w:cs="Traditional Arabic"/>
                                <w:bCs/>
                                <w:color w:val="000000" w:themeColor="text1"/>
                                <w:sz w:val="96"/>
                                <w:szCs w:val="96"/>
                                <w:rtl/>
                                <w:lang w:val="en-GB"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47764">
                              <w:rPr>
                                <w:rFonts w:ascii="Traditional Arabic" w:hAnsi="Traditional Arabic" w:cs="Traditional Arabic" w:hint="cs"/>
                                <w:bCs/>
                                <w:color w:val="000000" w:themeColor="text1"/>
                                <w:sz w:val="96"/>
                                <w:szCs w:val="96"/>
                                <w:rtl/>
                                <w:lang w:val="en-GB"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قائمة الملاحق</w:t>
                            </w:r>
                          </w:p>
                          <w:p w14:paraId="68A72BA8" w14:textId="77777777" w:rsidR="00547764" w:rsidRPr="00547764" w:rsidRDefault="00547764" w:rsidP="00547764">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565DC90" id="Parchemin : horizontal 4" o:spid="_x0000_s1036" type="#_x0000_t98" style="position:absolute;left:0;text-align:left;margin-left:100.5pt;margin-top:51.25pt;width:311.4pt;height:156.6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" fillcolor="#f4b083 [1941]" strokecolor="#1f3763 [1604]" strokeweight="1pt">
                <v:fill opacity="43176f"/>
                <v:stroke joinstyle="miter"/>
                <v:textbox>
                  <w:txbxContent>
                    <w:p w14:paraId="4A0A2051" w14:textId="77777777" w:rsidR="00547764" w:rsidRPr="00547764" w:rsidRDefault="00547764" w:rsidP="00547764">
                      <w:pPr>
                        <w:bidi/>
                        <w:spacing w:before="240" w:after="0"/>
                        <w:jc w:val="center"/>
                        <w:rPr>
                          <w:rFonts w:ascii="Traditional Arabic" w:hAnsi="Traditional Arabic" w:cs="Traditional Arabic"/>
                          <w:bCs/>
                          <w:color w:val="000000" w:themeColor="text1"/>
                          <w:sz w:val="96"/>
                          <w:szCs w:val="96"/>
                          <w:rtl/>
                          <w:lang w:val="en-GB"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47764">
                        <w:rPr>
                          <w:rFonts w:ascii="Traditional Arabic" w:hAnsi="Traditional Arabic" w:cs="Traditional Arabic" w:hint="cs"/>
                          <w:bCs/>
                          <w:color w:val="000000" w:themeColor="text1"/>
                          <w:sz w:val="96"/>
                          <w:szCs w:val="96"/>
                          <w:rtl/>
                          <w:lang w:val="en-GB"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قائمة الملاحق</w:t>
                      </w:r>
                    </w:p>
                    <w:p w14:paraId="68A72BA8" w14:textId="77777777" w:rsidR="00547764" w:rsidRPr="00547764" w:rsidRDefault="00547764" w:rsidP="00547764">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p>
    <w:p w14:paraId="6C8AAC9B" w14:textId="1F0C958B" w:rsidR="00220655" w:rsidRDefault="00220655" w:rsidP="00220655">
      <w:pPr>
        <w:bidi/>
        <w:spacing w:before="240" w:after="0"/>
        <w:jc w:val="both"/>
        <w:rPr>
          <w:rFonts w:ascii="Traditional Arabic" w:hAnsi="Traditional Arabic" w:cs="Traditional Arabic"/>
          <w:b/>
          <w:bCs/>
          <w:color w:val="000000"/>
          <w:sz w:val="36"/>
          <w:szCs w:val="36"/>
        </w:rPr>
      </w:pPr>
    </w:p>
    <w:p w14:paraId="40D1CA3E" w14:textId="4B4870B5" w:rsidR="00220655" w:rsidRDefault="00220655" w:rsidP="00220655">
      <w:pPr>
        <w:bidi/>
        <w:spacing w:before="240" w:after="0"/>
        <w:jc w:val="both"/>
        <w:rPr>
          <w:rFonts w:ascii="Traditional Arabic" w:hAnsi="Traditional Arabic" w:cs="Traditional Arabic"/>
          <w:b/>
          <w:bCs/>
          <w:color w:val="000000"/>
          <w:sz w:val="36"/>
          <w:szCs w:val="36"/>
        </w:rPr>
      </w:pPr>
    </w:p>
    <w:p w14:paraId="3518B4D5" w14:textId="0FDE2A7F" w:rsidR="00220655" w:rsidRDefault="00220655" w:rsidP="00220655">
      <w:pPr>
        <w:bidi/>
        <w:spacing w:before="240" w:after="0"/>
        <w:jc w:val="both"/>
        <w:rPr>
          <w:rFonts w:ascii="Traditional Arabic" w:hAnsi="Traditional Arabic" w:cs="Traditional Arabic"/>
          <w:b/>
          <w:bCs/>
          <w:color w:val="000000"/>
          <w:sz w:val="36"/>
          <w:szCs w:val="36"/>
        </w:rPr>
      </w:pPr>
    </w:p>
    <w:p w14:paraId="5910F8D1" w14:textId="7B2649FB" w:rsidR="00220655" w:rsidRDefault="00220655" w:rsidP="00220655">
      <w:pPr>
        <w:bidi/>
        <w:spacing w:before="240" w:after="0"/>
        <w:jc w:val="both"/>
        <w:rPr>
          <w:rFonts w:ascii="Traditional Arabic" w:hAnsi="Traditional Arabic" w:cs="Traditional Arabic"/>
          <w:b/>
          <w:bCs/>
          <w:color w:val="000000"/>
          <w:sz w:val="36"/>
          <w:szCs w:val="36"/>
        </w:rPr>
      </w:pPr>
    </w:p>
    <w:p w14:paraId="06F11D25" w14:textId="6AF7CAC3" w:rsidR="00220655" w:rsidRDefault="00220655" w:rsidP="00220655">
      <w:pPr>
        <w:bidi/>
        <w:spacing w:before="240" w:after="0"/>
        <w:jc w:val="both"/>
        <w:rPr>
          <w:rFonts w:ascii="Traditional Arabic" w:hAnsi="Traditional Arabic" w:cs="Traditional Arabic"/>
          <w:b/>
          <w:bCs/>
          <w:color w:val="000000"/>
          <w:sz w:val="36"/>
          <w:szCs w:val="36"/>
        </w:rPr>
      </w:pPr>
    </w:p>
    <w:p w14:paraId="3F2A8F21" w14:textId="5EC1BB3B" w:rsidR="00220655" w:rsidRDefault="00220655" w:rsidP="00220655">
      <w:pPr>
        <w:bidi/>
        <w:spacing w:before="240" w:after="0"/>
        <w:jc w:val="both"/>
        <w:rPr>
          <w:rFonts w:ascii="Traditional Arabic" w:hAnsi="Traditional Arabic" w:cs="Traditional Arabic"/>
          <w:b/>
          <w:bCs/>
          <w:color w:val="000000"/>
          <w:sz w:val="36"/>
          <w:szCs w:val="36"/>
        </w:rPr>
      </w:pPr>
    </w:p>
    <w:p w14:paraId="4938A2E5" w14:textId="1CCE0A94" w:rsidR="00220655" w:rsidRDefault="00220655" w:rsidP="00220655">
      <w:pPr>
        <w:bidi/>
        <w:spacing w:before="240" w:after="0"/>
        <w:jc w:val="both"/>
        <w:rPr>
          <w:rFonts w:ascii="Traditional Arabic" w:hAnsi="Traditional Arabic" w:cs="Traditional Arabic"/>
          <w:b/>
          <w:bCs/>
          <w:color w:val="000000"/>
          <w:sz w:val="36"/>
          <w:szCs w:val="36"/>
        </w:rPr>
      </w:pPr>
    </w:p>
    <w:p w14:paraId="1B87EDF0" w14:textId="595AD366" w:rsidR="00220655" w:rsidRDefault="00220655" w:rsidP="00220655">
      <w:pPr>
        <w:bidi/>
        <w:spacing w:before="240" w:after="0"/>
        <w:jc w:val="both"/>
        <w:rPr>
          <w:rFonts w:ascii="Traditional Arabic" w:hAnsi="Traditional Arabic" w:cs="Traditional Arabic"/>
          <w:b/>
          <w:bCs/>
          <w:color w:val="000000"/>
          <w:sz w:val="36"/>
          <w:szCs w:val="36"/>
          <w:rtl/>
        </w:rPr>
      </w:pPr>
    </w:p>
    <w:p w14:paraId="4CBBFD54" w14:textId="0FD0E4A4" w:rsidR="003700F8" w:rsidRPr="003700F8" w:rsidRDefault="003700F8" w:rsidP="00BA6038">
      <w:pPr>
        <w:bidi/>
        <w:spacing w:before="240" w:after="0"/>
        <w:jc w:val="both"/>
        <w:rPr>
          <w:rFonts w:ascii="Traditional Arabic" w:hAnsi="Traditional Arabic" w:cs="Traditional Arabic"/>
          <w:b/>
          <w:bCs/>
          <w:color w:val="000000"/>
          <w:sz w:val="36"/>
          <w:szCs w:val="36"/>
        </w:rPr>
      </w:pPr>
      <w:r w:rsidRPr="003700F8">
        <w:rPr>
          <w:rFonts w:ascii="Traditional Arabic" w:hAnsi="Traditional Arabic" w:cs="Traditional Arabic" w:hint="cs"/>
          <w:b/>
          <w:bCs/>
          <w:color w:val="000000"/>
          <w:sz w:val="36"/>
          <w:szCs w:val="36"/>
          <w:rtl/>
        </w:rPr>
        <w:lastRenderedPageBreak/>
        <w:t xml:space="preserve">نتائج الاستبيان </w:t>
      </w:r>
      <w:r>
        <w:rPr>
          <w:rFonts w:ascii="Traditional Arabic" w:hAnsi="Traditional Arabic" w:cs="Traditional Arabic" w:hint="cs"/>
          <w:b/>
          <w:bCs/>
          <w:color w:val="000000"/>
          <w:sz w:val="36"/>
          <w:szCs w:val="36"/>
          <w:rtl/>
        </w:rPr>
        <w:t>:</w:t>
      </w:r>
    </w:p>
    <w:p w14:paraId="40CAAA04"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78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29"/>
        <w:gridCol w:w="1076"/>
        <w:gridCol w:w="1107"/>
        <w:gridCol w:w="1046"/>
        <w:gridCol w:w="1107"/>
      </w:tblGrid>
      <w:tr w:rsidR="000E449B" w:rsidRPr="00DD77BB" w14:paraId="4346A910" w14:textId="77777777">
        <w:trPr>
          <w:cantSplit/>
        </w:trPr>
        <w:tc>
          <w:tcPr>
            <w:tcW w:w="7820" w:type="dxa"/>
            <w:gridSpan w:val="6"/>
            <w:tcBorders>
              <w:top w:val="nil"/>
              <w:left w:val="nil"/>
              <w:bottom w:val="nil"/>
              <w:right w:val="nil"/>
            </w:tcBorders>
            <w:shd w:val="clear" w:color="auto" w:fill="FFFFFF"/>
            <w:vAlign w:val="center"/>
          </w:tcPr>
          <w:p w14:paraId="39E93944"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descriptives</w:t>
            </w:r>
          </w:p>
        </w:tc>
      </w:tr>
      <w:tr w:rsidR="000E449B" w:rsidRPr="00DD77BB" w14:paraId="34446DA4" w14:textId="77777777">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08D0AFF8" w14:textId="62F24EDD"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48FB78D0"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75" w:type="dxa"/>
            <w:tcBorders>
              <w:top w:val="single" w:sz="16" w:space="0" w:color="000000"/>
              <w:bottom w:val="single" w:sz="16" w:space="0" w:color="000000"/>
            </w:tcBorders>
            <w:shd w:val="clear" w:color="auto" w:fill="FFFFFF"/>
            <w:vAlign w:val="bottom"/>
          </w:tcPr>
          <w:p w14:paraId="7256947B"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Minimum</w:t>
            </w:r>
          </w:p>
        </w:tc>
        <w:tc>
          <w:tcPr>
            <w:tcW w:w="1106" w:type="dxa"/>
            <w:tcBorders>
              <w:top w:val="single" w:sz="16" w:space="0" w:color="000000"/>
              <w:bottom w:val="single" w:sz="16" w:space="0" w:color="000000"/>
            </w:tcBorders>
            <w:shd w:val="clear" w:color="auto" w:fill="FFFFFF"/>
            <w:vAlign w:val="bottom"/>
          </w:tcPr>
          <w:p w14:paraId="7E8B397A"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Maximum</w:t>
            </w:r>
          </w:p>
        </w:tc>
        <w:tc>
          <w:tcPr>
            <w:tcW w:w="1045" w:type="dxa"/>
            <w:tcBorders>
              <w:top w:val="single" w:sz="16" w:space="0" w:color="000000"/>
              <w:bottom w:val="single" w:sz="16" w:space="0" w:color="000000"/>
            </w:tcBorders>
            <w:shd w:val="clear" w:color="auto" w:fill="FFFFFF"/>
            <w:vAlign w:val="bottom"/>
          </w:tcPr>
          <w:p w14:paraId="3E28F4D5"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w:t>
            </w:r>
          </w:p>
        </w:tc>
        <w:tc>
          <w:tcPr>
            <w:tcW w:w="1106" w:type="dxa"/>
            <w:tcBorders>
              <w:top w:val="single" w:sz="16" w:space="0" w:color="000000"/>
              <w:bottom w:val="single" w:sz="16" w:space="0" w:color="000000"/>
              <w:right w:val="single" w:sz="16" w:space="0" w:color="000000"/>
            </w:tcBorders>
            <w:shd w:val="clear" w:color="auto" w:fill="FFFFFF"/>
            <w:vAlign w:val="bottom"/>
          </w:tcPr>
          <w:p w14:paraId="44455E6E"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Ecart type</w:t>
            </w:r>
          </w:p>
        </w:tc>
      </w:tr>
      <w:tr w:rsidR="000E449B" w:rsidRPr="00DD77BB" w14:paraId="16AFEDC2" w14:textId="77777777">
        <w:trPr>
          <w:cantSplit/>
        </w:trPr>
        <w:tc>
          <w:tcPr>
            <w:tcW w:w="2459" w:type="dxa"/>
            <w:tcBorders>
              <w:top w:val="single" w:sz="16" w:space="0" w:color="000000"/>
              <w:left w:val="single" w:sz="16" w:space="0" w:color="000000"/>
              <w:bottom w:val="nil"/>
              <w:right w:val="single" w:sz="16" w:space="0" w:color="000000"/>
            </w:tcBorders>
            <w:shd w:val="clear" w:color="auto" w:fill="FFFFFF"/>
          </w:tcPr>
          <w:p w14:paraId="402EF196"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أجد أن واجهة المنصة البنكية الإلكترونية للبنك سهلة الاستخدام</w:t>
            </w:r>
          </w:p>
        </w:tc>
        <w:tc>
          <w:tcPr>
            <w:tcW w:w="1029" w:type="dxa"/>
            <w:tcBorders>
              <w:top w:val="single" w:sz="16" w:space="0" w:color="000000"/>
              <w:left w:val="single" w:sz="16" w:space="0" w:color="000000"/>
              <w:bottom w:val="nil"/>
            </w:tcBorders>
            <w:shd w:val="clear" w:color="auto" w:fill="FFFFFF"/>
            <w:vAlign w:val="center"/>
          </w:tcPr>
          <w:p w14:paraId="63F6EC7E"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single" w:sz="16" w:space="0" w:color="000000"/>
              <w:bottom w:val="nil"/>
            </w:tcBorders>
            <w:shd w:val="clear" w:color="auto" w:fill="FFFFFF"/>
            <w:vAlign w:val="center"/>
          </w:tcPr>
          <w:p w14:paraId="12DB984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w:t>
            </w:r>
          </w:p>
        </w:tc>
        <w:tc>
          <w:tcPr>
            <w:tcW w:w="1106" w:type="dxa"/>
            <w:tcBorders>
              <w:top w:val="single" w:sz="16" w:space="0" w:color="000000"/>
              <w:bottom w:val="nil"/>
            </w:tcBorders>
            <w:shd w:val="clear" w:color="auto" w:fill="FFFFFF"/>
            <w:vAlign w:val="center"/>
          </w:tcPr>
          <w:p w14:paraId="0D6DDB5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single" w:sz="16" w:space="0" w:color="000000"/>
              <w:bottom w:val="nil"/>
            </w:tcBorders>
            <w:shd w:val="clear" w:color="auto" w:fill="FFFFFF"/>
            <w:vAlign w:val="center"/>
          </w:tcPr>
          <w:p w14:paraId="4A83B87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4.4400</w:t>
            </w:r>
          </w:p>
        </w:tc>
        <w:tc>
          <w:tcPr>
            <w:tcW w:w="1106" w:type="dxa"/>
            <w:tcBorders>
              <w:top w:val="single" w:sz="16" w:space="0" w:color="000000"/>
              <w:bottom w:val="nil"/>
              <w:right w:val="single" w:sz="16" w:space="0" w:color="000000"/>
            </w:tcBorders>
            <w:shd w:val="clear" w:color="auto" w:fill="FFFFFF"/>
            <w:vAlign w:val="center"/>
          </w:tcPr>
          <w:p w14:paraId="3A48D21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.50662</w:t>
            </w:r>
          </w:p>
        </w:tc>
      </w:tr>
      <w:tr w:rsidR="000E449B" w:rsidRPr="00DD77BB" w14:paraId="34C049BE" w14:textId="77777777">
        <w:trPr>
          <w:cantSplit/>
        </w:trPr>
        <w:tc>
          <w:tcPr>
            <w:tcW w:w="2459" w:type="dxa"/>
            <w:tcBorders>
              <w:top w:val="nil"/>
              <w:left w:val="single" w:sz="16" w:space="0" w:color="000000"/>
              <w:bottom w:val="nil"/>
              <w:right w:val="single" w:sz="16" w:space="0" w:color="000000"/>
            </w:tcBorders>
            <w:shd w:val="clear" w:color="auto" w:fill="FFFFFF"/>
          </w:tcPr>
          <w:p w14:paraId="7640F08F"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المعلومات المتوفرة في المنصة البنكية الإلكترونية دقيقة وكافية</w:t>
            </w:r>
          </w:p>
        </w:tc>
        <w:tc>
          <w:tcPr>
            <w:tcW w:w="1029" w:type="dxa"/>
            <w:tcBorders>
              <w:top w:val="nil"/>
              <w:left w:val="single" w:sz="16" w:space="0" w:color="000000"/>
              <w:bottom w:val="nil"/>
            </w:tcBorders>
            <w:shd w:val="clear" w:color="auto" w:fill="FFFFFF"/>
            <w:vAlign w:val="center"/>
          </w:tcPr>
          <w:p w14:paraId="345989E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6A0CF2D5"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3.00</w:t>
            </w:r>
          </w:p>
        </w:tc>
        <w:tc>
          <w:tcPr>
            <w:tcW w:w="1106" w:type="dxa"/>
            <w:tcBorders>
              <w:top w:val="nil"/>
              <w:bottom w:val="nil"/>
            </w:tcBorders>
            <w:shd w:val="clear" w:color="auto" w:fill="FFFFFF"/>
            <w:vAlign w:val="center"/>
          </w:tcPr>
          <w:p w14:paraId="0DCCB5E4"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nil"/>
              <w:bottom w:val="nil"/>
            </w:tcBorders>
            <w:shd w:val="clear" w:color="auto" w:fill="FFFFFF"/>
            <w:vAlign w:val="center"/>
          </w:tcPr>
          <w:p w14:paraId="016A9D82"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4.1200</w:t>
            </w:r>
          </w:p>
        </w:tc>
        <w:tc>
          <w:tcPr>
            <w:tcW w:w="1106" w:type="dxa"/>
            <w:tcBorders>
              <w:top w:val="nil"/>
              <w:bottom w:val="nil"/>
              <w:right w:val="single" w:sz="16" w:space="0" w:color="000000"/>
            </w:tcBorders>
            <w:shd w:val="clear" w:color="auto" w:fill="FFFFFF"/>
            <w:vAlign w:val="center"/>
          </w:tcPr>
          <w:p w14:paraId="7229481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1.01325</w:t>
            </w:r>
          </w:p>
        </w:tc>
      </w:tr>
      <w:tr w:rsidR="000E449B" w:rsidRPr="00DD77BB" w14:paraId="0ADFEA93" w14:textId="77777777">
        <w:trPr>
          <w:cantSplit/>
        </w:trPr>
        <w:tc>
          <w:tcPr>
            <w:tcW w:w="2459" w:type="dxa"/>
            <w:tcBorders>
              <w:top w:val="nil"/>
              <w:left w:val="single" w:sz="16" w:space="0" w:color="000000"/>
              <w:bottom w:val="nil"/>
              <w:right w:val="single" w:sz="16" w:space="0" w:color="000000"/>
            </w:tcBorders>
            <w:shd w:val="clear" w:color="auto" w:fill="FFFFFF"/>
          </w:tcPr>
          <w:p w14:paraId="4FD9CEDF"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تتوفر الخدمة البنكية الإلكترونية على مدار الساعة دون انقطاع</w:t>
            </w:r>
          </w:p>
        </w:tc>
        <w:tc>
          <w:tcPr>
            <w:tcW w:w="1029" w:type="dxa"/>
            <w:tcBorders>
              <w:top w:val="nil"/>
              <w:left w:val="single" w:sz="16" w:space="0" w:color="000000"/>
              <w:bottom w:val="nil"/>
            </w:tcBorders>
            <w:shd w:val="clear" w:color="auto" w:fill="FFFFFF"/>
            <w:vAlign w:val="center"/>
          </w:tcPr>
          <w:p w14:paraId="71E21A7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0A1E8F84"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w:t>
            </w:r>
          </w:p>
        </w:tc>
        <w:tc>
          <w:tcPr>
            <w:tcW w:w="1106" w:type="dxa"/>
            <w:tcBorders>
              <w:top w:val="nil"/>
              <w:bottom w:val="nil"/>
            </w:tcBorders>
            <w:shd w:val="clear" w:color="auto" w:fill="FFFFFF"/>
            <w:vAlign w:val="center"/>
          </w:tcPr>
          <w:p w14:paraId="517482A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nil"/>
              <w:bottom w:val="nil"/>
            </w:tcBorders>
            <w:shd w:val="clear" w:color="auto" w:fill="FFFFFF"/>
            <w:vAlign w:val="center"/>
          </w:tcPr>
          <w:p w14:paraId="7DC560B6"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4.5600</w:t>
            </w:r>
          </w:p>
        </w:tc>
        <w:tc>
          <w:tcPr>
            <w:tcW w:w="1106" w:type="dxa"/>
            <w:tcBorders>
              <w:top w:val="nil"/>
              <w:bottom w:val="nil"/>
              <w:right w:val="single" w:sz="16" w:space="0" w:color="000000"/>
            </w:tcBorders>
            <w:shd w:val="clear" w:color="auto" w:fill="FFFFFF"/>
            <w:vAlign w:val="center"/>
          </w:tcPr>
          <w:p w14:paraId="181C25B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.50662</w:t>
            </w:r>
          </w:p>
        </w:tc>
      </w:tr>
      <w:tr w:rsidR="000E449B" w:rsidRPr="00DD77BB" w14:paraId="20C44C47" w14:textId="77777777">
        <w:trPr>
          <w:cantSplit/>
        </w:trPr>
        <w:tc>
          <w:tcPr>
            <w:tcW w:w="2459" w:type="dxa"/>
            <w:tcBorders>
              <w:top w:val="nil"/>
              <w:left w:val="single" w:sz="16" w:space="0" w:color="000000"/>
              <w:bottom w:val="nil"/>
              <w:right w:val="single" w:sz="16" w:space="0" w:color="000000"/>
            </w:tcBorders>
            <w:shd w:val="clear" w:color="auto" w:fill="FFFFFF"/>
          </w:tcPr>
          <w:p w14:paraId="4B36BE00"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 xml:space="preserve">. </w:t>
            </w:r>
            <w:r w:rsidRPr="00DD77BB">
              <w:rPr>
                <w:rFonts w:ascii="Arial" w:hAnsi="Arial" w:cs="Arial"/>
                <w:color w:val="000000"/>
                <w:sz w:val="18"/>
                <w:szCs w:val="18"/>
                <w:rtl/>
              </w:rPr>
              <w:t>أجد أن التصميم البنكي الإلكتروني مريح وواضح وسهل الفهم</w:t>
            </w:r>
          </w:p>
        </w:tc>
        <w:tc>
          <w:tcPr>
            <w:tcW w:w="1029" w:type="dxa"/>
            <w:tcBorders>
              <w:top w:val="nil"/>
              <w:left w:val="single" w:sz="16" w:space="0" w:color="000000"/>
              <w:bottom w:val="nil"/>
            </w:tcBorders>
            <w:shd w:val="clear" w:color="auto" w:fill="FFFFFF"/>
            <w:vAlign w:val="center"/>
          </w:tcPr>
          <w:p w14:paraId="0E23F37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14402AE6"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3.00</w:t>
            </w:r>
          </w:p>
        </w:tc>
        <w:tc>
          <w:tcPr>
            <w:tcW w:w="1106" w:type="dxa"/>
            <w:tcBorders>
              <w:top w:val="nil"/>
              <w:bottom w:val="nil"/>
            </w:tcBorders>
            <w:shd w:val="clear" w:color="auto" w:fill="FFFFFF"/>
            <w:vAlign w:val="center"/>
          </w:tcPr>
          <w:p w14:paraId="7CBA6708"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w:t>
            </w:r>
          </w:p>
        </w:tc>
        <w:tc>
          <w:tcPr>
            <w:tcW w:w="1045" w:type="dxa"/>
            <w:tcBorders>
              <w:top w:val="nil"/>
              <w:bottom w:val="nil"/>
            </w:tcBorders>
            <w:shd w:val="clear" w:color="auto" w:fill="FFFFFF"/>
            <w:vAlign w:val="center"/>
          </w:tcPr>
          <w:p w14:paraId="160FA7ED"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3.5600</w:t>
            </w:r>
          </w:p>
        </w:tc>
        <w:tc>
          <w:tcPr>
            <w:tcW w:w="1106" w:type="dxa"/>
            <w:tcBorders>
              <w:top w:val="nil"/>
              <w:bottom w:val="nil"/>
              <w:right w:val="single" w:sz="16" w:space="0" w:color="000000"/>
            </w:tcBorders>
            <w:shd w:val="clear" w:color="auto" w:fill="FFFFFF"/>
            <w:vAlign w:val="center"/>
          </w:tcPr>
          <w:p w14:paraId="71A9F90D"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.50662</w:t>
            </w:r>
          </w:p>
        </w:tc>
      </w:tr>
      <w:tr w:rsidR="000E449B" w:rsidRPr="00DD77BB" w14:paraId="563016AE" w14:textId="77777777">
        <w:trPr>
          <w:cantSplit/>
        </w:trPr>
        <w:tc>
          <w:tcPr>
            <w:tcW w:w="2459" w:type="dxa"/>
            <w:tcBorders>
              <w:top w:val="nil"/>
              <w:left w:val="single" w:sz="16" w:space="0" w:color="000000"/>
              <w:bottom w:val="nil"/>
              <w:right w:val="single" w:sz="16" w:space="0" w:color="000000"/>
            </w:tcBorders>
            <w:shd w:val="clear" w:color="auto" w:fill="FFFFFF"/>
          </w:tcPr>
          <w:p w14:paraId="25AF10A4"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المحور الأول: أبعاد جودة الخدمات البنكية الإلكترونية</w:t>
            </w:r>
          </w:p>
        </w:tc>
        <w:tc>
          <w:tcPr>
            <w:tcW w:w="1029" w:type="dxa"/>
            <w:tcBorders>
              <w:top w:val="nil"/>
              <w:left w:val="single" w:sz="16" w:space="0" w:color="000000"/>
              <w:bottom w:val="nil"/>
            </w:tcBorders>
            <w:shd w:val="clear" w:color="auto" w:fill="FFFFFF"/>
            <w:vAlign w:val="center"/>
          </w:tcPr>
          <w:p w14:paraId="481E3D0B"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4B18A43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w:t>
            </w:r>
          </w:p>
        </w:tc>
        <w:tc>
          <w:tcPr>
            <w:tcW w:w="1106" w:type="dxa"/>
            <w:tcBorders>
              <w:top w:val="nil"/>
              <w:bottom w:val="nil"/>
            </w:tcBorders>
            <w:shd w:val="clear" w:color="auto" w:fill="FFFFFF"/>
            <w:vAlign w:val="center"/>
          </w:tcPr>
          <w:p w14:paraId="0B5FB37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w:t>
            </w:r>
          </w:p>
        </w:tc>
        <w:tc>
          <w:tcPr>
            <w:tcW w:w="1045" w:type="dxa"/>
            <w:tcBorders>
              <w:top w:val="nil"/>
              <w:bottom w:val="nil"/>
            </w:tcBorders>
            <w:shd w:val="clear" w:color="auto" w:fill="FFFFFF"/>
            <w:vAlign w:val="center"/>
          </w:tcPr>
          <w:p w14:paraId="717375A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4.0000</w:t>
            </w:r>
          </w:p>
        </w:tc>
        <w:tc>
          <w:tcPr>
            <w:tcW w:w="1106" w:type="dxa"/>
            <w:tcBorders>
              <w:top w:val="nil"/>
              <w:bottom w:val="nil"/>
              <w:right w:val="single" w:sz="16" w:space="0" w:color="000000"/>
            </w:tcBorders>
            <w:shd w:val="clear" w:color="auto" w:fill="FFFFFF"/>
            <w:vAlign w:val="center"/>
          </w:tcPr>
          <w:p w14:paraId="75764B35"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.00000</w:t>
            </w:r>
          </w:p>
        </w:tc>
      </w:tr>
      <w:tr w:rsidR="000E449B" w:rsidRPr="00DD77BB" w14:paraId="605CA4C2" w14:textId="77777777">
        <w:trPr>
          <w:cantSplit/>
        </w:trPr>
        <w:tc>
          <w:tcPr>
            <w:tcW w:w="2459" w:type="dxa"/>
            <w:tcBorders>
              <w:top w:val="nil"/>
              <w:left w:val="single" w:sz="16" w:space="0" w:color="000000"/>
              <w:bottom w:val="single" w:sz="16" w:space="0" w:color="000000"/>
              <w:right w:val="single" w:sz="16" w:space="0" w:color="000000"/>
            </w:tcBorders>
            <w:shd w:val="clear" w:color="auto" w:fill="FFFFFF"/>
          </w:tcPr>
          <w:p w14:paraId="0DE2F6BE"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N valide (liste)</w:t>
            </w:r>
          </w:p>
        </w:tc>
        <w:tc>
          <w:tcPr>
            <w:tcW w:w="1029" w:type="dxa"/>
            <w:tcBorders>
              <w:top w:val="nil"/>
              <w:left w:val="single" w:sz="16" w:space="0" w:color="000000"/>
              <w:bottom w:val="single" w:sz="16" w:space="0" w:color="000000"/>
            </w:tcBorders>
            <w:shd w:val="clear" w:color="auto" w:fill="FFFFFF"/>
            <w:vAlign w:val="center"/>
          </w:tcPr>
          <w:p w14:paraId="57208F38"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single" w:sz="16" w:space="0" w:color="000000"/>
            </w:tcBorders>
            <w:shd w:val="clear" w:color="auto" w:fill="FFFFFF"/>
            <w:vAlign w:val="center"/>
          </w:tcPr>
          <w:p w14:paraId="17233A07"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106" w:type="dxa"/>
            <w:tcBorders>
              <w:top w:val="nil"/>
              <w:bottom w:val="single" w:sz="16" w:space="0" w:color="000000"/>
            </w:tcBorders>
            <w:shd w:val="clear" w:color="auto" w:fill="FFFFFF"/>
            <w:vAlign w:val="center"/>
          </w:tcPr>
          <w:p w14:paraId="3D75DA7C"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45" w:type="dxa"/>
            <w:tcBorders>
              <w:top w:val="nil"/>
              <w:bottom w:val="single" w:sz="16" w:space="0" w:color="000000"/>
            </w:tcBorders>
            <w:shd w:val="clear" w:color="auto" w:fill="FFFFFF"/>
            <w:vAlign w:val="center"/>
          </w:tcPr>
          <w:p w14:paraId="6D4BACDF"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106" w:type="dxa"/>
            <w:tcBorders>
              <w:top w:val="nil"/>
              <w:bottom w:val="single" w:sz="16" w:space="0" w:color="000000"/>
              <w:right w:val="single" w:sz="16" w:space="0" w:color="000000"/>
            </w:tcBorders>
            <w:shd w:val="clear" w:color="auto" w:fill="FFFFFF"/>
            <w:vAlign w:val="center"/>
          </w:tcPr>
          <w:p w14:paraId="0B33E173"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r>
    </w:tbl>
    <w:p w14:paraId="1FC16BD8"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78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29"/>
        <w:gridCol w:w="1076"/>
        <w:gridCol w:w="1107"/>
        <w:gridCol w:w="1046"/>
        <w:gridCol w:w="1107"/>
      </w:tblGrid>
      <w:tr w:rsidR="000E449B" w:rsidRPr="00DD77BB" w14:paraId="3F16F5DD" w14:textId="77777777">
        <w:trPr>
          <w:cantSplit/>
        </w:trPr>
        <w:tc>
          <w:tcPr>
            <w:tcW w:w="7820" w:type="dxa"/>
            <w:gridSpan w:val="6"/>
            <w:tcBorders>
              <w:top w:val="nil"/>
              <w:left w:val="nil"/>
              <w:bottom w:val="nil"/>
              <w:right w:val="nil"/>
            </w:tcBorders>
            <w:shd w:val="clear" w:color="auto" w:fill="FFFFFF"/>
            <w:vAlign w:val="center"/>
          </w:tcPr>
          <w:p w14:paraId="5A530C97"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descriptives</w:t>
            </w:r>
          </w:p>
        </w:tc>
      </w:tr>
      <w:tr w:rsidR="000E449B" w:rsidRPr="00DD77BB" w14:paraId="6E2D6F41" w14:textId="77777777">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6EE30689"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167E9B26"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75" w:type="dxa"/>
            <w:tcBorders>
              <w:top w:val="single" w:sz="16" w:space="0" w:color="000000"/>
              <w:bottom w:val="single" w:sz="16" w:space="0" w:color="000000"/>
            </w:tcBorders>
            <w:shd w:val="clear" w:color="auto" w:fill="FFFFFF"/>
            <w:vAlign w:val="bottom"/>
          </w:tcPr>
          <w:p w14:paraId="1212D181"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Minimum</w:t>
            </w:r>
          </w:p>
        </w:tc>
        <w:tc>
          <w:tcPr>
            <w:tcW w:w="1106" w:type="dxa"/>
            <w:tcBorders>
              <w:top w:val="single" w:sz="16" w:space="0" w:color="000000"/>
              <w:bottom w:val="single" w:sz="16" w:space="0" w:color="000000"/>
            </w:tcBorders>
            <w:shd w:val="clear" w:color="auto" w:fill="FFFFFF"/>
            <w:vAlign w:val="bottom"/>
          </w:tcPr>
          <w:p w14:paraId="76FC0D63"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Maximum</w:t>
            </w:r>
          </w:p>
        </w:tc>
        <w:tc>
          <w:tcPr>
            <w:tcW w:w="1045" w:type="dxa"/>
            <w:tcBorders>
              <w:top w:val="single" w:sz="16" w:space="0" w:color="000000"/>
              <w:bottom w:val="single" w:sz="16" w:space="0" w:color="000000"/>
            </w:tcBorders>
            <w:shd w:val="clear" w:color="auto" w:fill="FFFFFF"/>
            <w:vAlign w:val="bottom"/>
          </w:tcPr>
          <w:p w14:paraId="3E9A92C4"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w:t>
            </w:r>
          </w:p>
        </w:tc>
        <w:tc>
          <w:tcPr>
            <w:tcW w:w="1106" w:type="dxa"/>
            <w:tcBorders>
              <w:top w:val="single" w:sz="16" w:space="0" w:color="000000"/>
              <w:bottom w:val="single" w:sz="16" w:space="0" w:color="000000"/>
              <w:right w:val="single" w:sz="16" w:space="0" w:color="000000"/>
            </w:tcBorders>
            <w:shd w:val="clear" w:color="auto" w:fill="FFFFFF"/>
            <w:vAlign w:val="bottom"/>
          </w:tcPr>
          <w:p w14:paraId="4AFD3029"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Ecart type</w:t>
            </w:r>
          </w:p>
        </w:tc>
      </w:tr>
      <w:tr w:rsidR="000E449B" w:rsidRPr="00DD77BB" w14:paraId="38AA4432" w14:textId="77777777">
        <w:trPr>
          <w:cantSplit/>
        </w:trPr>
        <w:tc>
          <w:tcPr>
            <w:tcW w:w="2459" w:type="dxa"/>
            <w:tcBorders>
              <w:top w:val="single" w:sz="16" w:space="0" w:color="000000"/>
              <w:left w:val="single" w:sz="16" w:space="0" w:color="000000"/>
              <w:bottom w:val="nil"/>
              <w:right w:val="single" w:sz="16" w:space="0" w:color="000000"/>
            </w:tcBorders>
            <w:shd w:val="clear" w:color="auto" w:fill="FFFFFF"/>
          </w:tcPr>
          <w:p w14:paraId="60121310"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عملية الدفع الإلكتروني تتم بسرعة دون تأخير ملحوظ</w:t>
            </w:r>
          </w:p>
        </w:tc>
        <w:tc>
          <w:tcPr>
            <w:tcW w:w="1029" w:type="dxa"/>
            <w:tcBorders>
              <w:top w:val="single" w:sz="16" w:space="0" w:color="000000"/>
              <w:left w:val="single" w:sz="16" w:space="0" w:color="000000"/>
              <w:bottom w:val="nil"/>
            </w:tcBorders>
            <w:shd w:val="clear" w:color="auto" w:fill="FFFFFF"/>
            <w:vAlign w:val="center"/>
          </w:tcPr>
          <w:p w14:paraId="30722FCB"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single" w:sz="16" w:space="0" w:color="000000"/>
              <w:bottom w:val="nil"/>
            </w:tcBorders>
            <w:shd w:val="clear" w:color="auto" w:fill="FFFFFF"/>
            <w:vAlign w:val="center"/>
          </w:tcPr>
          <w:p w14:paraId="27A0569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106" w:type="dxa"/>
            <w:tcBorders>
              <w:top w:val="single" w:sz="16" w:space="0" w:color="000000"/>
              <w:bottom w:val="nil"/>
            </w:tcBorders>
            <w:shd w:val="clear" w:color="auto" w:fill="FFFFFF"/>
            <w:vAlign w:val="center"/>
          </w:tcPr>
          <w:p w14:paraId="4D25A7A8"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single" w:sz="16" w:space="0" w:color="000000"/>
              <w:bottom w:val="nil"/>
            </w:tcBorders>
            <w:shd w:val="clear" w:color="auto" w:fill="FFFFFF"/>
            <w:vAlign w:val="center"/>
          </w:tcPr>
          <w:p w14:paraId="389DAD9A"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5.0000</w:t>
            </w:r>
          </w:p>
        </w:tc>
        <w:tc>
          <w:tcPr>
            <w:tcW w:w="1106" w:type="dxa"/>
            <w:tcBorders>
              <w:top w:val="single" w:sz="16" w:space="0" w:color="000000"/>
              <w:bottom w:val="nil"/>
              <w:right w:val="single" w:sz="16" w:space="0" w:color="000000"/>
            </w:tcBorders>
            <w:shd w:val="clear" w:color="auto" w:fill="FFFFFF"/>
            <w:vAlign w:val="center"/>
          </w:tcPr>
          <w:p w14:paraId="1419B10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.00000</w:t>
            </w:r>
          </w:p>
        </w:tc>
      </w:tr>
      <w:tr w:rsidR="000E449B" w:rsidRPr="00DD77BB" w14:paraId="156D9223" w14:textId="77777777">
        <w:trPr>
          <w:cantSplit/>
        </w:trPr>
        <w:tc>
          <w:tcPr>
            <w:tcW w:w="2459" w:type="dxa"/>
            <w:tcBorders>
              <w:top w:val="nil"/>
              <w:left w:val="single" w:sz="16" w:space="0" w:color="000000"/>
              <w:bottom w:val="nil"/>
              <w:right w:val="single" w:sz="16" w:space="0" w:color="000000"/>
            </w:tcBorders>
            <w:shd w:val="clear" w:color="auto" w:fill="FFFFFF"/>
          </w:tcPr>
          <w:p w14:paraId="77071165"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 xml:space="preserve">.. </w:t>
            </w:r>
            <w:r w:rsidRPr="00DD77BB">
              <w:rPr>
                <w:rFonts w:ascii="Arial" w:hAnsi="Arial" w:cs="Arial"/>
                <w:color w:val="000000"/>
                <w:sz w:val="18"/>
                <w:szCs w:val="18"/>
                <w:rtl/>
              </w:rPr>
              <w:t>أجد أن خدمة الدفع الإلكتروني ساعدتني على تقليل الوقت والجهد</w:t>
            </w:r>
          </w:p>
        </w:tc>
        <w:tc>
          <w:tcPr>
            <w:tcW w:w="1029" w:type="dxa"/>
            <w:tcBorders>
              <w:top w:val="nil"/>
              <w:left w:val="single" w:sz="16" w:space="0" w:color="000000"/>
              <w:bottom w:val="nil"/>
            </w:tcBorders>
            <w:shd w:val="clear" w:color="auto" w:fill="FFFFFF"/>
            <w:vAlign w:val="center"/>
          </w:tcPr>
          <w:p w14:paraId="65334AB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7BC67EE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106" w:type="dxa"/>
            <w:tcBorders>
              <w:top w:val="nil"/>
              <w:bottom w:val="nil"/>
            </w:tcBorders>
            <w:shd w:val="clear" w:color="auto" w:fill="FFFFFF"/>
            <w:vAlign w:val="center"/>
          </w:tcPr>
          <w:p w14:paraId="09008DF7"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nil"/>
              <w:bottom w:val="nil"/>
            </w:tcBorders>
            <w:shd w:val="clear" w:color="auto" w:fill="FFFFFF"/>
            <w:vAlign w:val="center"/>
          </w:tcPr>
          <w:p w14:paraId="7552E90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5.0000</w:t>
            </w:r>
          </w:p>
        </w:tc>
        <w:tc>
          <w:tcPr>
            <w:tcW w:w="1106" w:type="dxa"/>
            <w:tcBorders>
              <w:top w:val="nil"/>
              <w:bottom w:val="nil"/>
              <w:right w:val="single" w:sz="16" w:space="0" w:color="000000"/>
            </w:tcBorders>
            <w:shd w:val="clear" w:color="auto" w:fill="FFFFFF"/>
            <w:vAlign w:val="center"/>
          </w:tcPr>
          <w:p w14:paraId="08C1FF58"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.00000</w:t>
            </w:r>
          </w:p>
        </w:tc>
      </w:tr>
      <w:tr w:rsidR="000E449B" w:rsidRPr="00DD77BB" w14:paraId="0F400C87" w14:textId="77777777">
        <w:trPr>
          <w:cantSplit/>
        </w:trPr>
        <w:tc>
          <w:tcPr>
            <w:tcW w:w="2459" w:type="dxa"/>
            <w:tcBorders>
              <w:top w:val="nil"/>
              <w:left w:val="single" w:sz="16" w:space="0" w:color="000000"/>
              <w:bottom w:val="nil"/>
              <w:right w:val="single" w:sz="16" w:space="0" w:color="000000"/>
            </w:tcBorders>
            <w:shd w:val="clear" w:color="auto" w:fill="FFFFFF"/>
          </w:tcPr>
          <w:p w14:paraId="278C00EA"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فعالية الدفع الإلكتروني تزيد من رضاي عن البنك</w:t>
            </w:r>
          </w:p>
        </w:tc>
        <w:tc>
          <w:tcPr>
            <w:tcW w:w="1029" w:type="dxa"/>
            <w:tcBorders>
              <w:top w:val="nil"/>
              <w:left w:val="single" w:sz="16" w:space="0" w:color="000000"/>
              <w:bottom w:val="nil"/>
            </w:tcBorders>
            <w:shd w:val="clear" w:color="auto" w:fill="FFFFFF"/>
            <w:vAlign w:val="center"/>
          </w:tcPr>
          <w:p w14:paraId="410BCD5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7CD0CB74"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w:t>
            </w:r>
          </w:p>
        </w:tc>
        <w:tc>
          <w:tcPr>
            <w:tcW w:w="1106" w:type="dxa"/>
            <w:tcBorders>
              <w:top w:val="nil"/>
              <w:bottom w:val="nil"/>
            </w:tcBorders>
            <w:shd w:val="clear" w:color="auto" w:fill="FFFFFF"/>
            <w:vAlign w:val="center"/>
          </w:tcPr>
          <w:p w14:paraId="711A2D54"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nil"/>
              <w:bottom w:val="nil"/>
            </w:tcBorders>
            <w:shd w:val="clear" w:color="auto" w:fill="FFFFFF"/>
            <w:vAlign w:val="center"/>
          </w:tcPr>
          <w:p w14:paraId="1449EA07"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4.4400</w:t>
            </w:r>
          </w:p>
        </w:tc>
        <w:tc>
          <w:tcPr>
            <w:tcW w:w="1106" w:type="dxa"/>
            <w:tcBorders>
              <w:top w:val="nil"/>
              <w:bottom w:val="nil"/>
              <w:right w:val="single" w:sz="16" w:space="0" w:color="000000"/>
            </w:tcBorders>
            <w:shd w:val="clear" w:color="auto" w:fill="FFFFFF"/>
            <w:vAlign w:val="center"/>
          </w:tcPr>
          <w:p w14:paraId="72A3C16B"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.50662</w:t>
            </w:r>
          </w:p>
        </w:tc>
      </w:tr>
      <w:tr w:rsidR="000E449B" w:rsidRPr="00DD77BB" w14:paraId="74BB537E" w14:textId="77777777">
        <w:trPr>
          <w:cantSplit/>
        </w:trPr>
        <w:tc>
          <w:tcPr>
            <w:tcW w:w="2459" w:type="dxa"/>
            <w:tcBorders>
              <w:top w:val="nil"/>
              <w:left w:val="single" w:sz="16" w:space="0" w:color="000000"/>
              <w:bottom w:val="nil"/>
              <w:right w:val="single" w:sz="16" w:space="0" w:color="000000"/>
            </w:tcBorders>
            <w:shd w:val="clear" w:color="auto" w:fill="FFFFFF"/>
          </w:tcPr>
          <w:p w14:paraId="272D44D3"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سرعة وفعالية الدفع الإلكتروني</w:t>
            </w:r>
          </w:p>
        </w:tc>
        <w:tc>
          <w:tcPr>
            <w:tcW w:w="1029" w:type="dxa"/>
            <w:tcBorders>
              <w:top w:val="nil"/>
              <w:left w:val="single" w:sz="16" w:space="0" w:color="000000"/>
              <w:bottom w:val="nil"/>
            </w:tcBorders>
            <w:shd w:val="clear" w:color="auto" w:fill="FFFFFF"/>
            <w:vAlign w:val="center"/>
          </w:tcPr>
          <w:p w14:paraId="0EB62BD2"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7DBBD09B"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4.50</w:t>
            </w:r>
          </w:p>
        </w:tc>
        <w:tc>
          <w:tcPr>
            <w:tcW w:w="1106" w:type="dxa"/>
            <w:tcBorders>
              <w:top w:val="nil"/>
              <w:bottom w:val="nil"/>
            </w:tcBorders>
            <w:shd w:val="clear" w:color="auto" w:fill="FFFFFF"/>
            <w:vAlign w:val="center"/>
          </w:tcPr>
          <w:p w14:paraId="293EC8CA"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nil"/>
              <w:bottom w:val="nil"/>
            </w:tcBorders>
            <w:shd w:val="clear" w:color="auto" w:fill="FFFFFF"/>
            <w:vAlign w:val="center"/>
          </w:tcPr>
          <w:p w14:paraId="68A9B83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4.7200</w:t>
            </w:r>
          </w:p>
        </w:tc>
        <w:tc>
          <w:tcPr>
            <w:tcW w:w="1106" w:type="dxa"/>
            <w:tcBorders>
              <w:top w:val="nil"/>
              <w:bottom w:val="nil"/>
              <w:right w:val="single" w:sz="16" w:space="0" w:color="000000"/>
            </w:tcBorders>
            <w:shd w:val="clear" w:color="auto" w:fill="FFFFFF"/>
            <w:vAlign w:val="center"/>
          </w:tcPr>
          <w:p w14:paraId="520DC13E"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.25331</w:t>
            </w:r>
          </w:p>
        </w:tc>
      </w:tr>
      <w:tr w:rsidR="000E449B" w:rsidRPr="00DD77BB" w14:paraId="3EC9B480" w14:textId="77777777">
        <w:trPr>
          <w:cantSplit/>
        </w:trPr>
        <w:tc>
          <w:tcPr>
            <w:tcW w:w="2459" w:type="dxa"/>
            <w:tcBorders>
              <w:top w:val="nil"/>
              <w:left w:val="single" w:sz="16" w:space="0" w:color="000000"/>
              <w:bottom w:val="single" w:sz="16" w:space="0" w:color="000000"/>
              <w:right w:val="single" w:sz="16" w:space="0" w:color="000000"/>
            </w:tcBorders>
            <w:shd w:val="clear" w:color="auto" w:fill="FFFFFF"/>
          </w:tcPr>
          <w:p w14:paraId="517EFF29"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N valide (liste)</w:t>
            </w:r>
          </w:p>
        </w:tc>
        <w:tc>
          <w:tcPr>
            <w:tcW w:w="1029" w:type="dxa"/>
            <w:tcBorders>
              <w:top w:val="nil"/>
              <w:left w:val="single" w:sz="16" w:space="0" w:color="000000"/>
              <w:bottom w:val="single" w:sz="16" w:space="0" w:color="000000"/>
            </w:tcBorders>
            <w:shd w:val="clear" w:color="auto" w:fill="FFFFFF"/>
            <w:vAlign w:val="center"/>
          </w:tcPr>
          <w:p w14:paraId="100FA17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single" w:sz="16" w:space="0" w:color="000000"/>
            </w:tcBorders>
            <w:shd w:val="clear" w:color="auto" w:fill="FFFFFF"/>
            <w:vAlign w:val="center"/>
          </w:tcPr>
          <w:p w14:paraId="42B0FB7C"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106" w:type="dxa"/>
            <w:tcBorders>
              <w:top w:val="nil"/>
              <w:bottom w:val="single" w:sz="16" w:space="0" w:color="000000"/>
            </w:tcBorders>
            <w:shd w:val="clear" w:color="auto" w:fill="FFFFFF"/>
            <w:vAlign w:val="center"/>
          </w:tcPr>
          <w:p w14:paraId="1AACADEC"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45" w:type="dxa"/>
            <w:tcBorders>
              <w:top w:val="nil"/>
              <w:bottom w:val="single" w:sz="16" w:space="0" w:color="000000"/>
            </w:tcBorders>
            <w:shd w:val="clear" w:color="auto" w:fill="FFFFFF"/>
            <w:vAlign w:val="center"/>
          </w:tcPr>
          <w:p w14:paraId="6D990375"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106" w:type="dxa"/>
            <w:tcBorders>
              <w:top w:val="nil"/>
              <w:bottom w:val="single" w:sz="16" w:space="0" w:color="000000"/>
              <w:right w:val="single" w:sz="16" w:space="0" w:color="000000"/>
            </w:tcBorders>
            <w:shd w:val="clear" w:color="auto" w:fill="FFFFFF"/>
            <w:vAlign w:val="center"/>
          </w:tcPr>
          <w:p w14:paraId="22269FB5"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r>
    </w:tbl>
    <w:p w14:paraId="3A292C07" w14:textId="3691DBF5" w:rsidR="000E449B" w:rsidRPr="00DD77BB" w:rsidRDefault="000E449B" w:rsidP="0071049B">
      <w:pPr>
        <w:tabs>
          <w:tab w:val="left" w:pos="2479"/>
        </w:tabs>
        <w:autoSpaceDE w:val="0"/>
        <w:autoSpaceDN w:val="0"/>
        <w:adjustRightInd w:val="0"/>
        <w:spacing w:after="0" w:line="240" w:lineRule="auto"/>
        <w:rPr>
          <w:rFonts w:ascii="Times New Roman" w:hAnsi="Times New Roman" w:cs="Times New Roman"/>
          <w:sz w:val="24"/>
          <w:szCs w:val="24"/>
        </w:rPr>
      </w:pPr>
    </w:p>
    <w:tbl>
      <w:tblPr>
        <w:tblW w:w="78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29"/>
        <w:gridCol w:w="1076"/>
        <w:gridCol w:w="1107"/>
        <w:gridCol w:w="1046"/>
        <w:gridCol w:w="1107"/>
      </w:tblGrid>
      <w:tr w:rsidR="000E449B" w:rsidRPr="00DD77BB" w14:paraId="610D92F0" w14:textId="77777777">
        <w:trPr>
          <w:cantSplit/>
        </w:trPr>
        <w:tc>
          <w:tcPr>
            <w:tcW w:w="7820" w:type="dxa"/>
            <w:gridSpan w:val="6"/>
            <w:tcBorders>
              <w:top w:val="nil"/>
              <w:left w:val="nil"/>
              <w:bottom w:val="nil"/>
              <w:right w:val="nil"/>
            </w:tcBorders>
            <w:shd w:val="clear" w:color="auto" w:fill="FFFFFF"/>
            <w:vAlign w:val="center"/>
          </w:tcPr>
          <w:p w14:paraId="588AD4AB"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descriptives</w:t>
            </w:r>
          </w:p>
        </w:tc>
      </w:tr>
      <w:tr w:rsidR="000E449B" w:rsidRPr="00DD77BB" w14:paraId="740F8F0D" w14:textId="77777777">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60CAF3D3"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64F8E268"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75" w:type="dxa"/>
            <w:tcBorders>
              <w:top w:val="single" w:sz="16" w:space="0" w:color="000000"/>
              <w:bottom w:val="single" w:sz="16" w:space="0" w:color="000000"/>
            </w:tcBorders>
            <w:shd w:val="clear" w:color="auto" w:fill="FFFFFF"/>
            <w:vAlign w:val="bottom"/>
          </w:tcPr>
          <w:p w14:paraId="3B129A2E"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Minimum</w:t>
            </w:r>
          </w:p>
        </w:tc>
        <w:tc>
          <w:tcPr>
            <w:tcW w:w="1106" w:type="dxa"/>
            <w:tcBorders>
              <w:top w:val="single" w:sz="16" w:space="0" w:color="000000"/>
              <w:bottom w:val="single" w:sz="16" w:space="0" w:color="000000"/>
            </w:tcBorders>
            <w:shd w:val="clear" w:color="auto" w:fill="FFFFFF"/>
            <w:vAlign w:val="bottom"/>
          </w:tcPr>
          <w:p w14:paraId="53B1ADDA"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Maximum</w:t>
            </w:r>
          </w:p>
        </w:tc>
        <w:tc>
          <w:tcPr>
            <w:tcW w:w="1045" w:type="dxa"/>
            <w:tcBorders>
              <w:top w:val="single" w:sz="16" w:space="0" w:color="000000"/>
              <w:bottom w:val="single" w:sz="16" w:space="0" w:color="000000"/>
            </w:tcBorders>
            <w:shd w:val="clear" w:color="auto" w:fill="FFFFFF"/>
            <w:vAlign w:val="bottom"/>
          </w:tcPr>
          <w:p w14:paraId="6267678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w:t>
            </w:r>
          </w:p>
        </w:tc>
        <w:tc>
          <w:tcPr>
            <w:tcW w:w="1106" w:type="dxa"/>
            <w:tcBorders>
              <w:top w:val="single" w:sz="16" w:space="0" w:color="000000"/>
              <w:bottom w:val="single" w:sz="16" w:space="0" w:color="000000"/>
              <w:right w:val="single" w:sz="16" w:space="0" w:color="000000"/>
            </w:tcBorders>
            <w:shd w:val="clear" w:color="auto" w:fill="FFFFFF"/>
            <w:vAlign w:val="bottom"/>
          </w:tcPr>
          <w:p w14:paraId="33FC6085"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Ecart type</w:t>
            </w:r>
          </w:p>
        </w:tc>
      </w:tr>
      <w:tr w:rsidR="000E449B" w:rsidRPr="00DD77BB" w14:paraId="33DF54A7" w14:textId="77777777">
        <w:trPr>
          <w:cantSplit/>
        </w:trPr>
        <w:tc>
          <w:tcPr>
            <w:tcW w:w="2459" w:type="dxa"/>
            <w:tcBorders>
              <w:top w:val="single" w:sz="16" w:space="0" w:color="000000"/>
              <w:left w:val="single" w:sz="16" w:space="0" w:color="000000"/>
              <w:bottom w:val="nil"/>
              <w:right w:val="single" w:sz="16" w:space="0" w:color="000000"/>
            </w:tcBorders>
            <w:shd w:val="clear" w:color="auto" w:fill="FFFFFF"/>
          </w:tcPr>
          <w:p w14:paraId="13EFE388"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أشعر أن معلوماتي البنكية محمية أثناء استخدام الخدمات الإلكترونية</w:t>
            </w:r>
            <w:r w:rsidRPr="00DD77BB">
              <w:rPr>
                <w:rFonts w:ascii="Arial" w:hAnsi="Arial" w:cs="Arial"/>
                <w:color w:val="000000"/>
                <w:sz w:val="18"/>
                <w:szCs w:val="18"/>
              </w:rPr>
              <w:t>.</w:t>
            </w:r>
          </w:p>
        </w:tc>
        <w:tc>
          <w:tcPr>
            <w:tcW w:w="1029" w:type="dxa"/>
            <w:tcBorders>
              <w:top w:val="single" w:sz="16" w:space="0" w:color="000000"/>
              <w:left w:val="single" w:sz="16" w:space="0" w:color="000000"/>
              <w:bottom w:val="nil"/>
            </w:tcBorders>
            <w:shd w:val="clear" w:color="auto" w:fill="FFFFFF"/>
            <w:vAlign w:val="center"/>
          </w:tcPr>
          <w:p w14:paraId="74F88AFB"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single" w:sz="16" w:space="0" w:color="000000"/>
              <w:bottom w:val="nil"/>
            </w:tcBorders>
            <w:shd w:val="clear" w:color="auto" w:fill="FFFFFF"/>
            <w:vAlign w:val="center"/>
          </w:tcPr>
          <w:p w14:paraId="7DF8B052"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106" w:type="dxa"/>
            <w:tcBorders>
              <w:top w:val="single" w:sz="16" w:space="0" w:color="000000"/>
              <w:bottom w:val="nil"/>
            </w:tcBorders>
            <w:shd w:val="clear" w:color="auto" w:fill="FFFFFF"/>
            <w:vAlign w:val="center"/>
          </w:tcPr>
          <w:p w14:paraId="489144C8"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single" w:sz="16" w:space="0" w:color="000000"/>
              <w:bottom w:val="nil"/>
            </w:tcBorders>
            <w:shd w:val="clear" w:color="auto" w:fill="FFFFFF"/>
            <w:vAlign w:val="center"/>
          </w:tcPr>
          <w:p w14:paraId="08088467"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5.0000</w:t>
            </w:r>
          </w:p>
        </w:tc>
        <w:tc>
          <w:tcPr>
            <w:tcW w:w="1106" w:type="dxa"/>
            <w:tcBorders>
              <w:top w:val="single" w:sz="16" w:space="0" w:color="000000"/>
              <w:bottom w:val="nil"/>
              <w:right w:val="single" w:sz="16" w:space="0" w:color="000000"/>
            </w:tcBorders>
            <w:shd w:val="clear" w:color="auto" w:fill="FFFFFF"/>
            <w:vAlign w:val="center"/>
          </w:tcPr>
          <w:p w14:paraId="49CC0B6E"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.00000</w:t>
            </w:r>
          </w:p>
        </w:tc>
      </w:tr>
      <w:tr w:rsidR="000E449B" w:rsidRPr="00DD77BB" w14:paraId="2BCE0B61" w14:textId="77777777">
        <w:trPr>
          <w:cantSplit/>
        </w:trPr>
        <w:tc>
          <w:tcPr>
            <w:tcW w:w="2459" w:type="dxa"/>
            <w:tcBorders>
              <w:top w:val="nil"/>
              <w:left w:val="single" w:sz="16" w:space="0" w:color="000000"/>
              <w:bottom w:val="nil"/>
              <w:right w:val="single" w:sz="16" w:space="0" w:color="000000"/>
            </w:tcBorders>
            <w:shd w:val="clear" w:color="auto" w:fill="FFFFFF"/>
          </w:tcPr>
          <w:p w14:paraId="19BF4E68"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البنك يطبق إجراءات أمنية فعالة في الدفع الإلكتروني</w:t>
            </w:r>
            <w:r w:rsidRPr="00DD77BB">
              <w:rPr>
                <w:rFonts w:ascii="Arial" w:hAnsi="Arial" w:cs="Arial"/>
                <w:color w:val="000000"/>
                <w:sz w:val="18"/>
                <w:szCs w:val="18"/>
              </w:rPr>
              <w:t>.</w:t>
            </w:r>
          </w:p>
        </w:tc>
        <w:tc>
          <w:tcPr>
            <w:tcW w:w="1029" w:type="dxa"/>
            <w:tcBorders>
              <w:top w:val="nil"/>
              <w:left w:val="single" w:sz="16" w:space="0" w:color="000000"/>
              <w:bottom w:val="nil"/>
            </w:tcBorders>
            <w:shd w:val="clear" w:color="auto" w:fill="FFFFFF"/>
            <w:vAlign w:val="center"/>
          </w:tcPr>
          <w:p w14:paraId="5B2FA70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4E286B3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106" w:type="dxa"/>
            <w:tcBorders>
              <w:top w:val="nil"/>
              <w:bottom w:val="nil"/>
            </w:tcBorders>
            <w:shd w:val="clear" w:color="auto" w:fill="FFFFFF"/>
            <w:vAlign w:val="center"/>
          </w:tcPr>
          <w:p w14:paraId="7FA55652"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nil"/>
              <w:bottom w:val="nil"/>
            </w:tcBorders>
            <w:shd w:val="clear" w:color="auto" w:fill="FFFFFF"/>
            <w:vAlign w:val="center"/>
          </w:tcPr>
          <w:p w14:paraId="04ED7CFB"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5.0000</w:t>
            </w:r>
          </w:p>
        </w:tc>
        <w:tc>
          <w:tcPr>
            <w:tcW w:w="1106" w:type="dxa"/>
            <w:tcBorders>
              <w:top w:val="nil"/>
              <w:bottom w:val="nil"/>
              <w:right w:val="single" w:sz="16" w:space="0" w:color="000000"/>
            </w:tcBorders>
            <w:shd w:val="clear" w:color="auto" w:fill="FFFFFF"/>
            <w:vAlign w:val="center"/>
          </w:tcPr>
          <w:p w14:paraId="25E05FF5"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.00000</w:t>
            </w:r>
          </w:p>
        </w:tc>
      </w:tr>
      <w:tr w:rsidR="000E449B" w:rsidRPr="00DD77BB" w14:paraId="6C0C21D0" w14:textId="77777777">
        <w:trPr>
          <w:cantSplit/>
        </w:trPr>
        <w:tc>
          <w:tcPr>
            <w:tcW w:w="2459" w:type="dxa"/>
            <w:tcBorders>
              <w:top w:val="nil"/>
              <w:left w:val="single" w:sz="16" w:space="0" w:color="000000"/>
              <w:bottom w:val="nil"/>
              <w:right w:val="single" w:sz="16" w:space="0" w:color="000000"/>
            </w:tcBorders>
            <w:shd w:val="clear" w:color="auto" w:fill="FFFFFF"/>
          </w:tcPr>
          <w:p w14:paraId="1A9745C2"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أشعر بالثقة في استخدام الخدمات البنكية الإلكترونية من حيث الأمان</w:t>
            </w:r>
            <w:r w:rsidRPr="00DD77BB">
              <w:rPr>
                <w:rFonts w:ascii="Arial" w:hAnsi="Arial" w:cs="Arial"/>
                <w:color w:val="000000"/>
                <w:sz w:val="18"/>
                <w:szCs w:val="18"/>
              </w:rPr>
              <w:t>.</w:t>
            </w:r>
          </w:p>
        </w:tc>
        <w:tc>
          <w:tcPr>
            <w:tcW w:w="1029" w:type="dxa"/>
            <w:tcBorders>
              <w:top w:val="nil"/>
              <w:left w:val="single" w:sz="16" w:space="0" w:color="000000"/>
              <w:bottom w:val="nil"/>
            </w:tcBorders>
            <w:shd w:val="clear" w:color="auto" w:fill="FFFFFF"/>
            <w:vAlign w:val="center"/>
          </w:tcPr>
          <w:p w14:paraId="385BDBD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370CF7E8"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w:t>
            </w:r>
          </w:p>
        </w:tc>
        <w:tc>
          <w:tcPr>
            <w:tcW w:w="1106" w:type="dxa"/>
            <w:tcBorders>
              <w:top w:val="nil"/>
              <w:bottom w:val="nil"/>
            </w:tcBorders>
            <w:shd w:val="clear" w:color="auto" w:fill="FFFFFF"/>
            <w:vAlign w:val="center"/>
          </w:tcPr>
          <w:p w14:paraId="078F595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nil"/>
              <w:bottom w:val="nil"/>
            </w:tcBorders>
            <w:shd w:val="clear" w:color="auto" w:fill="FFFFFF"/>
            <w:vAlign w:val="center"/>
          </w:tcPr>
          <w:p w14:paraId="21636B8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4.5600</w:t>
            </w:r>
          </w:p>
        </w:tc>
        <w:tc>
          <w:tcPr>
            <w:tcW w:w="1106" w:type="dxa"/>
            <w:tcBorders>
              <w:top w:val="nil"/>
              <w:bottom w:val="nil"/>
              <w:right w:val="single" w:sz="16" w:space="0" w:color="000000"/>
            </w:tcBorders>
            <w:shd w:val="clear" w:color="auto" w:fill="FFFFFF"/>
            <w:vAlign w:val="center"/>
          </w:tcPr>
          <w:p w14:paraId="7E21A6E2"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.50662</w:t>
            </w:r>
          </w:p>
        </w:tc>
      </w:tr>
      <w:tr w:rsidR="000E449B" w:rsidRPr="00DD77BB" w14:paraId="5B1CF409" w14:textId="77777777">
        <w:trPr>
          <w:cantSplit/>
        </w:trPr>
        <w:tc>
          <w:tcPr>
            <w:tcW w:w="2459" w:type="dxa"/>
            <w:tcBorders>
              <w:top w:val="nil"/>
              <w:left w:val="single" w:sz="16" w:space="0" w:color="000000"/>
              <w:bottom w:val="nil"/>
              <w:right w:val="single" w:sz="16" w:space="0" w:color="000000"/>
            </w:tcBorders>
            <w:shd w:val="clear" w:color="auto" w:fill="FFFFFF"/>
          </w:tcPr>
          <w:p w14:paraId="287A1031"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الأمان وحماية البيانات</w:t>
            </w:r>
          </w:p>
        </w:tc>
        <w:tc>
          <w:tcPr>
            <w:tcW w:w="1029" w:type="dxa"/>
            <w:tcBorders>
              <w:top w:val="nil"/>
              <w:left w:val="single" w:sz="16" w:space="0" w:color="000000"/>
              <w:bottom w:val="nil"/>
            </w:tcBorders>
            <w:shd w:val="clear" w:color="auto" w:fill="FFFFFF"/>
            <w:vAlign w:val="center"/>
          </w:tcPr>
          <w:p w14:paraId="6DCBE35E"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41DE767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4.50</w:t>
            </w:r>
          </w:p>
        </w:tc>
        <w:tc>
          <w:tcPr>
            <w:tcW w:w="1106" w:type="dxa"/>
            <w:tcBorders>
              <w:top w:val="nil"/>
              <w:bottom w:val="nil"/>
            </w:tcBorders>
            <w:shd w:val="clear" w:color="auto" w:fill="FFFFFF"/>
            <w:vAlign w:val="center"/>
          </w:tcPr>
          <w:p w14:paraId="0E74CEF7"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nil"/>
              <w:bottom w:val="nil"/>
            </w:tcBorders>
            <w:shd w:val="clear" w:color="auto" w:fill="FFFFFF"/>
            <w:vAlign w:val="center"/>
          </w:tcPr>
          <w:p w14:paraId="323491A1"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4.7800</w:t>
            </w:r>
          </w:p>
        </w:tc>
        <w:tc>
          <w:tcPr>
            <w:tcW w:w="1106" w:type="dxa"/>
            <w:tcBorders>
              <w:top w:val="nil"/>
              <w:bottom w:val="nil"/>
              <w:right w:val="single" w:sz="16" w:space="0" w:color="000000"/>
            </w:tcBorders>
            <w:shd w:val="clear" w:color="auto" w:fill="FFFFFF"/>
            <w:vAlign w:val="center"/>
          </w:tcPr>
          <w:p w14:paraId="25C3944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.25331</w:t>
            </w:r>
          </w:p>
        </w:tc>
      </w:tr>
      <w:tr w:rsidR="000E449B" w:rsidRPr="00DD77BB" w14:paraId="6B1D8A5B" w14:textId="77777777">
        <w:trPr>
          <w:cantSplit/>
        </w:trPr>
        <w:tc>
          <w:tcPr>
            <w:tcW w:w="2459" w:type="dxa"/>
            <w:tcBorders>
              <w:top w:val="nil"/>
              <w:left w:val="single" w:sz="16" w:space="0" w:color="000000"/>
              <w:bottom w:val="single" w:sz="16" w:space="0" w:color="000000"/>
              <w:right w:val="single" w:sz="16" w:space="0" w:color="000000"/>
            </w:tcBorders>
            <w:shd w:val="clear" w:color="auto" w:fill="FFFFFF"/>
          </w:tcPr>
          <w:p w14:paraId="00CAE19A"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N valide (liste)</w:t>
            </w:r>
          </w:p>
        </w:tc>
        <w:tc>
          <w:tcPr>
            <w:tcW w:w="1029" w:type="dxa"/>
            <w:tcBorders>
              <w:top w:val="nil"/>
              <w:left w:val="single" w:sz="16" w:space="0" w:color="000000"/>
              <w:bottom w:val="single" w:sz="16" w:space="0" w:color="000000"/>
            </w:tcBorders>
            <w:shd w:val="clear" w:color="auto" w:fill="FFFFFF"/>
            <w:vAlign w:val="center"/>
          </w:tcPr>
          <w:p w14:paraId="023D8CBE"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single" w:sz="16" w:space="0" w:color="000000"/>
            </w:tcBorders>
            <w:shd w:val="clear" w:color="auto" w:fill="FFFFFF"/>
            <w:vAlign w:val="center"/>
          </w:tcPr>
          <w:p w14:paraId="0E4D068E"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106" w:type="dxa"/>
            <w:tcBorders>
              <w:top w:val="nil"/>
              <w:bottom w:val="single" w:sz="16" w:space="0" w:color="000000"/>
            </w:tcBorders>
            <w:shd w:val="clear" w:color="auto" w:fill="FFFFFF"/>
            <w:vAlign w:val="center"/>
          </w:tcPr>
          <w:p w14:paraId="3C013709"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45" w:type="dxa"/>
            <w:tcBorders>
              <w:top w:val="nil"/>
              <w:bottom w:val="single" w:sz="16" w:space="0" w:color="000000"/>
            </w:tcBorders>
            <w:shd w:val="clear" w:color="auto" w:fill="FFFFFF"/>
            <w:vAlign w:val="center"/>
          </w:tcPr>
          <w:p w14:paraId="15A91D5D"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106" w:type="dxa"/>
            <w:tcBorders>
              <w:top w:val="nil"/>
              <w:bottom w:val="single" w:sz="16" w:space="0" w:color="000000"/>
              <w:right w:val="single" w:sz="16" w:space="0" w:color="000000"/>
            </w:tcBorders>
            <w:shd w:val="clear" w:color="auto" w:fill="FFFFFF"/>
            <w:vAlign w:val="center"/>
          </w:tcPr>
          <w:p w14:paraId="13D846B7"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r>
    </w:tbl>
    <w:p w14:paraId="448BAA16" w14:textId="57E919DF" w:rsidR="0071049B" w:rsidRDefault="0071049B" w:rsidP="0071049B">
      <w:pPr>
        <w:tabs>
          <w:tab w:val="left" w:pos="3469"/>
        </w:tabs>
        <w:autoSpaceDE w:val="0"/>
        <w:autoSpaceDN w:val="0"/>
        <w:adjustRightInd w:val="0"/>
        <w:spacing w:after="0" w:line="240" w:lineRule="auto"/>
        <w:rPr>
          <w:rFonts w:ascii="Times New Roman" w:hAnsi="Times New Roman" w:cs="Times New Roman"/>
          <w:sz w:val="24"/>
          <w:szCs w:val="24"/>
        </w:rPr>
      </w:pPr>
    </w:p>
    <w:p w14:paraId="24925B6D" w14:textId="1DCA2F27" w:rsidR="0071049B" w:rsidRDefault="0071049B" w:rsidP="0071049B">
      <w:pPr>
        <w:tabs>
          <w:tab w:val="left" w:pos="3469"/>
        </w:tabs>
        <w:autoSpaceDE w:val="0"/>
        <w:autoSpaceDN w:val="0"/>
        <w:adjustRightInd w:val="0"/>
        <w:spacing w:after="0" w:line="240" w:lineRule="auto"/>
        <w:rPr>
          <w:rFonts w:ascii="Times New Roman" w:hAnsi="Times New Roman" w:cs="Times New Roman"/>
          <w:sz w:val="24"/>
          <w:szCs w:val="24"/>
        </w:rPr>
      </w:pPr>
    </w:p>
    <w:p w14:paraId="707FBABD" w14:textId="6F2BE11D" w:rsidR="0071049B" w:rsidRDefault="0071049B" w:rsidP="0071049B">
      <w:pPr>
        <w:tabs>
          <w:tab w:val="left" w:pos="3469"/>
        </w:tabs>
        <w:autoSpaceDE w:val="0"/>
        <w:autoSpaceDN w:val="0"/>
        <w:adjustRightInd w:val="0"/>
        <w:spacing w:after="0" w:line="240" w:lineRule="auto"/>
        <w:rPr>
          <w:rFonts w:ascii="Times New Roman" w:hAnsi="Times New Roman" w:cs="Times New Roman"/>
          <w:sz w:val="24"/>
          <w:szCs w:val="24"/>
        </w:rPr>
      </w:pPr>
    </w:p>
    <w:p w14:paraId="01680A81" w14:textId="0F6798CF" w:rsidR="0071049B" w:rsidRDefault="0071049B" w:rsidP="0071049B">
      <w:pPr>
        <w:tabs>
          <w:tab w:val="left" w:pos="3469"/>
        </w:tabs>
        <w:autoSpaceDE w:val="0"/>
        <w:autoSpaceDN w:val="0"/>
        <w:adjustRightInd w:val="0"/>
        <w:spacing w:after="0" w:line="240" w:lineRule="auto"/>
        <w:rPr>
          <w:rFonts w:ascii="Times New Roman" w:hAnsi="Times New Roman" w:cs="Times New Roman"/>
          <w:sz w:val="24"/>
          <w:szCs w:val="24"/>
        </w:rPr>
      </w:pPr>
    </w:p>
    <w:p w14:paraId="145DFB8B" w14:textId="7487C744" w:rsidR="0071049B" w:rsidRDefault="0071049B" w:rsidP="0071049B">
      <w:pPr>
        <w:tabs>
          <w:tab w:val="left" w:pos="3469"/>
        </w:tabs>
        <w:autoSpaceDE w:val="0"/>
        <w:autoSpaceDN w:val="0"/>
        <w:adjustRightInd w:val="0"/>
        <w:spacing w:after="0" w:line="240" w:lineRule="auto"/>
        <w:rPr>
          <w:rFonts w:ascii="Times New Roman" w:hAnsi="Times New Roman" w:cs="Times New Roman"/>
          <w:sz w:val="24"/>
          <w:szCs w:val="24"/>
        </w:rPr>
      </w:pPr>
    </w:p>
    <w:p w14:paraId="17F47401" w14:textId="181302A3" w:rsidR="0071049B" w:rsidRDefault="0071049B" w:rsidP="0071049B">
      <w:pPr>
        <w:tabs>
          <w:tab w:val="left" w:pos="3469"/>
        </w:tabs>
        <w:autoSpaceDE w:val="0"/>
        <w:autoSpaceDN w:val="0"/>
        <w:adjustRightInd w:val="0"/>
        <w:spacing w:after="0" w:line="240" w:lineRule="auto"/>
        <w:rPr>
          <w:rFonts w:ascii="Times New Roman" w:hAnsi="Times New Roman" w:cs="Times New Roman"/>
          <w:sz w:val="24"/>
          <w:szCs w:val="24"/>
        </w:rPr>
      </w:pPr>
    </w:p>
    <w:p w14:paraId="2C58EA81" w14:textId="6A290EAF" w:rsidR="0071049B" w:rsidRDefault="0071049B" w:rsidP="0071049B">
      <w:pPr>
        <w:tabs>
          <w:tab w:val="left" w:pos="3469"/>
        </w:tabs>
        <w:autoSpaceDE w:val="0"/>
        <w:autoSpaceDN w:val="0"/>
        <w:adjustRightInd w:val="0"/>
        <w:spacing w:after="0" w:line="240" w:lineRule="auto"/>
        <w:rPr>
          <w:rFonts w:ascii="Times New Roman" w:hAnsi="Times New Roman" w:cs="Times New Roman"/>
          <w:sz w:val="24"/>
          <w:szCs w:val="24"/>
        </w:rPr>
      </w:pPr>
    </w:p>
    <w:p w14:paraId="442535C7" w14:textId="628CE3D7" w:rsidR="0071049B" w:rsidRDefault="0071049B" w:rsidP="0071049B">
      <w:pPr>
        <w:tabs>
          <w:tab w:val="left" w:pos="3469"/>
        </w:tabs>
        <w:autoSpaceDE w:val="0"/>
        <w:autoSpaceDN w:val="0"/>
        <w:adjustRightInd w:val="0"/>
        <w:spacing w:after="0" w:line="240" w:lineRule="auto"/>
        <w:rPr>
          <w:rFonts w:ascii="Times New Roman" w:hAnsi="Times New Roman" w:cs="Times New Roman"/>
          <w:sz w:val="24"/>
          <w:szCs w:val="24"/>
        </w:rPr>
      </w:pPr>
    </w:p>
    <w:p w14:paraId="520D930F" w14:textId="6DCF8C20" w:rsidR="0071049B" w:rsidRDefault="0071049B" w:rsidP="0071049B">
      <w:pPr>
        <w:tabs>
          <w:tab w:val="left" w:pos="3469"/>
        </w:tabs>
        <w:autoSpaceDE w:val="0"/>
        <w:autoSpaceDN w:val="0"/>
        <w:adjustRightInd w:val="0"/>
        <w:spacing w:after="0" w:line="240" w:lineRule="auto"/>
        <w:rPr>
          <w:rFonts w:ascii="Times New Roman" w:hAnsi="Times New Roman" w:cs="Times New Roman"/>
          <w:sz w:val="24"/>
          <w:szCs w:val="24"/>
        </w:rPr>
      </w:pPr>
    </w:p>
    <w:p w14:paraId="4E3F941F" w14:textId="782243B2" w:rsidR="0071049B" w:rsidRDefault="0071049B" w:rsidP="0071049B">
      <w:pPr>
        <w:tabs>
          <w:tab w:val="left" w:pos="3469"/>
        </w:tabs>
        <w:autoSpaceDE w:val="0"/>
        <w:autoSpaceDN w:val="0"/>
        <w:adjustRightInd w:val="0"/>
        <w:spacing w:after="0" w:line="240" w:lineRule="auto"/>
        <w:rPr>
          <w:rFonts w:ascii="Times New Roman" w:hAnsi="Times New Roman" w:cs="Times New Roman"/>
          <w:sz w:val="24"/>
          <w:szCs w:val="24"/>
        </w:rPr>
      </w:pPr>
    </w:p>
    <w:p w14:paraId="558C0D15" w14:textId="77777777" w:rsidR="0071049B" w:rsidRPr="00DD77BB" w:rsidRDefault="0071049B" w:rsidP="0071049B">
      <w:pPr>
        <w:tabs>
          <w:tab w:val="left" w:pos="3469"/>
        </w:tabs>
        <w:autoSpaceDE w:val="0"/>
        <w:autoSpaceDN w:val="0"/>
        <w:adjustRightInd w:val="0"/>
        <w:spacing w:after="0" w:line="240" w:lineRule="auto"/>
        <w:rPr>
          <w:rFonts w:ascii="Times New Roman" w:hAnsi="Times New Roman" w:cs="Times New Roman"/>
          <w:sz w:val="24"/>
          <w:szCs w:val="24"/>
        </w:rPr>
      </w:pPr>
    </w:p>
    <w:tbl>
      <w:tblPr>
        <w:tblW w:w="78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29"/>
        <w:gridCol w:w="1076"/>
        <w:gridCol w:w="1107"/>
        <w:gridCol w:w="1046"/>
        <w:gridCol w:w="1107"/>
      </w:tblGrid>
      <w:tr w:rsidR="000E449B" w:rsidRPr="00DD77BB" w14:paraId="471738C9" w14:textId="77777777">
        <w:trPr>
          <w:cantSplit/>
        </w:trPr>
        <w:tc>
          <w:tcPr>
            <w:tcW w:w="7820" w:type="dxa"/>
            <w:gridSpan w:val="6"/>
            <w:tcBorders>
              <w:top w:val="nil"/>
              <w:left w:val="nil"/>
              <w:bottom w:val="nil"/>
              <w:right w:val="nil"/>
            </w:tcBorders>
            <w:shd w:val="clear" w:color="auto" w:fill="FFFFFF"/>
            <w:vAlign w:val="center"/>
          </w:tcPr>
          <w:p w14:paraId="634E1F64"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descriptives</w:t>
            </w:r>
          </w:p>
        </w:tc>
      </w:tr>
      <w:tr w:rsidR="000E449B" w:rsidRPr="00DD77BB" w14:paraId="7236FA60" w14:textId="77777777">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60EA61B7"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1AB39C7F"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75" w:type="dxa"/>
            <w:tcBorders>
              <w:top w:val="single" w:sz="16" w:space="0" w:color="000000"/>
              <w:bottom w:val="single" w:sz="16" w:space="0" w:color="000000"/>
            </w:tcBorders>
            <w:shd w:val="clear" w:color="auto" w:fill="FFFFFF"/>
            <w:vAlign w:val="bottom"/>
          </w:tcPr>
          <w:p w14:paraId="77878701"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Minimum</w:t>
            </w:r>
          </w:p>
        </w:tc>
        <w:tc>
          <w:tcPr>
            <w:tcW w:w="1106" w:type="dxa"/>
            <w:tcBorders>
              <w:top w:val="single" w:sz="16" w:space="0" w:color="000000"/>
              <w:bottom w:val="single" w:sz="16" w:space="0" w:color="000000"/>
            </w:tcBorders>
            <w:shd w:val="clear" w:color="auto" w:fill="FFFFFF"/>
            <w:vAlign w:val="bottom"/>
          </w:tcPr>
          <w:p w14:paraId="25532D85"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Maximum</w:t>
            </w:r>
          </w:p>
        </w:tc>
        <w:tc>
          <w:tcPr>
            <w:tcW w:w="1045" w:type="dxa"/>
            <w:tcBorders>
              <w:top w:val="single" w:sz="16" w:space="0" w:color="000000"/>
              <w:bottom w:val="single" w:sz="16" w:space="0" w:color="000000"/>
            </w:tcBorders>
            <w:shd w:val="clear" w:color="auto" w:fill="FFFFFF"/>
            <w:vAlign w:val="bottom"/>
          </w:tcPr>
          <w:p w14:paraId="03062069"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w:t>
            </w:r>
          </w:p>
        </w:tc>
        <w:tc>
          <w:tcPr>
            <w:tcW w:w="1106" w:type="dxa"/>
            <w:tcBorders>
              <w:top w:val="single" w:sz="16" w:space="0" w:color="000000"/>
              <w:bottom w:val="single" w:sz="16" w:space="0" w:color="000000"/>
              <w:right w:val="single" w:sz="16" w:space="0" w:color="000000"/>
            </w:tcBorders>
            <w:shd w:val="clear" w:color="auto" w:fill="FFFFFF"/>
            <w:vAlign w:val="bottom"/>
          </w:tcPr>
          <w:p w14:paraId="1D160E80"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Ecart type</w:t>
            </w:r>
          </w:p>
        </w:tc>
      </w:tr>
      <w:tr w:rsidR="000E449B" w:rsidRPr="00DD77BB" w14:paraId="7A36FAC7" w14:textId="77777777">
        <w:trPr>
          <w:cantSplit/>
        </w:trPr>
        <w:tc>
          <w:tcPr>
            <w:tcW w:w="2459" w:type="dxa"/>
            <w:tcBorders>
              <w:top w:val="single" w:sz="16" w:space="0" w:color="000000"/>
              <w:left w:val="single" w:sz="16" w:space="0" w:color="000000"/>
              <w:bottom w:val="nil"/>
              <w:right w:val="single" w:sz="16" w:space="0" w:color="000000"/>
            </w:tcBorders>
            <w:shd w:val="clear" w:color="auto" w:fill="FFFFFF"/>
          </w:tcPr>
          <w:p w14:paraId="4230165B"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هناك سعي واضح من البنك لتطوير الخدمات الإلكترونية باستمرار</w:t>
            </w:r>
            <w:r w:rsidRPr="00DD77BB">
              <w:rPr>
                <w:rFonts w:ascii="Arial" w:hAnsi="Arial" w:cs="Arial"/>
                <w:color w:val="000000"/>
                <w:sz w:val="18"/>
                <w:szCs w:val="18"/>
              </w:rPr>
              <w:t>.</w:t>
            </w:r>
          </w:p>
        </w:tc>
        <w:tc>
          <w:tcPr>
            <w:tcW w:w="1029" w:type="dxa"/>
            <w:tcBorders>
              <w:top w:val="single" w:sz="16" w:space="0" w:color="000000"/>
              <w:left w:val="single" w:sz="16" w:space="0" w:color="000000"/>
              <w:bottom w:val="nil"/>
            </w:tcBorders>
            <w:shd w:val="clear" w:color="auto" w:fill="FFFFFF"/>
            <w:vAlign w:val="center"/>
          </w:tcPr>
          <w:p w14:paraId="49D6870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single" w:sz="16" w:space="0" w:color="000000"/>
              <w:bottom w:val="nil"/>
            </w:tcBorders>
            <w:shd w:val="clear" w:color="auto" w:fill="FFFFFF"/>
            <w:vAlign w:val="center"/>
          </w:tcPr>
          <w:p w14:paraId="46074647"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w:t>
            </w:r>
          </w:p>
        </w:tc>
        <w:tc>
          <w:tcPr>
            <w:tcW w:w="1106" w:type="dxa"/>
            <w:tcBorders>
              <w:top w:val="single" w:sz="16" w:space="0" w:color="000000"/>
              <w:bottom w:val="nil"/>
            </w:tcBorders>
            <w:shd w:val="clear" w:color="auto" w:fill="FFFFFF"/>
            <w:vAlign w:val="center"/>
          </w:tcPr>
          <w:p w14:paraId="201FDBC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5.00</w:t>
            </w:r>
          </w:p>
        </w:tc>
        <w:tc>
          <w:tcPr>
            <w:tcW w:w="1045" w:type="dxa"/>
            <w:tcBorders>
              <w:top w:val="single" w:sz="16" w:space="0" w:color="000000"/>
              <w:bottom w:val="nil"/>
            </w:tcBorders>
            <w:shd w:val="clear" w:color="auto" w:fill="FFFFFF"/>
            <w:vAlign w:val="center"/>
          </w:tcPr>
          <w:p w14:paraId="013E12F2"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4.4400</w:t>
            </w:r>
          </w:p>
        </w:tc>
        <w:tc>
          <w:tcPr>
            <w:tcW w:w="1106" w:type="dxa"/>
            <w:tcBorders>
              <w:top w:val="single" w:sz="16" w:space="0" w:color="000000"/>
              <w:bottom w:val="nil"/>
              <w:right w:val="single" w:sz="16" w:space="0" w:color="000000"/>
            </w:tcBorders>
            <w:shd w:val="clear" w:color="auto" w:fill="FFFFFF"/>
            <w:vAlign w:val="center"/>
          </w:tcPr>
          <w:p w14:paraId="4569784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.50662</w:t>
            </w:r>
          </w:p>
        </w:tc>
      </w:tr>
      <w:tr w:rsidR="000E449B" w:rsidRPr="00DD77BB" w14:paraId="2576D89D" w14:textId="77777777">
        <w:trPr>
          <w:cantSplit/>
        </w:trPr>
        <w:tc>
          <w:tcPr>
            <w:tcW w:w="2459" w:type="dxa"/>
            <w:tcBorders>
              <w:top w:val="nil"/>
              <w:left w:val="single" w:sz="16" w:space="0" w:color="000000"/>
              <w:bottom w:val="nil"/>
              <w:right w:val="single" w:sz="16" w:space="0" w:color="000000"/>
            </w:tcBorders>
            <w:shd w:val="clear" w:color="auto" w:fill="FFFFFF"/>
          </w:tcPr>
          <w:p w14:paraId="2A3F8D32"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المنصة الإلكترونية تقدم تجربة مريحة ومتكاملة للمستخدم</w:t>
            </w:r>
            <w:r w:rsidRPr="00DD77BB">
              <w:rPr>
                <w:rFonts w:ascii="Arial" w:hAnsi="Arial" w:cs="Arial"/>
                <w:color w:val="000000"/>
                <w:sz w:val="18"/>
                <w:szCs w:val="18"/>
              </w:rPr>
              <w:t>.</w:t>
            </w:r>
          </w:p>
        </w:tc>
        <w:tc>
          <w:tcPr>
            <w:tcW w:w="1029" w:type="dxa"/>
            <w:tcBorders>
              <w:top w:val="nil"/>
              <w:left w:val="single" w:sz="16" w:space="0" w:color="000000"/>
              <w:bottom w:val="nil"/>
            </w:tcBorders>
            <w:shd w:val="clear" w:color="auto" w:fill="FFFFFF"/>
            <w:vAlign w:val="center"/>
          </w:tcPr>
          <w:p w14:paraId="63187607"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3C74D398"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3.00</w:t>
            </w:r>
          </w:p>
        </w:tc>
        <w:tc>
          <w:tcPr>
            <w:tcW w:w="1106" w:type="dxa"/>
            <w:tcBorders>
              <w:top w:val="nil"/>
              <w:bottom w:val="nil"/>
            </w:tcBorders>
            <w:shd w:val="clear" w:color="auto" w:fill="FFFFFF"/>
            <w:vAlign w:val="center"/>
          </w:tcPr>
          <w:p w14:paraId="68E63B05"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w:t>
            </w:r>
          </w:p>
        </w:tc>
        <w:tc>
          <w:tcPr>
            <w:tcW w:w="1045" w:type="dxa"/>
            <w:tcBorders>
              <w:top w:val="nil"/>
              <w:bottom w:val="nil"/>
            </w:tcBorders>
            <w:shd w:val="clear" w:color="auto" w:fill="FFFFFF"/>
            <w:vAlign w:val="center"/>
          </w:tcPr>
          <w:p w14:paraId="63730F9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3.5600</w:t>
            </w:r>
          </w:p>
        </w:tc>
        <w:tc>
          <w:tcPr>
            <w:tcW w:w="1106" w:type="dxa"/>
            <w:tcBorders>
              <w:top w:val="nil"/>
              <w:bottom w:val="nil"/>
              <w:right w:val="single" w:sz="16" w:space="0" w:color="000000"/>
            </w:tcBorders>
            <w:shd w:val="clear" w:color="auto" w:fill="FFFFFF"/>
            <w:vAlign w:val="center"/>
          </w:tcPr>
          <w:p w14:paraId="502B3AAD"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.50662</w:t>
            </w:r>
          </w:p>
        </w:tc>
      </w:tr>
      <w:tr w:rsidR="000E449B" w:rsidRPr="00DD77BB" w14:paraId="568176CB" w14:textId="77777777">
        <w:trPr>
          <w:cantSplit/>
        </w:trPr>
        <w:tc>
          <w:tcPr>
            <w:tcW w:w="2459" w:type="dxa"/>
            <w:tcBorders>
              <w:top w:val="nil"/>
              <w:left w:val="single" w:sz="16" w:space="0" w:color="000000"/>
              <w:bottom w:val="nil"/>
              <w:right w:val="single" w:sz="16" w:space="0" w:color="000000"/>
            </w:tcBorders>
            <w:shd w:val="clear" w:color="auto" w:fill="FFFFFF"/>
          </w:tcPr>
          <w:p w14:paraId="5B60C9BD"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الدعم الفني متوفر وسريع الاستجابة عند حدوث مشاكل إلكترونية</w:t>
            </w:r>
            <w:r w:rsidRPr="00DD77BB">
              <w:rPr>
                <w:rFonts w:ascii="Arial" w:hAnsi="Arial" w:cs="Arial"/>
                <w:color w:val="000000"/>
                <w:sz w:val="18"/>
                <w:szCs w:val="18"/>
              </w:rPr>
              <w:t>.</w:t>
            </w:r>
          </w:p>
        </w:tc>
        <w:tc>
          <w:tcPr>
            <w:tcW w:w="1029" w:type="dxa"/>
            <w:tcBorders>
              <w:top w:val="nil"/>
              <w:left w:val="single" w:sz="16" w:space="0" w:color="000000"/>
              <w:bottom w:val="nil"/>
            </w:tcBorders>
            <w:shd w:val="clear" w:color="auto" w:fill="FFFFFF"/>
            <w:vAlign w:val="center"/>
          </w:tcPr>
          <w:p w14:paraId="2B28352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408CA6D6"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1.00</w:t>
            </w:r>
          </w:p>
        </w:tc>
        <w:tc>
          <w:tcPr>
            <w:tcW w:w="1106" w:type="dxa"/>
            <w:tcBorders>
              <w:top w:val="nil"/>
              <w:bottom w:val="nil"/>
            </w:tcBorders>
            <w:shd w:val="clear" w:color="auto" w:fill="FFFFFF"/>
            <w:vAlign w:val="center"/>
          </w:tcPr>
          <w:p w14:paraId="6EE92F04"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w:t>
            </w:r>
          </w:p>
        </w:tc>
        <w:tc>
          <w:tcPr>
            <w:tcW w:w="1045" w:type="dxa"/>
            <w:tcBorders>
              <w:top w:val="nil"/>
              <w:bottom w:val="nil"/>
            </w:tcBorders>
            <w:shd w:val="clear" w:color="auto" w:fill="FFFFFF"/>
            <w:vAlign w:val="center"/>
          </w:tcPr>
          <w:p w14:paraId="02BD8D0A"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2.6800</w:t>
            </w:r>
          </w:p>
        </w:tc>
        <w:tc>
          <w:tcPr>
            <w:tcW w:w="1106" w:type="dxa"/>
            <w:tcBorders>
              <w:top w:val="nil"/>
              <w:bottom w:val="nil"/>
              <w:right w:val="single" w:sz="16" w:space="0" w:color="000000"/>
            </w:tcBorders>
            <w:shd w:val="clear" w:color="auto" w:fill="FFFFFF"/>
            <w:vAlign w:val="center"/>
          </w:tcPr>
          <w:p w14:paraId="3CD8715B"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1.51987</w:t>
            </w:r>
          </w:p>
        </w:tc>
      </w:tr>
      <w:tr w:rsidR="000E449B" w:rsidRPr="00DD77BB" w14:paraId="0A69670C" w14:textId="77777777">
        <w:trPr>
          <w:cantSplit/>
        </w:trPr>
        <w:tc>
          <w:tcPr>
            <w:tcW w:w="2459" w:type="dxa"/>
            <w:tcBorders>
              <w:top w:val="nil"/>
              <w:left w:val="single" w:sz="16" w:space="0" w:color="000000"/>
              <w:bottom w:val="nil"/>
              <w:right w:val="single" w:sz="16" w:space="0" w:color="000000"/>
            </w:tcBorders>
            <w:shd w:val="clear" w:color="auto" w:fill="FFFFFF"/>
          </w:tcPr>
          <w:p w14:paraId="3FB72635"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تحسين تجربة العملاء</w:t>
            </w:r>
          </w:p>
        </w:tc>
        <w:tc>
          <w:tcPr>
            <w:tcW w:w="1029" w:type="dxa"/>
            <w:tcBorders>
              <w:top w:val="nil"/>
              <w:left w:val="single" w:sz="16" w:space="0" w:color="000000"/>
              <w:bottom w:val="nil"/>
            </w:tcBorders>
            <w:shd w:val="clear" w:color="auto" w:fill="FFFFFF"/>
            <w:vAlign w:val="center"/>
          </w:tcPr>
          <w:p w14:paraId="70419EA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nil"/>
            </w:tcBorders>
            <w:shd w:val="clear" w:color="auto" w:fill="FFFFFF"/>
            <w:vAlign w:val="center"/>
          </w:tcPr>
          <w:p w14:paraId="206FB5D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3.00</w:t>
            </w:r>
          </w:p>
        </w:tc>
        <w:tc>
          <w:tcPr>
            <w:tcW w:w="1106" w:type="dxa"/>
            <w:tcBorders>
              <w:top w:val="nil"/>
              <w:bottom w:val="nil"/>
            </w:tcBorders>
            <w:shd w:val="clear" w:color="auto" w:fill="FFFFFF"/>
            <w:vAlign w:val="center"/>
          </w:tcPr>
          <w:p w14:paraId="789F14A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w:t>
            </w:r>
          </w:p>
        </w:tc>
        <w:tc>
          <w:tcPr>
            <w:tcW w:w="1045" w:type="dxa"/>
            <w:tcBorders>
              <w:top w:val="nil"/>
              <w:bottom w:val="nil"/>
            </w:tcBorders>
            <w:shd w:val="clear" w:color="auto" w:fill="FFFFFF"/>
            <w:vAlign w:val="center"/>
          </w:tcPr>
          <w:p w14:paraId="09E72814"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3.5600</w:t>
            </w:r>
          </w:p>
        </w:tc>
        <w:tc>
          <w:tcPr>
            <w:tcW w:w="1106" w:type="dxa"/>
            <w:tcBorders>
              <w:top w:val="nil"/>
              <w:bottom w:val="nil"/>
              <w:right w:val="single" w:sz="16" w:space="0" w:color="000000"/>
            </w:tcBorders>
            <w:shd w:val="clear" w:color="auto" w:fill="FFFFFF"/>
            <w:vAlign w:val="center"/>
          </w:tcPr>
          <w:p w14:paraId="03F934C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.50662</w:t>
            </w:r>
          </w:p>
        </w:tc>
      </w:tr>
      <w:tr w:rsidR="000E449B" w:rsidRPr="00DD77BB" w14:paraId="085F3618" w14:textId="77777777" w:rsidTr="0071049B">
        <w:trPr>
          <w:cantSplit/>
          <w:trHeight w:val="272"/>
        </w:trPr>
        <w:tc>
          <w:tcPr>
            <w:tcW w:w="2459" w:type="dxa"/>
            <w:tcBorders>
              <w:top w:val="nil"/>
              <w:left w:val="single" w:sz="16" w:space="0" w:color="000000"/>
              <w:bottom w:val="single" w:sz="16" w:space="0" w:color="000000"/>
              <w:right w:val="single" w:sz="16" w:space="0" w:color="000000"/>
            </w:tcBorders>
            <w:shd w:val="clear" w:color="auto" w:fill="FFFFFF"/>
          </w:tcPr>
          <w:p w14:paraId="08A2DACE"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N valide (liste)</w:t>
            </w:r>
          </w:p>
        </w:tc>
        <w:tc>
          <w:tcPr>
            <w:tcW w:w="1029" w:type="dxa"/>
            <w:tcBorders>
              <w:top w:val="nil"/>
              <w:left w:val="single" w:sz="16" w:space="0" w:color="000000"/>
              <w:bottom w:val="single" w:sz="16" w:space="0" w:color="000000"/>
            </w:tcBorders>
            <w:shd w:val="clear" w:color="auto" w:fill="FFFFFF"/>
            <w:vAlign w:val="center"/>
          </w:tcPr>
          <w:p w14:paraId="6AB0C116"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75" w:type="dxa"/>
            <w:tcBorders>
              <w:top w:val="nil"/>
              <w:bottom w:val="single" w:sz="16" w:space="0" w:color="000000"/>
            </w:tcBorders>
            <w:shd w:val="clear" w:color="auto" w:fill="FFFFFF"/>
            <w:vAlign w:val="center"/>
          </w:tcPr>
          <w:p w14:paraId="19EC684C"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106" w:type="dxa"/>
            <w:tcBorders>
              <w:top w:val="nil"/>
              <w:bottom w:val="single" w:sz="16" w:space="0" w:color="000000"/>
            </w:tcBorders>
            <w:shd w:val="clear" w:color="auto" w:fill="FFFFFF"/>
            <w:vAlign w:val="center"/>
          </w:tcPr>
          <w:p w14:paraId="1D69F664"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45" w:type="dxa"/>
            <w:tcBorders>
              <w:top w:val="nil"/>
              <w:bottom w:val="single" w:sz="16" w:space="0" w:color="000000"/>
            </w:tcBorders>
            <w:shd w:val="clear" w:color="auto" w:fill="FFFFFF"/>
            <w:vAlign w:val="center"/>
          </w:tcPr>
          <w:p w14:paraId="051E1873"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106" w:type="dxa"/>
            <w:tcBorders>
              <w:top w:val="nil"/>
              <w:bottom w:val="single" w:sz="16" w:space="0" w:color="000000"/>
              <w:right w:val="single" w:sz="16" w:space="0" w:color="000000"/>
            </w:tcBorders>
            <w:shd w:val="clear" w:color="auto" w:fill="FFFFFF"/>
            <w:vAlign w:val="center"/>
          </w:tcPr>
          <w:p w14:paraId="6E9C9724"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r>
    </w:tbl>
    <w:p w14:paraId="0365CC26"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43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6"/>
        <w:gridCol w:w="830"/>
        <w:gridCol w:w="1029"/>
        <w:gridCol w:w="1029"/>
      </w:tblGrid>
      <w:tr w:rsidR="000E449B" w:rsidRPr="00DD77BB" w14:paraId="33CEA780" w14:textId="77777777">
        <w:trPr>
          <w:cantSplit/>
        </w:trPr>
        <w:tc>
          <w:tcPr>
            <w:tcW w:w="4302" w:type="dxa"/>
            <w:gridSpan w:val="4"/>
            <w:tcBorders>
              <w:top w:val="nil"/>
              <w:left w:val="nil"/>
              <w:bottom w:val="nil"/>
              <w:right w:val="nil"/>
            </w:tcBorders>
            <w:shd w:val="clear" w:color="auto" w:fill="FFFFFF"/>
            <w:vAlign w:val="center"/>
          </w:tcPr>
          <w:p w14:paraId="73558B51"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Récapitulatif de traitement des observations</w:t>
            </w:r>
          </w:p>
        </w:tc>
      </w:tr>
      <w:tr w:rsidR="000E449B" w:rsidRPr="00DD77BB" w14:paraId="7AEC8A1F" w14:textId="77777777">
        <w:trPr>
          <w:cantSplit/>
        </w:trPr>
        <w:tc>
          <w:tcPr>
            <w:tcW w:w="2244" w:type="dxa"/>
            <w:gridSpan w:val="2"/>
            <w:tcBorders>
              <w:top w:val="single" w:sz="16" w:space="0" w:color="000000"/>
              <w:left w:val="single" w:sz="16" w:space="0" w:color="000000"/>
              <w:bottom w:val="single" w:sz="16" w:space="0" w:color="000000"/>
              <w:right w:val="nil"/>
            </w:tcBorders>
            <w:shd w:val="clear" w:color="auto" w:fill="FFFFFF"/>
            <w:vAlign w:val="bottom"/>
          </w:tcPr>
          <w:p w14:paraId="19FCA3C2"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0C22FD2E"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29" w:type="dxa"/>
            <w:tcBorders>
              <w:top w:val="single" w:sz="16" w:space="0" w:color="000000"/>
              <w:bottom w:val="single" w:sz="16" w:space="0" w:color="000000"/>
              <w:right w:val="single" w:sz="16" w:space="0" w:color="000000"/>
            </w:tcBorders>
            <w:shd w:val="clear" w:color="auto" w:fill="FFFFFF"/>
            <w:vAlign w:val="bottom"/>
          </w:tcPr>
          <w:p w14:paraId="35578DED"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w:t>
            </w:r>
          </w:p>
        </w:tc>
      </w:tr>
      <w:tr w:rsidR="000E449B" w:rsidRPr="00DD77BB" w14:paraId="17599065" w14:textId="77777777">
        <w:trPr>
          <w:cantSplit/>
        </w:trPr>
        <w:tc>
          <w:tcPr>
            <w:tcW w:w="1414" w:type="dxa"/>
            <w:vMerge w:val="restart"/>
            <w:tcBorders>
              <w:top w:val="single" w:sz="16" w:space="0" w:color="000000"/>
              <w:left w:val="single" w:sz="16" w:space="0" w:color="000000"/>
              <w:bottom w:val="single" w:sz="16" w:space="0" w:color="000000"/>
              <w:right w:val="nil"/>
            </w:tcBorders>
            <w:shd w:val="clear" w:color="auto" w:fill="FFFFFF"/>
          </w:tcPr>
          <w:p w14:paraId="5F7BBCF9"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Observations</w:t>
            </w:r>
          </w:p>
        </w:tc>
        <w:tc>
          <w:tcPr>
            <w:tcW w:w="830" w:type="dxa"/>
            <w:tcBorders>
              <w:top w:val="single" w:sz="16" w:space="0" w:color="000000"/>
              <w:left w:val="nil"/>
              <w:bottom w:val="nil"/>
              <w:right w:val="single" w:sz="16" w:space="0" w:color="000000"/>
            </w:tcBorders>
            <w:shd w:val="clear" w:color="auto" w:fill="FFFFFF"/>
          </w:tcPr>
          <w:p w14:paraId="290D8416"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Valide</w:t>
            </w:r>
          </w:p>
        </w:tc>
        <w:tc>
          <w:tcPr>
            <w:tcW w:w="1029" w:type="dxa"/>
            <w:tcBorders>
              <w:top w:val="single" w:sz="16" w:space="0" w:color="000000"/>
              <w:left w:val="single" w:sz="16" w:space="0" w:color="000000"/>
              <w:bottom w:val="nil"/>
            </w:tcBorders>
            <w:shd w:val="clear" w:color="auto" w:fill="FFFFFF"/>
            <w:vAlign w:val="center"/>
          </w:tcPr>
          <w:p w14:paraId="0690FB7D"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29" w:type="dxa"/>
            <w:tcBorders>
              <w:top w:val="single" w:sz="16" w:space="0" w:color="000000"/>
              <w:bottom w:val="nil"/>
              <w:right w:val="single" w:sz="16" w:space="0" w:color="000000"/>
            </w:tcBorders>
            <w:shd w:val="clear" w:color="auto" w:fill="FFFFFF"/>
            <w:vAlign w:val="center"/>
          </w:tcPr>
          <w:p w14:paraId="030CA66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100.0</w:t>
            </w:r>
          </w:p>
        </w:tc>
      </w:tr>
      <w:tr w:rsidR="000E449B" w:rsidRPr="00DD77BB" w14:paraId="6707A345" w14:textId="77777777">
        <w:trPr>
          <w:cantSplit/>
        </w:trPr>
        <w:tc>
          <w:tcPr>
            <w:tcW w:w="1414" w:type="dxa"/>
            <w:vMerge/>
            <w:tcBorders>
              <w:top w:val="single" w:sz="16" w:space="0" w:color="000000"/>
              <w:left w:val="single" w:sz="16" w:space="0" w:color="000000"/>
              <w:bottom w:val="single" w:sz="16" w:space="0" w:color="000000"/>
              <w:right w:val="nil"/>
            </w:tcBorders>
            <w:shd w:val="clear" w:color="auto" w:fill="FFFFFF"/>
          </w:tcPr>
          <w:p w14:paraId="620542A4"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830" w:type="dxa"/>
            <w:tcBorders>
              <w:top w:val="nil"/>
              <w:left w:val="nil"/>
              <w:bottom w:val="nil"/>
              <w:right w:val="single" w:sz="16" w:space="0" w:color="000000"/>
            </w:tcBorders>
            <w:shd w:val="clear" w:color="auto" w:fill="FFFFFF"/>
          </w:tcPr>
          <w:p w14:paraId="7EDA7726"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proofErr w:type="spellStart"/>
            <w:r w:rsidRPr="00DD77BB">
              <w:rPr>
                <w:rFonts w:ascii="Arial" w:hAnsi="Arial" w:cs="Arial"/>
                <w:color w:val="000000"/>
                <w:sz w:val="18"/>
                <w:szCs w:val="18"/>
              </w:rPr>
              <w:t>Exclu</w:t>
            </w:r>
            <w:r w:rsidRPr="00DD77BB">
              <w:rPr>
                <w:rFonts w:ascii="Arial" w:hAnsi="Arial" w:cs="Arial"/>
                <w:color w:val="000000"/>
                <w:sz w:val="18"/>
                <w:szCs w:val="18"/>
                <w:vertAlign w:val="superscript"/>
              </w:rPr>
              <w:t>a</w:t>
            </w:r>
            <w:proofErr w:type="spellEnd"/>
          </w:p>
        </w:tc>
        <w:tc>
          <w:tcPr>
            <w:tcW w:w="1029" w:type="dxa"/>
            <w:tcBorders>
              <w:top w:val="nil"/>
              <w:left w:val="single" w:sz="16" w:space="0" w:color="000000"/>
              <w:bottom w:val="nil"/>
            </w:tcBorders>
            <w:shd w:val="clear" w:color="auto" w:fill="FFFFFF"/>
            <w:vAlign w:val="center"/>
          </w:tcPr>
          <w:p w14:paraId="1E19EA6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w:t>
            </w:r>
          </w:p>
        </w:tc>
        <w:tc>
          <w:tcPr>
            <w:tcW w:w="1029" w:type="dxa"/>
            <w:tcBorders>
              <w:top w:val="nil"/>
              <w:bottom w:val="nil"/>
              <w:right w:val="single" w:sz="16" w:space="0" w:color="000000"/>
            </w:tcBorders>
            <w:shd w:val="clear" w:color="auto" w:fill="FFFFFF"/>
            <w:vAlign w:val="center"/>
          </w:tcPr>
          <w:p w14:paraId="63419BE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w:t>
            </w:r>
          </w:p>
        </w:tc>
      </w:tr>
      <w:tr w:rsidR="000E449B" w:rsidRPr="00DD77BB" w14:paraId="620F9869" w14:textId="77777777">
        <w:trPr>
          <w:cantSplit/>
        </w:trPr>
        <w:tc>
          <w:tcPr>
            <w:tcW w:w="1414" w:type="dxa"/>
            <w:vMerge/>
            <w:tcBorders>
              <w:top w:val="single" w:sz="16" w:space="0" w:color="000000"/>
              <w:left w:val="single" w:sz="16" w:space="0" w:color="000000"/>
              <w:bottom w:val="single" w:sz="16" w:space="0" w:color="000000"/>
              <w:right w:val="nil"/>
            </w:tcBorders>
            <w:shd w:val="clear" w:color="auto" w:fill="FFFFFF"/>
          </w:tcPr>
          <w:p w14:paraId="2B0F758B"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830" w:type="dxa"/>
            <w:tcBorders>
              <w:top w:val="nil"/>
              <w:left w:val="nil"/>
              <w:bottom w:val="single" w:sz="16" w:space="0" w:color="000000"/>
              <w:right w:val="single" w:sz="16" w:space="0" w:color="000000"/>
            </w:tcBorders>
            <w:shd w:val="clear" w:color="auto" w:fill="FFFFFF"/>
          </w:tcPr>
          <w:p w14:paraId="0B1D296B"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14:paraId="78CAB221"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29" w:type="dxa"/>
            <w:tcBorders>
              <w:top w:val="nil"/>
              <w:bottom w:val="single" w:sz="16" w:space="0" w:color="000000"/>
              <w:right w:val="single" w:sz="16" w:space="0" w:color="000000"/>
            </w:tcBorders>
            <w:shd w:val="clear" w:color="auto" w:fill="FFFFFF"/>
            <w:vAlign w:val="center"/>
          </w:tcPr>
          <w:p w14:paraId="1320880A"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100.0</w:t>
            </w:r>
          </w:p>
        </w:tc>
      </w:tr>
      <w:tr w:rsidR="000E449B" w:rsidRPr="00DD77BB" w14:paraId="1D961DCC" w14:textId="77777777">
        <w:trPr>
          <w:cantSplit/>
        </w:trPr>
        <w:tc>
          <w:tcPr>
            <w:tcW w:w="4302" w:type="dxa"/>
            <w:gridSpan w:val="4"/>
            <w:tcBorders>
              <w:top w:val="nil"/>
              <w:left w:val="nil"/>
              <w:bottom w:val="nil"/>
              <w:right w:val="nil"/>
            </w:tcBorders>
            <w:shd w:val="clear" w:color="auto" w:fill="FFFFFF"/>
          </w:tcPr>
          <w:p w14:paraId="0B56D781"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a. Suppression par liste basée sur toutes les variables de la procédure.</w:t>
            </w:r>
          </w:p>
        </w:tc>
      </w:tr>
    </w:tbl>
    <w:p w14:paraId="195BEB47"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30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4"/>
        <w:gridCol w:w="1514"/>
      </w:tblGrid>
      <w:tr w:rsidR="000E449B" w:rsidRPr="00DD77BB" w14:paraId="0400E86C" w14:textId="77777777">
        <w:trPr>
          <w:cantSplit/>
        </w:trPr>
        <w:tc>
          <w:tcPr>
            <w:tcW w:w="3028" w:type="dxa"/>
            <w:gridSpan w:val="2"/>
            <w:tcBorders>
              <w:top w:val="nil"/>
              <w:left w:val="nil"/>
              <w:bottom w:val="nil"/>
              <w:right w:val="nil"/>
            </w:tcBorders>
            <w:shd w:val="clear" w:color="auto" w:fill="FFFFFF"/>
            <w:vAlign w:val="center"/>
          </w:tcPr>
          <w:p w14:paraId="765DB54B"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de fiabilité</w:t>
            </w:r>
          </w:p>
        </w:tc>
      </w:tr>
      <w:tr w:rsidR="000E449B" w:rsidRPr="00DD77BB" w14:paraId="72675A1F" w14:textId="77777777">
        <w:trPr>
          <w:cantSplit/>
        </w:trPr>
        <w:tc>
          <w:tcPr>
            <w:tcW w:w="1514" w:type="dxa"/>
            <w:tcBorders>
              <w:top w:val="single" w:sz="16" w:space="0" w:color="000000"/>
              <w:left w:val="single" w:sz="16" w:space="0" w:color="000000"/>
              <w:bottom w:val="single" w:sz="16" w:space="0" w:color="000000"/>
            </w:tcBorders>
            <w:shd w:val="clear" w:color="auto" w:fill="FFFFFF"/>
            <w:vAlign w:val="bottom"/>
          </w:tcPr>
          <w:p w14:paraId="31E1398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Alpha de Cronbach</w:t>
            </w:r>
          </w:p>
        </w:tc>
        <w:tc>
          <w:tcPr>
            <w:tcW w:w="1514" w:type="dxa"/>
            <w:tcBorders>
              <w:top w:val="single" w:sz="16" w:space="0" w:color="000000"/>
              <w:bottom w:val="single" w:sz="16" w:space="0" w:color="000000"/>
              <w:right w:val="single" w:sz="16" w:space="0" w:color="000000"/>
            </w:tcBorders>
            <w:shd w:val="clear" w:color="auto" w:fill="FFFFFF"/>
            <w:vAlign w:val="bottom"/>
          </w:tcPr>
          <w:p w14:paraId="2869802F"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Nombre d'éléments</w:t>
            </w:r>
          </w:p>
        </w:tc>
      </w:tr>
      <w:tr w:rsidR="000E449B" w:rsidRPr="00DD77BB" w14:paraId="22FFA6B8" w14:textId="77777777">
        <w:trPr>
          <w:cantSplit/>
        </w:trPr>
        <w:tc>
          <w:tcPr>
            <w:tcW w:w="1514" w:type="dxa"/>
            <w:tcBorders>
              <w:top w:val="single" w:sz="16" w:space="0" w:color="000000"/>
              <w:left w:val="single" w:sz="16" w:space="0" w:color="000000"/>
              <w:bottom w:val="single" w:sz="16" w:space="0" w:color="000000"/>
            </w:tcBorders>
            <w:shd w:val="clear" w:color="auto" w:fill="FFFFFF"/>
            <w:vAlign w:val="center"/>
          </w:tcPr>
          <w:p w14:paraId="01F9494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w:t>
            </w:r>
            <w:r>
              <w:rPr>
                <w:rFonts w:ascii="Arial" w:hAnsi="Arial" w:cs="Arial" w:hint="cs"/>
                <w:color w:val="000000"/>
                <w:sz w:val="18"/>
                <w:szCs w:val="18"/>
                <w:rtl/>
              </w:rPr>
              <w:t>8</w:t>
            </w:r>
            <w:r w:rsidRPr="00DD77BB">
              <w:rPr>
                <w:rFonts w:ascii="Arial" w:hAnsi="Arial" w:cs="Arial"/>
                <w:color w:val="000000"/>
                <w:sz w:val="18"/>
                <w:szCs w:val="18"/>
              </w:rPr>
              <w:t>96</w:t>
            </w:r>
          </w:p>
        </w:tc>
        <w:tc>
          <w:tcPr>
            <w:tcW w:w="1514" w:type="dxa"/>
            <w:tcBorders>
              <w:top w:val="single" w:sz="16" w:space="0" w:color="000000"/>
              <w:bottom w:val="single" w:sz="16" w:space="0" w:color="000000"/>
              <w:right w:val="single" w:sz="16" w:space="0" w:color="000000"/>
            </w:tcBorders>
            <w:shd w:val="clear" w:color="auto" w:fill="FFFFFF"/>
            <w:vAlign w:val="center"/>
          </w:tcPr>
          <w:p w14:paraId="537DFA7E"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w:t>
            </w:r>
          </w:p>
        </w:tc>
      </w:tr>
    </w:tbl>
    <w:p w14:paraId="06C1AFD1"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43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6"/>
        <w:gridCol w:w="830"/>
        <w:gridCol w:w="1029"/>
        <w:gridCol w:w="1029"/>
      </w:tblGrid>
      <w:tr w:rsidR="000E449B" w:rsidRPr="00DD77BB" w14:paraId="600F19BC" w14:textId="77777777">
        <w:trPr>
          <w:cantSplit/>
        </w:trPr>
        <w:tc>
          <w:tcPr>
            <w:tcW w:w="4302" w:type="dxa"/>
            <w:gridSpan w:val="4"/>
            <w:tcBorders>
              <w:top w:val="nil"/>
              <w:left w:val="nil"/>
              <w:bottom w:val="nil"/>
              <w:right w:val="nil"/>
            </w:tcBorders>
            <w:shd w:val="clear" w:color="auto" w:fill="FFFFFF"/>
            <w:vAlign w:val="center"/>
          </w:tcPr>
          <w:p w14:paraId="4F829807"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Récapitulatif de traitement des observations</w:t>
            </w:r>
          </w:p>
        </w:tc>
      </w:tr>
      <w:tr w:rsidR="000E449B" w:rsidRPr="00DD77BB" w14:paraId="343161D4" w14:textId="77777777">
        <w:trPr>
          <w:cantSplit/>
        </w:trPr>
        <w:tc>
          <w:tcPr>
            <w:tcW w:w="2244" w:type="dxa"/>
            <w:gridSpan w:val="2"/>
            <w:tcBorders>
              <w:top w:val="single" w:sz="16" w:space="0" w:color="000000"/>
              <w:left w:val="single" w:sz="16" w:space="0" w:color="000000"/>
              <w:bottom w:val="single" w:sz="16" w:space="0" w:color="000000"/>
              <w:right w:val="nil"/>
            </w:tcBorders>
            <w:shd w:val="clear" w:color="auto" w:fill="FFFFFF"/>
            <w:vAlign w:val="bottom"/>
          </w:tcPr>
          <w:p w14:paraId="3E5B2F4B"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4B321C99"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29" w:type="dxa"/>
            <w:tcBorders>
              <w:top w:val="single" w:sz="16" w:space="0" w:color="000000"/>
              <w:bottom w:val="single" w:sz="16" w:space="0" w:color="000000"/>
              <w:right w:val="single" w:sz="16" w:space="0" w:color="000000"/>
            </w:tcBorders>
            <w:shd w:val="clear" w:color="auto" w:fill="FFFFFF"/>
            <w:vAlign w:val="bottom"/>
          </w:tcPr>
          <w:p w14:paraId="5C7FF6F1"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w:t>
            </w:r>
          </w:p>
        </w:tc>
      </w:tr>
      <w:tr w:rsidR="000E449B" w:rsidRPr="00DD77BB" w14:paraId="4A04D50D" w14:textId="77777777">
        <w:trPr>
          <w:cantSplit/>
        </w:trPr>
        <w:tc>
          <w:tcPr>
            <w:tcW w:w="1414" w:type="dxa"/>
            <w:vMerge w:val="restart"/>
            <w:tcBorders>
              <w:top w:val="single" w:sz="16" w:space="0" w:color="000000"/>
              <w:left w:val="single" w:sz="16" w:space="0" w:color="000000"/>
              <w:bottom w:val="single" w:sz="16" w:space="0" w:color="000000"/>
              <w:right w:val="nil"/>
            </w:tcBorders>
            <w:shd w:val="clear" w:color="auto" w:fill="FFFFFF"/>
          </w:tcPr>
          <w:p w14:paraId="6582D988"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Observations</w:t>
            </w:r>
          </w:p>
        </w:tc>
        <w:tc>
          <w:tcPr>
            <w:tcW w:w="830" w:type="dxa"/>
            <w:tcBorders>
              <w:top w:val="single" w:sz="16" w:space="0" w:color="000000"/>
              <w:left w:val="nil"/>
              <w:bottom w:val="nil"/>
              <w:right w:val="single" w:sz="16" w:space="0" w:color="000000"/>
            </w:tcBorders>
            <w:shd w:val="clear" w:color="auto" w:fill="FFFFFF"/>
          </w:tcPr>
          <w:p w14:paraId="67E0163D"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Valide</w:t>
            </w:r>
          </w:p>
        </w:tc>
        <w:tc>
          <w:tcPr>
            <w:tcW w:w="1029" w:type="dxa"/>
            <w:tcBorders>
              <w:top w:val="single" w:sz="16" w:space="0" w:color="000000"/>
              <w:left w:val="single" w:sz="16" w:space="0" w:color="000000"/>
              <w:bottom w:val="nil"/>
            </w:tcBorders>
            <w:shd w:val="clear" w:color="auto" w:fill="FFFFFF"/>
            <w:vAlign w:val="center"/>
          </w:tcPr>
          <w:p w14:paraId="1AC20837"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29" w:type="dxa"/>
            <w:tcBorders>
              <w:top w:val="single" w:sz="16" w:space="0" w:color="000000"/>
              <w:bottom w:val="nil"/>
              <w:right w:val="single" w:sz="16" w:space="0" w:color="000000"/>
            </w:tcBorders>
            <w:shd w:val="clear" w:color="auto" w:fill="FFFFFF"/>
            <w:vAlign w:val="center"/>
          </w:tcPr>
          <w:p w14:paraId="20C1E898"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100.0</w:t>
            </w:r>
          </w:p>
        </w:tc>
      </w:tr>
      <w:tr w:rsidR="000E449B" w:rsidRPr="00DD77BB" w14:paraId="3398F3DF" w14:textId="77777777">
        <w:trPr>
          <w:cantSplit/>
        </w:trPr>
        <w:tc>
          <w:tcPr>
            <w:tcW w:w="1414" w:type="dxa"/>
            <w:vMerge/>
            <w:tcBorders>
              <w:top w:val="single" w:sz="16" w:space="0" w:color="000000"/>
              <w:left w:val="single" w:sz="16" w:space="0" w:color="000000"/>
              <w:bottom w:val="single" w:sz="16" w:space="0" w:color="000000"/>
              <w:right w:val="nil"/>
            </w:tcBorders>
            <w:shd w:val="clear" w:color="auto" w:fill="FFFFFF"/>
          </w:tcPr>
          <w:p w14:paraId="366E38A7"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830" w:type="dxa"/>
            <w:tcBorders>
              <w:top w:val="nil"/>
              <w:left w:val="nil"/>
              <w:bottom w:val="nil"/>
              <w:right w:val="single" w:sz="16" w:space="0" w:color="000000"/>
            </w:tcBorders>
            <w:shd w:val="clear" w:color="auto" w:fill="FFFFFF"/>
          </w:tcPr>
          <w:p w14:paraId="3D802BD8"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proofErr w:type="spellStart"/>
            <w:r w:rsidRPr="00DD77BB">
              <w:rPr>
                <w:rFonts w:ascii="Arial" w:hAnsi="Arial" w:cs="Arial"/>
                <w:color w:val="000000"/>
                <w:sz w:val="18"/>
                <w:szCs w:val="18"/>
              </w:rPr>
              <w:t>Exclu</w:t>
            </w:r>
            <w:r w:rsidRPr="00DD77BB">
              <w:rPr>
                <w:rFonts w:ascii="Arial" w:hAnsi="Arial" w:cs="Arial"/>
                <w:color w:val="000000"/>
                <w:sz w:val="18"/>
                <w:szCs w:val="18"/>
                <w:vertAlign w:val="superscript"/>
              </w:rPr>
              <w:t>a</w:t>
            </w:r>
            <w:proofErr w:type="spellEnd"/>
          </w:p>
        </w:tc>
        <w:tc>
          <w:tcPr>
            <w:tcW w:w="1029" w:type="dxa"/>
            <w:tcBorders>
              <w:top w:val="nil"/>
              <w:left w:val="single" w:sz="16" w:space="0" w:color="000000"/>
              <w:bottom w:val="nil"/>
            </w:tcBorders>
            <w:shd w:val="clear" w:color="auto" w:fill="FFFFFF"/>
            <w:vAlign w:val="center"/>
          </w:tcPr>
          <w:p w14:paraId="791EDAC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w:t>
            </w:r>
          </w:p>
        </w:tc>
        <w:tc>
          <w:tcPr>
            <w:tcW w:w="1029" w:type="dxa"/>
            <w:tcBorders>
              <w:top w:val="nil"/>
              <w:bottom w:val="nil"/>
              <w:right w:val="single" w:sz="16" w:space="0" w:color="000000"/>
            </w:tcBorders>
            <w:shd w:val="clear" w:color="auto" w:fill="FFFFFF"/>
            <w:vAlign w:val="center"/>
          </w:tcPr>
          <w:p w14:paraId="2FBAFD6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w:t>
            </w:r>
          </w:p>
        </w:tc>
      </w:tr>
      <w:tr w:rsidR="000E449B" w:rsidRPr="00DD77BB" w14:paraId="193A4A5A" w14:textId="77777777">
        <w:trPr>
          <w:cantSplit/>
        </w:trPr>
        <w:tc>
          <w:tcPr>
            <w:tcW w:w="1414" w:type="dxa"/>
            <w:vMerge/>
            <w:tcBorders>
              <w:top w:val="single" w:sz="16" w:space="0" w:color="000000"/>
              <w:left w:val="single" w:sz="16" w:space="0" w:color="000000"/>
              <w:bottom w:val="single" w:sz="16" w:space="0" w:color="000000"/>
              <w:right w:val="nil"/>
            </w:tcBorders>
            <w:shd w:val="clear" w:color="auto" w:fill="FFFFFF"/>
          </w:tcPr>
          <w:p w14:paraId="0DD09179"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830" w:type="dxa"/>
            <w:tcBorders>
              <w:top w:val="nil"/>
              <w:left w:val="nil"/>
              <w:bottom w:val="single" w:sz="16" w:space="0" w:color="000000"/>
              <w:right w:val="single" w:sz="16" w:space="0" w:color="000000"/>
            </w:tcBorders>
            <w:shd w:val="clear" w:color="auto" w:fill="FFFFFF"/>
          </w:tcPr>
          <w:p w14:paraId="1569922C"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14:paraId="0E1952D7"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29" w:type="dxa"/>
            <w:tcBorders>
              <w:top w:val="nil"/>
              <w:bottom w:val="single" w:sz="16" w:space="0" w:color="000000"/>
              <w:right w:val="single" w:sz="16" w:space="0" w:color="000000"/>
            </w:tcBorders>
            <w:shd w:val="clear" w:color="auto" w:fill="FFFFFF"/>
            <w:vAlign w:val="center"/>
          </w:tcPr>
          <w:p w14:paraId="7C8BC61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100.0</w:t>
            </w:r>
          </w:p>
        </w:tc>
      </w:tr>
      <w:tr w:rsidR="000E449B" w:rsidRPr="00DD77BB" w14:paraId="662DDBDC" w14:textId="77777777">
        <w:trPr>
          <w:cantSplit/>
        </w:trPr>
        <w:tc>
          <w:tcPr>
            <w:tcW w:w="4302" w:type="dxa"/>
            <w:gridSpan w:val="4"/>
            <w:tcBorders>
              <w:top w:val="nil"/>
              <w:left w:val="nil"/>
              <w:bottom w:val="nil"/>
              <w:right w:val="nil"/>
            </w:tcBorders>
            <w:shd w:val="clear" w:color="auto" w:fill="FFFFFF"/>
          </w:tcPr>
          <w:p w14:paraId="6C431FF5"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a. Suppression par liste basée sur toutes les variables de la procédure.</w:t>
            </w:r>
          </w:p>
        </w:tc>
      </w:tr>
    </w:tbl>
    <w:p w14:paraId="42D25B83"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30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4"/>
        <w:gridCol w:w="1514"/>
      </w:tblGrid>
      <w:tr w:rsidR="000E449B" w:rsidRPr="00DD77BB" w14:paraId="6ECCCEED" w14:textId="77777777">
        <w:trPr>
          <w:cantSplit/>
        </w:trPr>
        <w:tc>
          <w:tcPr>
            <w:tcW w:w="3028" w:type="dxa"/>
            <w:gridSpan w:val="2"/>
            <w:tcBorders>
              <w:top w:val="nil"/>
              <w:left w:val="nil"/>
              <w:bottom w:val="nil"/>
              <w:right w:val="nil"/>
            </w:tcBorders>
            <w:shd w:val="clear" w:color="auto" w:fill="FFFFFF"/>
            <w:vAlign w:val="center"/>
          </w:tcPr>
          <w:p w14:paraId="1B0D784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de fiabilité</w:t>
            </w:r>
          </w:p>
        </w:tc>
      </w:tr>
      <w:tr w:rsidR="000E449B" w:rsidRPr="00DD77BB" w14:paraId="39CBDD14" w14:textId="77777777">
        <w:trPr>
          <w:cantSplit/>
        </w:trPr>
        <w:tc>
          <w:tcPr>
            <w:tcW w:w="1514" w:type="dxa"/>
            <w:tcBorders>
              <w:top w:val="single" w:sz="16" w:space="0" w:color="000000"/>
              <w:left w:val="single" w:sz="16" w:space="0" w:color="000000"/>
              <w:bottom w:val="single" w:sz="16" w:space="0" w:color="000000"/>
            </w:tcBorders>
            <w:shd w:val="clear" w:color="auto" w:fill="FFFFFF"/>
            <w:vAlign w:val="bottom"/>
          </w:tcPr>
          <w:p w14:paraId="422B59B3"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Alpha de Cronbach</w:t>
            </w:r>
          </w:p>
        </w:tc>
        <w:tc>
          <w:tcPr>
            <w:tcW w:w="1514" w:type="dxa"/>
            <w:tcBorders>
              <w:top w:val="single" w:sz="16" w:space="0" w:color="000000"/>
              <w:bottom w:val="single" w:sz="16" w:space="0" w:color="000000"/>
              <w:right w:val="single" w:sz="16" w:space="0" w:color="000000"/>
            </w:tcBorders>
            <w:shd w:val="clear" w:color="auto" w:fill="FFFFFF"/>
            <w:vAlign w:val="bottom"/>
          </w:tcPr>
          <w:p w14:paraId="141D0EC2"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Nombre d'éléments</w:t>
            </w:r>
          </w:p>
        </w:tc>
      </w:tr>
      <w:tr w:rsidR="000E449B" w:rsidRPr="00DD77BB" w14:paraId="2693DA69" w14:textId="77777777">
        <w:trPr>
          <w:cantSplit/>
        </w:trPr>
        <w:tc>
          <w:tcPr>
            <w:tcW w:w="1514" w:type="dxa"/>
            <w:tcBorders>
              <w:top w:val="single" w:sz="16" w:space="0" w:color="000000"/>
              <w:left w:val="single" w:sz="16" w:space="0" w:color="000000"/>
              <w:bottom w:val="single" w:sz="16" w:space="0" w:color="000000"/>
            </w:tcBorders>
            <w:shd w:val="clear" w:color="auto" w:fill="FFFFFF"/>
            <w:vAlign w:val="center"/>
          </w:tcPr>
          <w:p w14:paraId="5CED0F5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w:t>
            </w:r>
            <w:r>
              <w:rPr>
                <w:rFonts w:ascii="Arial" w:hAnsi="Arial" w:cs="Arial" w:hint="cs"/>
                <w:color w:val="000000"/>
                <w:sz w:val="18"/>
                <w:szCs w:val="18"/>
                <w:rtl/>
              </w:rPr>
              <w:t>9</w:t>
            </w:r>
            <w:r w:rsidRPr="00DD77BB">
              <w:rPr>
                <w:rFonts w:ascii="Arial" w:hAnsi="Arial" w:cs="Arial"/>
                <w:color w:val="000000"/>
                <w:sz w:val="18"/>
                <w:szCs w:val="18"/>
              </w:rPr>
              <w:t>00</w:t>
            </w:r>
          </w:p>
        </w:tc>
        <w:tc>
          <w:tcPr>
            <w:tcW w:w="1514" w:type="dxa"/>
            <w:tcBorders>
              <w:top w:val="single" w:sz="16" w:space="0" w:color="000000"/>
              <w:bottom w:val="single" w:sz="16" w:space="0" w:color="000000"/>
              <w:right w:val="single" w:sz="16" w:space="0" w:color="000000"/>
            </w:tcBorders>
            <w:shd w:val="clear" w:color="auto" w:fill="FFFFFF"/>
            <w:vAlign w:val="center"/>
          </w:tcPr>
          <w:p w14:paraId="0D7397D1"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w:t>
            </w:r>
          </w:p>
        </w:tc>
      </w:tr>
    </w:tbl>
    <w:p w14:paraId="4673B17E"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43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6"/>
        <w:gridCol w:w="830"/>
        <w:gridCol w:w="1029"/>
        <w:gridCol w:w="1029"/>
      </w:tblGrid>
      <w:tr w:rsidR="000E449B" w:rsidRPr="00DD77BB" w14:paraId="7474A644" w14:textId="77777777">
        <w:trPr>
          <w:cantSplit/>
        </w:trPr>
        <w:tc>
          <w:tcPr>
            <w:tcW w:w="4302" w:type="dxa"/>
            <w:gridSpan w:val="4"/>
            <w:tcBorders>
              <w:top w:val="nil"/>
              <w:left w:val="nil"/>
              <w:bottom w:val="nil"/>
              <w:right w:val="nil"/>
            </w:tcBorders>
            <w:shd w:val="clear" w:color="auto" w:fill="FFFFFF"/>
            <w:vAlign w:val="center"/>
          </w:tcPr>
          <w:p w14:paraId="5F6D0564"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Récapitulatif de traitement des observations</w:t>
            </w:r>
          </w:p>
        </w:tc>
      </w:tr>
      <w:tr w:rsidR="000E449B" w:rsidRPr="00DD77BB" w14:paraId="32B5D128" w14:textId="77777777">
        <w:trPr>
          <w:cantSplit/>
        </w:trPr>
        <w:tc>
          <w:tcPr>
            <w:tcW w:w="2244" w:type="dxa"/>
            <w:gridSpan w:val="2"/>
            <w:tcBorders>
              <w:top w:val="single" w:sz="16" w:space="0" w:color="000000"/>
              <w:left w:val="single" w:sz="16" w:space="0" w:color="000000"/>
              <w:bottom w:val="single" w:sz="16" w:space="0" w:color="000000"/>
              <w:right w:val="nil"/>
            </w:tcBorders>
            <w:shd w:val="clear" w:color="auto" w:fill="FFFFFF"/>
            <w:vAlign w:val="bottom"/>
          </w:tcPr>
          <w:p w14:paraId="3A1B6FD8"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499E9619"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29" w:type="dxa"/>
            <w:tcBorders>
              <w:top w:val="single" w:sz="16" w:space="0" w:color="000000"/>
              <w:bottom w:val="single" w:sz="16" w:space="0" w:color="000000"/>
              <w:right w:val="single" w:sz="16" w:space="0" w:color="000000"/>
            </w:tcBorders>
            <w:shd w:val="clear" w:color="auto" w:fill="FFFFFF"/>
            <w:vAlign w:val="bottom"/>
          </w:tcPr>
          <w:p w14:paraId="63F114BF"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w:t>
            </w:r>
          </w:p>
        </w:tc>
      </w:tr>
      <w:tr w:rsidR="000E449B" w:rsidRPr="00DD77BB" w14:paraId="584040E3" w14:textId="77777777">
        <w:trPr>
          <w:cantSplit/>
        </w:trPr>
        <w:tc>
          <w:tcPr>
            <w:tcW w:w="1414" w:type="dxa"/>
            <w:vMerge w:val="restart"/>
            <w:tcBorders>
              <w:top w:val="single" w:sz="16" w:space="0" w:color="000000"/>
              <w:left w:val="single" w:sz="16" w:space="0" w:color="000000"/>
              <w:bottom w:val="single" w:sz="16" w:space="0" w:color="000000"/>
              <w:right w:val="nil"/>
            </w:tcBorders>
            <w:shd w:val="clear" w:color="auto" w:fill="FFFFFF"/>
          </w:tcPr>
          <w:p w14:paraId="0425C958"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Observations</w:t>
            </w:r>
          </w:p>
        </w:tc>
        <w:tc>
          <w:tcPr>
            <w:tcW w:w="830" w:type="dxa"/>
            <w:tcBorders>
              <w:top w:val="single" w:sz="16" w:space="0" w:color="000000"/>
              <w:left w:val="nil"/>
              <w:bottom w:val="nil"/>
              <w:right w:val="single" w:sz="16" w:space="0" w:color="000000"/>
            </w:tcBorders>
            <w:shd w:val="clear" w:color="auto" w:fill="FFFFFF"/>
          </w:tcPr>
          <w:p w14:paraId="38A9F854"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Valide</w:t>
            </w:r>
          </w:p>
        </w:tc>
        <w:tc>
          <w:tcPr>
            <w:tcW w:w="1029" w:type="dxa"/>
            <w:tcBorders>
              <w:top w:val="single" w:sz="16" w:space="0" w:color="000000"/>
              <w:left w:val="single" w:sz="16" w:space="0" w:color="000000"/>
              <w:bottom w:val="nil"/>
            </w:tcBorders>
            <w:shd w:val="clear" w:color="auto" w:fill="FFFFFF"/>
            <w:vAlign w:val="center"/>
          </w:tcPr>
          <w:p w14:paraId="6BA893AB"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29" w:type="dxa"/>
            <w:tcBorders>
              <w:top w:val="single" w:sz="16" w:space="0" w:color="000000"/>
              <w:bottom w:val="nil"/>
              <w:right w:val="single" w:sz="16" w:space="0" w:color="000000"/>
            </w:tcBorders>
            <w:shd w:val="clear" w:color="auto" w:fill="FFFFFF"/>
            <w:vAlign w:val="center"/>
          </w:tcPr>
          <w:p w14:paraId="3D35E934"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100.0</w:t>
            </w:r>
          </w:p>
        </w:tc>
      </w:tr>
      <w:tr w:rsidR="000E449B" w:rsidRPr="00DD77BB" w14:paraId="000273E9" w14:textId="77777777">
        <w:trPr>
          <w:cantSplit/>
        </w:trPr>
        <w:tc>
          <w:tcPr>
            <w:tcW w:w="1414" w:type="dxa"/>
            <w:vMerge/>
            <w:tcBorders>
              <w:top w:val="single" w:sz="16" w:space="0" w:color="000000"/>
              <w:left w:val="single" w:sz="16" w:space="0" w:color="000000"/>
              <w:bottom w:val="single" w:sz="16" w:space="0" w:color="000000"/>
              <w:right w:val="nil"/>
            </w:tcBorders>
            <w:shd w:val="clear" w:color="auto" w:fill="FFFFFF"/>
          </w:tcPr>
          <w:p w14:paraId="34062BDE"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830" w:type="dxa"/>
            <w:tcBorders>
              <w:top w:val="nil"/>
              <w:left w:val="nil"/>
              <w:bottom w:val="nil"/>
              <w:right w:val="single" w:sz="16" w:space="0" w:color="000000"/>
            </w:tcBorders>
            <w:shd w:val="clear" w:color="auto" w:fill="FFFFFF"/>
          </w:tcPr>
          <w:p w14:paraId="6BCDB099"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proofErr w:type="spellStart"/>
            <w:r w:rsidRPr="00DD77BB">
              <w:rPr>
                <w:rFonts w:ascii="Arial" w:hAnsi="Arial" w:cs="Arial"/>
                <w:color w:val="000000"/>
                <w:sz w:val="18"/>
                <w:szCs w:val="18"/>
              </w:rPr>
              <w:t>Exclu</w:t>
            </w:r>
            <w:r w:rsidRPr="00DD77BB">
              <w:rPr>
                <w:rFonts w:ascii="Arial" w:hAnsi="Arial" w:cs="Arial"/>
                <w:color w:val="000000"/>
                <w:sz w:val="18"/>
                <w:szCs w:val="18"/>
                <w:vertAlign w:val="superscript"/>
              </w:rPr>
              <w:t>a</w:t>
            </w:r>
            <w:proofErr w:type="spellEnd"/>
          </w:p>
        </w:tc>
        <w:tc>
          <w:tcPr>
            <w:tcW w:w="1029" w:type="dxa"/>
            <w:tcBorders>
              <w:top w:val="nil"/>
              <w:left w:val="single" w:sz="16" w:space="0" w:color="000000"/>
              <w:bottom w:val="nil"/>
            </w:tcBorders>
            <w:shd w:val="clear" w:color="auto" w:fill="FFFFFF"/>
            <w:vAlign w:val="center"/>
          </w:tcPr>
          <w:p w14:paraId="4CFCCC5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w:t>
            </w:r>
          </w:p>
        </w:tc>
        <w:tc>
          <w:tcPr>
            <w:tcW w:w="1029" w:type="dxa"/>
            <w:tcBorders>
              <w:top w:val="nil"/>
              <w:bottom w:val="nil"/>
              <w:right w:val="single" w:sz="16" w:space="0" w:color="000000"/>
            </w:tcBorders>
            <w:shd w:val="clear" w:color="auto" w:fill="FFFFFF"/>
            <w:vAlign w:val="center"/>
          </w:tcPr>
          <w:p w14:paraId="193777FA"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w:t>
            </w:r>
          </w:p>
        </w:tc>
      </w:tr>
      <w:tr w:rsidR="000E449B" w:rsidRPr="00DD77BB" w14:paraId="0CAD72C9" w14:textId="77777777">
        <w:trPr>
          <w:cantSplit/>
        </w:trPr>
        <w:tc>
          <w:tcPr>
            <w:tcW w:w="1414" w:type="dxa"/>
            <w:vMerge/>
            <w:tcBorders>
              <w:top w:val="single" w:sz="16" w:space="0" w:color="000000"/>
              <w:left w:val="single" w:sz="16" w:space="0" w:color="000000"/>
              <w:bottom w:val="single" w:sz="16" w:space="0" w:color="000000"/>
              <w:right w:val="nil"/>
            </w:tcBorders>
            <w:shd w:val="clear" w:color="auto" w:fill="FFFFFF"/>
          </w:tcPr>
          <w:p w14:paraId="79256D0F"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830" w:type="dxa"/>
            <w:tcBorders>
              <w:top w:val="nil"/>
              <w:left w:val="nil"/>
              <w:bottom w:val="single" w:sz="16" w:space="0" w:color="000000"/>
              <w:right w:val="single" w:sz="16" w:space="0" w:color="000000"/>
            </w:tcBorders>
            <w:shd w:val="clear" w:color="auto" w:fill="FFFFFF"/>
          </w:tcPr>
          <w:p w14:paraId="2BD5DA3A"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14:paraId="4621BB9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29" w:type="dxa"/>
            <w:tcBorders>
              <w:top w:val="nil"/>
              <w:bottom w:val="single" w:sz="16" w:space="0" w:color="000000"/>
              <w:right w:val="single" w:sz="16" w:space="0" w:color="000000"/>
            </w:tcBorders>
            <w:shd w:val="clear" w:color="auto" w:fill="FFFFFF"/>
            <w:vAlign w:val="center"/>
          </w:tcPr>
          <w:p w14:paraId="17254AA6"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100.0</w:t>
            </w:r>
          </w:p>
        </w:tc>
      </w:tr>
      <w:tr w:rsidR="000E449B" w:rsidRPr="00DD77BB" w14:paraId="67322347" w14:textId="77777777">
        <w:trPr>
          <w:cantSplit/>
        </w:trPr>
        <w:tc>
          <w:tcPr>
            <w:tcW w:w="4302" w:type="dxa"/>
            <w:gridSpan w:val="4"/>
            <w:tcBorders>
              <w:top w:val="nil"/>
              <w:left w:val="nil"/>
              <w:bottom w:val="nil"/>
              <w:right w:val="nil"/>
            </w:tcBorders>
            <w:shd w:val="clear" w:color="auto" w:fill="FFFFFF"/>
          </w:tcPr>
          <w:p w14:paraId="75195080"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a. Suppression par liste basée sur toutes les variables de la procédure.</w:t>
            </w:r>
          </w:p>
        </w:tc>
      </w:tr>
    </w:tbl>
    <w:p w14:paraId="09804079" w14:textId="77777777" w:rsidR="000E449B" w:rsidRPr="00DD77BB" w:rsidRDefault="000E449B" w:rsidP="000E449B">
      <w:pPr>
        <w:autoSpaceDE w:val="0"/>
        <w:autoSpaceDN w:val="0"/>
        <w:adjustRightInd w:val="0"/>
        <w:spacing w:after="0" w:line="400" w:lineRule="atLeast"/>
        <w:rPr>
          <w:rFonts w:ascii="Times New Roman" w:hAnsi="Times New Roman" w:cs="Times New Roman"/>
          <w:sz w:val="24"/>
          <w:szCs w:val="24"/>
        </w:rPr>
      </w:pPr>
    </w:p>
    <w:p w14:paraId="18362818"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30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4"/>
        <w:gridCol w:w="1514"/>
      </w:tblGrid>
      <w:tr w:rsidR="000E449B" w:rsidRPr="00DD77BB" w14:paraId="316C52CD" w14:textId="77777777">
        <w:trPr>
          <w:cantSplit/>
        </w:trPr>
        <w:tc>
          <w:tcPr>
            <w:tcW w:w="3028" w:type="dxa"/>
            <w:gridSpan w:val="2"/>
            <w:tcBorders>
              <w:top w:val="nil"/>
              <w:left w:val="nil"/>
              <w:bottom w:val="nil"/>
              <w:right w:val="nil"/>
            </w:tcBorders>
            <w:shd w:val="clear" w:color="auto" w:fill="FFFFFF"/>
            <w:vAlign w:val="center"/>
          </w:tcPr>
          <w:p w14:paraId="70ACD4CB"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de fiabilité</w:t>
            </w:r>
          </w:p>
        </w:tc>
      </w:tr>
      <w:tr w:rsidR="000E449B" w:rsidRPr="00DD77BB" w14:paraId="07A13841" w14:textId="77777777">
        <w:trPr>
          <w:cantSplit/>
        </w:trPr>
        <w:tc>
          <w:tcPr>
            <w:tcW w:w="1514" w:type="dxa"/>
            <w:tcBorders>
              <w:top w:val="single" w:sz="16" w:space="0" w:color="000000"/>
              <w:left w:val="single" w:sz="16" w:space="0" w:color="000000"/>
              <w:bottom w:val="single" w:sz="16" w:space="0" w:color="000000"/>
            </w:tcBorders>
            <w:shd w:val="clear" w:color="auto" w:fill="FFFFFF"/>
            <w:vAlign w:val="bottom"/>
          </w:tcPr>
          <w:p w14:paraId="23B16169"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Alpha de Cronbach</w:t>
            </w:r>
          </w:p>
        </w:tc>
        <w:tc>
          <w:tcPr>
            <w:tcW w:w="1514" w:type="dxa"/>
            <w:tcBorders>
              <w:top w:val="single" w:sz="16" w:space="0" w:color="000000"/>
              <w:bottom w:val="single" w:sz="16" w:space="0" w:color="000000"/>
              <w:right w:val="single" w:sz="16" w:space="0" w:color="000000"/>
            </w:tcBorders>
            <w:shd w:val="clear" w:color="auto" w:fill="FFFFFF"/>
            <w:vAlign w:val="bottom"/>
          </w:tcPr>
          <w:p w14:paraId="66F2B1F0"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Nombre d'éléments</w:t>
            </w:r>
          </w:p>
        </w:tc>
      </w:tr>
      <w:tr w:rsidR="000E449B" w:rsidRPr="00DD77BB" w14:paraId="71E2F0B4" w14:textId="77777777">
        <w:trPr>
          <w:cantSplit/>
        </w:trPr>
        <w:tc>
          <w:tcPr>
            <w:tcW w:w="1514" w:type="dxa"/>
            <w:tcBorders>
              <w:top w:val="single" w:sz="16" w:space="0" w:color="000000"/>
              <w:left w:val="single" w:sz="16" w:space="0" w:color="000000"/>
              <w:bottom w:val="single" w:sz="16" w:space="0" w:color="000000"/>
            </w:tcBorders>
            <w:shd w:val="clear" w:color="auto" w:fill="FFFFFF"/>
            <w:vAlign w:val="center"/>
          </w:tcPr>
          <w:p w14:paraId="4EF7D6F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hint="cs"/>
                <w:color w:val="000000"/>
                <w:sz w:val="18"/>
                <w:szCs w:val="18"/>
                <w:rtl/>
              </w:rPr>
              <w:t>836.</w:t>
            </w:r>
          </w:p>
        </w:tc>
        <w:tc>
          <w:tcPr>
            <w:tcW w:w="1514" w:type="dxa"/>
            <w:tcBorders>
              <w:top w:val="single" w:sz="16" w:space="0" w:color="000000"/>
              <w:bottom w:val="single" w:sz="16" w:space="0" w:color="000000"/>
              <w:right w:val="single" w:sz="16" w:space="0" w:color="000000"/>
            </w:tcBorders>
            <w:shd w:val="clear" w:color="auto" w:fill="FFFFFF"/>
            <w:vAlign w:val="center"/>
          </w:tcPr>
          <w:p w14:paraId="14FE111B"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w:t>
            </w:r>
          </w:p>
        </w:tc>
      </w:tr>
    </w:tbl>
    <w:p w14:paraId="6B235ED0"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43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6"/>
        <w:gridCol w:w="830"/>
        <w:gridCol w:w="1029"/>
        <w:gridCol w:w="1029"/>
      </w:tblGrid>
      <w:tr w:rsidR="000E449B" w:rsidRPr="00DD77BB" w14:paraId="62A0A1F5" w14:textId="77777777">
        <w:trPr>
          <w:cantSplit/>
        </w:trPr>
        <w:tc>
          <w:tcPr>
            <w:tcW w:w="4302" w:type="dxa"/>
            <w:gridSpan w:val="4"/>
            <w:tcBorders>
              <w:top w:val="nil"/>
              <w:left w:val="nil"/>
              <w:bottom w:val="nil"/>
              <w:right w:val="nil"/>
            </w:tcBorders>
            <w:shd w:val="clear" w:color="auto" w:fill="FFFFFF"/>
            <w:vAlign w:val="center"/>
          </w:tcPr>
          <w:p w14:paraId="46F93CD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Récapitulatif de traitement des observations</w:t>
            </w:r>
          </w:p>
        </w:tc>
      </w:tr>
      <w:tr w:rsidR="000E449B" w:rsidRPr="00DD77BB" w14:paraId="19FDAC90" w14:textId="77777777">
        <w:trPr>
          <w:cantSplit/>
        </w:trPr>
        <w:tc>
          <w:tcPr>
            <w:tcW w:w="2244" w:type="dxa"/>
            <w:gridSpan w:val="2"/>
            <w:tcBorders>
              <w:top w:val="single" w:sz="16" w:space="0" w:color="000000"/>
              <w:left w:val="single" w:sz="16" w:space="0" w:color="000000"/>
              <w:bottom w:val="single" w:sz="16" w:space="0" w:color="000000"/>
              <w:right w:val="nil"/>
            </w:tcBorders>
            <w:shd w:val="clear" w:color="auto" w:fill="FFFFFF"/>
            <w:vAlign w:val="bottom"/>
          </w:tcPr>
          <w:p w14:paraId="47720C45"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7D4D8BDA"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29" w:type="dxa"/>
            <w:tcBorders>
              <w:top w:val="single" w:sz="16" w:space="0" w:color="000000"/>
              <w:bottom w:val="single" w:sz="16" w:space="0" w:color="000000"/>
              <w:right w:val="single" w:sz="16" w:space="0" w:color="000000"/>
            </w:tcBorders>
            <w:shd w:val="clear" w:color="auto" w:fill="FFFFFF"/>
            <w:vAlign w:val="bottom"/>
          </w:tcPr>
          <w:p w14:paraId="22FB33C4"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w:t>
            </w:r>
          </w:p>
        </w:tc>
      </w:tr>
      <w:tr w:rsidR="000E449B" w:rsidRPr="00DD77BB" w14:paraId="10ECDF84" w14:textId="77777777">
        <w:trPr>
          <w:cantSplit/>
        </w:trPr>
        <w:tc>
          <w:tcPr>
            <w:tcW w:w="1414" w:type="dxa"/>
            <w:vMerge w:val="restart"/>
            <w:tcBorders>
              <w:top w:val="single" w:sz="16" w:space="0" w:color="000000"/>
              <w:left w:val="single" w:sz="16" w:space="0" w:color="000000"/>
              <w:bottom w:val="single" w:sz="16" w:space="0" w:color="000000"/>
              <w:right w:val="nil"/>
            </w:tcBorders>
            <w:shd w:val="clear" w:color="auto" w:fill="FFFFFF"/>
          </w:tcPr>
          <w:p w14:paraId="33D1D94B"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Observations</w:t>
            </w:r>
          </w:p>
        </w:tc>
        <w:tc>
          <w:tcPr>
            <w:tcW w:w="830" w:type="dxa"/>
            <w:tcBorders>
              <w:top w:val="single" w:sz="16" w:space="0" w:color="000000"/>
              <w:left w:val="nil"/>
              <w:bottom w:val="nil"/>
              <w:right w:val="single" w:sz="16" w:space="0" w:color="000000"/>
            </w:tcBorders>
            <w:shd w:val="clear" w:color="auto" w:fill="FFFFFF"/>
          </w:tcPr>
          <w:p w14:paraId="1489E8F1"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Valide</w:t>
            </w:r>
          </w:p>
        </w:tc>
        <w:tc>
          <w:tcPr>
            <w:tcW w:w="1029" w:type="dxa"/>
            <w:tcBorders>
              <w:top w:val="single" w:sz="16" w:space="0" w:color="000000"/>
              <w:left w:val="single" w:sz="16" w:space="0" w:color="000000"/>
              <w:bottom w:val="nil"/>
            </w:tcBorders>
            <w:shd w:val="clear" w:color="auto" w:fill="FFFFFF"/>
            <w:vAlign w:val="center"/>
          </w:tcPr>
          <w:p w14:paraId="09BA1F1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29" w:type="dxa"/>
            <w:tcBorders>
              <w:top w:val="single" w:sz="16" w:space="0" w:color="000000"/>
              <w:bottom w:val="nil"/>
              <w:right w:val="single" w:sz="16" w:space="0" w:color="000000"/>
            </w:tcBorders>
            <w:shd w:val="clear" w:color="auto" w:fill="FFFFFF"/>
            <w:vAlign w:val="center"/>
          </w:tcPr>
          <w:p w14:paraId="4447C8BD"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100.0</w:t>
            </w:r>
          </w:p>
        </w:tc>
      </w:tr>
      <w:tr w:rsidR="000E449B" w:rsidRPr="00DD77BB" w14:paraId="76631AC0" w14:textId="77777777">
        <w:trPr>
          <w:cantSplit/>
        </w:trPr>
        <w:tc>
          <w:tcPr>
            <w:tcW w:w="1414" w:type="dxa"/>
            <w:vMerge/>
            <w:tcBorders>
              <w:top w:val="single" w:sz="16" w:space="0" w:color="000000"/>
              <w:left w:val="single" w:sz="16" w:space="0" w:color="000000"/>
              <w:bottom w:val="single" w:sz="16" w:space="0" w:color="000000"/>
              <w:right w:val="nil"/>
            </w:tcBorders>
            <w:shd w:val="clear" w:color="auto" w:fill="FFFFFF"/>
          </w:tcPr>
          <w:p w14:paraId="6A479129"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830" w:type="dxa"/>
            <w:tcBorders>
              <w:top w:val="nil"/>
              <w:left w:val="nil"/>
              <w:bottom w:val="nil"/>
              <w:right w:val="single" w:sz="16" w:space="0" w:color="000000"/>
            </w:tcBorders>
            <w:shd w:val="clear" w:color="auto" w:fill="FFFFFF"/>
          </w:tcPr>
          <w:p w14:paraId="5698B34D"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proofErr w:type="spellStart"/>
            <w:r w:rsidRPr="00DD77BB">
              <w:rPr>
                <w:rFonts w:ascii="Arial" w:hAnsi="Arial" w:cs="Arial"/>
                <w:color w:val="000000"/>
                <w:sz w:val="18"/>
                <w:szCs w:val="18"/>
              </w:rPr>
              <w:t>Exclu</w:t>
            </w:r>
            <w:r w:rsidRPr="00DD77BB">
              <w:rPr>
                <w:rFonts w:ascii="Arial" w:hAnsi="Arial" w:cs="Arial"/>
                <w:color w:val="000000"/>
                <w:sz w:val="18"/>
                <w:szCs w:val="18"/>
                <w:vertAlign w:val="superscript"/>
              </w:rPr>
              <w:t>a</w:t>
            </w:r>
            <w:proofErr w:type="spellEnd"/>
          </w:p>
        </w:tc>
        <w:tc>
          <w:tcPr>
            <w:tcW w:w="1029" w:type="dxa"/>
            <w:tcBorders>
              <w:top w:val="nil"/>
              <w:left w:val="single" w:sz="16" w:space="0" w:color="000000"/>
              <w:bottom w:val="nil"/>
            </w:tcBorders>
            <w:shd w:val="clear" w:color="auto" w:fill="FFFFFF"/>
            <w:vAlign w:val="center"/>
          </w:tcPr>
          <w:p w14:paraId="3B236FE8"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w:t>
            </w:r>
          </w:p>
        </w:tc>
        <w:tc>
          <w:tcPr>
            <w:tcW w:w="1029" w:type="dxa"/>
            <w:tcBorders>
              <w:top w:val="nil"/>
              <w:bottom w:val="nil"/>
              <w:right w:val="single" w:sz="16" w:space="0" w:color="000000"/>
            </w:tcBorders>
            <w:shd w:val="clear" w:color="auto" w:fill="FFFFFF"/>
            <w:vAlign w:val="center"/>
          </w:tcPr>
          <w:p w14:paraId="5988F67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w:t>
            </w:r>
          </w:p>
        </w:tc>
      </w:tr>
      <w:tr w:rsidR="000E449B" w:rsidRPr="00DD77BB" w14:paraId="49F80F3D" w14:textId="77777777">
        <w:trPr>
          <w:cantSplit/>
        </w:trPr>
        <w:tc>
          <w:tcPr>
            <w:tcW w:w="1414" w:type="dxa"/>
            <w:vMerge/>
            <w:tcBorders>
              <w:top w:val="single" w:sz="16" w:space="0" w:color="000000"/>
              <w:left w:val="single" w:sz="16" w:space="0" w:color="000000"/>
              <w:bottom w:val="single" w:sz="16" w:space="0" w:color="000000"/>
              <w:right w:val="nil"/>
            </w:tcBorders>
            <w:shd w:val="clear" w:color="auto" w:fill="FFFFFF"/>
          </w:tcPr>
          <w:p w14:paraId="53061F73"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830" w:type="dxa"/>
            <w:tcBorders>
              <w:top w:val="nil"/>
              <w:left w:val="nil"/>
              <w:bottom w:val="single" w:sz="16" w:space="0" w:color="000000"/>
              <w:right w:val="single" w:sz="16" w:space="0" w:color="000000"/>
            </w:tcBorders>
            <w:shd w:val="clear" w:color="auto" w:fill="FFFFFF"/>
          </w:tcPr>
          <w:p w14:paraId="2CF1679A"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14:paraId="44205D35"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29" w:type="dxa"/>
            <w:tcBorders>
              <w:top w:val="nil"/>
              <w:bottom w:val="single" w:sz="16" w:space="0" w:color="000000"/>
              <w:right w:val="single" w:sz="16" w:space="0" w:color="000000"/>
            </w:tcBorders>
            <w:shd w:val="clear" w:color="auto" w:fill="FFFFFF"/>
            <w:vAlign w:val="center"/>
          </w:tcPr>
          <w:p w14:paraId="28A4811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100.0</w:t>
            </w:r>
          </w:p>
        </w:tc>
      </w:tr>
      <w:tr w:rsidR="000E449B" w:rsidRPr="00DD77BB" w14:paraId="1F274C92" w14:textId="77777777">
        <w:trPr>
          <w:cantSplit/>
        </w:trPr>
        <w:tc>
          <w:tcPr>
            <w:tcW w:w="4302" w:type="dxa"/>
            <w:gridSpan w:val="4"/>
            <w:tcBorders>
              <w:top w:val="nil"/>
              <w:left w:val="nil"/>
              <w:bottom w:val="nil"/>
              <w:right w:val="nil"/>
            </w:tcBorders>
            <w:shd w:val="clear" w:color="auto" w:fill="FFFFFF"/>
          </w:tcPr>
          <w:p w14:paraId="4C6D7B7D"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a. Suppression par liste basée sur toutes les variables de la procédure.</w:t>
            </w:r>
          </w:p>
        </w:tc>
      </w:tr>
    </w:tbl>
    <w:p w14:paraId="45544CFD" w14:textId="27793586" w:rsidR="000E449B" w:rsidRPr="00DD77BB" w:rsidRDefault="000E449B" w:rsidP="0071049B">
      <w:pPr>
        <w:tabs>
          <w:tab w:val="left" w:pos="1766"/>
        </w:tabs>
        <w:autoSpaceDE w:val="0"/>
        <w:autoSpaceDN w:val="0"/>
        <w:adjustRightInd w:val="0"/>
        <w:spacing w:after="0" w:line="240" w:lineRule="auto"/>
        <w:rPr>
          <w:rFonts w:ascii="Times New Roman" w:hAnsi="Times New Roman" w:cs="Times New Roman"/>
          <w:sz w:val="24"/>
          <w:szCs w:val="24"/>
        </w:rPr>
      </w:pPr>
    </w:p>
    <w:tbl>
      <w:tblPr>
        <w:tblW w:w="30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4"/>
        <w:gridCol w:w="1514"/>
      </w:tblGrid>
      <w:tr w:rsidR="000E449B" w:rsidRPr="00DD77BB" w14:paraId="639628E8" w14:textId="77777777">
        <w:trPr>
          <w:cantSplit/>
        </w:trPr>
        <w:tc>
          <w:tcPr>
            <w:tcW w:w="3028" w:type="dxa"/>
            <w:gridSpan w:val="2"/>
            <w:tcBorders>
              <w:top w:val="nil"/>
              <w:left w:val="nil"/>
              <w:bottom w:val="nil"/>
              <w:right w:val="nil"/>
            </w:tcBorders>
            <w:shd w:val="clear" w:color="auto" w:fill="FFFFFF"/>
            <w:vAlign w:val="center"/>
          </w:tcPr>
          <w:p w14:paraId="4E1A575B"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de fiabilité</w:t>
            </w:r>
          </w:p>
        </w:tc>
      </w:tr>
      <w:tr w:rsidR="000E449B" w:rsidRPr="00DD77BB" w14:paraId="7204811E" w14:textId="77777777">
        <w:trPr>
          <w:cantSplit/>
        </w:trPr>
        <w:tc>
          <w:tcPr>
            <w:tcW w:w="1514" w:type="dxa"/>
            <w:tcBorders>
              <w:top w:val="single" w:sz="16" w:space="0" w:color="000000"/>
              <w:left w:val="single" w:sz="16" w:space="0" w:color="000000"/>
              <w:bottom w:val="single" w:sz="16" w:space="0" w:color="000000"/>
            </w:tcBorders>
            <w:shd w:val="clear" w:color="auto" w:fill="FFFFFF"/>
            <w:vAlign w:val="bottom"/>
          </w:tcPr>
          <w:p w14:paraId="12AC26DF"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 xml:space="preserve">Alpha de </w:t>
            </w:r>
            <w:proofErr w:type="spellStart"/>
            <w:r w:rsidRPr="00DD77BB">
              <w:rPr>
                <w:rFonts w:ascii="Arial" w:hAnsi="Arial" w:cs="Arial"/>
                <w:color w:val="000000"/>
                <w:sz w:val="18"/>
                <w:szCs w:val="18"/>
              </w:rPr>
              <w:t>Cronbach</w:t>
            </w:r>
            <w:r w:rsidRPr="00DD77BB">
              <w:rPr>
                <w:rFonts w:ascii="Arial" w:hAnsi="Arial" w:cs="Arial"/>
                <w:color w:val="000000"/>
                <w:sz w:val="18"/>
                <w:szCs w:val="18"/>
                <w:vertAlign w:val="superscript"/>
              </w:rPr>
              <w:t>a</w:t>
            </w:r>
            <w:proofErr w:type="spellEnd"/>
          </w:p>
        </w:tc>
        <w:tc>
          <w:tcPr>
            <w:tcW w:w="1514" w:type="dxa"/>
            <w:tcBorders>
              <w:top w:val="single" w:sz="16" w:space="0" w:color="000000"/>
              <w:bottom w:val="single" w:sz="16" w:space="0" w:color="000000"/>
              <w:right w:val="single" w:sz="16" w:space="0" w:color="000000"/>
            </w:tcBorders>
            <w:shd w:val="clear" w:color="auto" w:fill="FFFFFF"/>
            <w:vAlign w:val="bottom"/>
          </w:tcPr>
          <w:p w14:paraId="715C03A3"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Nombre d'éléments</w:t>
            </w:r>
          </w:p>
        </w:tc>
      </w:tr>
      <w:tr w:rsidR="000E449B" w:rsidRPr="00DD77BB" w14:paraId="1D13EA88" w14:textId="77777777">
        <w:trPr>
          <w:cantSplit/>
        </w:trPr>
        <w:tc>
          <w:tcPr>
            <w:tcW w:w="1514" w:type="dxa"/>
            <w:tcBorders>
              <w:top w:val="single" w:sz="16" w:space="0" w:color="000000"/>
              <w:left w:val="single" w:sz="16" w:space="0" w:color="000000"/>
              <w:bottom w:val="single" w:sz="16" w:space="0" w:color="000000"/>
            </w:tcBorders>
            <w:shd w:val="clear" w:color="auto" w:fill="FFFFFF"/>
            <w:vAlign w:val="center"/>
          </w:tcPr>
          <w:p w14:paraId="31DA544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w:t>
            </w:r>
            <w:r>
              <w:rPr>
                <w:rFonts w:ascii="Arial" w:hAnsi="Arial" w:cs="Arial" w:hint="cs"/>
                <w:color w:val="000000"/>
                <w:sz w:val="18"/>
                <w:szCs w:val="18"/>
                <w:rtl/>
              </w:rPr>
              <w:t>7</w:t>
            </w:r>
            <w:r w:rsidRPr="00DD77BB">
              <w:rPr>
                <w:rFonts w:ascii="Arial" w:hAnsi="Arial" w:cs="Arial"/>
                <w:color w:val="000000"/>
                <w:sz w:val="18"/>
                <w:szCs w:val="18"/>
              </w:rPr>
              <w:t>33</w:t>
            </w:r>
          </w:p>
        </w:tc>
        <w:tc>
          <w:tcPr>
            <w:tcW w:w="1514" w:type="dxa"/>
            <w:tcBorders>
              <w:top w:val="single" w:sz="16" w:space="0" w:color="000000"/>
              <w:bottom w:val="single" w:sz="16" w:space="0" w:color="000000"/>
              <w:right w:val="single" w:sz="16" w:space="0" w:color="000000"/>
            </w:tcBorders>
            <w:shd w:val="clear" w:color="auto" w:fill="FFFFFF"/>
            <w:vAlign w:val="center"/>
          </w:tcPr>
          <w:p w14:paraId="1FE130A5"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w:t>
            </w:r>
          </w:p>
        </w:tc>
      </w:tr>
    </w:tbl>
    <w:p w14:paraId="30E7FA2D"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43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6"/>
        <w:gridCol w:w="830"/>
        <w:gridCol w:w="1029"/>
        <w:gridCol w:w="1029"/>
      </w:tblGrid>
      <w:tr w:rsidR="000E449B" w:rsidRPr="00DD77BB" w14:paraId="06FC4D32" w14:textId="77777777" w:rsidTr="000E449B">
        <w:trPr>
          <w:cantSplit/>
        </w:trPr>
        <w:tc>
          <w:tcPr>
            <w:tcW w:w="4304" w:type="dxa"/>
            <w:gridSpan w:val="4"/>
            <w:tcBorders>
              <w:top w:val="nil"/>
              <w:left w:val="nil"/>
              <w:bottom w:val="nil"/>
              <w:right w:val="nil"/>
            </w:tcBorders>
            <w:shd w:val="clear" w:color="auto" w:fill="FFFFFF"/>
            <w:vAlign w:val="center"/>
          </w:tcPr>
          <w:p w14:paraId="4E7559A1"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Récapitulatif de traitement des observations</w:t>
            </w:r>
          </w:p>
        </w:tc>
      </w:tr>
      <w:tr w:rsidR="000E449B" w:rsidRPr="00DD77BB" w14:paraId="517A0C5C" w14:textId="77777777" w:rsidTr="000E449B">
        <w:trPr>
          <w:cantSplit/>
        </w:trPr>
        <w:tc>
          <w:tcPr>
            <w:tcW w:w="2246" w:type="dxa"/>
            <w:gridSpan w:val="2"/>
            <w:tcBorders>
              <w:top w:val="single" w:sz="16" w:space="0" w:color="000000"/>
              <w:left w:val="single" w:sz="16" w:space="0" w:color="000000"/>
              <w:bottom w:val="single" w:sz="16" w:space="0" w:color="000000"/>
              <w:right w:val="nil"/>
            </w:tcBorders>
            <w:shd w:val="clear" w:color="auto" w:fill="FFFFFF"/>
            <w:vAlign w:val="bottom"/>
          </w:tcPr>
          <w:p w14:paraId="182A2EEA"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25567FE1"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29" w:type="dxa"/>
            <w:tcBorders>
              <w:top w:val="single" w:sz="16" w:space="0" w:color="000000"/>
              <w:bottom w:val="single" w:sz="16" w:space="0" w:color="000000"/>
              <w:right w:val="single" w:sz="16" w:space="0" w:color="000000"/>
            </w:tcBorders>
            <w:shd w:val="clear" w:color="auto" w:fill="FFFFFF"/>
            <w:vAlign w:val="bottom"/>
          </w:tcPr>
          <w:p w14:paraId="0274AF69"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w:t>
            </w:r>
          </w:p>
        </w:tc>
      </w:tr>
      <w:tr w:rsidR="000E449B" w:rsidRPr="00DD77BB" w14:paraId="44C42E29" w14:textId="77777777" w:rsidTr="000E449B">
        <w:trPr>
          <w:cantSplit/>
        </w:trPr>
        <w:tc>
          <w:tcPr>
            <w:tcW w:w="1416" w:type="dxa"/>
            <w:vMerge w:val="restart"/>
            <w:tcBorders>
              <w:top w:val="single" w:sz="16" w:space="0" w:color="000000"/>
              <w:left w:val="single" w:sz="16" w:space="0" w:color="000000"/>
              <w:bottom w:val="single" w:sz="16" w:space="0" w:color="000000"/>
              <w:right w:val="nil"/>
            </w:tcBorders>
            <w:shd w:val="clear" w:color="auto" w:fill="FFFFFF"/>
          </w:tcPr>
          <w:p w14:paraId="52390E9F"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Observations</w:t>
            </w:r>
          </w:p>
        </w:tc>
        <w:tc>
          <w:tcPr>
            <w:tcW w:w="830" w:type="dxa"/>
            <w:tcBorders>
              <w:top w:val="single" w:sz="16" w:space="0" w:color="000000"/>
              <w:left w:val="nil"/>
              <w:bottom w:val="nil"/>
              <w:right w:val="single" w:sz="16" w:space="0" w:color="000000"/>
            </w:tcBorders>
            <w:shd w:val="clear" w:color="auto" w:fill="FFFFFF"/>
          </w:tcPr>
          <w:p w14:paraId="71F2DB80"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Valide</w:t>
            </w:r>
          </w:p>
        </w:tc>
        <w:tc>
          <w:tcPr>
            <w:tcW w:w="1029" w:type="dxa"/>
            <w:tcBorders>
              <w:top w:val="single" w:sz="16" w:space="0" w:color="000000"/>
              <w:left w:val="single" w:sz="16" w:space="0" w:color="000000"/>
              <w:bottom w:val="nil"/>
            </w:tcBorders>
            <w:shd w:val="clear" w:color="auto" w:fill="FFFFFF"/>
            <w:vAlign w:val="center"/>
          </w:tcPr>
          <w:p w14:paraId="0CDBB35E"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29" w:type="dxa"/>
            <w:tcBorders>
              <w:top w:val="single" w:sz="16" w:space="0" w:color="000000"/>
              <w:bottom w:val="nil"/>
              <w:right w:val="single" w:sz="16" w:space="0" w:color="000000"/>
            </w:tcBorders>
            <w:shd w:val="clear" w:color="auto" w:fill="FFFFFF"/>
            <w:vAlign w:val="center"/>
          </w:tcPr>
          <w:p w14:paraId="637CC5F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100.0</w:t>
            </w:r>
          </w:p>
        </w:tc>
      </w:tr>
      <w:tr w:rsidR="000E449B" w:rsidRPr="00DD77BB" w14:paraId="6A22D1EF" w14:textId="77777777" w:rsidTr="000E449B">
        <w:trPr>
          <w:cantSplit/>
        </w:trPr>
        <w:tc>
          <w:tcPr>
            <w:tcW w:w="1416" w:type="dxa"/>
            <w:vMerge/>
            <w:tcBorders>
              <w:top w:val="single" w:sz="16" w:space="0" w:color="000000"/>
              <w:left w:val="single" w:sz="16" w:space="0" w:color="000000"/>
              <w:bottom w:val="single" w:sz="16" w:space="0" w:color="000000"/>
              <w:right w:val="nil"/>
            </w:tcBorders>
            <w:shd w:val="clear" w:color="auto" w:fill="FFFFFF"/>
          </w:tcPr>
          <w:p w14:paraId="352BBE07"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830" w:type="dxa"/>
            <w:tcBorders>
              <w:top w:val="nil"/>
              <w:left w:val="nil"/>
              <w:bottom w:val="nil"/>
              <w:right w:val="single" w:sz="16" w:space="0" w:color="000000"/>
            </w:tcBorders>
            <w:shd w:val="clear" w:color="auto" w:fill="FFFFFF"/>
          </w:tcPr>
          <w:p w14:paraId="6A25D1EE"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proofErr w:type="spellStart"/>
            <w:r w:rsidRPr="00DD77BB">
              <w:rPr>
                <w:rFonts w:ascii="Arial" w:hAnsi="Arial" w:cs="Arial"/>
                <w:color w:val="000000"/>
                <w:sz w:val="18"/>
                <w:szCs w:val="18"/>
              </w:rPr>
              <w:t>Exclu</w:t>
            </w:r>
            <w:r w:rsidRPr="00DD77BB">
              <w:rPr>
                <w:rFonts w:ascii="Arial" w:hAnsi="Arial" w:cs="Arial"/>
                <w:color w:val="000000"/>
                <w:sz w:val="18"/>
                <w:szCs w:val="18"/>
                <w:vertAlign w:val="superscript"/>
              </w:rPr>
              <w:t>a</w:t>
            </w:r>
            <w:proofErr w:type="spellEnd"/>
          </w:p>
        </w:tc>
        <w:tc>
          <w:tcPr>
            <w:tcW w:w="1029" w:type="dxa"/>
            <w:tcBorders>
              <w:top w:val="nil"/>
              <w:left w:val="single" w:sz="16" w:space="0" w:color="000000"/>
              <w:bottom w:val="nil"/>
            </w:tcBorders>
            <w:shd w:val="clear" w:color="auto" w:fill="FFFFFF"/>
            <w:vAlign w:val="center"/>
          </w:tcPr>
          <w:p w14:paraId="47F38AED"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w:t>
            </w:r>
          </w:p>
        </w:tc>
        <w:tc>
          <w:tcPr>
            <w:tcW w:w="1029" w:type="dxa"/>
            <w:tcBorders>
              <w:top w:val="nil"/>
              <w:bottom w:val="nil"/>
              <w:right w:val="single" w:sz="16" w:space="0" w:color="000000"/>
            </w:tcBorders>
            <w:shd w:val="clear" w:color="auto" w:fill="FFFFFF"/>
            <w:vAlign w:val="center"/>
          </w:tcPr>
          <w:p w14:paraId="65257C6A"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w:t>
            </w:r>
          </w:p>
        </w:tc>
      </w:tr>
      <w:tr w:rsidR="000E449B" w:rsidRPr="00DD77BB" w14:paraId="23503F6D" w14:textId="77777777" w:rsidTr="000E449B">
        <w:trPr>
          <w:cantSplit/>
        </w:trPr>
        <w:tc>
          <w:tcPr>
            <w:tcW w:w="1416" w:type="dxa"/>
            <w:vMerge/>
            <w:tcBorders>
              <w:top w:val="single" w:sz="16" w:space="0" w:color="000000"/>
              <w:left w:val="single" w:sz="16" w:space="0" w:color="000000"/>
              <w:bottom w:val="single" w:sz="16" w:space="0" w:color="000000"/>
              <w:right w:val="nil"/>
            </w:tcBorders>
            <w:shd w:val="clear" w:color="auto" w:fill="FFFFFF"/>
          </w:tcPr>
          <w:p w14:paraId="54DCBF73"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830" w:type="dxa"/>
            <w:tcBorders>
              <w:top w:val="nil"/>
              <w:left w:val="nil"/>
              <w:bottom w:val="single" w:sz="16" w:space="0" w:color="000000"/>
              <w:right w:val="single" w:sz="16" w:space="0" w:color="000000"/>
            </w:tcBorders>
            <w:shd w:val="clear" w:color="auto" w:fill="FFFFFF"/>
          </w:tcPr>
          <w:p w14:paraId="33A981C2"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14:paraId="08E3C74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29" w:type="dxa"/>
            <w:tcBorders>
              <w:top w:val="nil"/>
              <w:bottom w:val="single" w:sz="16" w:space="0" w:color="000000"/>
              <w:right w:val="single" w:sz="16" w:space="0" w:color="000000"/>
            </w:tcBorders>
            <w:shd w:val="clear" w:color="auto" w:fill="FFFFFF"/>
            <w:vAlign w:val="center"/>
          </w:tcPr>
          <w:p w14:paraId="25615D97"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100.0</w:t>
            </w:r>
          </w:p>
        </w:tc>
      </w:tr>
      <w:tr w:rsidR="000E449B" w:rsidRPr="00DD77BB" w14:paraId="3FF489DD" w14:textId="77777777" w:rsidTr="000E449B">
        <w:trPr>
          <w:cantSplit/>
        </w:trPr>
        <w:tc>
          <w:tcPr>
            <w:tcW w:w="4304" w:type="dxa"/>
            <w:gridSpan w:val="4"/>
            <w:tcBorders>
              <w:top w:val="nil"/>
              <w:left w:val="nil"/>
              <w:bottom w:val="nil"/>
              <w:right w:val="nil"/>
            </w:tcBorders>
            <w:shd w:val="clear" w:color="auto" w:fill="FFFFFF"/>
          </w:tcPr>
          <w:p w14:paraId="589DFCB5"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Pr>
              <w:t>a. Suppression par liste basée sur toutes les variables de la procédure.</w:t>
            </w:r>
          </w:p>
        </w:tc>
      </w:tr>
    </w:tbl>
    <w:p w14:paraId="2359C285"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30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4"/>
        <w:gridCol w:w="1514"/>
      </w:tblGrid>
      <w:tr w:rsidR="000E449B" w:rsidRPr="00DD77BB" w14:paraId="16987321" w14:textId="77777777">
        <w:trPr>
          <w:cantSplit/>
        </w:trPr>
        <w:tc>
          <w:tcPr>
            <w:tcW w:w="3028" w:type="dxa"/>
            <w:gridSpan w:val="2"/>
            <w:tcBorders>
              <w:top w:val="nil"/>
              <w:left w:val="nil"/>
              <w:bottom w:val="nil"/>
              <w:right w:val="nil"/>
            </w:tcBorders>
            <w:shd w:val="clear" w:color="auto" w:fill="FFFFFF"/>
            <w:vAlign w:val="center"/>
          </w:tcPr>
          <w:p w14:paraId="45883CF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de fiabilité</w:t>
            </w:r>
          </w:p>
        </w:tc>
      </w:tr>
      <w:tr w:rsidR="000E449B" w:rsidRPr="00DD77BB" w14:paraId="06D65CF9" w14:textId="77777777">
        <w:trPr>
          <w:cantSplit/>
        </w:trPr>
        <w:tc>
          <w:tcPr>
            <w:tcW w:w="1514" w:type="dxa"/>
            <w:tcBorders>
              <w:top w:val="single" w:sz="16" w:space="0" w:color="000000"/>
              <w:left w:val="single" w:sz="16" w:space="0" w:color="000000"/>
              <w:bottom w:val="single" w:sz="16" w:space="0" w:color="000000"/>
            </w:tcBorders>
            <w:shd w:val="clear" w:color="auto" w:fill="FFFFFF"/>
            <w:vAlign w:val="bottom"/>
          </w:tcPr>
          <w:p w14:paraId="71857BD2"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Alpha de Cronbach</w:t>
            </w:r>
          </w:p>
        </w:tc>
        <w:tc>
          <w:tcPr>
            <w:tcW w:w="1514" w:type="dxa"/>
            <w:tcBorders>
              <w:top w:val="single" w:sz="16" w:space="0" w:color="000000"/>
              <w:bottom w:val="single" w:sz="16" w:space="0" w:color="000000"/>
              <w:right w:val="single" w:sz="16" w:space="0" w:color="000000"/>
            </w:tcBorders>
            <w:shd w:val="clear" w:color="auto" w:fill="FFFFFF"/>
            <w:vAlign w:val="bottom"/>
          </w:tcPr>
          <w:p w14:paraId="28EC2864"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Nombre d'éléments</w:t>
            </w:r>
          </w:p>
        </w:tc>
      </w:tr>
      <w:tr w:rsidR="000E449B" w:rsidRPr="00DD77BB" w14:paraId="5E9AA732" w14:textId="77777777">
        <w:trPr>
          <w:cantSplit/>
        </w:trPr>
        <w:tc>
          <w:tcPr>
            <w:tcW w:w="1514" w:type="dxa"/>
            <w:tcBorders>
              <w:top w:val="single" w:sz="16" w:space="0" w:color="000000"/>
              <w:left w:val="single" w:sz="16" w:space="0" w:color="000000"/>
              <w:bottom w:val="single" w:sz="16" w:space="0" w:color="000000"/>
            </w:tcBorders>
            <w:shd w:val="clear" w:color="auto" w:fill="FFFFFF"/>
            <w:vAlign w:val="center"/>
          </w:tcPr>
          <w:p w14:paraId="68B96B5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w:t>
            </w:r>
            <w:r>
              <w:rPr>
                <w:rFonts w:ascii="Arial" w:hAnsi="Arial" w:cs="Arial" w:hint="cs"/>
                <w:color w:val="000000"/>
                <w:sz w:val="18"/>
                <w:szCs w:val="18"/>
                <w:rtl/>
              </w:rPr>
              <w:t>8</w:t>
            </w:r>
            <w:r w:rsidRPr="00DD77BB">
              <w:rPr>
                <w:rFonts w:ascii="Arial" w:hAnsi="Arial" w:cs="Arial"/>
                <w:color w:val="000000"/>
                <w:sz w:val="18"/>
                <w:szCs w:val="18"/>
              </w:rPr>
              <w:t>81</w:t>
            </w:r>
          </w:p>
        </w:tc>
        <w:tc>
          <w:tcPr>
            <w:tcW w:w="1514" w:type="dxa"/>
            <w:tcBorders>
              <w:top w:val="single" w:sz="16" w:space="0" w:color="000000"/>
              <w:bottom w:val="single" w:sz="16" w:space="0" w:color="000000"/>
              <w:right w:val="single" w:sz="16" w:space="0" w:color="000000"/>
            </w:tcBorders>
            <w:shd w:val="clear" w:color="auto" w:fill="FFFFFF"/>
            <w:vAlign w:val="center"/>
          </w:tcPr>
          <w:p w14:paraId="2C589D6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13</w:t>
            </w:r>
          </w:p>
        </w:tc>
      </w:tr>
    </w:tbl>
    <w:p w14:paraId="58201CE7" w14:textId="532835F2" w:rsidR="000E449B" w:rsidRDefault="000E449B" w:rsidP="000E449B">
      <w:pPr>
        <w:autoSpaceDE w:val="0"/>
        <w:autoSpaceDN w:val="0"/>
        <w:adjustRightInd w:val="0"/>
        <w:spacing w:after="0" w:line="240" w:lineRule="auto"/>
        <w:rPr>
          <w:rFonts w:ascii="Times New Roman" w:hAnsi="Times New Roman" w:cs="Times New Roman"/>
          <w:sz w:val="24"/>
          <w:szCs w:val="24"/>
        </w:rPr>
      </w:pPr>
    </w:p>
    <w:p w14:paraId="48AA6F3D" w14:textId="4D7A4755" w:rsidR="0071049B" w:rsidRDefault="0071049B" w:rsidP="000E449B">
      <w:pPr>
        <w:autoSpaceDE w:val="0"/>
        <w:autoSpaceDN w:val="0"/>
        <w:adjustRightInd w:val="0"/>
        <w:spacing w:after="0" w:line="240" w:lineRule="auto"/>
        <w:rPr>
          <w:rFonts w:ascii="Times New Roman" w:hAnsi="Times New Roman" w:cs="Times New Roman"/>
          <w:sz w:val="24"/>
          <w:szCs w:val="24"/>
        </w:rPr>
      </w:pPr>
    </w:p>
    <w:p w14:paraId="670F6F5A" w14:textId="562FC9FA" w:rsidR="0071049B" w:rsidRDefault="0071049B" w:rsidP="000E449B">
      <w:pPr>
        <w:autoSpaceDE w:val="0"/>
        <w:autoSpaceDN w:val="0"/>
        <w:adjustRightInd w:val="0"/>
        <w:spacing w:after="0" w:line="240" w:lineRule="auto"/>
        <w:rPr>
          <w:rFonts w:ascii="Times New Roman" w:hAnsi="Times New Roman" w:cs="Times New Roman"/>
          <w:sz w:val="24"/>
          <w:szCs w:val="24"/>
        </w:rPr>
      </w:pPr>
    </w:p>
    <w:p w14:paraId="02646673" w14:textId="60BAE919" w:rsidR="0071049B" w:rsidRDefault="0071049B" w:rsidP="000E449B">
      <w:pPr>
        <w:autoSpaceDE w:val="0"/>
        <w:autoSpaceDN w:val="0"/>
        <w:adjustRightInd w:val="0"/>
        <w:spacing w:after="0" w:line="240" w:lineRule="auto"/>
        <w:rPr>
          <w:rFonts w:ascii="Times New Roman" w:hAnsi="Times New Roman" w:cs="Times New Roman"/>
          <w:sz w:val="24"/>
          <w:szCs w:val="24"/>
        </w:rPr>
      </w:pPr>
    </w:p>
    <w:p w14:paraId="7D8D3B13" w14:textId="2E203453" w:rsidR="0071049B" w:rsidRDefault="0071049B" w:rsidP="000E449B">
      <w:pPr>
        <w:autoSpaceDE w:val="0"/>
        <w:autoSpaceDN w:val="0"/>
        <w:adjustRightInd w:val="0"/>
        <w:spacing w:after="0" w:line="240" w:lineRule="auto"/>
        <w:rPr>
          <w:rFonts w:ascii="Times New Roman" w:hAnsi="Times New Roman" w:cs="Times New Roman"/>
          <w:sz w:val="24"/>
          <w:szCs w:val="24"/>
        </w:rPr>
      </w:pPr>
    </w:p>
    <w:p w14:paraId="248427B3" w14:textId="7CF3C5CE" w:rsidR="0071049B" w:rsidRDefault="0071049B" w:rsidP="000E449B">
      <w:pPr>
        <w:autoSpaceDE w:val="0"/>
        <w:autoSpaceDN w:val="0"/>
        <w:adjustRightInd w:val="0"/>
        <w:spacing w:after="0" w:line="240" w:lineRule="auto"/>
        <w:rPr>
          <w:rFonts w:ascii="Times New Roman" w:hAnsi="Times New Roman" w:cs="Times New Roman"/>
          <w:sz w:val="24"/>
          <w:szCs w:val="24"/>
        </w:rPr>
      </w:pPr>
    </w:p>
    <w:p w14:paraId="2EF8707D" w14:textId="0C00409B" w:rsidR="0071049B" w:rsidRDefault="0071049B" w:rsidP="000E449B">
      <w:pPr>
        <w:autoSpaceDE w:val="0"/>
        <w:autoSpaceDN w:val="0"/>
        <w:adjustRightInd w:val="0"/>
        <w:spacing w:after="0" w:line="240" w:lineRule="auto"/>
        <w:rPr>
          <w:rFonts w:ascii="Times New Roman" w:hAnsi="Times New Roman" w:cs="Times New Roman"/>
          <w:sz w:val="24"/>
          <w:szCs w:val="24"/>
        </w:rPr>
      </w:pPr>
    </w:p>
    <w:p w14:paraId="00BB41F2" w14:textId="2ADD86E8" w:rsidR="0071049B" w:rsidRDefault="0071049B" w:rsidP="000E449B">
      <w:pPr>
        <w:autoSpaceDE w:val="0"/>
        <w:autoSpaceDN w:val="0"/>
        <w:adjustRightInd w:val="0"/>
        <w:spacing w:after="0" w:line="240" w:lineRule="auto"/>
        <w:rPr>
          <w:rFonts w:ascii="Times New Roman" w:hAnsi="Times New Roman" w:cs="Times New Roman"/>
          <w:sz w:val="24"/>
          <w:szCs w:val="24"/>
        </w:rPr>
      </w:pPr>
    </w:p>
    <w:p w14:paraId="0F8D2948" w14:textId="35757A93" w:rsidR="0071049B" w:rsidRDefault="0071049B" w:rsidP="000E449B">
      <w:pPr>
        <w:autoSpaceDE w:val="0"/>
        <w:autoSpaceDN w:val="0"/>
        <w:adjustRightInd w:val="0"/>
        <w:spacing w:after="0" w:line="240" w:lineRule="auto"/>
        <w:rPr>
          <w:rFonts w:ascii="Times New Roman" w:hAnsi="Times New Roman" w:cs="Times New Roman"/>
          <w:sz w:val="24"/>
          <w:szCs w:val="24"/>
        </w:rPr>
      </w:pPr>
    </w:p>
    <w:p w14:paraId="76EC1933" w14:textId="77777777" w:rsidR="0071049B" w:rsidRPr="00DD77BB" w:rsidRDefault="0071049B" w:rsidP="000E449B">
      <w:pPr>
        <w:autoSpaceDE w:val="0"/>
        <w:autoSpaceDN w:val="0"/>
        <w:adjustRightInd w:val="0"/>
        <w:spacing w:after="0" w:line="240" w:lineRule="auto"/>
        <w:rPr>
          <w:rFonts w:ascii="Times New Roman" w:hAnsi="Times New Roman" w:cs="Times New Roman"/>
          <w:sz w:val="24"/>
          <w:szCs w:val="24"/>
        </w:rPr>
      </w:pPr>
    </w:p>
    <w:tbl>
      <w:tblPr>
        <w:tblW w:w="98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84"/>
        <w:gridCol w:w="1398"/>
        <w:gridCol w:w="1491"/>
        <w:gridCol w:w="1491"/>
        <w:gridCol w:w="1491"/>
        <w:gridCol w:w="1491"/>
      </w:tblGrid>
      <w:tr w:rsidR="000E449B" w:rsidRPr="00DD77BB" w14:paraId="54A8C779" w14:textId="77777777" w:rsidTr="000E449B">
        <w:trPr>
          <w:cantSplit/>
        </w:trPr>
        <w:tc>
          <w:tcPr>
            <w:tcW w:w="9846" w:type="dxa"/>
            <w:gridSpan w:val="6"/>
            <w:tcBorders>
              <w:top w:val="nil"/>
              <w:left w:val="nil"/>
              <w:bottom w:val="nil"/>
              <w:right w:val="nil"/>
            </w:tcBorders>
            <w:shd w:val="clear" w:color="auto" w:fill="FFFFFF"/>
            <w:vAlign w:val="center"/>
          </w:tcPr>
          <w:p w14:paraId="6301BC7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Test Kolmogorov-Smirnov pour un échantillon</w:t>
            </w:r>
          </w:p>
        </w:tc>
      </w:tr>
      <w:tr w:rsidR="000E449B" w:rsidRPr="0071049B" w14:paraId="49B2D25D" w14:textId="77777777" w:rsidTr="000E449B">
        <w:trPr>
          <w:cantSplit/>
        </w:trPr>
        <w:tc>
          <w:tcPr>
            <w:tcW w:w="3882" w:type="dxa"/>
            <w:gridSpan w:val="2"/>
            <w:tcBorders>
              <w:top w:val="single" w:sz="16" w:space="0" w:color="000000"/>
              <w:left w:val="single" w:sz="16" w:space="0" w:color="000000"/>
              <w:bottom w:val="single" w:sz="16" w:space="0" w:color="000000"/>
              <w:right w:val="nil"/>
            </w:tcBorders>
            <w:shd w:val="clear" w:color="auto" w:fill="FFFFFF"/>
            <w:vAlign w:val="bottom"/>
          </w:tcPr>
          <w:p w14:paraId="69F95268" w14:textId="77777777" w:rsidR="000E449B" w:rsidRPr="0071049B" w:rsidRDefault="000E449B" w:rsidP="000E449B">
            <w:pPr>
              <w:autoSpaceDE w:val="0"/>
              <w:autoSpaceDN w:val="0"/>
              <w:adjustRightInd w:val="0"/>
              <w:spacing w:after="0" w:line="240" w:lineRule="auto"/>
              <w:rPr>
                <w:rFonts w:ascii="Times New Roman" w:hAnsi="Times New Roman" w:cs="Times New Roman"/>
                <w:sz w:val="20"/>
                <w:szCs w:val="20"/>
              </w:rPr>
            </w:pPr>
          </w:p>
        </w:tc>
        <w:tc>
          <w:tcPr>
            <w:tcW w:w="1491" w:type="dxa"/>
            <w:tcBorders>
              <w:top w:val="single" w:sz="16" w:space="0" w:color="000000"/>
              <w:left w:val="single" w:sz="16" w:space="0" w:color="000000"/>
              <w:bottom w:val="single" w:sz="16" w:space="0" w:color="000000"/>
            </w:tcBorders>
            <w:shd w:val="clear" w:color="auto" w:fill="FFFFFF"/>
            <w:vAlign w:val="bottom"/>
          </w:tcPr>
          <w:p w14:paraId="1CDB5DBD" w14:textId="77777777" w:rsidR="000E449B" w:rsidRPr="0071049B" w:rsidRDefault="000E449B" w:rsidP="000E449B">
            <w:pPr>
              <w:autoSpaceDE w:val="0"/>
              <w:autoSpaceDN w:val="0"/>
              <w:adjustRightInd w:val="0"/>
              <w:spacing w:after="0" w:line="320" w:lineRule="atLeast"/>
              <w:ind w:left="60" w:right="60"/>
              <w:jc w:val="center"/>
              <w:rPr>
                <w:rFonts w:ascii="Arial" w:hAnsi="Arial" w:cs="Arial"/>
                <w:color w:val="000000"/>
                <w:sz w:val="20"/>
                <w:szCs w:val="20"/>
              </w:rPr>
            </w:pPr>
            <w:r w:rsidRPr="0071049B">
              <w:rPr>
                <w:rFonts w:ascii="Arial" w:hAnsi="Arial" w:cs="Arial"/>
                <w:color w:val="000000"/>
                <w:sz w:val="20"/>
                <w:szCs w:val="20"/>
                <w:rtl/>
              </w:rPr>
              <w:t>المحور الأول: أبعاد جودة الخدمات البنكية الإلكترونية</w:t>
            </w:r>
          </w:p>
        </w:tc>
        <w:tc>
          <w:tcPr>
            <w:tcW w:w="1491" w:type="dxa"/>
            <w:tcBorders>
              <w:top w:val="single" w:sz="16" w:space="0" w:color="000000"/>
              <w:bottom w:val="single" w:sz="16" w:space="0" w:color="000000"/>
            </w:tcBorders>
            <w:shd w:val="clear" w:color="auto" w:fill="FFFFFF"/>
            <w:vAlign w:val="bottom"/>
          </w:tcPr>
          <w:p w14:paraId="26A7DC1A" w14:textId="77777777" w:rsidR="000E449B" w:rsidRPr="0071049B" w:rsidRDefault="000E449B" w:rsidP="000E449B">
            <w:pPr>
              <w:autoSpaceDE w:val="0"/>
              <w:autoSpaceDN w:val="0"/>
              <w:adjustRightInd w:val="0"/>
              <w:spacing w:after="0" w:line="320" w:lineRule="atLeast"/>
              <w:ind w:left="60" w:right="60"/>
              <w:jc w:val="center"/>
              <w:rPr>
                <w:rFonts w:ascii="Arial" w:hAnsi="Arial" w:cs="Arial"/>
                <w:color w:val="000000"/>
                <w:sz w:val="20"/>
                <w:szCs w:val="20"/>
              </w:rPr>
            </w:pPr>
            <w:r w:rsidRPr="0071049B">
              <w:rPr>
                <w:rFonts w:ascii="Arial" w:hAnsi="Arial" w:cs="Arial"/>
                <w:color w:val="000000"/>
                <w:sz w:val="20"/>
                <w:szCs w:val="20"/>
                <w:rtl/>
              </w:rPr>
              <w:t>سرعة وفعالية الدفع الإلكتروني</w:t>
            </w:r>
          </w:p>
        </w:tc>
        <w:tc>
          <w:tcPr>
            <w:tcW w:w="1491" w:type="dxa"/>
            <w:tcBorders>
              <w:top w:val="single" w:sz="16" w:space="0" w:color="000000"/>
              <w:bottom w:val="single" w:sz="16" w:space="0" w:color="000000"/>
            </w:tcBorders>
            <w:shd w:val="clear" w:color="auto" w:fill="FFFFFF"/>
            <w:vAlign w:val="bottom"/>
          </w:tcPr>
          <w:p w14:paraId="10B38D04" w14:textId="77777777" w:rsidR="000E449B" w:rsidRPr="0071049B" w:rsidRDefault="000E449B" w:rsidP="000E449B">
            <w:pPr>
              <w:autoSpaceDE w:val="0"/>
              <w:autoSpaceDN w:val="0"/>
              <w:adjustRightInd w:val="0"/>
              <w:spacing w:after="0" w:line="320" w:lineRule="atLeast"/>
              <w:ind w:left="60" w:right="60"/>
              <w:jc w:val="center"/>
              <w:rPr>
                <w:rFonts w:ascii="Arial" w:hAnsi="Arial" w:cs="Arial"/>
                <w:color w:val="000000"/>
                <w:sz w:val="20"/>
                <w:szCs w:val="20"/>
              </w:rPr>
            </w:pPr>
            <w:r w:rsidRPr="0071049B">
              <w:rPr>
                <w:rFonts w:ascii="Arial" w:hAnsi="Arial" w:cs="Arial"/>
                <w:color w:val="000000"/>
                <w:sz w:val="20"/>
                <w:szCs w:val="20"/>
                <w:rtl/>
              </w:rPr>
              <w:t>الأمان وحماية البيانات</w:t>
            </w:r>
          </w:p>
        </w:tc>
        <w:tc>
          <w:tcPr>
            <w:tcW w:w="1491" w:type="dxa"/>
            <w:tcBorders>
              <w:top w:val="single" w:sz="16" w:space="0" w:color="000000"/>
              <w:bottom w:val="single" w:sz="16" w:space="0" w:color="000000"/>
              <w:right w:val="single" w:sz="16" w:space="0" w:color="000000"/>
            </w:tcBorders>
            <w:shd w:val="clear" w:color="auto" w:fill="FFFFFF"/>
            <w:vAlign w:val="bottom"/>
          </w:tcPr>
          <w:p w14:paraId="53359570" w14:textId="77777777" w:rsidR="000E449B" w:rsidRPr="0071049B" w:rsidRDefault="000E449B" w:rsidP="000E449B">
            <w:pPr>
              <w:autoSpaceDE w:val="0"/>
              <w:autoSpaceDN w:val="0"/>
              <w:adjustRightInd w:val="0"/>
              <w:spacing w:after="0" w:line="320" w:lineRule="atLeast"/>
              <w:ind w:left="60" w:right="60"/>
              <w:jc w:val="center"/>
              <w:rPr>
                <w:rFonts w:ascii="Arial" w:hAnsi="Arial" w:cs="Arial"/>
                <w:color w:val="000000"/>
                <w:sz w:val="20"/>
                <w:szCs w:val="20"/>
              </w:rPr>
            </w:pPr>
            <w:r w:rsidRPr="0071049B">
              <w:rPr>
                <w:rFonts w:ascii="Arial" w:hAnsi="Arial" w:cs="Arial"/>
                <w:color w:val="000000"/>
                <w:sz w:val="20"/>
                <w:szCs w:val="20"/>
                <w:rtl/>
              </w:rPr>
              <w:t>تحسين تجربة العملاء</w:t>
            </w:r>
          </w:p>
        </w:tc>
      </w:tr>
      <w:tr w:rsidR="000E449B" w:rsidRPr="0071049B" w14:paraId="69EB08F9" w14:textId="77777777" w:rsidTr="000E449B">
        <w:trPr>
          <w:cantSplit/>
        </w:trPr>
        <w:tc>
          <w:tcPr>
            <w:tcW w:w="3882" w:type="dxa"/>
            <w:gridSpan w:val="2"/>
            <w:tcBorders>
              <w:top w:val="single" w:sz="16" w:space="0" w:color="000000"/>
              <w:left w:val="single" w:sz="16" w:space="0" w:color="000000"/>
              <w:bottom w:val="nil"/>
              <w:right w:val="nil"/>
            </w:tcBorders>
            <w:shd w:val="clear" w:color="auto" w:fill="FFFFFF"/>
          </w:tcPr>
          <w:p w14:paraId="6C3D0A1B" w14:textId="77777777" w:rsidR="000E449B" w:rsidRPr="0071049B" w:rsidRDefault="000E449B" w:rsidP="000E449B">
            <w:pPr>
              <w:autoSpaceDE w:val="0"/>
              <w:autoSpaceDN w:val="0"/>
              <w:adjustRightInd w:val="0"/>
              <w:spacing w:after="0" w:line="320" w:lineRule="atLeast"/>
              <w:ind w:left="60" w:right="60"/>
              <w:rPr>
                <w:rFonts w:ascii="Arial" w:hAnsi="Arial" w:cs="Arial"/>
                <w:color w:val="000000"/>
                <w:sz w:val="20"/>
                <w:szCs w:val="20"/>
              </w:rPr>
            </w:pPr>
            <w:r w:rsidRPr="0071049B">
              <w:rPr>
                <w:rFonts w:ascii="Arial" w:hAnsi="Arial" w:cs="Arial"/>
                <w:color w:val="000000"/>
                <w:sz w:val="20"/>
                <w:szCs w:val="20"/>
              </w:rPr>
              <w:t>N</w:t>
            </w:r>
          </w:p>
        </w:tc>
        <w:tc>
          <w:tcPr>
            <w:tcW w:w="1491" w:type="dxa"/>
            <w:tcBorders>
              <w:top w:val="single" w:sz="16" w:space="0" w:color="000000"/>
              <w:left w:val="single" w:sz="16" w:space="0" w:color="000000"/>
              <w:bottom w:val="nil"/>
            </w:tcBorders>
            <w:shd w:val="clear" w:color="auto" w:fill="FFFFFF"/>
            <w:vAlign w:val="center"/>
          </w:tcPr>
          <w:p w14:paraId="7CB9A338"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25</w:t>
            </w:r>
          </w:p>
        </w:tc>
        <w:tc>
          <w:tcPr>
            <w:tcW w:w="1491" w:type="dxa"/>
            <w:tcBorders>
              <w:top w:val="single" w:sz="16" w:space="0" w:color="000000"/>
              <w:bottom w:val="nil"/>
            </w:tcBorders>
            <w:shd w:val="clear" w:color="auto" w:fill="FFFFFF"/>
            <w:vAlign w:val="center"/>
          </w:tcPr>
          <w:p w14:paraId="78B78D75"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25</w:t>
            </w:r>
          </w:p>
        </w:tc>
        <w:tc>
          <w:tcPr>
            <w:tcW w:w="1491" w:type="dxa"/>
            <w:tcBorders>
              <w:top w:val="single" w:sz="16" w:space="0" w:color="000000"/>
              <w:bottom w:val="nil"/>
            </w:tcBorders>
            <w:shd w:val="clear" w:color="auto" w:fill="FFFFFF"/>
            <w:vAlign w:val="center"/>
          </w:tcPr>
          <w:p w14:paraId="34BAB3EC"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25</w:t>
            </w:r>
          </w:p>
        </w:tc>
        <w:tc>
          <w:tcPr>
            <w:tcW w:w="1491" w:type="dxa"/>
            <w:tcBorders>
              <w:top w:val="single" w:sz="16" w:space="0" w:color="000000"/>
              <w:bottom w:val="nil"/>
              <w:right w:val="single" w:sz="16" w:space="0" w:color="000000"/>
            </w:tcBorders>
            <w:shd w:val="clear" w:color="auto" w:fill="FFFFFF"/>
            <w:vAlign w:val="center"/>
          </w:tcPr>
          <w:p w14:paraId="7995264B"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25</w:t>
            </w:r>
          </w:p>
        </w:tc>
      </w:tr>
      <w:tr w:rsidR="000E449B" w:rsidRPr="0071049B" w14:paraId="0DA67F6D" w14:textId="77777777" w:rsidTr="000E449B">
        <w:trPr>
          <w:cantSplit/>
        </w:trPr>
        <w:tc>
          <w:tcPr>
            <w:tcW w:w="2484" w:type="dxa"/>
            <w:vMerge w:val="restart"/>
            <w:tcBorders>
              <w:top w:val="nil"/>
              <w:left w:val="single" w:sz="16" w:space="0" w:color="000000"/>
              <w:bottom w:val="nil"/>
              <w:right w:val="nil"/>
            </w:tcBorders>
            <w:shd w:val="clear" w:color="auto" w:fill="FFFFFF"/>
          </w:tcPr>
          <w:p w14:paraId="78C430DD" w14:textId="77777777" w:rsidR="000E449B" w:rsidRPr="0071049B" w:rsidRDefault="000E449B" w:rsidP="000E449B">
            <w:pPr>
              <w:autoSpaceDE w:val="0"/>
              <w:autoSpaceDN w:val="0"/>
              <w:adjustRightInd w:val="0"/>
              <w:spacing w:after="0" w:line="320" w:lineRule="atLeast"/>
              <w:ind w:left="60" w:right="60"/>
              <w:rPr>
                <w:rFonts w:ascii="Arial" w:hAnsi="Arial" w:cs="Arial"/>
                <w:color w:val="000000"/>
                <w:sz w:val="20"/>
                <w:szCs w:val="20"/>
              </w:rPr>
            </w:pPr>
            <w:r w:rsidRPr="0071049B">
              <w:rPr>
                <w:rFonts w:ascii="Arial" w:hAnsi="Arial" w:cs="Arial"/>
                <w:color w:val="000000"/>
                <w:sz w:val="20"/>
                <w:szCs w:val="20"/>
              </w:rPr>
              <w:t xml:space="preserve">Paramètres </w:t>
            </w:r>
            <w:proofErr w:type="spellStart"/>
            <w:r w:rsidRPr="0071049B">
              <w:rPr>
                <w:rFonts w:ascii="Arial" w:hAnsi="Arial" w:cs="Arial"/>
                <w:color w:val="000000"/>
                <w:sz w:val="20"/>
                <w:szCs w:val="20"/>
              </w:rPr>
              <w:t>normaux</w:t>
            </w:r>
            <w:r w:rsidRPr="0071049B">
              <w:rPr>
                <w:rFonts w:ascii="Arial" w:hAnsi="Arial" w:cs="Arial"/>
                <w:color w:val="000000"/>
                <w:sz w:val="20"/>
                <w:szCs w:val="20"/>
                <w:vertAlign w:val="superscript"/>
              </w:rPr>
              <w:t>a,b</w:t>
            </w:r>
            <w:proofErr w:type="spellEnd"/>
          </w:p>
        </w:tc>
        <w:tc>
          <w:tcPr>
            <w:tcW w:w="1398" w:type="dxa"/>
            <w:tcBorders>
              <w:top w:val="nil"/>
              <w:left w:val="nil"/>
              <w:bottom w:val="nil"/>
              <w:right w:val="single" w:sz="16" w:space="0" w:color="000000"/>
            </w:tcBorders>
            <w:shd w:val="clear" w:color="auto" w:fill="FFFFFF"/>
          </w:tcPr>
          <w:p w14:paraId="19938A85" w14:textId="77777777" w:rsidR="000E449B" w:rsidRPr="0071049B" w:rsidRDefault="000E449B" w:rsidP="000E449B">
            <w:pPr>
              <w:autoSpaceDE w:val="0"/>
              <w:autoSpaceDN w:val="0"/>
              <w:adjustRightInd w:val="0"/>
              <w:spacing w:after="0" w:line="320" w:lineRule="atLeast"/>
              <w:ind w:left="60" w:right="60"/>
              <w:rPr>
                <w:rFonts w:ascii="Arial" w:hAnsi="Arial" w:cs="Arial"/>
                <w:color w:val="000000"/>
                <w:sz w:val="20"/>
                <w:szCs w:val="20"/>
              </w:rPr>
            </w:pPr>
            <w:r w:rsidRPr="0071049B">
              <w:rPr>
                <w:rFonts w:ascii="Arial" w:hAnsi="Arial" w:cs="Arial"/>
                <w:color w:val="000000"/>
                <w:sz w:val="20"/>
                <w:szCs w:val="20"/>
              </w:rPr>
              <w:t>Moyenne</w:t>
            </w:r>
          </w:p>
        </w:tc>
        <w:tc>
          <w:tcPr>
            <w:tcW w:w="1491" w:type="dxa"/>
            <w:tcBorders>
              <w:top w:val="nil"/>
              <w:left w:val="single" w:sz="16" w:space="0" w:color="000000"/>
              <w:bottom w:val="nil"/>
            </w:tcBorders>
            <w:shd w:val="clear" w:color="auto" w:fill="FFFFFF"/>
            <w:vAlign w:val="center"/>
          </w:tcPr>
          <w:p w14:paraId="4C35CA16"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4.0000</w:t>
            </w:r>
          </w:p>
        </w:tc>
        <w:tc>
          <w:tcPr>
            <w:tcW w:w="1491" w:type="dxa"/>
            <w:tcBorders>
              <w:top w:val="nil"/>
              <w:bottom w:val="nil"/>
            </w:tcBorders>
            <w:shd w:val="clear" w:color="auto" w:fill="FFFFFF"/>
            <w:vAlign w:val="center"/>
          </w:tcPr>
          <w:p w14:paraId="4696898E"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4.7200</w:t>
            </w:r>
          </w:p>
        </w:tc>
        <w:tc>
          <w:tcPr>
            <w:tcW w:w="1491" w:type="dxa"/>
            <w:tcBorders>
              <w:top w:val="nil"/>
              <w:bottom w:val="nil"/>
            </w:tcBorders>
            <w:shd w:val="clear" w:color="auto" w:fill="FFFFFF"/>
            <w:vAlign w:val="center"/>
          </w:tcPr>
          <w:p w14:paraId="1827E514"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4.7800</w:t>
            </w:r>
          </w:p>
        </w:tc>
        <w:tc>
          <w:tcPr>
            <w:tcW w:w="1491" w:type="dxa"/>
            <w:tcBorders>
              <w:top w:val="nil"/>
              <w:bottom w:val="nil"/>
              <w:right w:val="single" w:sz="16" w:space="0" w:color="000000"/>
            </w:tcBorders>
            <w:shd w:val="clear" w:color="auto" w:fill="FFFFFF"/>
            <w:vAlign w:val="center"/>
          </w:tcPr>
          <w:p w14:paraId="4D8BF799"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3.5600</w:t>
            </w:r>
          </w:p>
        </w:tc>
      </w:tr>
      <w:tr w:rsidR="000E449B" w:rsidRPr="0071049B" w14:paraId="22652F58" w14:textId="77777777" w:rsidTr="000E449B">
        <w:trPr>
          <w:cantSplit/>
        </w:trPr>
        <w:tc>
          <w:tcPr>
            <w:tcW w:w="2484" w:type="dxa"/>
            <w:vMerge/>
            <w:tcBorders>
              <w:top w:val="nil"/>
              <w:left w:val="single" w:sz="16" w:space="0" w:color="000000"/>
              <w:bottom w:val="nil"/>
              <w:right w:val="nil"/>
            </w:tcBorders>
            <w:shd w:val="clear" w:color="auto" w:fill="FFFFFF"/>
          </w:tcPr>
          <w:p w14:paraId="47734014" w14:textId="77777777" w:rsidR="000E449B" w:rsidRPr="0071049B" w:rsidRDefault="000E449B" w:rsidP="000E449B">
            <w:pPr>
              <w:autoSpaceDE w:val="0"/>
              <w:autoSpaceDN w:val="0"/>
              <w:adjustRightInd w:val="0"/>
              <w:spacing w:after="0" w:line="240" w:lineRule="auto"/>
              <w:rPr>
                <w:rFonts w:ascii="Arial" w:hAnsi="Arial" w:cs="Arial"/>
                <w:color w:val="000000"/>
                <w:sz w:val="20"/>
                <w:szCs w:val="20"/>
              </w:rPr>
            </w:pPr>
          </w:p>
        </w:tc>
        <w:tc>
          <w:tcPr>
            <w:tcW w:w="1398" w:type="dxa"/>
            <w:tcBorders>
              <w:top w:val="nil"/>
              <w:left w:val="nil"/>
              <w:bottom w:val="nil"/>
              <w:right w:val="single" w:sz="16" w:space="0" w:color="000000"/>
            </w:tcBorders>
            <w:shd w:val="clear" w:color="auto" w:fill="FFFFFF"/>
          </w:tcPr>
          <w:p w14:paraId="2B6E240C" w14:textId="77777777" w:rsidR="000E449B" w:rsidRPr="0071049B" w:rsidRDefault="000E449B" w:rsidP="000E449B">
            <w:pPr>
              <w:autoSpaceDE w:val="0"/>
              <w:autoSpaceDN w:val="0"/>
              <w:adjustRightInd w:val="0"/>
              <w:spacing w:after="0" w:line="320" w:lineRule="atLeast"/>
              <w:ind w:left="60" w:right="60"/>
              <w:rPr>
                <w:rFonts w:ascii="Arial" w:hAnsi="Arial" w:cs="Arial"/>
                <w:color w:val="000000"/>
                <w:sz w:val="20"/>
                <w:szCs w:val="20"/>
              </w:rPr>
            </w:pPr>
            <w:r w:rsidRPr="0071049B">
              <w:rPr>
                <w:rFonts w:ascii="Arial" w:hAnsi="Arial" w:cs="Arial"/>
                <w:color w:val="000000"/>
                <w:sz w:val="20"/>
                <w:szCs w:val="20"/>
              </w:rPr>
              <w:t>Ecart type</w:t>
            </w:r>
          </w:p>
        </w:tc>
        <w:tc>
          <w:tcPr>
            <w:tcW w:w="1491" w:type="dxa"/>
            <w:tcBorders>
              <w:top w:val="nil"/>
              <w:left w:val="single" w:sz="16" w:space="0" w:color="000000"/>
              <w:bottom w:val="nil"/>
            </w:tcBorders>
            <w:shd w:val="clear" w:color="auto" w:fill="FFFFFF"/>
            <w:vAlign w:val="center"/>
          </w:tcPr>
          <w:p w14:paraId="3B699F99"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.00000</w:t>
            </w:r>
            <w:r w:rsidRPr="0071049B">
              <w:rPr>
                <w:rFonts w:ascii="Arial" w:hAnsi="Arial" w:cs="Arial"/>
                <w:color w:val="000000"/>
                <w:sz w:val="20"/>
                <w:szCs w:val="20"/>
                <w:vertAlign w:val="superscript"/>
              </w:rPr>
              <w:t>c</w:t>
            </w:r>
          </w:p>
        </w:tc>
        <w:tc>
          <w:tcPr>
            <w:tcW w:w="1491" w:type="dxa"/>
            <w:tcBorders>
              <w:top w:val="nil"/>
              <w:bottom w:val="nil"/>
            </w:tcBorders>
            <w:shd w:val="clear" w:color="auto" w:fill="FFFFFF"/>
            <w:vAlign w:val="center"/>
          </w:tcPr>
          <w:p w14:paraId="5E1C961C"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.25331</w:t>
            </w:r>
          </w:p>
        </w:tc>
        <w:tc>
          <w:tcPr>
            <w:tcW w:w="1491" w:type="dxa"/>
            <w:tcBorders>
              <w:top w:val="nil"/>
              <w:bottom w:val="nil"/>
            </w:tcBorders>
            <w:shd w:val="clear" w:color="auto" w:fill="FFFFFF"/>
            <w:vAlign w:val="center"/>
          </w:tcPr>
          <w:p w14:paraId="09B78EBC"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.25331</w:t>
            </w:r>
          </w:p>
        </w:tc>
        <w:tc>
          <w:tcPr>
            <w:tcW w:w="1491" w:type="dxa"/>
            <w:tcBorders>
              <w:top w:val="nil"/>
              <w:bottom w:val="nil"/>
              <w:right w:val="single" w:sz="16" w:space="0" w:color="000000"/>
            </w:tcBorders>
            <w:shd w:val="clear" w:color="auto" w:fill="FFFFFF"/>
            <w:vAlign w:val="center"/>
          </w:tcPr>
          <w:p w14:paraId="61EB7E9D"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.50662</w:t>
            </w:r>
          </w:p>
        </w:tc>
      </w:tr>
      <w:tr w:rsidR="000E449B" w:rsidRPr="0071049B" w14:paraId="5526D217" w14:textId="77777777" w:rsidTr="000E449B">
        <w:trPr>
          <w:cantSplit/>
        </w:trPr>
        <w:tc>
          <w:tcPr>
            <w:tcW w:w="2484" w:type="dxa"/>
            <w:vMerge w:val="restart"/>
            <w:tcBorders>
              <w:top w:val="nil"/>
              <w:left w:val="single" w:sz="16" w:space="0" w:color="000000"/>
              <w:bottom w:val="nil"/>
              <w:right w:val="nil"/>
            </w:tcBorders>
            <w:shd w:val="clear" w:color="auto" w:fill="FFFFFF"/>
          </w:tcPr>
          <w:p w14:paraId="1ED6026F" w14:textId="77777777" w:rsidR="000E449B" w:rsidRPr="0071049B" w:rsidRDefault="000E449B" w:rsidP="000E449B">
            <w:pPr>
              <w:autoSpaceDE w:val="0"/>
              <w:autoSpaceDN w:val="0"/>
              <w:adjustRightInd w:val="0"/>
              <w:spacing w:after="0" w:line="320" w:lineRule="atLeast"/>
              <w:ind w:left="60" w:right="60"/>
              <w:rPr>
                <w:rFonts w:ascii="Arial" w:hAnsi="Arial" w:cs="Arial"/>
                <w:color w:val="000000"/>
                <w:sz w:val="20"/>
                <w:szCs w:val="20"/>
              </w:rPr>
            </w:pPr>
            <w:r w:rsidRPr="0071049B">
              <w:rPr>
                <w:rFonts w:ascii="Arial" w:hAnsi="Arial" w:cs="Arial"/>
                <w:color w:val="000000"/>
                <w:sz w:val="20"/>
                <w:szCs w:val="20"/>
              </w:rPr>
              <w:t>Différences les plus extrêmes</w:t>
            </w:r>
          </w:p>
        </w:tc>
        <w:tc>
          <w:tcPr>
            <w:tcW w:w="1398" w:type="dxa"/>
            <w:tcBorders>
              <w:top w:val="nil"/>
              <w:left w:val="nil"/>
              <w:bottom w:val="nil"/>
              <w:right w:val="single" w:sz="16" w:space="0" w:color="000000"/>
            </w:tcBorders>
            <w:shd w:val="clear" w:color="auto" w:fill="FFFFFF"/>
          </w:tcPr>
          <w:p w14:paraId="13283066" w14:textId="77777777" w:rsidR="000E449B" w:rsidRPr="0071049B" w:rsidRDefault="000E449B" w:rsidP="000E449B">
            <w:pPr>
              <w:autoSpaceDE w:val="0"/>
              <w:autoSpaceDN w:val="0"/>
              <w:adjustRightInd w:val="0"/>
              <w:spacing w:after="0" w:line="320" w:lineRule="atLeast"/>
              <w:ind w:left="60" w:right="60"/>
              <w:rPr>
                <w:rFonts w:ascii="Arial" w:hAnsi="Arial" w:cs="Arial"/>
                <w:color w:val="000000"/>
                <w:sz w:val="20"/>
                <w:szCs w:val="20"/>
              </w:rPr>
            </w:pPr>
            <w:r w:rsidRPr="0071049B">
              <w:rPr>
                <w:rFonts w:ascii="Arial" w:hAnsi="Arial" w:cs="Arial"/>
                <w:color w:val="000000"/>
                <w:sz w:val="20"/>
                <w:szCs w:val="20"/>
              </w:rPr>
              <w:t>Absolue</w:t>
            </w:r>
          </w:p>
        </w:tc>
        <w:tc>
          <w:tcPr>
            <w:tcW w:w="1491" w:type="dxa"/>
            <w:tcBorders>
              <w:top w:val="nil"/>
              <w:bottom w:val="nil"/>
            </w:tcBorders>
            <w:shd w:val="clear" w:color="auto" w:fill="FFFFFF"/>
            <w:vAlign w:val="center"/>
          </w:tcPr>
          <w:p w14:paraId="07D564E4"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.367</w:t>
            </w:r>
          </w:p>
        </w:tc>
        <w:tc>
          <w:tcPr>
            <w:tcW w:w="1491" w:type="dxa"/>
            <w:tcBorders>
              <w:top w:val="nil"/>
              <w:bottom w:val="nil"/>
            </w:tcBorders>
            <w:shd w:val="clear" w:color="auto" w:fill="FFFFFF"/>
            <w:vAlign w:val="center"/>
          </w:tcPr>
          <w:p w14:paraId="208C3C46"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.367</w:t>
            </w:r>
          </w:p>
        </w:tc>
        <w:tc>
          <w:tcPr>
            <w:tcW w:w="1491" w:type="dxa"/>
            <w:tcBorders>
              <w:top w:val="nil"/>
              <w:bottom w:val="nil"/>
            </w:tcBorders>
            <w:shd w:val="clear" w:color="auto" w:fill="FFFFFF"/>
            <w:vAlign w:val="center"/>
          </w:tcPr>
          <w:p w14:paraId="3EF0FACF"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.367</w:t>
            </w:r>
          </w:p>
        </w:tc>
        <w:tc>
          <w:tcPr>
            <w:tcW w:w="1491" w:type="dxa"/>
            <w:tcBorders>
              <w:top w:val="nil"/>
              <w:bottom w:val="nil"/>
              <w:right w:val="single" w:sz="16" w:space="0" w:color="000000"/>
            </w:tcBorders>
            <w:shd w:val="clear" w:color="auto" w:fill="FFFFFF"/>
            <w:vAlign w:val="center"/>
          </w:tcPr>
          <w:p w14:paraId="3DD2A593"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.367</w:t>
            </w:r>
          </w:p>
        </w:tc>
      </w:tr>
      <w:tr w:rsidR="000E449B" w:rsidRPr="0071049B" w14:paraId="362A7E68" w14:textId="77777777" w:rsidTr="000E449B">
        <w:trPr>
          <w:cantSplit/>
        </w:trPr>
        <w:tc>
          <w:tcPr>
            <w:tcW w:w="2484" w:type="dxa"/>
            <w:vMerge/>
            <w:tcBorders>
              <w:top w:val="nil"/>
              <w:left w:val="single" w:sz="16" w:space="0" w:color="000000"/>
              <w:bottom w:val="nil"/>
              <w:right w:val="nil"/>
            </w:tcBorders>
            <w:shd w:val="clear" w:color="auto" w:fill="FFFFFF"/>
          </w:tcPr>
          <w:p w14:paraId="4D56A674" w14:textId="77777777" w:rsidR="000E449B" w:rsidRPr="0071049B" w:rsidRDefault="000E449B" w:rsidP="000E449B">
            <w:pPr>
              <w:autoSpaceDE w:val="0"/>
              <w:autoSpaceDN w:val="0"/>
              <w:adjustRightInd w:val="0"/>
              <w:spacing w:after="0" w:line="240" w:lineRule="auto"/>
              <w:rPr>
                <w:rFonts w:ascii="Arial" w:hAnsi="Arial" w:cs="Arial"/>
                <w:color w:val="000000"/>
                <w:sz w:val="20"/>
                <w:szCs w:val="20"/>
              </w:rPr>
            </w:pPr>
          </w:p>
        </w:tc>
        <w:tc>
          <w:tcPr>
            <w:tcW w:w="1398" w:type="dxa"/>
            <w:tcBorders>
              <w:top w:val="nil"/>
              <w:left w:val="nil"/>
              <w:bottom w:val="nil"/>
              <w:right w:val="single" w:sz="16" w:space="0" w:color="000000"/>
            </w:tcBorders>
            <w:shd w:val="clear" w:color="auto" w:fill="FFFFFF"/>
          </w:tcPr>
          <w:p w14:paraId="103C91C7" w14:textId="77777777" w:rsidR="000E449B" w:rsidRPr="0071049B" w:rsidRDefault="000E449B" w:rsidP="000E449B">
            <w:pPr>
              <w:autoSpaceDE w:val="0"/>
              <w:autoSpaceDN w:val="0"/>
              <w:adjustRightInd w:val="0"/>
              <w:spacing w:after="0" w:line="320" w:lineRule="atLeast"/>
              <w:ind w:left="60" w:right="60"/>
              <w:rPr>
                <w:rFonts w:ascii="Arial" w:hAnsi="Arial" w:cs="Arial"/>
                <w:color w:val="000000"/>
                <w:sz w:val="20"/>
                <w:szCs w:val="20"/>
              </w:rPr>
            </w:pPr>
            <w:r w:rsidRPr="0071049B">
              <w:rPr>
                <w:rFonts w:ascii="Arial" w:hAnsi="Arial" w:cs="Arial"/>
                <w:color w:val="000000"/>
                <w:sz w:val="20"/>
                <w:szCs w:val="20"/>
              </w:rPr>
              <w:t>Positif</w:t>
            </w:r>
          </w:p>
        </w:tc>
        <w:tc>
          <w:tcPr>
            <w:tcW w:w="1491" w:type="dxa"/>
            <w:tcBorders>
              <w:top w:val="nil"/>
              <w:bottom w:val="nil"/>
            </w:tcBorders>
            <w:shd w:val="clear" w:color="auto" w:fill="FFFFFF"/>
            <w:vAlign w:val="center"/>
          </w:tcPr>
          <w:p w14:paraId="7EB12667"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.367</w:t>
            </w:r>
          </w:p>
        </w:tc>
        <w:tc>
          <w:tcPr>
            <w:tcW w:w="1491" w:type="dxa"/>
            <w:tcBorders>
              <w:top w:val="nil"/>
              <w:bottom w:val="nil"/>
            </w:tcBorders>
            <w:shd w:val="clear" w:color="auto" w:fill="FFFFFF"/>
            <w:vAlign w:val="center"/>
          </w:tcPr>
          <w:p w14:paraId="6D1B3693"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.367</w:t>
            </w:r>
          </w:p>
        </w:tc>
        <w:tc>
          <w:tcPr>
            <w:tcW w:w="1491" w:type="dxa"/>
            <w:tcBorders>
              <w:top w:val="nil"/>
              <w:bottom w:val="nil"/>
            </w:tcBorders>
            <w:shd w:val="clear" w:color="auto" w:fill="FFFFFF"/>
            <w:vAlign w:val="center"/>
          </w:tcPr>
          <w:p w14:paraId="48099AAA"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.305</w:t>
            </w:r>
          </w:p>
        </w:tc>
        <w:tc>
          <w:tcPr>
            <w:tcW w:w="1491" w:type="dxa"/>
            <w:tcBorders>
              <w:top w:val="nil"/>
              <w:bottom w:val="nil"/>
              <w:right w:val="single" w:sz="16" w:space="0" w:color="000000"/>
            </w:tcBorders>
            <w:shd w:val="clear" w:color="auto" w:fill="FFFFFF"/>
            <w:vAlign w:val="center"/>
          </w:tcPr>
          <w:p w14:paraId="337F4FF0"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.305</w:t>
            </w:r>
          </w:p>
        </w:tc>
      </w:tr>
      <w:tr w:rsidR="000E449B" w:rsidRPr="0071049B" w14:paraId="0F1381C0" w14:textId="77777777" w:rsidTr="000E449B">
        <w:trPr>
          <w:cantSplit/>
        </w:trPr>
        <w:tc>
          <w:tcPr>
            <w:tcW w:w="2484" w:type="dxa"/>
            <w:vMerge/>
            <w:tcBorders>
              <w:top w:val="nil"/>
              <w:left w:val="single" w:sz="16" w:space="0" w:color="000000"/>
              <w:bottom w:val="nil"/>
              <w:right w:val="nil"/>
            </w:tcBorders>
            <w:shd w:val="clear" w:color="auto" w:fill="FFFFFF"/>
          </w:tcPr>
          <w:p w14:paraId="17403BEB" w14:textId="77777777" w:rsidR="000E449B" w:rsidRPr="0071049B" w:rsidRDefault="000E449B" w:rsidP="000E449B">
            <w:pPr>
              <w:autoSpaceDE w:val="0"/>
              <w:autoSpaceDN w:val="0"/>
              <w:adjustRightInd w:val="0"/>
              <w:spacing w:after="0" w:line="240" w:lineRule="auto"/>
              <w:rPr>
                <w:rFonts w:ascii="Arial" w:hAnsi="Arial" w:cs="Arial"/>
                <w:color w:val="000000"/>
                <w:sz w:val="20"/>
                <w:szCs w:val="20"/>
              </w:rPr>
            </w:pPr>
          </w:p>
        </w:tc>
        <w:tc>
          <w:tcPr>
            <w:tcW w:w="1398" w:type="dxa"/>
            <w:tcBorders>
              <w:top w:val="nil"/>
              <w:left w:val="nil"/>
              <w:bottom w:val="nil"/>
              <w:right w:val="single" w:sz="16" w:space="0" w:color="000000"/>
            </w:tcBorders>
            <w:shd w:val="clear" w:color="auto" w:fill="FFFFFF"/>
          </w:tcPr>
          <w:p w14:paraId="16475B93" w14:textId="77777777" w:rsidR="000E449B" w:rsidRPr="0071049B" w:rsidRDefault="000E449B" w:rsidP="000E449B">
            <w:pPr>
              <w:autoSpaceDE w:val="0"/>
              <w:autoSpaceDN w:val="0"/>
              <w:adjustRightInd w:val="0"/>
              <w:spacing w:after="0" w:line="320" w:lineRule="atLeast"/>
              <w:ind w:left="60" w:right="60"/>
              <w:rPr>
                <w:rFonts w:ascii="Arial" w:hAnsi="Arial" w:cs="Arial"/>
                <w:color w:val="000000"/>
                <w:sz w:val="20"/>
                <w:szCs w:val="20"/>
              </w:rPr>
            </w:pPr>
            <w:r w:rsidRPr="0071049B">
              <w:rPr>
                <w:rFonts w:ascii="Arial" w:hAnsi="Arial" w:cs="Arial"/>
                <w:color w:val="000000"/>
                <w:sz w:val="20"/>
                <w:szCs w:val="20"/>
              </w:rPr>
              <w:t>Négatif</w:t>
            </w:r>
          </w:p>
        </w:tc>
        <w:tc>
          <w:tcPr>
            <w:tcW w:w="1491" w:type="dxa"/>
            <w:tcBorders>
              <w:top w:val="nil"/>
              <w:bottom w:val="nil"/>
            </w:tcBorders>
            <w:shd w:val="clear" w:color="auto" w:fill="FFFFFF"/>
            <w:vAlign w:val="center"/>
          </w:tcPr>
          <w:p w14:paraId="4A90C887"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w:t>
            </w:r>
            <w:r w:rsidRPr="0071049B">
              <w:rPr>
                <w:rFonts w:ascii="Arial" w:hAnsi="Arial" w:cs="Arial" w:hint="cs"/>
                <w:color w:val="000000"/>
                <w:sz w:val="20"/>
                <w:szCs w:val="20"/>
                <w:rtl/>
              </w:rPr>
              <w:t>1</w:t>
            </w:r>
            <w:r w:rsidRPr="0071049B">
              <w:rPr>
                <w:rFonts w:ascii="Arial" w:hAnsi="Arial" w:cs="Arial"/>
                <w:color w:val="000000"/>
                <w:sz w:val="20"/>
                <w:szCs w:val="20"/>
              </w:rPr>
              <w:t>5</w:t>
            </w:r>
          </w:p>
        </w:tc>
        <w:tc>
          <w:tcPr>
            <w:tcW w:w="1491" w:type="dxa"/>
            <w:tcBorders>
              <w:top w:val="nil"/>
              <w:bottom w:val="nil"/>
            </w:tcBorders>
            <w:shd w:val="clear" w:color="auto" w:fill="FFFFFF"/>
            <w:vAlign w:val="center"/>
          </w:tcPr>
          <w:p w14:paraId="2F69D0BD"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.305</w:t>
            </w:r>
          </w:p>
        </w:tc>
        <w:tc>
          <w:tcPr>
            <w:tcW w:w="1491" w:type="dxa"/>
            <w:tcBorders>
              <w:top w:val="nil"/>
              <w:bottom w:val="nil"/>
            </w:tcBorders>
            <w:shd w:val="clear" w:color="auto" w:fill="FFFFFF"/>
            <w:vAlign w:val="center"/>
          </w:tcPr>
          <w:p w14:paraId="0979B981"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.367</w:t>
            </w:r>
          </w:p>
        </w:tc>
        <w:tc>
          <w:tcPr>
            <w:tcW w:w="1491" w:type="dxa"/>
            <w:tcBorders>
              <w:top w:val="nil"/>
              <w:bottom w:val="nil"/>
              <w:right w:val="single" w:sz="16" w:space="0" w:color="000000"/>
            </w:tcBorders>
            <w:shd w:val="clear" w:color="auto" w:fill="FFFFFF"/>
            <w:vAlign w:val="center"/>
          </w:tcPr>
          <w:p w14:paraId="1DCE5159"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.367</w:t>
            </w:r>
          </w:p>
        </w:tc>
      </w:tr>
      <w:tr w:rsidR="000E449B" w:rsidRPr="0071049B" w14:paraId="57EEB936" w14:textId="77777777" w:rsidTr="000E449B">
        <w:trPr>
          <w:cantSplit/>
        </w:trPr>
        <w:tc>
          <w:tcPr>
            <w:tcW w:w="3882" w:type="dxa"/>
            <w:gridSpan w:val="2"/>
            <w:tcBorders>
              <w:top w:val="nil"/>
              <w:left w:val="single" w:sz="16" w:space="0" w:color="000000"/>
              <w:bottom w:val="nil"/>
              <w:right w:val="nil"/>
            </w:tcBorders>
            <w:shd w:val="clear" w:color="auto" w:fill="FFFFFF"/>
          </w:tcPr>
          <w:p w14:paraId="7A6561FC" w14:textId="77777777" w:rsidR="000E449B" w:rsidRPr="0071049B" w:rsidRDefault="000E449B" w:rsidP="000E449B">
            <w:pPr>
              <w:autoSpaceDE w:val="0"/>
              <w:autoSpaceDN w:val="0"/>
              <w:adjustRightInd w:val="0"/>
              <w:spacing w:after="0" w:line="320" w:lineRule="atLeast"/>
              <w:ind w:left="60" w:right="60"/>
              <w:rPr>
                <w:rFonts w:ascii="Arial" w:hAnsi="Arial" w:cs="Arial"/>
                <w:color w:val="000000"/>
                <w:sz w:val="20"/>
                <w:szCs w:val="20"/>
              </w:rPr>
            </w:pPr>
            <w:r w:rsidRPr="0071049B">
              <w:rPr>
                <w:rFonts w:ascii="Arial" w:hAnsi="Arial" w:cs="Arial"/>
                <w:color w:val="000000"/>
                <w:sz w:val="20"/>
                <w:szCs w:val="20"/>
              </w:rPr>
              <w:t>Statistiques de test</w:t>
            </w:r>
          </w:p>
        </w:tc>
        <w:tc>
          <w:tcPr>
            <w:tcW w:w="1491" w:type="dxa"/>
            <w:tcBorders>
              <w:top w:val="nil"/>
              <w:bottom w:val="nil"/>
            </w:tcBorders>
            <w:shd w:val="clear" w:color="auto" w:fill="FFFFFF"/>
            <w:vAlign w:val="center"/>
          </w:tcPr>
          <w:p w14:paraId="1E6D0C71"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.367</w:t>
            </w:r>
          </w:p>
        </w:tc>
        <w:tc>
          <w:tcPr>
            <w:tcW w:w="1491" w:type="dxa"/>
            <w:tcBorders>
              <w:top w:val="nil"/>
              <w:bottom w:val="nil"/>
            </w:tcBorders>
            <w:shd w:val="clear" w:color="auto" w:fill="FFFFFF"/>
            <w:vAlign w:val="center"/>
          </w:tcPr>
          <w:p w14:paraId="58830352"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w:t>
            </w:r>
            <w:r w:rsidRPr="0071049B">
              <w:rPr>
                <w:rFonts w:ascii="Arial" w:hAnsi="Arial" w:cs="Arial" w:hint="cs"/>
                <w:color w:val="000000"/>
                <w:sz w:val="20"/>
                <w:szCs w:val="20"/>
                <w:rtl/>
              </w:rPr>
              <w:t>01</w:t>
            </w:r>
          </w:p>
        </w:tc>
        <w:tc>
          <w:tcPr>
            <w:tcW w:w="1491" w:type="dxa"/>
            <w:tcBorders>
              <w:top w:val="nil"/>
              <w:bottom w:val="nil"/>
            </w:tcBorders>
            <w:shd w:val="clear" w:color="auto" w:fill="FFFFFF"/>
            <w:vAlign w:val="center"/>
          </w:tcPr>
          <w:p w14:paraId="35234A70"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w:t>
            </w:r>
            <w:r w:rsidRPr="0071049B">
              <w:rPr>
                <w:rFonts w:ascii="Arial" w:hAnsi="Arial" w:cs="Arial" w:hint="cs"/>
                <w:color w:val="000000"/>
                <w:sz w:val="20"/>
                <w:szCs w:val="20"/>
                <w:rtl/>
              </w:rPr>
              <w:t>14</w:t>
            </w:r>
          </w:p>
        </w:tc>
        <w:tc>
          <w:tcPr>
            <w:tcW w:w="1491" w:type="dxa"/>
            <w:tcBorders>
              <w:top w:val="nil"/>
              <w:bottom w:val="nil"/>
              <w:right w:val="single" w:sz="16" w:space="0" w:color="000000"/>
            </w:tcBorders>
            <w:shd w:val="clear" w:color="auto" w:fill="FFFFFF"/>
            <w:vAlign w:val="center"/>
          </w:tcPr>
          <w:p w14:paraId="25EB88E0"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.3</w:t>
            </w:r>
            <w:r w:rsidRPr="0071049B">
              <w:rPr>
                <w:rFonts w:ascii="Arial" w:hAnsi="Arial" w:cs="Arial" w:hint="cs"/>
                <w:color w:val="000000"/>
                <w:sz w:val="20"/>
                <w:szCs w:val="20"/>
                <w:rtl/>
              </w:rPr>
              <w:t>73</w:t>
            </w:r>
          </w:p>
        </w:tc>
      </w:tr>
      <w:tr w:rsidR="000E449B" w:rsidRPr="0071049B" w14:paraId="0ECD836E" w14:textId="77777777" w:rsidTr="000E449B">
        <w:trPr>
          <w:cantSplit/>
        </w:trPr>
        <w:tc>
          <w:tcPr>
            <w:tcW w:w="3882" w:type="dxa"/>
            <w:gridSpan w:val="2"/>
            <w:tcBorders>
              <w:top w:val="nil"/>
              <w:left w:val="single" w:sz="16" w:space="0" w:color="000000"/>
              <w:bottom w:val="single" w:sz="16" w:space="0" w:color="000000"/>
              <w:right w:val="nil"/>
            </w:tcBorders>
            <w:shd w:val="clear" w:color="auto" w:fill="FFFFFF"/>
          </w:tcPr>
          <w:p w14:paraId="7C444386" w14:textId="77777777" w:rsidR="000E449B" w:rsidRPr="0071049B" w:rsidRDefault="000E449B" w:rsidP="000E449B">
            <w:pPr>
              <w:autoSpaceDE w:val="0"/>
              <w:autoSpaceDN w:val="0"/>
              <w:adjustRightInd w:val="0"/>
              <w:spacing w:after="0" w:line="320" w:lineRule="atLeast"/>
              <w:ind w:left="60" w:right="60"/>
              <w:rPr>
                <w:rFonts w:ascii="Arial" w:hAnsi="Arial" w:cs="Arial"/>
                <w:color w:val="000000"/>
                <w:sz w:val="20"/>
                <w:szCs w:val="20"/>
              </w:rPr>
            </w:pPr>
            <w:proofErr w:type="spellStart"/>
            <w:r w:rsidRPr="0071049B">
              <w:rPr>
                <w:rFonts w:ascii="Arial" w:hAnsi="Arial" w:cs="Arial"/>
                <w:color w:val="000000"/>
                <w:sz w:val="20"/>
                <w:szCs w:val="20"/>
              </w:rPr>
              <w:t>Sig</w:t>
            </w:r>
            <w:proofErr w:type="spellEnd"/>
            <w:r w:rsidRPr="0071049B">
              <w:rPr>
                <w:rFonts w:ascii="Arial" w:hAnsi="Arial" w:cs="Arial"/>
                <w:color w:val="000000"/>
                <w:sz w:val="20"/>
                <w:szCs w:val="20"/>
              </w:rPr>
              <w:t xml:space="preserve">. </w:t>
            </w:r>
            <w:proofErr w:type="gramStart"/>
            <w:r w:rsidRPr="0071049B">
              <w:rPr>
                <w:rFonts w:ascii="Arial" w:hAnsi="Arial" w:cs="Arial"/>
                <w:color w:val="000000"/>
                <w:sz w:val="20"/>
                <w:szCs w:val="20"/>
              </w:rPr>
              <w:t>asymptotique</w:t>
            </w:r>
            <w:proofErr w:type="gramEnd"/>
            <w:r w:rsidRPr="0071049B">
              <w:rPr>
                <w:rFonts w:ascii="Arial" w:hAnsi="Arial" w:cs="Arial"/>
                <w:color w:val="000000"/>
                <w:sz w:val="20"/>
                <w:szCs w:val="20"/>
              </w:rPr>
              <w:t xml:space="preserve"> (bilatérale)</w:t>
            </w:r>
          </w:p>
        </w:tc>
        <w:tc>
          <w:tcPr>
            <w:tcW w:w="1491" w:type="dxa"/>
            <w:tcBorders>
              <w:top w:val="nil"/>
              <w:bottom w:val="single" w:sz="16" w:space="0" w:color="000000"/>
            </w:tcBorders>
            <w:shd w:val="clear" w:color="auto" w:fill="FFFFFF"/>
            <w:vAlign w:val="center"/>
          </w:tcPr>
          <w:p w14:paraId="61DF75FF"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w:t>
            </w:r>
            <w:r w:rsidRPr="0071049B">
              <w:rPr>
                <w:rFonts w:ascii="Arial" w:hAnsi="Arial" w:cs="Arial" w:hint="cs"/>
                <w:color w:val="000000"/>
                <w:sz w:val="20"/>
                <w:szCs w:val="20"/>
                <w:rtl/>
              </w:rPr>
              <w:t>336</w:t>
            </w:r>
            <w:r w:rsidRPr="0071049B">
              <w:rPr>
                <w:rFonts w:ascii="Arial" w:hAnsi="Arial" w:cs="Arial"/>
                <w:color w:val="000000"/>
                <w:sz w:val="20"/>
                <w:szCs w:val="20"/>
                <w:vertAlign w:val="superscript"/>
              </w:rPr>
              <w:t>d</w:t>
            </w:r>
          </w:p>
        </w:tc>
        <w:tc>
          <w:tcPr>
            <w:tcW w:w="1491" w:type="dxa"/>
            <w:tcBorders>
              <w:top w:val="nil"/>
              <w:bottom w:val="single" w:sz="16" w:space="0" w:color="000000"/>
            </w:tcBorders>
            <w:shd w:val="clear" w:color="auto" w:fill="FFFFFF"/>
            <w:vAlign w:val="center"/>
          </w:tcPr>
          <w:p w14:paraId="54BE9D77"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w:t>
            </w:r>
            <w:r w:rsidRPr="0071049B">
              <w:rPr>
                <w:rFonts w:ascii="Arial" w:hAnsi="Arial" w:cs="Arial" w:hint="cs"/>
                <w:color w:val="000000"/>
                <w:sz w:val="20"/>
                <w:szCs w:val="20"/>
                <w:rtl/>
              </w:rPr>
              <w:t>236</w:t>
            </w:r>
            <w:r w:rsidRPr="0071049B">
              <w:rPr>
                <w:rFonts w:ascii="Arial" w:hAnsi="Arial" w:cs="Arial"/>
                <w:color w:val="000000"/>
                <w:sz w:val="20"/>
                <w:szCs w:val="20"/>
                <w:vertAlign w:val="superscript"/>
              </w:rPr>
              <w:t>d</w:t>
            </w:r>
          </w:p>
        </w:tc>
        <w:tc>
          <w:tcPr>
            <w:tcW w:w="1491" w:type="dxa"/>
            <w:tcBorders>
              <w:top w:val="nil"/>
              <w:bottom w:val="single" w:sz="16" w:space="0" w:color="000000"/>
            </w:tcBorders>
            <w:shd w:val="clear" w:color="auto" w:fill="FFFFFF"/>
            <w:vAlign w:val="center"/>
          </w:tcPr>
          <w:p w14:paraId="2FABB24D"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w:t>
            </w:r>
            <w:r w:rsidRPr="0071049B">
              <w:rPr>
                <w:rFonts w:ascii="Arial" w:hAnsi="Arial" w:cs="Arial" w:hint="cs"/>
                <w:color w:val="000000"/>
                <w:sz w:val="20"/>
                <w:szCs w:val="20"/>
                <w:rtl/>
              </w:rPr>
              <w:t>411</w:t>
            </w:r>
            <w:r w:rsidRPr="0071049B">
              <w:rPr>
                <w:rFonts w:ascii="Arial" w:hAnsi="Arial" w:cs="Arial"/>
                <w:color w:val="000000"/>
                <w:sz w:val="20"/>
                <w:szCs w:val="20"/>
                <w:vertAlign w:val="superscript"/>
              </w:rPr>
              <w:t>d</w:t>
            </w:r>
          </w:p>
        </w:tc>
        <w:tc>
          <w:tcPr>
            <w:tcW w:w="1491" w:type="dxa"/>
            <w:tcBorders>
              <w:top w:val="nil"/>
              <w:bottom w:val="single" w:sz="16" w:space="0" w:color="000000"/>
              <w:right w:val="single" w:sz="16" w:space="0" w:color="000000"/>
            </w:tcBorders>
            <w:shd w:val="clear" w:color="auto" w:fill="FFFFFF"/>
            <w:vAlign w:val="center"/>
          </w:tcPr>
          <w:p w14:paraId="68E4062B" w14:textId="77777777" w:rsidR="000E449B" w:rsidRPr="0071049B" w:rsidRDefault="000E449B" w:rsidP="000E449B">
            <w:pPr>
              <w:autoSpaceDE w:val="0"/>
              <w:autoSpaceDN w:val="0"/>
              <w:adjustRightInd w:val="0"/>
              <w:spacing w:after="0" w:line="320" w:lineRule="atLeast"/>
              <w:ind w:left="60" w:right="60"/>
              <w:jc w:val="right"/>
              <w:rPr>
                <w:rFonts w:ascii="Arial" w:hAnsi="Arial" w:cs="Arial"/>
                <w:color w:val="000000"/>
                <w:sz w:val="20"/>
                <w:szCs w:val="20"/>
              </w:rPr>
            </w:pPr>
            <w:r w:rsidRPr="0071049B">
              <w:rPr>
                <w:rFonts w:ascii="Arial" w:hAnsi="Arial" w:cs="Arial"/>
                <w:color w:val="000000"/>
                <w:sz w:val="20"/>
                <w:szCs w:val="20"/>
              </w:rPr>
              <w:t>.</w:t>
            </w:r>
            <w:r w:rsidRPr="0071049B">
              <w:rPr>
                <w:rFonts w:ascii="Arial" w:hAnsi="Arial" w:cs="Arial" w:hint="cs"/>
                <w:color w:val="000000"/>
                <w:sz w:val="20"/>
                <w:szCs w:val="20"/>
                <w:rtl/>
              </w:rPr>
              <w:t>362</w:t>
            </w:r>
            <w:r w:rsidRPr="0071049B">
              <w:rPr>
                <w:rFonts w:ascii="Arial" w:hAnsi="Arial" w:cs="Arial"/>
                <w:color w:val="000000"/>
                <w:sz w:val="20"/>
                <w:szCs w:val="20"/>
                <w:vertAlign w:val="superscript"/>
              </w:rPr>
              <w:t>d</w:t>
            </w:r>
          </w:p>
        </w:tc>
      </w:tr>
    </w:tbl>
    <w:p w14:paraId="7D37C456" w14:textId="77777777" w:rsidR="000E449B" w:rsidRDefault="000E449B" w:rsidP="000E449B">
      <w:pPr>
        <w:autoSpaceDE w:val="0"/>
        <w:autoSpaceDN w:val="0"/>
        <w:adjustRightInd w:val="0"/>
        <w:spacing w:after="0" w:line="400" w:lineRule="atLeast"/>
        <w:rPr>
          <w:rFonts w:ascii="Times New Roman" w:hAnsi="Times New Roman" w:cs="Times New Roman"/>
          <w:sz w:val="24"/>
          <w:szCs w:val="24"/>
          <w:rtl/>
        </w:rPr>
      </w:pPr>
    </w:p>
    <w:p w14:paraId="4D4895DA"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7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1"/>
        <w:gridCol w:w="1029"/>
        <w:gridCol w:w="1045"/>
        <w:gridCol w:w="1106"/>
        <w:gridCol w:w="1476"/>
      </w:tblGrid>
      <w:tr w:rsidR="000E449B" w:rsidRPr="00DD77BB" w14:paraId="2B4250B9" w14:textId="77777777" w:rsidTr="000E449B">
        <w:trPr>
          <w:cantSplit/>
        </w:trPr>
        <w:tc>
          <w:tcPr>
            <w:tcW w:w="7117" w:type="dxa"/>
            <w:gridSpan w:val="5"/>
            <w:tcBorders>
              <w:top w:val="nil"/>
              <w:left w:val="nil"/>
              <w:bottom w:val="nil"/>
              <w:right w:val="nil"/>
            </w:tcBorders>
            <w:shd w:val="clear" w:color="auto" w:fill="FFFFFF"/>
            <w:vAlign w:val="center"/>
          </w:tcPr>
          <w:p w14:paraId="74A9A596"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sur échantillon uniques</w:t>
            </w:r>
          </w:p>
        </w:tc>
      </w:tr>
      <w:tr w:rsidR="000E449B" w:rsidRPr="00DD77BB" w14:paraId="5B8237EE" w14:textId="77777777" w:rsidTr="000E449B">
        <w:trPr>
          <w:cantSplit/>
        </w:trPr>
        <w:tc>
          <w:tcPr>
            <w:tcW w:w="2461"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2A1F8BF8"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17497CDE"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45" w:type="dxa"/>
            <w:tcBorders>
              <w:top w:val="single" w:sz="16" w:space="0" w:color="000000"/>
              <w:bottom w:val="single" w:sz="16" w:space="0" w:color="000000"/>
            </w:tcBorders>
            <w:shd w:val="clear" w:color="auto" w:fill="FFFFFF"/>
            <w:vAlign w:val="bottom"/>
          </w:tcPr>
          <w:p w14:paraId="794806F8"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w:t>
            </w:r>
          </w:p>
        </w:tc>
        <w:tc>
          <w:tcPr>
            <w:tcW w:w="1106" w:type="dxa"/>
            <w:tcBorders>
              <w:top w:val="single" w:sz="16" w:space="0" w:color="000000"/>
              <w:bottom w:val="single" w:sz="16" w:space="0" w:color="000000"/>
            </w:tcBorders>
            <w:shd w:val="clear" w:color="auto" w:fill="FFFFFF"/>
            <w:vAlign w:val="bottom"/>
          </w:tcPr>
          <w:p w14:paraId="5B404C62"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Ecart type</w:t>
            </w:r>
          </w:p>
        </w:tc>
        <w:tc>
          <w:tcPr>
            <w:tcW w:w="1476" w:type="dxa"/>
            <w:tcBorders>
              <w:top w:val="single" w:sz="16" w:space="0" w:color="000000"/>
              <w:bottom w:val="single" w:sz="16" w:space="0" w:color="000000"/>
              <w:right w:val="single" w:sz="16" w:space="0" w:color="000000"/>
            </w:tcBorders>
            <w:shd w:val="clear" w:color="auto" w:fill="FFFFFF"/>
            <w:vAlign w:val="bottom"/>
          </w:tcPr>
          <w:p w14:paraId="4CBF21D8"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 erreur standard</w:t>
            </w:r>
          </w:p>
        </w:tc>
      </w:tr>
      <w:tr w:rsidR="000E449B" w:rsidRPr="00DD77BB" w14:paraId="60C1721B" w14:textId="77777777" w:rsidTr="000E449B">
        <w:trPr>
          <w:cantSplit/>
        </w:trPr>
        <w:tc>
          <w:tcPr>
            <w:tcW w:w="2461" w:type="dxa"/>
            <w:tcBorders>
              <w:top w:val="single" w:sz="16" w:space="0" w:color="000000"/>
              <w:left w:val="single" w:sz="16" w:space="0" w:color="000000"/>
              <w:bottom w:val="single" w:sz="16" w:space="0" w:color="000000"/>
              <w:right w:val="single" w:sz="16" w:space="0" w:color="000000"/>
            </w:tcBorders>
            <w:shd w:val="clear" w:color="auto" w:fill="FFFFFF"/>
          </w:tcPr>
          <w:p w14:paraId="2DA884D9"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المحور الأول: أبعاد جودة الخدمات البنكية الإلكترونية</w:t>
            </w:r>
          </w:p>
        </w:tc>
        <w:tc>
          <w:tcPr>
            <w:tcW w:w="1029" w:type="dxa"/>
            <w:tcBorders>
              <w:top w:val="single" w:sz="16" w:space="0" w:color="000000"/>
              <w:left w:val="single" w:sz="16" w:space="0" w:color="000000"/>
              <w:bottom w:val="single" w:sz="16" w:space="0" w:color="000000"/>
            </w:tcBorders>
            <w:shd w:val="clear" w:color="auto" w:fill="FFFFFF"/>
            <w:vAlign w:val="center"/>
          </w:tcPr>
          <w:p w14:paraId="34FD351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45" w:type="dxa"/>
            <w:tcBorders>
              <w:top w:val="single" w:sz="16" w:space="0" w:color="000000"/>
              <w:bottom w:val="single" w:sz="16" w:space="0" w:color="000000"/>
            </w:tcBorders>
            <w:shd w:val="clear" w:color="auto" w:fill="FFFFFF"/>
            <w:vAlign w:val="center"/>
          </w:tcPr>
          <w:p w14:paraId="70E9F53D"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4.0000</w:t>
            </w:r>
          </w:p>
        </w:tc>
        <w:tc>
          <w:tcPr>
            <w:tcW w:w="1106" w:type="dxa"/>
            <w:tcBorders>
              <w:top w:val="single" w:sz="16" w:space="0" w:color="000000"/>
              <w:bottom w:val="single" w:sz="16" w:space="0" w:color="000000"/>
            </w:tcBorders>
            <w:shd w:val="clear" w:color="auto" w:fill="FFFFFF"/>
            <w:vAlign w:val="center"/>
          </w:tcPr>
          <w:p w14:paraId="5A720F1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.00000</w:t>
            </w:r>
            <w:r w:rsidRPr="00DD77BB">
              <w:rPr>
                <w:rFonts w:ascii="Arial" w:hAnsi="Arial" w:cs="Arial"/>
                <w:color w:val="000000"/>
                <w:sz w:val="18"/>
                <w:szCs w:val="18"/>
                <w:vertAlign w:val="superscript"/>
              </w:rPr>
              <w:t>a</w:t>
            </w:r>
          </w:p>
        </w:tc>
        <w:tc>
          <w:tcPr>
            <w:tcW w:w="1476" w:type="dxa"/>
            <w:tcBorders>
              <w:top w:val="single" w:sz="16" w:space="0" w:color="000000"/>
              <w:bottom w:val="single" w:sz="16" w:space="0" w:color="000000"/>
              <w:right w:val="single" w:sz="16" w:space="0" w:color="000000"/>
            </w:tcBorders>
            <w:shd w:val="clear" w:color="auto" w:fill="FFFFFF"/>
            <w:vAlign w:val="center"/>
          </w:tcPr>
          <w:p w14:paraId="64BA7904"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.00000</w:t>
            </w:r>
          </w:p>
        </w:tc>
      </w:tr>
    </w:tbl>
    <w:p w14:paraId="784365F9" w14:textId="77777777" w:rsidR="000E449B" w:rsidRPr="00DD77BB" w:rsidRDefault="000E449B" w:rsidP="000E449B">
      <w:pPr>
        <w:autoSpaceDE w:val="0"/>
        <w:autoSpaceDN w:val="0"/>
        <w:adjustRightInd w:val="0"/>
        <w:spacing w:after="0" w:line="400" w:lineRule="atLeast"/>
        <w:rPr>
          <w:rFonts w:ascii="Times New Roman" w:hAnsi="Times New Roman" w:cs="Times New Roman"/>
          <w:sz w:val="24"/>
          <w:szCs w:val="24"/>
        </w:rPr>
      </w:pPr>
    </w:p>
    <w:tbl>
      <w:tblPr>
        <w:tblW w:w="101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80"/>
        <w:gridCol w:w="1047"/>
        <w:gridCol w:w="1047"/>
        <w:gridCol w:w="1486"/>
        <w:gridCol w:w="1502"/>
        <w:gridCol w:w="1502"/>
        <w:gridCol w:w="1502"/>
      </w:tblGrid>
      <w:tr w:rsidR="000E449B" w:rsidRPr="00DD77BB" w14:paraId="7D4CE7A0" w14:textId="77777777" w:rsidTr="000E449B">
        <w:trPr>
          <w:cantSplit/>
        </w:trPr>
        <w:tc>
          <w:tcPr>
            <w:tcW w:w="10162" w:type="dxa"/>
            <w:gridSpan w:val="7"/>
            <w:tcBorders>
              <w:top w:val="nil"/>
              <w:left w:val="nil"/>
              <w:bottom w:val="nil"/>
              <w:right w:val="nil"/>
            </w:tcBorders>
            <w:shd w:val="clear" w:color="auto" w:fill="FFFFFF"/>
            <w:vAlign w:val="center"/>
          </w:tcPr>
          <w:p w14:paraId="4CABFE70"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Test sur échantillon unique</w:t>
            </w:r>
          </w:p>
        </w:tc>
      </w:tr>
      <w:tr w:rsidR="000E449B" w:rsidRPr="00DD77BB" w14:paraId="320E3B8C" w14:textId="77777777" w:rsidTr="000E449B">
        <w:trPr>
          <w:cantSplit/>
        </w:trPr>
        <w:tc>
          <w:tcPr>
            <w:tcW w:w="2080" w:type="dxa"/>
            <w:vMerge w:val="restart"/>
            <w:tcBorders>
              <w:top w:val="single" w:sz="16" w:space="0" w:color="000000"/>
              <w:left w:val="single" w:sz="16" w:space="0" w:color="000000"/>
              <w:bottom w:val="nil"/>
              <w:right w:val="single" w:sz="16" w:space="0" w:color="000000"/>
            </w:tcBorders>
            <w:shd w:val="clear" w:color="auto" w:fill="FFFFFF"/>
            <w:vAlign w:val="bottom"/>
          </w:tcPr>
          <w:p w14:paraId="0A5ED645"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8082" w:type="dxa"/>
            <w:gridSpan w:val="6"/>
            <w:tcBorders>
              <w:top w:val="single" w:sz="16" w:space="0" w:color="000000"/>
              <w:left w:val="single" w:sz="16" w:space="0" w:color="000000"/>
              <w:right w:val="single" w:sz="16" w:space="0" w:color="000000"/>
            </w:tcBorders>
            <w:shd w:val="clear" w:color="auto" w:fill="FFFFFF"/>
            <w:vAlign w:val="bottom"/>
          </w:tcPr>
          <w:p w14:paraId="734ED354"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Valeur de test = 3</w:t>
            </w:r>
          </w:p>
        </w:tc>
      </w:tr>
      <w:tr w:rsidR="000E449B" w:rsidRPr="00DD77BB" w14:paraId="2389EF0A" w14:textId="77777777" w:rsidTr="000E449B">
        <w:trPr>
          <w:cantSplit/>
        </w:trPr>
        <w:tc>
          <w:tcPr>
            <w:tcW w:w="2080" w:type="dxa"/>
            <w:vMerge/>
            <w:tcBorders>
              <w:top w:val="single" w:sz="16" w:space="0" w:color="000000"/>
              <w:left w:val="single" w:sz="16" w:space="0" w:color="000000"/>
              <w:bottom w:val="nil"/>
              <w:right w:val="single" w:sz="16" w:space="0" w:color="000000"/>
            </w:tcBorders>
            <w:shd w:val="clear" w:color="auto" w:fill="FFFFFF"/>
            <w:vAlign w:val="bottom"/>
          </w:tcPr>
          <w:p w14:paraId="670F316A"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47" w:type="dxa"/>
            <w:vMerge w:val="restart"/>
            <w:tcBorders>
              <w:left w:val="single" w:sz="16" w:space="0" w:color="000000"/>
            </w:tcBorders>
            <w:shd w:val="clear" w:color="auto" w:fill="FFFFFF"/>
            <w:vAlign w:val="bottom"/>
          </w:tcPr>
          <w:p w14:paraId="4CE79B41"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gramStart"/>
            <w:r w:rsidRPr="00DD77BB">
              <w:rPr>
                <w:rFonts w:ascii="Arial" w:hAnsi="Arial" w:cs="Arial"/>
                <w:color w:val="000000"/>
                <w:sz w:val="18"/>
                <w:szCs w:val="18"/>
              </w:rPr>
              <w:t>t</w:t>
            </w:r>
            <w:proofErr w:type="gramEnd"/>
          </w:p>
        </w:tc>
        <w:tc>
          <w:tcPr>
            <w:tcW w:w="1047" w:type="dxa"/>
            <w:vMerge w:val="restart"/>
            <w:shd w:val="clear" w:color="auto" w:fill="FFFFFF"/>
            <w:vAlign w:val="bottom"/>
          </w:tcPr>
          <w:p w14:paraId="6C3BEE18"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gramStart"/>
            <w:r w:rsidRPr="00DD77BB">
              <w:rPr>
                <w:rFonts w:ascii="Arial" w:hAnsi="Arial" w:cs="Arial"/>
                <w:color w:val="000000"/>
                <w:sz w:val="18"/>
                <w:szCs w:val="18"/>
              </w:rPr>
              <w:t>ddl</w:t>
            </w:r>
            <w:proofErr w:type="gramEnd"/>
          </w:p>
        </w:tc>
        <w:tc>
          <w:tcPr>
            <w:tcW w:w="1485" w:type="dxa"/>
            <w:vMerge w:val="restart"/>
            <w:shd w:val="clear" w:color="auto" w:fill="FFFFFF"/>
            <w:vAlign w:val="bottom"/>
          </w:tcPr>
          <w:p w14:paraId="5229F49F"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DD77BB">
              <w:rPr>
                <w:rFonts w:ascii="Arial" w:hAnsi="Arial" w:cs="Arial"/>
                <w:color w:val="000000"/>
                <w:sz w:val="18"/>
                <w:szCs w:val="18"/>
              </w:rPr>
              <w:t>Sig</w:t>
            </w:r>
            <w:proofErr w:type="spellEnd"/>
            <w:r w:rsidRPr="00DD77BB">
              <w:rPr>
                <w:rFonts w:ascii="Arial" w:hAnsi="Arial" w:cs="Arial"/>
                <w:color w:val="000000"/>
                <w:sz w:val="18"/>
                <w:szCs w:val="18"/>
              </w:rPr>
              <w:t>. (</w:t>
            </w:r>
            <w:proofErr w:type="gramStart"/>
            <w:r w:rsidRPr="00DD77BB">
              <w:rPr>
                <w:rFonts w:ascii="Arial" w:hAnsi="Arial" w:cs="Arial"/>
                <w:color w:val="000000"/>
                <w:sz w:val="18"/>
                <w:szCs w:val="18"/>
              </w:rPr>
              <w:t>bilatéral</w:t>
            </w:r>
            <w:proofErr w:type="gramEnd"/>
            <w:r w:rsidRPr="00DD77BB">
              <w:rPr>
                <w:rFonts w:ascii="Arial" w:hAnsi="Arial" w:cs="Arial"/>
                <w:color w:val="000000"/>
                <w:sz w:val="18"/>
                <w:szCs w:val="18"/>
              </w:rPr>
              <w:t>)</w:t>
            </w:r>
          </w:p>
        </w:tc>
        <w:tc>
          <w:tcPr>
            <w:tcW w:w="1501" w:type="dxa"/>
            <w:vMerge w:val="restart"/>
            <w:shd w:val="clear" w:color="auto" w:fill="FFFFFF"/>
            <w:vAlign w:val="bottom"/>
          </w:tcPr>
          <w:p w14:paraId="2E9A52CD"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Différence moyenne</w:t>
            </w:r>
          </w:p>
        </w:tc>
        <w:tc>
          <w:tcPr>
            <w:tcW w:w="3002" w:type="dxa"/>
            <w:gridSpan w:val="2"/>
            <w:tcBorders>
              <w:right w:val="single" w:sz="16" w:space="0" w:color="000000"/>
            </w:tcBorders>
            <w:shd w:val="clear" w:color="auto" w:fill="FFFFFF"/>
            <w:vAlign w:val="bottom"/>
          </w:tcPr>
          <w:p w14:paraId="7167508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Intervalle de confiance de la différence à 95 %</w:t>
            </w:r>
          </w:p>
        </w:tc>
      </w:tr>
      <w:tr w:rsidR="000E449B" w:rsidRPr="00DD77BB" w14:paraId="2B6277C9" w14:textId="77777777" w:rsidTr="000E449B">
        <w:trPr>
          <w:cantSplit/>
        </w:trPr>
        <w:tc>
          <w:tcPr>
            <w:tcW w:w="2080" w:type="dxa"/>
            <w:vMerge/>
            <w:tcBorders>
              <w:top w:val="single" w:sz="16" w:space="0" w:color="000000"/>
              <w:left w:val="single" w:sz="16" w:space="0" w:color="000000"/>
              <w:bottom w:val="nil"/>
              <w:right w:val="single" w:sz="16" w:space="0" w:color="000000"/>
            </w:tcBorders>
            <w:shd w:val="clear" w:color="auto" w:fill="FFFFFF"/>
            <w:vAlign w:val="bottom"/>
          </w:tcPr>
          <w:p w14:paraId="7DA426EC"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47" w:type="dxa"/>
            <w:vMerge/>
            <w:tcBorders>
              <w:left w:val="single" w:sz="16" w:space="0" w:color="000000"/>
            </w:tcBorders>
            <w:shd w:val="clear" w:color="auto" w:fill="FFFFFF"/>
            <w:vAlign w:val="bottom"/>
          </w:tcPr>
          <w:p w14:paraId="1D763934"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47" w:type="dxa"/>
            <w:vMerge/>
            <w:shd w:val="clear" w:color="auto" w:fill="FFFFFF"/>
            <w:vAlign w:val="bottom"/>
          </w:tcPr>
          <w:p w14:paraId="5B7D30F8"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485" w:type="dxa"/>
            <w:vMerge/>
            <w:shd w:val="clear" w:color="auto" w:fill="FFFFFF"/>
            <w:vAlign w:val="bottom"/>
          </w:tcPr>
          <w:p w14:paraId="6CCC72F5"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501" w:type="dxa"/>
            <w:vMerge/>
            <w:shd w:val="clear" w:color="auto" w:fill="FFFFFF"/>
            <w:vAlign w:val="bottom"/>
          </w:tcPr>
          <w:p w14:paraId="7A630B2D"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501" w:type="dxa"/>
            <w:tcBorders>
              <w:bottom w:val="single" w:sz="16" w:space="0" w:color="000000"/>
            </w:tcBorders>
            <w:shd w:val="clear" w:color="auto" w:fill="FFFFFF"/>
            <w:vAlign w:val="bottom"/>
          </w:tcPr>
          <w:p w14:paraId="44B0A606"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Inférieur</w:t>
            </w:r>
          </w:p>
        </w:tc>
        <w:tc>
          <w:tcPr>
            <w:tcW w:w="1501" w:type="dxa"/>
            <w:tcBorders>
              <w:bottom w:val="single" w:sz="16" w:space="0" w:color="000000"/>
              <w:right w:val="single" w:sz="16" w:space="0" w:color="000000"/>
            </w:tcBorders>
            <w:shd w:val="clear" w:color="auto" w:fill="FFFFFF"/>
            <w:vAlign w:val="bottom"/>
          </w:tcPr>
          <w:p w14:paraId="47DE0494"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Supérieur</w:t>
            </w:r>
          </w:p>
        </w:tc>
      </w:tr>
      <w:tr w:rsidR="000E449B" w:rsidRPr="00DD77BB" w14:paraId="43730707" w14:textId="77777777" w:rsidTr="000E449B">
        <w:trPr>
          <w:cantSplit/>
        </w:trPr>
        <w:tc>
          <w:tcPr>
            <w:tcW w:w="2080" w:type="dxa"/>
            <w:tcBorders>
              <w:top w:val="single" w:sz="16" w:space="0" w:color="000000"/>
              <w:left w:val="single" w:sz="16" w:space="0" w:color="000000"/>
              <w:bottom w:val="single" w:sz="16" w:space="0" w:color="000000"/>
              <w:right w:val="single" w:sz="16" w:space="0" w:color="000000"/>
            </w:tcBorders>
            <w:shd w:val="clear" w:color="auto" w:fill="FFFFFF"/>
          </w:tcPr>
          <w:p w14:paraId="7B9A2193"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سرعة وفعالية الدفع الإلكتروني</w:t>
            </w:r>
          </w:p>
        </w:tc>
        <w:tc>
          <w:tcPr>
            <w:tcW w:w="1047" w:type="dxa"/>
            <w:tcBorders>
              <w:top w:val="single" w:sz="16" w:space="0" w:color="000000"/>
              <w:left w:val="single" w:sz="16" w:space="0" w:color="000000"/>
              <w:bottom w:val="single" w:sz="16" w:space="0" w:color="000000"/>
            </w:tcBorders>
            <w:shd w:val="clear" w:color="auto" w:fill="FFFFFF"/>
            <w:vAlign w:val="center"/>
          </w:tcPr>
          <w:p w14:paraId="6306F026"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hint="cs"/>
                <w:color w:val="000000"/>
                <w:sz w:val="18"/>
                <w:szCs w:val="18"/>
                <w:rtl/>
              </w:rPr>
              <w:t>18</w:t>
            </w:r>
            <w:r w:rsidRPr="00DD77BB">
              <w:rPr>
                <w:rFonts w:ascii="Arial" w:hAnsi="Arial" w:cs="Arial"/>
                <w:color w:val="000000"/>
                <w:sz w:val="18"/>
                <w:szCs w:val="18"/>
              </w:rPr>
              <w:t>.950</w:t>
            </w:r>
          </w:p>
        </w:tc>
        <w:tc>
          <w:tcPr>
            <w:tcW w:w="1047" w:type="dxa"/>
            <w:tcBorders>
              <w:top w:val="single" w:sz="16" w:space="0" w:color="000000"/>
              <w:bottom w:val="single" w:sz="16" w:space="0" w:color="000000"/>
            </w:tcBorders>
            <w:shd w:val="clear" w:color="auto" w:fill="FFFFFF"/>
            <w:vAlign w:val="center"/>
          </w:tcPr>
          <w:p w14:paraId="1C37C37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24</w:t>
            </w:r>
          </w:p>
        </w:tc>
        <w:tc>
          <w:tcPr>
            <w:tcW w:w="1485" w:type="dxa"/>
            <w:tcBorders>
              <w:top w:val="single" w:sz="16" w:space="0" w:color="000000"/>
              <w:bottom w:val="single" w:sz="16" w:space="0" w:color="000000"/>
            </w:tcBorders>
            <w:shd w:val="clear" w:color="auto" w:fill="FFFFFF"/>
            <w:vAlign w:val="center"/>
          </w:tcPr>
          <w:p w14:paraId="22516D2A"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.000</w:t>
            </w:r>
          </w:p>
        </w:tc>
        <w:tc>
          <w:tcPr>
            <w:tcW w:w="1501" w:type="dxa"/>
            <w:tcBorders>
              <w:top w:val="single" w:sz="16" w:space="0" w:color="000000"/>
              <w:bottom w:val="single" w:sz="16" w:space="0" w:color="000000"/>
            </w:tcBorders>
            <w:shd w:val="clear" w:color="auto" w:fill="FFFFFF"/>
            <w:vAlign w:val="center"/>
          </w:tcPr>
          <w:p w14:paraId="28D5B70E"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hint="cs"/>
                <w:color w:val="000000"/>
                <w:sz w:val="18"/>
                <w:szCs w:val="18"/>
                <w:rtl/>
              </w:rPr>
              <w:t>0</w:t>
            </w:r>
            <w:r w:rsidRPr="00DD77BB">
              <w:rPr>
                <w:rFonts w:ascii="Arial" w:hAnsi="Arial" w:cs="Arial"/>
                <w:color w:val="000000"/>
                <w:sz w:val="18"/>
                <w:szCs w:val="18"/>
              </w:rPr>
              <w:t>.</w:t>
            </w:r>
            <w:r>
              <w:rPr>
                <w:rFonts w:ascii="Arial" w:hAnsi="Arial" w:cs="Arial" w:hint="cs"/>
                <w:color w:val="000000"/>
                <w:sz w:val="18"/>
                <w:szCs w:val="18"/>
                <w:rtl/>
              </w:rPr>
              <w:t>0</w:t>
            </w:r>
            <w:r w:rsidRPr="00DD77BB">
              <w:rPr>
                <w:rFonts w:ascii="Arial" w:hAnsi="Arial" w:cs="Arial"/>
                <w:color w:val="000000"/>
                <w:sz w:val="18"/>
                <w:szCs w:val="18"/>
              </w:rPr>
              <w:t>2000</w:t>
            </w:r>
          </w:p>
        </w:tc>
        <w:tc>
          <w:tcPr>
            <w:tcW w:w="1501" w:type="dxa"/>
            <w:tcBorders>
              <w:top w:val="single" w:sz="16" w:space="0" w:color="000000"/>
              <w:bottom w:val="single" w:sz="16" w:space="0" w:color="000000"/>
            </w:tcBorders>
            <w:shd w:val="clear" w:color="auto" w:fill="FFFFFF"/>
            <w:vAlign w:val="center"/>
          </w:tcPr>
          <w:p w14:paraId="29DC62EA"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1.6154</w:t>
            </w:r>
          </w:p>
        </w:tc>
        <w:tc>
          <w:tcPr>
            <w:tcW w:w="1501" w:type="dxa"/>
            <w:tcBorders>
              <w:top w:val="single" w:sz="16" w:space="0" w:color="000000"/>
              <w:bottom w:val="single" w:sz="16" w:space="0" w:color="000000"/>
              <w:right w:val="single" w:sz="16" w:space="0" w:color="000000"/>
            </w:tcBorders>
            <w:shd w:val="clear" w:color="auto" w:fill="FFFFFF"/>
            <w:vAlign w:val="center"/>
          </w:tcPr>
          <w:p w14:paraId="06CB61C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1.8246</w:t>
            </w:r>
          </w:p>
        </w:tc>
      </w:tr>
    </w:tbl>
    <w:p w14:paraId="2EE17B6C" w14:textId="77777777" w:rsidR="000E449B" w:rsidRPr="00DD77BB" w:rsidRDefault="000E449B" w:rsidP="000E449B">
      <w:pPr>
        <w:autoSpaceDE w:val="0"/>
        <w:autoSpaceDN w:val="0"/>
        <w:adjustRightInd w:val="0"/>
        <w:spacing w:after="0" w:line="400" w:lineRule="atLeast"/>
        <w:rPr>
          <w:rFonts w:ascii="Times New Roman" w:hAnsi="Times New Roman" w:cs="Times New Roman"/>
          <w:sz w:val="24"/>
          <w:szCs w:val="24"/>
        </w:rPr>
      </w:pPr>
    </w:p>
    <w:p w14:paraId="1B48BCF2"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67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46"/>
        <w:gridCol w:w="1029"/>
        <w:gridCol w:w="1045"/>
        <w:gridCol w:w="1106"/>
        <w:gridCol w:w="1476"/>
      </w:tblGrid>
      <w:tr w:rsidR="000E449B" w:rsidRPr="00DD77BB" w14:paraId="26E0FDB0" w14:textId="77777777">
        <w:trPr>
          <w:cantSplit/>
        </w:trPr>
        <w:tc>
          <w:tcPr>
            <w:tcW w:w="6699" w:type="dxa"/>
            <w:gridSpan w:val="5"/>
            <w:tcBorders>
              <w:top w:val="nil"/>
              <w:left w:val="nil"/>
              <w:bottom w:val="nil"/>
              <w:right w:val="nil"/>
            </w:tcBorders>
            <w:shd w:val="clear" w:color="auto" w:fill="FFFFFF"/>
            <w:vAlign w:val="center"/>
          </w:tcPr>
          <w:p w14:paraId="50855A2B"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sur échantillon uniques</w:t>
            </w:r>
          </w:p>
        </w:tc>
      </w:tr>
      <w:tr w:rsidR="000E449B" w:rsidRPr="00DD77BB" w14:paraId="6D47E94E" w14:textId="77777777">
        <w:trPr>
          <w:cantSplit/>
        </w:trPr>
        <w:tc>
          <w:tcPr>
            <w:tcW w:w="2044"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20710927"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2B78EA32"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45" w:type="dxa"/>
            <w:tcBorders>
              <w:top w:val="single" w:sz="16" w:space="0" w:color="000000"/>
              <w:bottom w:val="single" w:sz="16" w:space="0" w:color="000000"/>
            </w:tcBorders>
            <w:shd w:val="clear" w:color="auto" w:fill="FFFFFF"/>
            <w:vAlign w:val="bottom"/>
          </w:tcPr>
          <w:p w14:paraId="58BD4F83"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w:t>
            </w:r>
          </w:p>
        </w:tc>
        <w:tc>
          <w:tcPr>
            <w:tcW w:w="1106" w:type="dxa"/>
            <w:tcBorders>
              <w:top w:val="single" w:sz="16" w:space="0" w:color="000000"/>
              <w:bottom w:val="single" w:sz="16" w:space="0" w:color="000000"/>
            </w:tcBorders>
            <w:shd w:val="clear" w:color="auto" w:fill="FFFFFF"/>
            <w:vAlign w:val="bottom"/>
          </w:tcPr>
          <w:p w14:paraId="71A03C23"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Ecart type</w:t>
            </w:r>
          </w:p>
        </w:tc>
        <w:tc>
          <w:tcPr>
            <w:tcW w:w="1475" w:type="dxa"/>
            <w:tcBorders>
              <w:top w:val="single" w:sz="16" w:space="0" w:color="000000"/>
              <w:bottom w:val="single" w:sz="16" w:space="0" w:color="000000"/>
              <w:right w:val="single" w:sz="16" w:space="0" w:color="000000"/>
            </w:tcBorders>
            <w:shd w:val="clear" w:color="auto" w:fill="FFFFFF"/>
            <w:vAlign w:val="bottom"/>
          </w:tcPr>
          <w:p w14:paraId="2B300BF8"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 erreur standard</w:t>
            </w:r>
          </w:p>
        </w:tc>
      </w:tr>
      <w:tr w:rsidR="000E449B" w:rsidRPr="00DD77BB" w14:paraId="6A01DCB4" w14:textId="77777777">
        <w:trPr>
          <w:cantSplit/>
        </w:trPr>
        <w:tc>
          <w:tcPr>
            <w:tcW w:w="2044" w:type="dxa"/>
            <w:tcBorders>
              <w:top w:val="single" w:sz="16" w:space="0" w:color="000000"/>
              <w:left w:val="single" w:sz="16" w:space="0" w:color="000000"/>
              <w:bottom w:val="single" w:sz="16" w:space="0" w:color="000000"/>
              <w:right w:val="single" w:sz="16" w:space="0" w:color="000000"/>
            </w:tcBorders>
            <w:shd w:val="clear" w:color="auto" w:fill="FFFFFF"/>
          </w:tcPr>
          <w:p w14:paraId="7ACE48B9"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سرعة وفعالية الدفع الإلكتروني</w:t>
            </w:r>
          </w:p>
        </w:tc>
        <w:tc>
          <w:tcPr>
            <w:tcW w:w="1029" w:type="dxa"/>
            <w:tcBorders>
              <w:top w:val="single" w:sz="16" w:space="0" w:color="000000"/>
              <w:left w:val="single" w:sz="16" w:space="0" w:color="000000"/>
              <w:bottom w:val="single" w:sz="16" w:space="0" w:color="000000"/>
            </w:tcBorders>
            <w:shd w:val="clear" w:color="auto" w:fill="FFFFFF"/>
            <w:vAlign w:val="center"/>
          </w:tcPr>
          <w:p w14:paraId="56C8D6EB"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45" w:type="dxa"/>
            <w:tcBorders>
              <w:top w:val="single" w:sz="16" w:space="0" w:color="000000"/>
              <w:bottom w:val="single" w:sz="16" w:space="0" w:color="000000"/>
            </w:tcBorders>
            <w:shd w:val="clear" w:color="auto" w:fill="FFFFFF"/>
            <w:vAlign w:val="center"/>
          </w:tcPr>
          <w:p w14:paraId="71E9DCF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4.7200</w:t>
            </w:r>
          </w:p>
        </w:tc>
        <w:tc>
          <w:tcPr>
            <w:tcW w:w="1106" w:type="dxa"/>
            <w:tcBorders>
              <w:top w:val="single" w:sz="16" w:space="0" w:color="000000"/>
              <w:bottom w:val="single" w:sz="16" w:space="0" w:color="000000"/>
            </w:tcBorders>
            <w:shd w:val="clear" w:color="auto" w:fill="FFFFFF"/>
            <w:vAlign w:val="center"/>
          </w:tcPr>
          <w:p w14:paraId="33D0047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.25331</w:t>
            </w:r>
          </w:p>
        </w:tc>
        <w:tc>
          <w:tcPr>
            <w:tcW w:w="1475" w:type="dxa"/>
            <w:tcBorders>
              <w:top w:val="single" w:sz="16" w:space="0" w:color="000000"/>
              <w:bottom w:val="single" w:sz="16" w:space="0" w:color="000000"/>
              <w:right w:val="single" w:sz="16" w:space="0" w:color="000000"/>
            </w:tcBorders>
            <w:shd w:val="clear" w:color="auto" w:fill="FFFFFF"/>
            <w:vAlign w:val="center"/>
          </w:tcPr>
          <w:p w14:paraId="4E49384E"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.05066</w:t>
            </w:r>
          </w:p>
        </w:tc>
      </w:tr>
    </w:tbl>
    <w:p w14:paraId="647CD375" w14:textId="77777777" w:rsidR="000E449B" w:rsidRPr="00DD77BB" w:rsidRDefault="000E449B" w:rsidP="000E449B">
      <w:pPr>
        <w:autoSpaceDE w:val="0"/>
        <w:autoSpaceDN w:val="0"/>
        <w:adjustRightInd w:val="0"/>
        <w:spacing w:after="0" w:line="400" w:lineRule="atLeast"/>
        <w:rPr>
          <w:rFonts w:ascii="Times New Roman" w:hAnsi="Times New Roman" w:cs="Times New Roman"/>
          <w:sz w:val="24"/>
          <w:szCs w:val="24"/>
        </w:rPr>
      </w:pPr>
    </w:p>
    <w:p w14:paraId="23C92931"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101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80"/>
        <w:gridCol w:w="1047"/>
        <w:gridCol w:w="1047"/>
        <w:gridCol w:w="1486"/>
        <w:gridCol w:w="1502"/>
        <w:gridCol w:w="1502"/>
        <w:gridCol w:w="1502"/>
      </w:tblGrid>
      <w:tr w:rsidR="000E449B" w:rsidRPr="00DD77BB" w14:paraId="1E20A680" w14:textId="77777777">
        <w:trPr>
          <w:cantSplit/>
        </w:trPr>
        <w:tc>
          <w:tcPr>
            <w:tcW w:w="10162" w:type="dxa"/>
            <w:gridSpan w:val="7"/>
            <w:tcBorders>
              <w:top w:val="nil"/>
              <w:left w:val="nil"/>
              <w:bottom w:val="nil"/>
              <w:right w:val="nil"/>
            </w:tcBorders>
            <w:shd w:val="clear" w:color="auto" w:fill="FFFFFF"/>
            <w:vAlign w:val="center"/>
          </w:tcPr>
          <w:p w14:paraId="773DEFAD"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bookmarkStart w:id="16" w:name="_Hlk198230770"/>
            <w:r w:rsidRPr="00DD77BB">
              <w:rPr>
                <w:rFonts w:ascii="Arial" w:hAnsi="Arial" w:cs="Arial"/>
                <w:b/>
                <w:bCs/>
                <w:color w:val="000000"/>
                <w:sz w:val="18"/>
                <w:szCs w:val="18"/>
              </w:rPr>
              <w:t>Test sur échantillon unique</w:t>
            </w:r>
          </w:p>
        </w:tc>
      </w:tr>
      <w:tr w:rsidR="000E449B" w:rsidRPr="00DD77BB" w14:paraId="6178227E" w14:textId="77777777">
        <w:trPr>
          <w:cantSplit/>
        </w:trPr>
        <w:tc>
          <w:tcPr>
            <w:tcW w:w="2080" w:type="dxa"/>
            <w:vMerge w:val="restart"/>
            <w:tcBorders>
              <w:top w:val="single" w:sz="16" w:space="0" w:color="000000"/>
              <w:left w:val="single" w:sz="16" w:space="0" w:color="000000"/>
              <w:bottom w:val="nil"/>
              <w:right w:val="single" w:sz="16" w:space="0" w:color="000000"/>
            </w:tcBorders>
            <w:shd w:val="clear" w:color="auto" w:fill="FFFFFF"/>
            <w:vAlign w:val="bottom"/>
          </w:tcPr>
          <w:p w14:paraId="65A050A4"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8082" w:type="dxa"/>
            <w:gridSpan w:val="6"/>
            <w:tcBorders>
              <w:top w:val="single" w:sz="16" w:space="0" w:color="000000"/>
              <w:left w:val="single" w:sz="16" w:space="0" w:color="000000"/>
              <w:right w:val="single" w:sz="16" w:space="0" w:color="000000"/>
            </w:tcBorders>
            <w:shd w:val="clear" w:color="auto" w:fill="FFFFFF"/>
            <w:vAlign w:val="bottom"/>
          </w:tcPr>
          <w:p w14:paraId="5242A31B"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Valeur de test = 3</w:t>
            </w:r>
          </w:p>
        </w:tc>
      </w:tr>
      <w:tr w:rsidR="000E449B" w:rsidRPr="00DD77BB" w14:paraId="1FAEDAEB" w14:textId="77777777">
        <w:trPr>
          <w:cantSplit/>
        </w:trPr>
        <w:tc>
          <w:tcPr>
            <w:tcW w:w="2080" w:type="dxa"/>
            <w:vMerge/>
            <w:tcBorders>
              <w:top w:val="single" w:sz="16" w:space="0" w:color="000000"/>
              <w:left w:val="single" w:sz="16" w:space="0" w:color="000000"/>
              <w:bottom w:val="nil"/>
              <w:right w:val="single" w:sz="16" w:space="0" w:color="000000"/>
            </w:tcBorders>
            <w:shd w:val="clear" w:color="auto" w:fill="FFFFFF"/>
            <w:vAlign w:val="bottom"/>
          </w:tcPr>
          <w:p w14:paraId="58D013E3"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47" w:type="dxa"/>
            <w:vMerge w:val="restart"/>
            <w:tcBorders>
              <w:left w:val="single" w:sz="16" w:space="0" w:color="000000"/>
            </w:tcBorders>
            <w:shd w:val="clear" w:color="auto" w:fill="FFFFFF"/>
            <w:vAlign w:val="bottom"/>
          </w:tcPr>
          <w:p w14:paraId="4197DCAF"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gramStart"/>
            <w:r w:rsidRPr="00DD77BB">
              <w:rPr>
                <w:rFonts w:ascii="Arial" w:hAnsi="Arial" w:cs="Arial"/>
                <w:color w:val="000000"/>
                <w:sz w:val="18"/>
                <w:szCs w:val="18"/>
              </w:rPr>
              <w:t>t</w:t>
            </w:r>
            <w:proofErr w:type="gramEnd"/>
          </w:p>
        </w:tc>
        <w:tc>
          <w:tcPr>
            <w:tcW w:w="1047" w:type="dxa"/>
            <w:vMerge w:val="restart"/>
            <w:shd w:val="clear" w:color="auto" w:fill="FFFFFF"/>
            <w:vAlign w:val="bottom"/>
          </w:tcPr>
          <w:p w14:paraId="79F9EAA8"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gramStart"/>
            <w:r w:rsidRPr="00DD77BB">
              <w:rPr>
                <w:rFonts w:ascii="Arial" w:hAnsi="Arial" w:cs="Arial"/>
                <w:color w:val="000000"/>
                <w:sz w:val="18"/>
                <w:szCs w:val="18"/>
              </w:rPr>
              <w:t>ddl</w:t>
            </w:r>
            <w:proofErr w:type="gramEnd"/>
          </w:p>
        </w:tc>
        <w:tc>
          <w:tcPr>
            <w:tcW w:w="1485" w:type="dxa"/>
            <w:vMerge w:val="restart"/>
            <w:shd w:val="clear" w:color="auto" w:fill="FFFFFF"/>
            <w:vAlign w:val="bottom"/>
          </w:tcPr>
          <w:p w14:paraId="03AC1B02"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DD77BB">
              <w:rPr>
                <w:rFonts w:ascii="Arial" w:hAnsi="Arial" w:cs="Arial"/>
                <w:color w:val="000000"/>
                <w:sz w:val="18"/>
                <w:szCs w:val="18"/>
              </w:rPr>
              <w:t>Sig</w:t>
            </w:r>
            <w:proofErr w:type="spellEnd"/>
            <w:r w:rsidRPr="00DD77BB">
              <w:rPr>
                <w:rFonts w:ascii="Arial" w:hAnsi="Arial" w:cs="Arial"/>
                <w:color w:val="000000"/>
                <w:sz w:val="18"/>
                <w:szCs w:val="18"/>
              </w:rPr>
              <w:t>. (</w:t>
            </w:r>
            <w:proofErr w:type="gramStart"/>
            <w:r w:rsidRPr="00DD77BB">
              <w:rPr>
                <w:rFonts w:ascii="Arial" w:hAnsi="Arial" w:cs="Arial"/>
                <w:color w:val="000000"/>
                <w:sz w:val="18"/>
                <w:szCs w:val="18"/>
              </w:rPr>
              <w:t>bilatéral</w:t>
            </w:r>
            <w:proofErr w:type="gramEnd"/>
            <w:r w:rsidRPr="00DD77BB">
              <w:rPr>
                <w:rFonts w:ascii="Arial" w:hAnsi="Arial" w:cs="Arial"/>
                <w:color w:val="000000"/>
                <w:sz w:val="18"/>
                <w:szCs w:val="18"/>
              </w:rPr>
              <w:t>)</w:t>
            </w:r>
          </w:p>
        </w:tc>
        <w:tc>
          <w:tcPr>
            <w:tcW w:w="1501" w:type="dxa"/>
            <w:vMerge w:val="restart"/>
            <w:shd w:val="clear" w:color="auto" w:fill="FFFFFF"/>
            <w:vAlign w:val="bottom"/>
          </w:tcPr>
          <w:p w14:paraId="7C94C575"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Différence moyenne</w:t>
            </w:r>
          </w:p>
        </w:tc>
        <w:tc>
          <w:tcPr>
            <w:tcW w:w="3002" w:type="dxa"/>
            <w:gridSpan w:val="2"/>
            <w:tcBorders>
              <w:right w:val="single" w:sz="16" w:space="0" w:color="000000"/>
            </w:tcBorders>
            <w:shd w:val="clear" w:color="auto" w:fill="FFFFFF"/>
            <w:vAlign w:val="bottom"/>
          </w:tcPr>
          <w:p w14:paraId="7268205F"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Intervalle de confiance de la différence à 95 %</w:t>
            </w:r>
          </w:p>
        </w:tc>
      </w:tr>
      <w:tr w:rsidR="000E449B" w:rsidRPr="00DD77BB" w14:paraId="4C371D4A" w14:textId="77777777">
        <w:trPr>
          <w:cantSplit/>
        </w:trPr>
        <w:tc>
          <w:tcPr>
            <w:tcW w:w="2080" w:type="dxa"/>
            <w:vMerge/>
            <w:tcBorders>
              <w:top w:val="single" w:sz="16" w:space="0" w:color="000000"/>
              <w:left w:val="single" w:sz="16" w:space="0" w:color="000000"/>
              <w:bottom w:val="nil"/>
              <w:right w:val="single" w:sz="16" w:space="0" w:color="000000"/>
            </w:tcBorders>
            <w:shd w:val="clear" w:color="auto" w:fill="FFFFFF"/>
            <w:vAlign w:val="bottom"/>
          </w:tcPr>
          <w:p w14:paraId="12112D56"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47" w:type="dxa"/>
            <w:vMerge/>
            <w:tcBorders>
              <w:left w:val="single" w:sz="16" w:space="0" w:color="000000"/>
            </w:tcBorders>
            <w:shd w:val="clear" w:color="auto" w:fill="FFFFFF"/>
            <w:vAlign w:val="bottom"/>
          </w:tcPr>
          <w:p w14:paraId="3804E60E"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47" w:type="dxa"/>
            <w:vMerge/>
            <w:shd w:val="clear" w:color="auto" w:fill="FFFFFF"/>
            <w:vAlign w:val="bottom"/>
          </w:tcPr>
          <w:p w14:paraId="2EFA6833"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485" w:type="dxa"/>
            <w:vMerge/>
            <w:shd w:val="clear" w:color="auto" w:fill="FFFFFF"/>
            <w:vAlign w:val="bottom"/>
          </w:tcPr>
          <w:p w14:paraId="577C4072"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501" w:type="dxa"/>
            <w:vMerge/>
            <w:shd w:val="clear" w:color="auto" w:fill="FFFFFF"/>
            <w:vAlign w:val="bottom"/>
          </w:tcPr>
          <w:p w14:paraId="54C14009"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501" w:type="dxa"/>
            <w:tcBorders>
              <w:bottom w:val="single" w:sz="16" w:space="0" w:color="000000"/>
            </w:tcBorders>
            <w:shd w:val="clear" w:color="auto" w:fill="FFFFFF"/>
            <w:vAlign w:val="bottom"/>
          </w:tcPr>
          <w:p w14:paraId="14C28552"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Inférieur</w:t>
            </w:r>
          </w:p>
        </w:tc>
        <w:tc>
          <w:tcPr>
            <w:tcW w:w="1501" w:type="dxa"/>
            <w:tcBorders>
              <w:bottom w:val="single" w:sz="16" w:space="0" w:color="000000"/>
              <w:right w:val="single" w:sz="16" w:space="0" w:color="000000"/>
            </w:tcBorders>
            <w:shd w:val="clear" w:color="auto" w:fill="FFFFFF"/>
            <w:vAlign w:val="bottom"/>
          </w:tcPr>
          <w:p w14:paraId="05814B6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Supérieur</w:t>
            </w:r>
          </w:p>
        </w:tc>
      </w:tr>
      <w:tr w:rsidR="000E449B" w:rsidRPr="00DD77BB" w14:paraId="1D6AB809" w14:textId="77777777">
        <w:trPr>
          <w:cantSplit/>
        </w:trPr>
        <w:tc>
          <w:tcPr>
            <w:tcW w:w="2080" w:type="dxa"/>
            <w:tcBorders>
              <w:top w:val="single" w:sz="16" w:space="0" w:color="000000"/>
              <w:left w:val="single" w:sz="16" w:space="0" w:color="000000"/>
              <w:bottom w:val="single" w:sz="16" w:space="0" w:color="000000"/>
              <w:right w:val="single" w:sz="16" w:space="0" w:color="000000"/>
            </w:tcBorders>
            <w:shd w:val="clear" w:color="auto" w:fill="FFFFFF"/>
          </w:tcPr>
          <w:p w14:paraId="796B7C6B"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سرعة وفعالية الدفع الإلكتروني</w:t>
            </w:r>
          </w:p>
        </w:tc>
        <w:tc>
          <w:tcPr>
            <w:tcW w:w="1047" w:type="dxa"/>
            <w:tcBorders>
              <w:top w:val="single" w:sz="16" w:space="0" w:color="000000"/>
              <w:left w:val="single" w:sz="16" w:space="0" w:color="000000"/>
              <w:bottom w:val="single" w:sz="16" w:space="0" w:color="000000"/>
            </w:tcBorders>
            <w:shd w:val="clear" w:color="auto" w:fill="FFFFFF"/>
            <w:vAlign w:val="center"/>
          </w:tcPr>
          <w:p w14:paraId="2B90FB3A"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33.950</w:t>
            </w:r>
          </w:p>
        </w:tc>
        <w:tc>
          <w:tcPr>
            <w:tcW w:w="1047" w:type="dxa"/>
            <w:tcBorders>
              <w:top w:val="single" w:sz="16" w:space="0" w:color="000000"/>
              <w:bottom w:val="single" w:sz="16" w:space="0" w:color="000000"/>
            </w:tcBorders>
            <w:shd w:val="clear" w:color="auto" w:fill="FFFFFF"/>
            <w:vAlign w:val="center"/>
          </w:tcPr>
          <w:p w14:paraId="74029857"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24</w:t>
            </w:r>
          </w:p>
        </w:tc>
        <w:tc>
          <w:tcPr>
            <w:tcW w:w="1485" w:type="dxa"/>
            <w:tcBorders>
              <w:top w:val="single" w:sz="16" w:space="0" w:color="000000"/>
              <w:bottom w:val="single" w:sz="16" w:space="0" w:color="000000"/>
            </w:tcBorders>
            <w:shd w:val="clear" w:color="auto" w:fill="FFFFFF"/>
            <w:vAlign w:val="center"/>
          </w:tcPr>
          <w:p w14:paraId="229B2B42"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.000</w:t>
            </w:r>
          </w:p>
        </w:tc>
        <w:tc>
          <w:tcPr>
            <w:tcW w:w="1501" w:type="dxa"/>
            <w:tcBorders>
              <w:top w:val="single" w:sz="16" w:space="0" w:color="000000"/>
              <w:bottom w:val="single" w:sz="16" w:space="0" w:color="000000"/>
            </w:tcBorders>
            <w:shd w:val="clear" w:color="auto" w:fill="FFFFFF"/>
            <w:vAlign w:val="center"/>
          </w:tcPr>
          <w:p w14:paraId="35D73AF3"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1.72000</w:t>
            </w:r>
          </w:p>
        </w:tc>
        <w:tc>
          <w:tcPr>
            <w:tcW w:w="1501" w:type="dxa"/>
            <w:tcBorders>
              <w:top w:val="single" w:sz="16" w:space="0" w:color="000000"/>
              <w:bottom w:val="single" w:sz="16" w:space="0" w:color="000000"/>
            </w:tcBorders>
            <w:shd w:val="clear" w:color="auto" w:fill="FFFFFF"/>
            <w:vAlign w:val="center"/>
          </w:tcPr>
          <w:p w14:paraId="1CFD4A0E"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1.6154</w:t>
            </w:r>
          </w:p>
        </w:tc>
        <w:tc>
          <w:tcPr>
            <w:tcW w:w="1501" w:type="dxa"/>
            <w:tcBorders>
              <w:top w:val="single" w:sz="16" w:space="0" w:color="000000"/>
              <w:bottom w:val="single" w:sz="16" w:space="0" w:color="000000"/>
              <w:right w:val="single" w:sz="16" w:space="0" w:color="000000"/>
            </w:tcBorders>
            <w:shd w:val="clear" w:color="auto" w:fill="FFFFFF"/>
            <w:vAlign w:val="center"/>
          </w:tcPr>
          <w:p w14:paraId="3C0EC364"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1.8246</w:t>
            </w:r>
          </w:p>
        </w:tc>
      </w:tr>
    </w:tbl>
    <w:p w14:paraId="2222E98B" w14:textId="77777777" w:rsidR="000E449B" w:rsidRPr="00DD77BB" w:rsidRDefault="000E449B" w:rsidP="000E449B">
      <w:pPr>
        <w:autoSpaceDE w:val="0"/>
        <w:autoSpaceDN w:val="0"/>
        <w:adjustRightInd w:val="0"/>
        <w:spacing w:after="0" w:line="400" w:lineRule="atLeast"/>
        <w:rPr>
          <w:rFonts w:ascii="Times New Roman" w:hAnsi="Times New Roman" w:cs="Times New Roman"/>
          <w:sz w:val="24"/>
          <w:szCs w:val="24"/>
        </w:rPr>
      </w:pPr>
    </w:p>
    <w:bookmarkEnd w:id="16"/>
    <w:p w14:paraId="30663CC8"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6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83"/>
        <w:gridCol w:w="1029"/>
        <w:gridCol w:w="1046"/>
        <w:gridCol w:w="1107"/>
        <w:gridCol w:w="1476"/>
      </w:tblGrid>
      <w:tr w:rsidR="000E449B" w:rsidRPr="00DD77BB" w14:paraId="1411F850" w14:textId="77777777">
        <w:trPr>
          <w:cantSplit/>
        </w:trPr>
        <w:tc>
          <w:tcPr>
            <w:tcW w:w="6238" w:type="dxa"/>
            <w:gridSpan w:val="5"/>
            <w:tcBorders>
              <w:top w:val="nil"/>
              <w:left w:val="nil"/>
              <w:bottom w:val="nil"/>
              <w:right w:val="nil"/>
            </w:tcBorders>
            <w:shd w:val="clear" w:color="auto" w:fill="FFFFFF"/>
            <w:vAlign w:val="center"/>
          </w:tcPr>
          <w:p w14:paraId="5D36A2D7"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sur échantillon uniques</w:t>
            </w:r>
          </w:p>
        </w:tc>
      </w:tr>
      <w:tr w:rsidR="000E449B" w:rsidRPr="00DD77BB" w14:paraId="72618C5C" w14:textId="77777777">
        <w:trPr>
          <w:cantSplit/>
        </w:trPr>
        <w:tc>
          <w:tcPr>
            <w:tcW w:w="1583"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106FBF40"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2A08B7D8"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45" w:type="dxa"/>
            <w:tcBorders>
              <w:top w:val="single" w:sz="16" w:space="0" w:color="000000"/>
              <w:bottom w:val="single" w:sz="16" w:space="0" w:color="000000"/>
            </w:tcBorders>
            <w:shd w:val="clear" w:color="auto" w:fill="FFFFFF"/>
            <w:vAlign w:val="bottom"/>
          </w:tcPr>
          <w:p w14:paraId="2B8198C9"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w:t>
            </w:r>
          </w:p>
        </w:tc>
        <w:tc>
          <w:tcPr>
            <w:tcW w:w="1106" w:type="dxa"/>
            <w:tcBorders>
              <w:top w:val="single" w:sz="16" w:space="0" w:color="000000"/>
              <w:bottom w:val="single" w:sz="16" w:space="0" w:color="000000"/>
            </w:tcBorders>
            <w:shd w:val="clear" w:color="auto" w:fill="FFFFFF"/>
            <w:vAlign w:val="bottom"/>
          </w:tcPr>
          <w:p w14:paraId="25CF1D28"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Ecart type</w:t>
            </w:r>
          </w:p>
        </w:tc>
        <w:tc>
          <w:tcPr>
            <w:tcW w:w="1475" w:type="dxa"/>
            <w:tcBorders>
              <w:top w:val="single" w:sz="16" w:space="0" w:color="000000"/>
              <w:bottom w:val="single" w:sz="16" w:space="0" w:color="000000"/>
              <w:right w:val="single" w:sz="16" w:space="0" w:color="000000"/>
            </w:tcBorders>
            <w:shd w:val="clear" w:color="auto" w:fill="FFFFFF"/>
            <w:vAlign w:val="bottom"/>
          </w:tcPr>
          <w:p w14:paraId="159E3B9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 erreur standard</w:t>
            </w:r>
          </w:p>
        </w:tc>
      </w:tr>
      <w:tr w:rsidR="000E449B" w:rsidRPr="00DD77BB" w14:paraId="263EE153" w14:textId="77777777">
        <w:trPr>
          <w:cantSplit/>
        </w:trPr>
        <w:tc>
          <w:tcPr>
            <w:tcW w:w="1583" w:type="dxa"/>
            <w:tcBorders>
              <w:top w:val="single" w:sz="16" w:space="0" w:color="000000"/>
              <w:left w:val="single" w:sz="16" w:space="0" w:color="000000"/>
              <w:bottom w:val="single" w:sz="16" w:space="0" w:color="000000"/>
              <w:right w:val="single" w:sz="16" w:space="0" w:color="000000"/>
            </w:tcBorders>
            <w:shd w:val="clear" w:color="auto" w:fill="FFFFFF"/>
          </w:tcPr>
          <w:p w14:paraId="2352AA92"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الأمان وحماية البيانات</w:t>
            </w:r>
          </w:p>
        </w:tc>
        <w:tc>
          <w:tcPr>
            <w:tcW w:w="1029" w:type="dxa"/>
            <w:tcBorders>
              <w:top w:val="single" w:sz="16" w:space="0" w:color="000000"/>
              <w:left w:val="single" w:sz="16" w:space="0" w:color="000000"/>
              <w:bottom w:val="single" w:sz="16" w:space="0" w:color="000000"/>
            </w:tcBorders>
            <w:shd w:val="clear" w:color="auto" w:fill="FFFFFF"/>
            <w:vAlign w:val="center"/>
          </w:tcPr>
          <w:p w14:paraId="35667456"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45" w:type="dxa"/>
            <w:tcBorders>
              <w:top w:val="single" w:sz="16" w:space="0" w:color="000000"/>
              <w:bottom w:val="single" w:sz="16" w:space="0" w:color="000000"/>
            </w:tcBorders>
            <w:shd w:val="clear" w:color="auto" w:fill="FFFFFF"/>
            <w:vAlign w:val="center"/>
          </w:tcPr>
          <w:p w14:paraId="3689E427"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4.7800</w:t>
            </w:r>
          </w:p>
        </w:tc>
        <w:tc>
          <w:tcPr>
            <w:tcW w:w="1106" w:type="dxa"/>
            <w:tcBorders>
              <w:top w:val="single" w:sz="16" w:space="0" w:color="000000"/>
              <w:bottom w:val="single" w:sz="16" w:space="0" w:color="000000"/>
            </w:tcBorders>
            <w:shd w:val="clear" w:color="auto" w:fill="FFFFFF"/>
            <w:vAlign w:val="center"/>
          </w:tcPr>
          <w:p w14:paraId="63028EF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.25331</w:t>
            </w:r>
          </w:p>
        </w:tc>
        <w:tc>
          <w:tcPr>
            <w:tcW w:w="1475" w:type="dxa"/>
            <w:tcBorders>
              <w:top w:val="single" w:sz="16" w:space="0" w:color="000000"/>
              <w:bottom w:val="single" w:sz="16" w:space="0" w:color="000000"/>
              <w:right w:val="single" w:sz="16" w:space="0" w:color="000000"/>
            </w:tcBorders>
            <w:shd w:val="clear" w:color="auto" w:fill="FFFFFF"/>
            <w:vAlign w:val="center"/>
          </w:tcPr>
          <w:p w14:paraId="7434BCE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.05066</w:t>
            </w:r>
          </w:p>
        </w:tc>
      </w:tr>
    </w:tbl>
    <w:p w14:paraId="5557020C" w14:textId="77777777" w:rsidR="000E449B" w:rsidRPr="00DD77BB" w:rsidRDefault="000E449B" w:rsidP="000E449B">
      <w:pPr>
        <w:autoSpaceDE w:val="0"/>
        <w:autoSpaceDN w:val="0"/>
        <w:adjustRightInd w:val="0"/>
        <w:spacing w:after="0" w:line="400" w:lineRule="atLeast"/>
        <w:rPr>
          <w:rFonts w:ascii="Times New Roman" w:hAnsi="Times New Roman" w:cs="Times New Roman"/>
          <w:sz w:val="24"/>
          <w:szCs w:val="24"/>
        </w:rPr>
      </w:pPr>
    </w:p>
    <w:p w14:paraId="05F6587C"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95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90"/>
        <w:gridCol w:w="1034"/>
        <w:gridCol w:w="1034"/>
        <w:gridCol w:w="1465"/>
        <w:gridCol w:w="1481"/>
        <w:gridCol w:w="1481"/>
        <w:gridCol w:w="1481"/>
      </w:tblGrid>
      <w:tr w:rsidR="000E449B" w:rsidRPr="00DD77BB" w14:paraId="5004212E" w14:textId="77777777">
        <w:trPr>
          <w:cantSplit/>
        </w:trPr>
        <w:tc>
          <w:tcPr>
            <w:tcW w:w="9563" w:type="dxa"/>
            <w:gridSpan w:val="7"/>
            <w:tcBorders>
              <w:top w:val="nil"/>
              <w:left w:val="nil"/>
              <w:bottom w:val="nil"/>
              <w:right w:val="nil"/>
            </w:tcBorders>
            <w:shd w:val="clear" w:color="auto" w:fill="FFFFFF"/>
            <w:vAlign w:val="center"/>
          </w:tcPr>
          <w:p w14:paraId="56AD4385"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Test sur échantillon unique</w:t>
            </w:r>
          </w:p>
        </w:tc>
      </w:tr>
      <w:tr w:rsidR="000E449B" w:rsidRPr="00DD77BB" w14:paraId="059D8CDC" w14:textId="77777777">
        <w:trPr>
          <w:cantSplit/>
        </w:trPr>
        <w:tc>
          <w:tcPr>
            <w:tcW w:w="1589" w:type="dxa"/>
            <w:vMerge w:val="restart"/>
            <w:tcBorders>
              <w:top w:val="single" w:sz="16" w:space="0" w:color="000000"/>
              <w:left w:val="single" w:sz="16" w:space="0" w:color="000000"/>
              <w:bottom w:val="nil"/>
              <w:right w:val="single" w:sz="16" w:space="0" w:color="000000"/>
            </w:tcBorders>
            <w:shd w:val="clear" w:color="auto" w:fill="FFFFFF"/>
            <w:vAlign w:val="bottom"/>
          </w:tcPr>
          <w:p w14:paraId="4979AFB6"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7974" w:type="dxa"/>
            <w:gridSpan w:val="6"/>
            <w:tcBorders>
              <w:top w:val="single" w:sz="16" w:space="0" w:color="000000"/>
              <w:left w:val="single" w:sz="16" w:space="0" w:color="000000"/>
              <w:right w:val="single" w:sz="16" w:space="0" w:color="000000"/>
            </w:tcBorders>
            <w:shd w:val="clear" w:color="auto" w:fill="FFFFFF"/>
            <w:vAlign w:val="bottom"/>
          </w:tcPr>
          <w:p w14:paraId="5C56B654"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Valeur de test = 3</w:t>
            </w:r>
          </w:p>
        </w:tc>
      </w:tr>
      <w:tr w:rsidR="000E449B" w:rsidRPr="00DD77BB" w14:paraId="52116D7C" w14:textId="77777777">
        <w:trPr>
          <w:cantSplit/>
        </w:trPr>
        <w:tc>
          <w:tcPr>
            <w:tcW w:w="1589" w:type="dxa"/>
            <w:vMerge/>
            <w:tcBorders>
              <w:top w:val="single" w:sz="16" w:space="0" w:color="000000"/>
              <w:left w:val="single" w:sz="16" w:space="0" w:color="000000"/>
              <w:bottom w:val="nil"/>
              <w:right w:val="single" w:sz="16" w:space="0" w:color="000000"/>
            </w:tcBorders>
            <w:shd w:val="clear" w:color="auto" w:fill="FFFFFF"/>
            <w:vAlign w:val="bottom"/>
          </w:tcPr>
          <w:p w14:paraId="08318D52"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33" w:type="dxa"/>
            <w:vMerge w:val="restart"/>
            <w:tcBorders>
              <w:left w:val="single" w:sz="16" w:space="0" w:color="000000"/>
            </w:tcBorders>
            <w:shd w:val="clear" w:color="auto" w:fill="FFFFFF"/>
            <w:vAlign w:val="bottom"/>
          </w:tcPr>
          <w:p w14:paraId="70073B82"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gramStart"/>
            <w:r w:rsidRPr="00DD77BB">
              <w:rPr>
                <w:rFonts w:ascii="Arial" w:hAnsi="Arial" w:cs="Arial"/>
                <w:color w:val="000000"/>
                <w:sz w:val="18"/>
                <w:szCs w:val="18"/>
              </w:rPr>
              <w:t>t</w:t>
            </w:r>
            <w:proofErr w:type="gramEnd"/>
          </w:p>
        </w:tc>
        <w:tc>
          <w:tcPr>
            <w:tcW w:w="1033" w:type="dxa"/>
            <w:vMerge w:val="restart"/>
            <w:shd w:val="clear" w:color="auto" w:fill="FFFFFF"/>
            <w:vAlign w:val="bottom"/>
          </w:tcPr>
          <w:p w14:paraId="6082D752"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gramStart"/>
            <w:r w:rsidRPr="00DD77BB">
              <w:rPr>
                <w:rFonts w:ascii="Arial" w:hAnsi="Arial" w:cs="Arial"/>
                <w:color w:val="000000"/>
                <w:sz w:val="18"/>
                <w:szCs w:val="18"/>
              </w:rPr>
              <w:t>ddl</w:t>
            </w:r>
            <w:proofErr w:type="gramEnd"/>
          </w:p>
        </w:tc>
        <w:tc>
          <w:tcPr>
            <w:tcW w:w="1465" w:type="dxa"/>
            <w:vMerge w:val="restart"/>
            <w:shd w:val="clear" w:color="auto" w:fill="FFFFFF"/>
            <w:vAlign w:val="bottom"/>
          </w:tcPr>
          <w:p w14:paraId="168B509D"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DD77BB">
              <w:rPr>
                <w:rFonts w:ascii="Arial" w:hAnsi="Arial" w:cs="Arial"/>
                <w:color w:val="000000"/>
                <w:sz w:val="18"/>
                <w:szCs w:val="18"/>
              </w:rPr>
              <w:t>Sig</w:t>
            </w:r>
            <w:proofErr w:type="spellEnd"/>
            <w:r w:rsidRPr="00DD77BB">
              <w:rPr>
                <w:rFonts w:ascii="Arial" w:hAnsi="Arial" w:cs="Arial"/>
                <w:color w:val="000000"/>
                <w:sz w:val="18"/>
                <w:szCs w:val="18"/>
              </w:rPr>
              <w:t>. (</w:t>
            </w:r>
            <w:proofErr w:type="gramStart"/>
            <w:r w:rsidRPr="00DD77BB">
              <w:rPr>
                <w:rFonts w:ascii="Arial" w:hAnsi="Arial" w:cs="Arial"/>
                <w:color w:val="000000"/>
                <w:sz w:val="18"/>
                <w:szCs w:val="18"/>
              </w:rPr>
              <w:t>bilatéral</w:t>
            </w:r>
            <w:proofErr w:type="gramEnd"/>
            <w:r w:rsidRPr="00DD77BB">
              <w:rPr>
                <w:rFonts w:ascii="Arial" w:hAnsi="Arial" w:cs="Arial"/>
                <w:color w:val="000000"/>
                <w:sz w:val="18"/>
                <w:szCs w:val="18"/>
              </w:rPr>
              <w:t>)</w:t>
            </w:r>
          </w:p>
        </w:tc>
        <w:tc>
          <w:tcPr>
            <w:tcW w:w="1481" w:type="dxa"/>
            <w:vMerge w:val="restart"/>
            <w:shd w:val="clear" w:color="auto" w:fill="FFFFFF"/>
            <w:vAlign w:val="bottom"/>
          </w:tcPr>
          <w:p w14:paraId="79A0591E"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Différence moyenne</w:t>
            </w:r>
          </w:p>
        </w:tc>
        <w:tc>
          <w:tcPr>
            <w:tcW w:w="2962" w:type="dxa"/>
            <w:gridSpan w:val="2"/>
            <w:tcBorders>
              <w:right w:val="single" w:sz="16" w:space="0" w:color="000000"/>
            </w:tcBorders>
            <w:shd w:val="clear" w:color="auto" w:fill="FFFFFF"/>
            <w:vAlign w:val="bottom"/>
          </w:tcPr>
          <w:p w14:paraId="1787DC0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Intervalle de confiance de la différence à 95 %</w:t>
            </w:r>
          </w:p>
        </w:tc>
      </w:tr>
      <w:tr w:rsidR="000E449B" w:rsidRPr="00DD77BB" w14:paraId="337E9D05" w14:textId="77777777">
        <w:trPr>
          <w:cantSplit/>
        </w:trPr>
        <w:tc>
          <w:tcPr>
            <w:tcW w:w="1589" w:type="dxa"/>
            <w:vMerge/>
            <w:tcBorders>
              <w:top w:val="single" w:sz="16" w:space="0" w:color="000000"/>
              <w:left w:val="single" w:sz="16" w:space="0" w:color="000000"/>
              <w:bottom w:val="nil"/>
              <w:right w:val="single" w:sz="16" w:space="0" w:color="000000"/>
            </w:tcBorders>
            <w:shd w:val="clear" w:color="auto" w:fill="FFFFFF"/>
            <w:vAlign w:val="bottom"/>
          </w:tcPr>
          <w:p w14:paraId="01A1FF93"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33" w:type="dxa"/>
            <w:vMerge/>
            <w:tcBorders>
              <w:left w:val="single" w:sz="16" w:space="0" w:color="000000"/>
            </w:tcBorders>
            <w:shd w:val="clear" w:color="auto" w:fill="FFFFFF"/>
            <w:vAlign w:val="bottom"/>
          </w:tcPr>
          <w:p w14:paraId="3ED64F7E"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33" w:type="dxa"/>
            <w:vMerge/>
            <w:shd w:val="clear" w:color="auto" w:fill="FFFFFF"/>
            <w:vAlign w:val="bottom"/>
          </w:tcPr>
          <w:p w14:paraId="3EB46B3E"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465" w:type="dxa"/>
            <w:vMerge/>
            <w:shd w:val="clear" w:color="auto" w:fill="FFFFFF"/>
            <w:vAlign w:val="bottom"/>
          </w:tcPr>
          <w:p w14:paraId="2A82FFFE"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481" w:type="dxa"/>
            <w:vMerge/>
            <w:shd w:val="clear" w:color="auto" w:fill="FFFFFF"/>
            <w:vAlign w:val="bottom"/>
          </w:tcPr>
          <w:p w14:paraId="7EA37E46"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481" w:type="dxa"/>
            <w:tcBorders>
              <w:bottom w:val="single" w:sz="16" w:space="0" w:color="000000"/>
            </w:tcBorders>
            <w:shd w:val="clear" w:color="auto" w:fill="FFFFFF"/>
            <w:vAlign w:val="bottom"/>
          </w:tcPr>
          <w:p w14:paraId="61303CD0"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Inférieur</w:t>
            </w:r>
          </w:p>
        </w:tc>
        <w:tc>
          <w:tcPr>
            <w:tcW w:w="1481" w:type="dxa"/>
            <w:tcBorders>
              <w:bottom w:val="single" w:sz="16" w:space="0" w:color="000000"/>
              <w:right w:val="single" w:sz="16" w:space="0" w:color="000000"/>
            </w:tcBorders>
            <w:shd w:val="clear" w:color="auto" w:fill="FFFFFF"/>
            <w:vAlign w:val="bottom"/>
          </w:tcPr>
          <w:p w14:paraId="1299DB4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Supérieur</w:t>
            </w:r>
          </w:p>
        </w:tc>
      </w:tr>
      <w:tr w:rsidR="000E449B" w:rsidRPr="00DD77BB" w14:paraId="17320218" w14:textId="77777777">
        <w:trPr>
          <w:cantSplit/>
        </w:trPr>
        <w:tc>
          <w:tcPr>
            <w:tcW w:w="1589" w:type="dxa"/>
            <w:tcBorders>
              <w:top w:val="single" w:sz="16" w:space="0" w:color="000000"/>
              <w:left w:val="single" w:sz="16" w:space="0" w:color="000000"/>
              <w:bottom w:val="single" w:sz="16" w:space="0" w:color="000000"/>
              <w:right w:val="single" w:sz="16" w:space="0" w:color="000000"/>
            </w:tcBorders>
            <w:shd w:val="clear" w:color="auto" w:fill="FFFFFF"/>
          </w:tcPr>
          <w:p w14:paraId="1B5A9B51"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الأمان وحماية البيانات</w:t>
            </w:r>
          </w:p>
        </w:tc>
        <w:tc>
          <w:tcPr>
            <w:tcW w:w="1033" w:type="dxa"/>
            <w:tcBorders>
              <w:top w:val="single" w:sz="16" w:space="0" w:color="000000"/>
              <w:left w:val="single" w:sz="16" w:space="0" w:color="000000"/>
              <w:bottom w:val="single" w:sz="16" w:space="0" w:color="000000"/>
            </w:tcBorders>
            <w:shd w:val="clear" w:color="auto" w:fill="FFFFFF"/>
            <w:vAlign w:val="center"/>
          </w:tcPr>
          <w:p w14:paraId="7E05256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35.135</w:t>
            </w:r>
          </w:p>
        </w:tc>
        <w:tc>
          <w:tcPr>
            <w:tcW w:w="1033" w:type="dxa"/>
            <w:tcBorders>
              <w:top w:val="single" w:sz="16" w:space="0" w:color="000000"/>
              <w:bottom w:val="single" w:sz="16" w:space="0" w:color="000000"/>
            </w:tcBorders>
            <w:shd w:val="clear" w:color="auto" w:fill="FFFFFF"/>
            <w:vAlign w:val="center"/>
          </w:tcPr>
          <w:p w14:paraId="2677C17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24</w:t>
            </w:r>
          </w:p>
        </w:tc>
        <w:tc>
          <w:tcPr>
            <w:tcW w:w="1465" w:type="dxa"/>
            <w:tcBorders>
              <w:top w:val="single" w:sz="16" w:space="0" w:color="000000"/>
              <w:bottom w:val="single" w:sz="16" w:space="0" w:color="000000"/>
            </w:tcBorders>
            <w:shd w:val="clear" w:color="auto" w:fill="FFFFFF"/>
            <w:vAlign w:val="center"/>
          </w:tcPr>
          <w:p w14:paraId="5B46F515"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.000</w:t>
            </w:r>
          </w:p>
        </w:tc>
        <w:tc>
          <w:tcPr>
            <w:tcW w:w="1481" w:type="dxa"/>
            <w:tcBorders>
              <w:top w:val="single" w:sz="16" w:space="0" w:color="000000"/>
              <w:bottom w:val="single" w:sz="16" w:space="0" w:color="000000"/>
            </w:tcBorders>
            <w:shd w:val="clear" w:color="auto" w:fill="FFFFFF"/>
            <w:vAlign w:val="center"/>
          </w:tcPr>
          <w:p w14:paraId="4C351F90"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1.78000</w:t>
            </w:r>
          </w:p>
        </w:tc>
        <w:tc>
          <w:tcPr>
            <w:tcW w:w="1481" w:type="dxa"/>
            <w:tcBorders>
              <w:top w:val="single" w:sz="16" w:space="0" w:color="000000"/>
              <w:bottom w:val="single" w:sz="16" w:space="0" w:color="000000"/>
            </w:tcBorders>
            <w:shd w:val="clear" w:color="auto" w:fill="FFFFFF"/>
            <w:vAlign w:val="center"/>
          </w:tcPr>
          <w:p w14:paraId="2D08B79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1.6754</w:t>
            </w:r>
          </w:p>
        </w:tc>
        <w:tc>
          <w:tcPr>
            <w:tcW w:w="1481" w:type="dxa"/>
            <w:tcBorders>
              <w:top w:val="single" w:sz="16" w:space="0" w:color="000000"/>
              <w:bottom w:val="single" w:sz="16" w:space="0" w:color="000000"/>
              <w:right w:val="single" w:sz="16" w:space="0" w:color="000000"/>
            </w:tcBorders>
            <w:shd w:val="clear" w:color="auto" w:fill="FFFFFF"/>
            <w:vAlign w:val="center"/>
          </w:tcPr>
          <w:p w14:paraId="42782BB8"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1.8846</w:t>
            </w:r>
          </w:p>
        </w:tc>
      </w:tr>
    </w:tbl>
    <w:p w14:paraId="74871ACC" w14:textId="77777777" w:rsidR="000E449B" w:rsidRPr="00DD77BB" w:rsidRDefault="000E449B" w:rsidP="000E449B">
      <w:pPr>
        <w:autoSpaceDE w:val="0"/>
        <w:autoSpaceDN w:val="0"/>
        <w:adjustRightInd w:val="0"/>
        <w:spacing w:after="0" w:line="400" w:lineRule="atLeast"/>
        <w:rPr>
          <w:rFonts w:ascii="Times New Roman" w:hAnsi="Times New Roman" w:cs="Times New Roman"/>
          <w:sz w:val="24"/>
          <w:szCs w:val="24"/>
        </w:rPr>
      </w:pPr>
    </w:p>
    <w:p w14:paraId="7E1BFA45"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61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6"/>
        <w:gridCol w:w="1029"/>
        <w:gridCol w:w="1046"/>
        <w:gridCol w:w="1107"/>
        <w:gridCol w:w="1476"/>
      </w:tblGrid>
      <w:tr w:rsidR="000E449B" w:rsidRPr="00DD77BB" w14:paraId="17DA7249" w14:textId="77777777">
        <w:trPr>
          <w:cantSplit/>
        </w:trPr>
        <w:tc>
          <w:tcPr>
            <w:tcW w:w="6161" w:type="dxa"/>
            <w:gridSpan w:val="5"/>
            <w:tcBorders>
              <w:top w:val="nil"/>
              <w:left w:val="nil"/>
              <w:bottom w:val="nil"/>
              <w:right w:val="nil"/>
            </w:tcBorders>
            <w:shd w:val="clear" w:color="auto" w:fill="FFFFFF"/>
            <w:vAlign w:val="center"/>
          </w:tcPr>
          <w:p w14:paraId="125D1424"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Statistiques sur échantillon uniques</w:t>
            </w:r>
          </w:p>
        </w:tc>
      </w:tr>
      <w:tr w:rsidR="000E449B" w:rsidRPr="00DD77BB" w14:paraId="16A11EE8" w14:textId="77777777">
        <w:trPr>
          <w:cantSplit/>
        </w:trPr>
        <w:tc>
          <w:tcPr>
            <w:tcW w:w="1506"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325F1FC1"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065202AA"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N</w:t>
            </w:r>
          </w:p>
        </w:tc>
        <w:tc>
          <w:tcPr>
            <w:tcW w:w="1045" w:type="dxa"/>
            <w:tcBorders>
              <w:top w:val="single" w:sz="16" w:space="0" w:color="000000"/>
              <w:bottom w:val="single" w:sz="16" w:space="0" w:color="000000"/>
            </w:tcBorders>
            <w:shd w:val="clear" w:color="auto" w:fill="FFFFFF"/>
            <w:vAlign w:val="bottom"/>
          </w:tcPr>
          <w:p w14:paraId="133CD52E"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w:t>
            </w:r>
          </w:p>
        </w:tc>
        <w:tc>
          <w:tcPr>
            <w:tcW w:w="1106" w:type="dxa"/>
            <w:tcBorders>
              <w:top w:val="single" w:sz="16" w:space="0" w:color="000000"/>
              <w:bottom w:val="single" w:sz="16" w:space="0" w:color="000000"/>
            </w:tcBorders>
            <w:shd w:val="clear" w:color="auto" w:fill="FFFFFF"/>
            <w:vAlign w:val="bottom"/>
          </w:tcPr>
          <w:p w14:paraId="1FCAF9A3"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Ecart type</w:t>
            </w:r>
          </w:p>
        </w:tc>
        <w:tc>
          <w:tcPr>
            <w:tcW w:w="1475" w:type="dxa"/>
            <w:tcBorders>
              <w:top w:val="single" w:sz="16" w:space="0" w:color="000000"/>
              <w:bottom w:val="single" w:sz="16" w:space="0" w:color="000000"/>
              <w:right w:val="single" w:sz="16" w:space="0" w:color="000000"/>
            </w:tcBorders>
            <w:shd w:val="clear" w:color="auto" w:fill="FFFFFF"/>
            <w:vAlign w:val="bottom"/>
          </w:tcPr>
          <w:p w14:paraId="48D7B755"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Moyenne erreur standard</w:t>
            </w:r>
          </w:p>
        </w:tc>
      </w:tr>
      <w:tr w:rsidR="000E449B" w:rsidRPr="00DD77BB" w14:paraId="32CF5E66" w14:textId="77777777">
        <w:trPr>
          <w:cantSplit/>
        </w:trPr>
        <w:tc>
          <w:tcPr>
            <w:tcW w:w="1506" w:type="dxa"/>
            <w:tcBorders>
              <w:top w:val="single" w:sz="16" w:space="0" w:color="000000"/>
              <w:left w:val="single" w:sz="16" w:space="0" w:color="000000"/>
              <w:bottom w:val="single" w:sz="16" w:space="0" w:color="000000"/>
              <w:right w:val="single" w:sz="16" w:space="0" w:color="000000"/>
            </w:tcBorders>
            <w:shd w:val="clear" w:color="auto" w:fill="FFFFFF"/>
          </w:tcPr>
          <w:p w14:paraId="3E2B7AC1"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تحسين تجربة العملاء</w:t>
            </w:r>
          </w:p>
        </w:tc>
        <w:tc>
          <w:tcPr>
            <w:tcW w:w="1029" w:type="dxa"/>
            <w:tcBorders>
              <w:top w:val="single" w:sz="16" w:space="0" w:color="000000"/>
              <w:left w:val="single" w:sz="16" w:space="0" w:color="000000"/>
              <w:bottom w:val="single" w:sz="16" w:space="0" w:color="000000"/>
            </w:tcBorders>
            <w:shd w:val="clear" w:color="auto" w:fill="FFFFFF"/>
            <w:vAlign w:val="center"/>
          </w:tcPr>
          <w:p w14:paraId="25111B1A"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25</w:t>
            </w:r>
          </w:p>
        </w:tc>
        <w:tc>
          <w:tcPr>
            <w:tcW w:w="1045" w:type="dxa"/>
            <w:tcBorders>
              <w:top w:val="single" w:sz="16" w:space="0" w:color="000000"/>
              <w:bottom w:val="single" w:sz="16" w:space="0" w:color="000000"/>
            </w:tcBorders>
            <w:shd w:val="clear" w:color="auto" w:fill="FFFFFF"/>
            <w:vAlign w:val="center"/>
          </w:tcPr>
          <w:p w14:paraId="1C4977E2"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3.5600</w:t>
            </w:r>
          </w:p>
        </w:tc>
        <w:tc>
          <w:tcPr>
            <w:tcW w:w="1106" w:type="dxa"/>
            <w:tcBorders>
              <w:top w:val="single" w:sz="16" w:space="0" w:color="000000"/>
              <w:bottom w:val="single" w:sz="16" w:space="0" w:color="000000"/>
            </w:tcBorders>
            <w:shd w:val="clear" w:color="auto" w:fill="FFFFFF"/>
            <w:vAlign w:val="center"/>
          </w:tcPr>
          <w:p w14:paraId="4988DEDC"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.50662</w:t>
            </w:r>
          </w:p>
        </w:tc>
        <w:tc>
          <w:tcPr>
            <w:tcW w:w="1475" w:type="dxa"/>
            <w:tcBorders>
              <w:top w:val="single" w:sz="16" w:space="0" w:color="000000"/>
              <w:bottom w:val="single" w:sz="16" w:space="0" w:color="000000"/>
              <w:right w:val="single" w:sz="16" w:space="0" w:color="000000"/>
            </w:tcBorders>
            <w:shd w:val="clear" w:color="auto" w:fill="FFFFFF"/>
            <w:vAlign w:val="center"/>
          </w:tcPr>
          <w:p w14:paraId="22DA7BE2"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.10132</w:t>
            </w:r>
          </w:p>
        </w:tc>
      </w:tr>
    </w:tbl>
    <w:p w14:paraId="58654BF7" w14:textId="77777777" w:rsidR="000E449B" w:rsidRPr="00DD77BB" w:rsidRDefault="000E449B" w:rsidP="000E449B">
      <w:pPr>
        <w:autoSpaceDE w:val="0"/>
        <w:autoSpaceDN w:val="0"/>
        <w:adjustRightInd w:val="0"/>
        <w:spacing w:after="0" w:line="400" w:lineRule="atLeast"/>
        <w:rPr>
          <w:rFonts w:ascii="Times New Roman" w:hAnsi="Times New Roman" w:cs="Times New Roman"/>
          <w:sz w:val="24"/>
          <w:szCs w:val="24"/>
        </w:rPr>
      </w:pPr>
    </w:p>
    <w:p w14:paraId="41202590"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bl>
      <w:tblPr>
        <w:tblW w:w="94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9"/>
        <w:gridCol w:w="1032"/>
        <w:gridCol w:w="1032"/>
        <w:gridCol w:w="1462"/>
        <w:gridCol w:w="1477"/>
        <w:gridCol w:w="1477"/>
        <w:gridCol w:w="1477"/>
      </w:tblGrid>
      <w:tr w:rsidR="000E449B" w:rsidRPr="00DD77BB" w14:paraId="09126864" w14:textId="77777777">
        <w:trPr>
          <w:cantSplit/>
        </w:trPr>
        <w:tc>
          <w:tcPr>
            <w:tcW w:w="9463" w:type="dxa"/>
            <w:gridSpan w:val="7"/>
            <w:tcBorders>
              <w:top w:val="nil"/>
              <w:left w:val="nil"/>
              <w:bottom w:val="nil"/>
              <w:right w:val="nil"/>
            </w:tcBorders>
            <w:shd w:val="clear" w:color="auto" w:fill="FFFFFF"/>
            <w:vAlign w:val="center"/>
          </w:tcPr>
          <w:p w14:paraId="094DCF32"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b/>
                <w:bCs/>
                <w:color w:val="000000"/>
                <w:sz w:val="18"/>
                <w:szCs w:val="18"/>
              </w:rPr>
              <w:t>Test sur échantillon unique</w:t>
            </w:r>
          </w:p>
        </w:tc>
      </w:tr>
      <w:tr w:rsidR="000E449B" w:rsidRPr="00DD77BB" w14:paraId="2A3CFCF1" w14:textId="77777777">
        <w:trPr>
          <w:cantSplit/>
        </w:trPr>
        <w:tc>
          <w:tcPr>
            <w:tcW w:w="1508" w:type="dxa"/>
            <w:vMerge w:val="restart"/>
            <w:tcBorders>
              <w:top w:val="single" w:sz="16" w:space="0" w:color="000000"/>
              <w:left w:val="single" w:sz="16" w:space="0" w:color="000000"/>
              <w:bottom w:val="nil"/>
              <w:right w:val="single" w:sz="16" w:space="0" w:color="000000"/>
            </w:tcBorders>
            <w:shd w:val="clear" w:color="auto" w:fill="FFFFFF"/>
            <w:vAlign w:val="bottom"/>
          </w:tcPr>
          <w:p w14:paraId="223B72C9" w14:textId="77777777" w:rsidR="000E449B" w:rsidRPr="00DD77BB" w:rsidRDefault="000E449B" w:rsidP="000E449B">
            <w:pPr>
              <w:autoSpaceDE w:val="0"/>
              <w:autoSpaceDN w:val="0"/>
              <w:adjustRightInd w:val="0"/>
              <w:spacing w:after="0" w:line="240" w:lineRule="auto"/>
              <w:rPr>
                <w:rFonts w:ascii="Times New Roman" w:hAnsi="Times New Roman" w:cs="Times New Roman"/>
                <w:sz w:val="24"/>
                <w:szCs w:val="24"/>
              </w:rPr>
            </w:pPr>
          </w:p>
        </w:tc>
        <w:tc>
          <w:tcPr>
            <w:tcW w:w="7955" w:type="dxa"/>
            <w:gridSpan w:val="6"/>
            <w:tcBorders>
              <w:top w:val="single" w:sz="16" w:space="0" w:color="000000"/>
              <w:left w:val="single" w:sz="16" w:space="0" w:color="000000"/>
              <w:right w:val="single" w:sz="16" w:space="0" w:color="000000"/>
            </w:tcBorders>
            <w:shd w:val="clear" w:color="auto" w:fill="FFFFFF"/>
            <w:vAlign w:val="bottom"/>
          </w:tcPr>
          <w:p w14:paraId="5DAF542C"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Valeur de test = 3</w:t>
            </w:r>
          </w:p>
        </w:tc>
      </w:tr>
      <w:tr w:rsidR="000E449B" w:rsidRPr="00DD77BB" w14:paraId="2F522FD7" w14:textId="77777777">
        <w:trPr>
          <w:cantSplit/>
        </w:trPr>
        <w:tc>
          <w:tcPr>
            <w:tcW w:w="1508" w:type="dxa"/>
            <w:vMerge/>
            <w:tcBorders>
              <w:top w:val="single" w:sz="16" w:space="0" w:color="000000"/>
              <w:left w:val="single" w:sz="16" w:space="0" w:color="000000"/>
              <w:bottom w:val="nil"/>
              <w:right w:val="single" w:sz="16" w:space="0" w:color="000000"/>
            </w:tcBorders>
            <w:shd w:val="clear" w:color="auto" w:fill="FFFFFF"/>
            <w:vAlign w:val="bottom"/>
          </w:tcPr>
          <w:p w14:paraId="00C0850B"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31" w:type="dxa"/>
            <w:vMerge w:val="restart"/>
            <w:tcBorders>
              <w:left w:val="single" w:sz="16" w:space="0" w:color="000000"/>
            </w:tcBorders>
            <w:shd w:val="clear" w:color="auto" w:fill="FFFFFF"/>
            <w:vAlign w:val="bottom"/>
          </w:tcPr>
          <w:p w14:paraId="74BCA227"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gramStart"/>
            <w:r w:rsidRPr="00DD77BB">
              <w:rPr>
                <w:rFonts w:ascii="Arial" w:hAnsi="Arial" w:cs="Arial"/>
                <w:color w:val="000000"/>
                <w:sz w:val="18"/>
                <w:szCs w:val="18"/>
              </w:rPr>
              <w:t>t</w:t>
            </w:r>
            <w:proofErr w:type="gramEnd"/>
          </w:p>
        </w:tc>
        <w:tc>
          <w:tcPr>
            <w:tcW w:w="1031" w:type="dxa"/>
            <w:vMerge w:val="restart"/>
            <w:shd w:val="clear" w:color="auto" w:fill="FFFFFF"/>
            <w:vAlign w:val="bottom"/>
          </w:tcPr>
          <w:p w14:paraId="03A5A3FD"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gramStart"/>
            <w:r w:rsidRPr="00DD77BB">
              <w:rPr>
                <w:rFonts w:ascii="Arial" w:hAnsi="Arial" w:cs="Arial"/>
                <w:color w:val="000000"/>
                <w:sz w:val="18"/>
                <w:szCs w:val="18"/>
              </w:rPr>
              <w:t>ddl</w:t>
            </w:r>
            <w:proofErr w:type="gramEnd"/>
          </w:p>
        </w:tc>
        <w:tc>
          <w:tcPr>
            <w:tcW w:w="1462" w:type="dxa"/>
            <w:vMerge w:val="restart"/>
            <w:shd w:val="clear" w:color="auto" w:fill="FFFFFF"/>
            <w:vAlign w:val="bottom"/>
          </w:tcPr>
          <w:p w14:paraId="0490DCA2"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DD77BB">
              <w:rPr>
                <w:rFonts w:ascii="Arial" w:hAnsi="Arial" w:cs="Arial"/>
                <w:color w:val="000000"/>
                <w:sz w:val="18"/>
                <w:szCs w:val="18"/>
              </w:rPr>
              <w:t>Sig</w:t>
            </w:r>
            <w:proofErr w:type="spellEnd"/>
            <w:r w:rsidRPr="00DD77BB">
              <w:rPr>
                <w:rFonts w:ascii="Arial" w:hAnsi="Arial" w:cs="Arial"/>
                <w:color w:val="000000"/>
                <w:sz w:val="18"/>
                <w:szCs w:val="18"/>
              </w:rPr>
              <w:t>. (</w:t>
            </w:r>
            <w:proofErr w:type="gramStart"/>
            <w:r w:rsidRPr="00DD77BB">
              <w:rPr>
                <w:rFonts w:ascii="Arial" w:hAnsi="Arial" w:cs="Arial"/>
                <w:color w:val="000000"/>
                <w:sz w:val="18"/>
                <w:szCs w:val="18"/>
              </w:rPr>
              <w:t>bilatéral</w:t>
            </w:r>
            <w:proofErr w:type="gramEnd"/>
            <w:r w:rsidRPr="00DD77BB">
              <w:rPr>
                <w:rFonts w:ascii="Arial" w:hAnsi="Arial" w:cs="Arial"/>
                <w:color w:val="000000"/>
                <w:sz w:val="18"/>
                <w:szCs w:val="18"/>
              </w:rPr>
              <w:t>)</w:t>
            </w:r>
          </w:p>
        </w:tc>
        <w:tc>
          <w:tcPr>
            <w:tcW w:w="1477" w:type="dxa"/>
            <w:vMerge w:val="restart"/>
            <w:shd w:val="clear" w:color="auto" w:fill="FFFFFF"/>
            <w:vAlign w:val="bottom"/>
          </w:tcPr>
          <w:p w14:paraId="446CDD69"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Différence moyenne</w:t>
            </w:r>
          </w:p>
        </w:tc>
        <w:tc>
          <w:tcPr>
            <w:tcW w:w="2954" w:type="dxa"/>
            <w:gridSpan w:val="2"/>
            <w:tcBorders>
              <w:right w:val="single" w:sz="16" w:space="0" w:color="000000"/>
            </w:tcBorders>
            <w:shd w:val="clear" w:color="auto" w:fill="FFFFFF"/>
            <w:vAlign w:val="bottom"/>
          </w:tcPr>
          <w:p w14:paraId="1F76E594"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Intervalle de confiance de la différence à 95 %</w:t>
            </w:r>
          </w:p>
        </w:tc>
      </w:tr>
      <w:tr w:rsidR="000E449B" w:rsidRPr="00DD77BB" w14:paraId="60F11F8F" w14:textId="77777777">
        <w:trPr>
          <w:cantSplit/>
        </w:trPr>
        <w:tc>
          <w:tcPr>
            <w:tcW w:w="1508" w:type="dxa"/>
            <w:vMerge/>
            <w:tcBorders>
              <w:top w:val="single" w:sz="16" w:space="0" w:color="000000"/>
              <w:left w:val="single" w:sz="16" w:space="0" w:color="000000"/>
              <w:bottom w:val="nil"/>
              <w:right w:val="single" w:sz="16" w:space="0" w:color="000000"/>
            </w:tcBorders>
            <w:shd w:val="clear" w:color="auto" w:fill="FFFFFF"/>
            <w:vAlign w:val="bottom"/>
          </w:tcPr>
          <w:p w14:paraId="7F02131C"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31" w:type="dxa"/>
            <w:vMerge/>
            <w:tcBorders>
              <w:left w:val="single" w:sz="16" w:space="0" w:color="000000"/>
            </w:tcBorders>
            <w:shd w:val="clear" w:color="auto" w:fill="FFFFFF"/>
            <w:vAlign w:val="bottom"/>
          </w:tcPr>
          <w:p w14:paraId="0DA4085E"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031" w:type="dxa"/>
            <w:vMerge/>
            <w:shd w:val="clear" w:color="auto" w:fill="FFFFFF"/>
            <w:vAlign w:val="bottom"/>
          </w:tcPr>
          <w:p w14:paraId="68E1C6E7"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462" w:type="dxa"/>
            <w:vMerge/>
            <w:shd w:val="clear" w:color="auto" w:fill="FFFFFF"/>
            <w:vAlign w:val="bottom"/>
          </w:tcPr>
          <w:p w14:paraId="38987412"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477" w:type="dxa"/>
            <w:vMerge/>
            <w:shd w:val="clear" w:color="auto" w:fill="FFFFFF"/>
            <w:vAlign w:val="bottom"/>
          </w:tcPr>
          <w:p w14:paraId="4BA99C72" w14:textId="77777777" w:rsidR="000E449B" w:rsidRPr="00DD77BB" w:rsidRDefault="000E449B" w:rsidP="000E449B">
            <w:pPr>
              <w:autoSpaceDE w:val="0"/>
              <w:autoSpaceDN w:val="0"/>
              <w:adjustRightInd w:val="0"/>
              <w:spacing w:after="0" w:line="240" w:lineRule="auto"/>
              <w:rPr>
                <w:rFonts w:ascii="Arial" w:hAnsi="Arial" w:cs="Arial"/>
                <w:color w:val="000000"/>
                <w:sz w:val="18"/>
                <w:szCs w:val="18"/>
              </w:rPr>
            </w:pPr>
          </w:p>
        </w:tc>
        <w:tc>
          <w:tcPr>
            <w:tcW w:w="1477" w:type="dxa"/>
            <w:tcBorders>
              <w:bottom w:val="single" w:sz="16" w:space="0" w:color="000000"/>
            </w:tcBorders>
            <w:shd w:val="clear" w:color="auto" w:fill="FFFFFF"/>
            <w:vAlign w:val="bottom"/>
          </w:tcPr>
          <w:p w14:paraId="44E3AD50"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Inférieur</w:t>
            </w:r>
          </w:p>
        </w:tc>
        <w:tc>
          <w:tcPr>
            <w:tcW w:w="1477" w:type="dxa"/>
            <w:tcBorders>
              <w:bottom w:val="single" w:sz="16" w:space="0" w:color="000000"/>
              <w:right w:val="single" w:sz="16" w:space="0" w:color="000000"/>
            </w:tcBorders>
            <w:shd w:val="clear" w:color="auto" w:fill="FFFFFF"/>
            <w:vAlign w:val="bottom"/>
          </w:tcPr>
          <w:p w14:paraId="6D7C9F1D" w14:textId="77777777" w:rsidR="000E449B" w:rsidRPr="00DD77BB" w:rsidRDefault="000E449B" w:rsidP="000E449B">
            <w:pPr>
              <w:autoSpaceDE w:val="0"/>
              <w:autoSpaceDN w:val="0"/>
              <w:adjustRightInd w:val="0"/>
              <w:spacing w:after="0" w:line="320" w:lineRule="atLeast"/>
              <w:ind w:left="60" w:right="60"/>
              <w:jc w:val="center"/>
              <w:rPr>
                <w:rFonts w:ascii="Arial" w:hAnsi="Arial" w:cs="Arial"/>
                <w:color w:val="000000"/>
                <w:sz w:val="18"/>
                <w:szCs w:val="18"/>
              </w:rPr>
            </w:pPr>
            <w:r w:rsidRPr="00DD77BB">
              <w:rPr>
                <w:rFonts w:ascii="Arial" w:hAnsi="Arial" w:cs="Arial"/>
                <w:color w:val="000000"/>
                <w:sz w:val="18"/>
                <w:szCs w:val="18"/>
              </w:rPr>
              <w:t>Supérieur</w:t>
            </w:r>
          </w:p>
        </w:tc>
      </w:tr>
      <w:tr w:rsidR="000E449B" w:rsidRPr="00DD77BB" w14:paraId="4D708F90" w14:textId="77777777">
        <w:trPr>
          <w:cantSplit/>
        </w:trPr>
        <w:tc>
          <w:tcPr>
            <w:tcW w:w="1508" w:type="dxa"/>
            <w:tcBorders>
              <w:top w:val="single" w:sz="16" w:space="0" w:color="000000"/>
              <w:left w:val="single" w:sz="16" w:space="0" w:color="000000"/>
              <w:bottom w:val="single" w:sz="16" w:space="0" w:color="000000"/>
              <w:right w:val="single" w:sz="16" w:space="0" w:color="000000"/>
            </w:tcBorders>
            <w:shd w:val="clear" w:color="auto" w:fill="FFFFFF"/>
          </w:tcPr>
          <w:p w14:paraId="1D548CE4" w14:textId="77777777" w:rsidR="000E449B" w:rsidRPr="00DD77BB" w:rsidRDefault="000E449B" w:rsidP="000E449B">
            <w:pPr>
              <w:autoSpaceDE w:val="0"/>
              <w:autoSpaceDN w:val="0"/>
              <w:adjustRightInd w:val="0"/>
              <w:spacing w:after="0" w:line="320" w:lineRule="atLeast"/>
              <w:ind w:left="60" w:right="60"/>
              <w:rPr>
                <w:rFonts w:ascii="Arial" w:hAnsi="Arial" w:cs="Arial"/>
                <w:color w:val="000000"/>
                <w:sz w:val="18"/>
                <w:szCs w:val="18"/>
              </w:rPr>
            </w:pPr>
            <w:r w:rsidRPr="00DD77BB">
              <w:rPr>
                <w:rFonts w:ascii="Arial" w:hAnsi="Arial" w:cs="Arial"/>
                <w:color w:val="000000"/>
                <w:sz w:val="18"/>
                <w:szCs w:val="18"/>
                <w:rtl/>
              </w:rPr>
              <w:t>تحسين تجربة العملاء</w:t>
            </w:r>
          </w:p>
        </w:tc>
        <w:tc>
          <w:tcPr>
            <w:tcW w:w="1031" w:type="dxa"/>
            <w:tcBorders>
              <w:top w:val="single" w:sz="16" w:space="0" w:color="000000"/>
              <w:left w:val="single" w:sz="16" w:space="0" w:color="000000"/>
              <w:bottom w:val="single" w:sz="16" w:space="0" w:color="000000"/>
            </w:tcBorders>
            <w:shd w:val="clear" w:color="auto" w:fill="FFFFFF"/>
            <w:vAlign w:val="center"/>
          </w:tcPr>
          <w:p w14:paraId="4FADB56F"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5.527</w:t>
            </w:r>
          </w:p>
        </w:tc>
        <w:tc>
          <w:tcPr>
            <w:tcW w:w="1031" w:type="dxa"/>
            <w:tcBorders>
              <w:top w:val="single" w:sz="16" w:space="0" w:color="000000"/>
              <w:bottom w:val="single" w:sz="16" w:space="0" w:color="000000"/>
            </w:tcBorders>
            <w:shd w:val="clear" w:color="auto" w:fill="FFFFFF"/>
            <w:vAlign w:val="center"/>
          </w:tcPr>
          <w:p w14:paraId="56163C6A"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24</w:t>
            </w:r>
          </w:p>
        </w:tc>
        <w:tc>
          <w:tcPr>
            <w:tcW w:w="1462" w:type="dxa"/>
            <w:tcBorders>
              <w:top w:val="single" w:sz="16" w:space="0" w:color="000000"/>
              <w:bottom w:val="single" w:sz="16" w:space="0" w:color="000000"/>
            </w:tcBorders>
            <w:shd w:val="clear" w:color="auto" w:fill="FFFFFF"/>
            <w:vAlign w:val="center"/>
          </w:tcPr>
          <w:p w14:paraId="2E188739"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.000</w:t>
            </w:r>
          </w:p>
        </w:tc>
        <w:tc>
          <w:tcPr>
            <w:tcW w:w="1477" w:type="dxa"/>
            <w:tcBorders>
              <w:top w:val="single" w:sz="16" w:space="0" w:color="000000"/>
              <w:bottom w:val="single" w:sz="16" w:space="0" w:color="000000"/>
            </w:tcBorders>
            <w:shd w:val="clear" w:color="auto" w:fill="FFFFFF"/>
            <w:vAlign w:val="center"/>
          </w:tcPr>
          <w:p w14:paraId="7E0871F1"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.56000</w:t>
            </w:r>
          </w:p>
        </w:tc>
        <w:tc>
          <w:tcPr>
            <w:tcW w:w="1477" w:type="dxa"/>
            <w:tcBorders>
              <w:top w:val="single" w:sz="16" w:space="0" w:color="000000"/>
              <w:bottom w:val="single" w:sz="16" w:space="0" w:color="000000"/>
            </w:tcBorders>
            <w:shd w:val="clear" w:color="auto" w:fill="FFFFFF"/>
            <w:vAlign w:val="center"/>
          </w:tcPr>
          <w:p w14:paraId="25081B65"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.3509</w:t>
            </w:r>
          </w:p>
        </w:tc>
        <w:tc>
          <w:tcPr>
            <w:tcW w:w="1477" w:type="dxa"/>
            <w:tcBorders>
              <w:top w:val="single" w:sz="16" w:space="0" w:color="000000"/>
              <w:bottom w:val="single" w:sz="16" w:space="0" w:color="000000"/>
              <w:right w:val="single" w:sz="16" w:space="0" w:color="000000"/>
            </w:tcBorders>
            <w:shd w:val="clear" w:color="auto" w:fill="FFFFFF"/>
            <w:vAlign w:val="center"/>
          </w:tcPr>
          <w:p w14:paraId="430FBA72" w14:textId="77777777" w:rsidR="000E449B" w:rsidRPr="00DD77BB" w:rsidRDefault="000E449B" w:rsidP="000E449B">
            <w:pPr>
              <w:autoSpaceDE w:val="0"/>
              <w:autoSpaceDN w:val="0"/>
              <w:adjustRightInd w:val="0"/>
              <w:spacing w:after="0" w:line="320" w:lineRule="atLeast"/>
              <w:ind w:left="60" w:right="60"/>
              <w:jc w:val="right"/>
              <w:rPr>
                <w:rFonts w:ascii="Arial" w:hAnsi="Arial" w:cs="Arial"/>
                <w:color w:val="000000"/>
                <w:sz w:val="18"/>
                <w:szCs w:val="18"/>
              </w:rPr>
            </w:pPr>
            <w:r w:rsidRPr="00DD77BB">
              <w:rPr>
                <w:rFonts w:ascii="Arial" w:hAnsi="Arial" w:cs="Arial"/>
                <w:color w:val="000000"/>
                <w:sz w:val="18"/>
                <w:szCs w:val="18"/>
              </w:rPr>
              <w:t>.7691</w:t>
            </w:r>
          </w:p>
        </w:tc>
      </w:tr>
    </w:tbl>
    <w:p w14:paraId="72407395" w14:textId="77777777" w:rsidR="000E449B" w:rsidRPr="00DD77BB" w:rsidRDefault="000E449B" w:rsidP="000E449B">
      <w:pPr>
        <w:autoSpaceDE w:val="0"/>
        <w:autoSpaceDN w:val="0"/>
        <w:adjustRightInd w:val="0"/>
        <w:spacing w:after="0" w:line="400" w:lineRule="atLeast"/>
        <w:rPr>
          <w:rFonts w:ascii="Times New Roman" w:hAnsi="Times New Roman" w:cs="Times New Roman"/>
          <w:sz w:val="24"/>
          <w:szCs w:val="24"/>
        </w:rPr>
      </w:pPr>
    </w:p>
    <w:p w14:paraId="2D9F0707" w14:textId="77777777" w:rsidR="000E449B" w:rsidRPr="00DD77BB" w:rsidRDefault="000E449B" w:rsidP="000E449B">
      <w:pPr>
        <w:bidi/>
        <w:rPr>
          <w:lang w:bidi="ar-DZ"/>
        </w:rPr>
      </w:pPr>
    </w:p>
    <w:p w14:paraId="4BBB27B3" w14:textId="65EEE14E" w:rsidR="000E449B" w:rsidRDefault="000E449B" w:rsidP="000E449B">
      <w:pPr>
        <w:bidi/>
        <w:spacing w:before="240" w:after="0"/>
        <w:jc w:val="both"/>
        <w:rPr>
          <w:rFonts w:ascii="Traditional Arabic" w:hAnsi="Traditional Arabic" w:cs="Traditional Arabic"/>
          <w:color w:val="000000"/>
          <w:sz w:val="32"/>
          <w:szCs w:val="32"/>
        </w:rPr>
      </w:pPr>
    </w:p>
    <w:p w14:paraId="18466107" w14:textId="5F050E67" w:rsidR="000E449B" w:rsidRDefault="000E449B" w:rsidP="000E449B">
      <w:pPr>
        <w:bidi/>
        <w:spacing w:before="240" w:after="0"/>
        <w:jc w:val="both"/>
        <w:rPr>
          <w:rFonts w:ascii="Traditional Arabic" w:hAnsi="Traditional Arabic" w:cs="Traditional Arabic"/>
          <w:color w:val="000000"/>
          <w:sz w:val="32"/>
          <w:szCs w:val="32"/>
        </w:rPr>
      </w:pPr>
    </w:p>
    <w:p w14:paraId="60065C7C" w14:textId="6F16DD6E" w:rsidR="000E449B" w:rsidRDefault="000E449B" w:rsidP="000E449B">
      <w:pPr>
        <w:bidi/>
        <w:spacing w:before="240" w:after="0"/>
        <w:jc w:val="both"/>
        <w:rPr>
          <w:rFonts w:ascii="Traditional Arabic" w:hAnsi="Traditional Arabic" w:cs="Traditional Arabic"/>
          <w:color w:val="000000"/>
          <w:sz w:val="32"/>
          <w:szCs w:val="32"/>
        </w:rPr>
      </w:pPr>
    </w:p>
    <w:p w14:paraId="5B39C3BD" w14:textId="52171063" w:rsidR="000E449B" w:rsidRDefault="000E449B" w:rsidP="000E449B">
      <w:pPr>
        <w:bidi/>
        <w:spacing w:before="240" w:after="0"/>
        <w:jc w:val="both"/>
        <w:rPr>
          <w:rFonts w:ascii="Traditional Arabic" w:hAnsi="Traditional Arabic" w:cs="Traditional Arabic"/>
          <w:color w:val="000000"/>
          <w:sz w:val="32"/>
          <w:szCs w:val="32"/>
        </w:rPr>
      </w:pPr>
    </w:p>
    <w:p w14:paraId="59DC80ED" w14:textId="7B4AF191" w:rsidR="000E449B" w:rsidRDefault="000E449B" w:rsidP="000E449B">
      <w:pPr>
        <w:bidi/>
        <w:spacing w:before="240" w:after="0"/>
        <w:jc w:val="both"/>
        <w:rPr>
          <w:rFonts w:ascii="Traditional Arabic" w:hAnsi="Traditional Arabic" w:cs="Traditional Arabic"/>
          <w:color w:val="000000"/>
          <w:sz w:val="32"/>
          <w:szCs w:val="32"/>
        </w:rPr>
      </w:pPr>
    </w:p>
    <w:p w14:paraId="003FEE15" w14:textId="77777777" w:rsidR="006D6901" w:rsidRDefault="006D6901"/>
    <w:sectPr w:rsidR="006D6901" w:rsidSect="005A3172">
      <w:headerReference w:type="default" r:id="rId26"/>
      <w:footnotePr>
        <w:numRestart w:val="eachPage"/>
      </w:footnotePr>
      <w:pgSz w:w="11906" w:h="16841"/>
      <w:pgMar w:top="1134" w:right="1134" w:bottom="1134" w:left="1134" w:header="720" w:footer="720" w:gutter="0"/>
      <w:cols w:space="720"/>
      <w:bidi/>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2153D9" w14:textId="77777777" w:rsidR="00EF2DDD" w:rsidRDefault="00EF2DDD" w:rsidP="005A3172">
      <w:pPr>
        <w:spacing w:after="0" w:line="240" w:lineRule="auto"/>
      </w:pPr>
      <w:r>
        <w:separator/>
      </w:r>
    </w:p>
  </w:endnote>
  <w:endnote w:type="continuationSeparator" w:id="0">
    <w:p w14:paraId="745C8E3D" w14:textId="77777777" w:rsidR="00EF2DDD" w:rsidRDefault="00EF2DDD" w:rsidP="005A31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abic Typesetting">
    <w:panose1 w:val="03020402040406030203"/>
    <w:charset w:val="00"/>
    <w:family w:val="script"/>
    <w:pitch w:val="variable"/>
    <w:sig w:usb0="80002007" w:usb1="80000000" w:usb2="00000008" w:usb3="00000000" w:csb0="000000D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Simplified Arabic">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Times">
    <w:altName w:val="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ldhabi">
    <w:panose1 w:val="01000000000000000000"/>
    <w:charset w:val="00"/>
    <w:family w:val="auto"/>
    <w:pitch w:val="variable"/>
    <w:sig w:usb0="80002007" w:usb1="80000000" w:usb2="00000008" w:usb3="00000000" w:csb0="00000041" w:csb1="00000000"/>
  </w:font>
  <w:font w:name="Cambria Math">
    <w:panose1 w:val="02040503050406030204"/>
    <w:charset w:val="00"/>
    <w:family w:val="roman"/>
    <w:pitch w:val="variable"/>
    <w:sig w:usb0="E00006FF" w:usb1="420024FF" w:usb2="02000000" w:usb3="00000000" w:csb0="0000019F" w:csb1="00000000"/>
  </w:font>
  <w:font w:name="TraditionalArabic">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755358130"/>
      <w:docPartObj>
        <w:docPartGallery w:val="Page Numbers (Bottom of Page)"/>
        <w:docPartUnique/>
      </w:docPartObj>
    </w:sdtPr>
    <w:sdtEndPr>
      <w:rPr>
        <w:rStyle w:val="Numrodepage"/>
      </w:rPr>
    </w:sdtEndPr>
    <w:sdtContent>
      <w:p w14:paraId="76948D64" w14:textId="77777777" w:rsidR="00A3787F" w:rsidRDefault="00A3787F" w:rsidP="005A3172">
        <w:pPr>
          <w:pStyle w:val="Pieddepage"/>
          <w:framePr w:wrap="none" w:vAnchor="text" w:hAnchor="margin" w:xAlign="center"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sdt>
    <w:sdtPr>
      <w:rPr>
        <w:rStyle w:val="Numrodepage"/>
      </w:rPr>
      <w:id w:val="-398514185"/>
      <w:docPartObj>
        <w:docPartGallery w:val="Page Numbers (Bottom of Page)"/>
        <w:docPartUnique/>
      </w:docPartObj>
    </w:sdtPr>
    <w:sdtEndPr>
      <w:rPr>
        <w:rStyle w:val="Numrodepage"/>
      </w:rPr>
    </w:sdtEndPr>
    <w:sdtContent>
      <w:p w14:paraId="3C0123C6" w14:textId="77777777" w:rsidR="00A3787F" w:rsidRDefault="00A3787F" w:rsidP="005A3172">
        <w:pPr>
          <w:pStyle w:val="Pieddepage"/>
          <w:framePr w:wrap="none" w:vAnchor="text" w:hAnchor="margin" w:xAlign="center"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12C632E2" w14:textId="77777777" w:rsidR="00A3787F" w:rsidRDefault="00A3787F">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15589260"/>
      <w:docPartObj>
        <w:docPartGallery w:val="Page Numbers (Bottom of Page)"/>
        <w:docPartUnique/>
      </w:docPartObj>
    </w:sdtPr>
    <w:sdtEndPr/>
    <w:sdtContent>
      <w:p w14:paraId="2F8B6FE6" w14:textId="72DAD2EB" w:rsidR="00A3787F" w:rsidRDefault="00A3787F">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14:anchorId="6607F4A5" wp14:editId="2BD0B64A">
                  <wp:simplePos x="0" y="0"/>
                  <wp:positionH relativeFrom="margin">
                    <wp:align>center</wp:align>
                  </wp:positionH>
                  <wp:positionV relativeFrom="bottomMargin">
                    <wp:align>center</wp:align>
                  </wp:positionV>
                  <wp:extent cx="619760" cy="423545"/>
                  <wp:effectExtent l="28575" t="19050" r="27940" b="5080"/>
                  <wp:wrapNone/>
                  <wp:docPr id="29" name="Étoile : 24 branches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760" cy="423545"/>
                          </a:xfrm>
                          <a:prstGeom prst="star24">
                            <a:avLst>
                              <a:gd name="adj" fmla="val 37500"/>
                            </a:avLst>
                          </a:prstGeom>
                          <a:solidFill>
                            <a:srgbClr val="FFFFFF"/>
                          </a:solidFill>
                          <a:ln w="9525">
                            <a:solidFill>
                              <a:srgbClr val="A5A5A5"/>
                            </a:solidFill>
                            <a:miter lim="800000"/>
                            <a:headEnd/>
                            <a:tailEnd/>
                          </a:ln>
                        </wps:spPr>
                        <wps:txbx>
                          <w:txbxContent>
                            <w:p w14:paraId="5A413B00" w14:textId="77777777" w:rsidR="00A3787F" w:rsidRDefault="00A3787F">
                              <w:pPr>
                                <w:jc w:val="center"/>
                              </w:pPr>
                              <w:r>
                                <w:fldChar w:fldCharType="begin"/>
                              </w:r>
                              <w:r>
                                <w:instrText>PAGE    \* MERGEFORMAT</w:instrText>
                              </w:r>
                              <w:r>
                                <w:fldChar w:fldCharType="separate"/>
                              </w:r>
                              <w:r>
                                <w:rPr>
                                  <w:color w:val="7F7F7F" w:themeColor="background1" w:themeShade="7F"/>
                                </w:rPr>
                                <w:t>2</w:t>
                              </w:r>
                              <w:r>
                                <w:rPr>
                                  <w:color w:val="7F7F7F" w:themeColor="background1" w:themeShade="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07F4A5"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Étoile : 24 branches 29" o:spid="_x0000_s1037" type="#_x0000_t92" style="position:absolute;margin-left:0;margin-top:0;width:48.8pt;height:33.3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" strokecolor="#a5a5a5">
                  <v:textbox>
                    <w:txbxContent>
                      <w:p w14:paraId="5A413B00" w14:textId="77777777" w:rsidR="00A3787F" w:rsidRDefault="00A3787F">
                        <w:pPr>
                          <w:jc w:val="center"/>
                        </w:pPr>
                        <w:r>
                          <w:fldChar w:fldCharType="begin"/>
                        </w:r>
                        <w:r>
                          <w:instrText>PAGE    \* MERGEFORMAT</w:instrText>
                        </w:r>
                        <w:r>
                          <w:fldChar w:fldCharType="separate"/>
                        </w:r>
                        <w:r>
                          <w:rPr>
                            <w:color w:val="7F7F7F" w:themeColor="background1" w:themeShade="7F"/>
                          </w:rPr>
                          <w:t>2</w:t>
                        </w:r>
                        <w:r>
                          <w:rPr>
                            <w:color w:val="7F7F7F" w:themeColor="background1" w:themeShade="7F"/>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88548111"/>
      <w:docPartObj>
        <w:docPartGallery w:val="Page Numbers (Bottom of Page)"/>
        <w:docPartUnique/>
      </w:docPartObj>
    </w:sdtPr>
    <w:sdtEndPr>
      <w:rPr>
        <w:rStyle w:val="Numrodepage"/>
      </w:rPr>
    </w:sdtEndPr>
    <w:sdtContent>
      <w:p w14:paraId="3762A18E" w14:textId="77777777" w:rsidR="00A3787F" w:rsidRDefault="00A3787F" w:rsidP="005A3172">
        <w:pPr>
          <w:pStyle w:val="Pieddepage"/>
          <w:framePr w:wrap="none" w:vAnchor="text" w:hAnchor="margin" w:xAlign="center"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16</w:t>
        </w:r>
        <w:r>
          <w:rPr>
            <w:rStyle w:val="Numrodepage"/>
          </w:rPr>
          <w:fldChar w:fldCharType="end"/>
        </w:r>
      </w:p>
    </w:sdtContent>
  </w:sdt>
  <w:p w14:paraId="5DDC9B94" w14:textId="77777777" w:rsidR="00A3787F" w:rsidRDefault="00A3787F">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429738284"/>
      <w:docPartObj>
        <w:docPartGallery w:val="Page Numbers (Bottom of Page)"/>
        <w:docPartUnique/>
      </w:docPartObj>
    </w:sdtPr>
    <w:sdtEndPr>
      <w:rPr>
        <w:rStyle w:val="Numrodepage"/>
      </w:rPr>
    </w:sdtEndPr>
    <w:sdtContent>
      <w:p w14:paraId="5121275C" w14:textId="77777777" w:rsidR="00A3787F" w:rsidRDefault="00A3787F" w:rsidP="005A3172">
        <w:pPr>
          <w:pStyle w:val="Pieddepage"/>
          <w:framePr w:wrap="none" w:vAnchor="text" w:hAnchor="margin" w:xAlign="center"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17</w:t>
        </w:r>
        <w:r>
          <w:rPr>
            <w:rStyle w:val="Numrodepage"/>
          </w:rPr>
          <w:fldChar w:fldCharType="end"/>
        </w:r>
      </w:p>
    </w:sdtContent>
  </w:sdt>
  <w:p w14:paraId="7FEFDB38" w14:textId="77777777" w:rsidR="00A3787F" w:rsidRDefault="00A3787F">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27433998"/>
      <w:docPartObj>
        <w:docPartGallery w:val="Page Numbers (Bottom of Page)"/>
        <w:docPartUnique/>
      </w:docPartObj>
    </w:sdtPr>
    <w:sdtEndPr/>
    <w:sdtContent>
      <w:p w14:paraId="0EC8A40D" w14:textId="0A06BC05" w:rsidR="00A3787F" w:rsidRDefault="00A3787F">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1312" behindDoc="0" locked="0" layoutInCell="1" allowOverlap="1" wp14:anchorId="42DAC140" wp14:editId="3319A911">
                  <wp:simplePos x="0" y="0"/>
                  <wp:positionH relativeFrom="margin">
                    <wp:posOffset>2750820</wp:posOffset>
                  </wp:positionH>
                  <wp:positionV relativeFrom="bottomMargin">
                    <wp:posOffset>198755</wp:posOffset>
                  </wp:positionV>
                  <wp:extent cx="619760" cy="423545"/>
                  <wp:effectExtent l="38100" t="19050" r="46990" b="33655"/>
                  <wp:wrapThrough wrapText="bothSides">
                    <wp:wrapPolygon edited="0">
                      <wp:start x="6639" y="-972"/>
                      <wp:lineTo x="-1328" y="0"/>
                      <wp:lineTo x="0" y="18459"/>
                      <wp:lineTo x="6639" y="22345"/>
                      <wp:lineTo x="15270" y="22345"/>
                      <wp:lineTo x="15934" y="21373"/>
                      <wp:lineTo x="21910" y="15544"/>
                      <wp:lineTo x="22574" y="9715"/>
                      <wp:lineTo x="17926" y="0"/>
                      <wp:lineTo x="15270" y="-972"/>
                      <wp:lineTo x="6639" y="-972"/>
                    </wp:wrapPolygon>
                  </wp:wrapThrough>
                  <wp:docPr id="30" name="Étoile : 24 branches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760" cy="423545"/>
                          </a:xfrm>
                          <a:prstGeom prst="star24">
                            <a:avLst>
                              <a:gd name="adj" fmla="val 37500"/>
                            </a:avLst>
                          </a:prstGeom>
                          <a:solidFill>
                            <a:srgbClr val="FFFFFF"/>
                          </a:solidFill>
                          <a:ln w="9525">
                            <a:solidFill>
                              <a:srgbClr val="A5A5A5"/>
                            </a:solidFill>
                            <a:miter lim="800000"/>
                            <a:headEnd/>
                            <a:tailEnd/>
                          </a:ln>
                        </wps:spPr>
                        <wps:txbx>
                          <w:txbxContent>
                            <w:p w14:paraId="5D34906A" w14:textId="77777777" w:rsidR="00A3787F" w:rsidRDefault="00A3787F">
                              <w:pPr>
                                <w:jc w:val="center"/>
                              </w:pPr>
                              <w:r>
                                <w:fldChar w:fldCharType="begin"/>
                              </w:r>
                              <w:r>
                                <w:instrText>PAGE    \* MERGEFORMAT</w:instrText>
                              </w:r>
                              <w:r>
                                <w:fldChar w:fldCharType="separate"/>
                              </w:r>
                              <w:r>
                                <w:rPr>
                                  <w:color w:val="7F7F7F" w:themeColor="background1" w:themeShade="7F"/>
                                </w:rPr>
                                <w:t>2</w:t>
                              </w:r>
                              <w:r>
                                <w:rPr>
                                  <w:color w:val="7F7F7F" w:themeColor="background1" w:themeShade="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DAC140"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Étoile : 24 branches 30" o:spid="_x0000_s1038" type="#_x0000_t92" style="position:absolute;margin-left:216.6pt;margin-top:15.65pt;width:48.8pt;height:33.3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" strokecolor="#a5a5a5">
                  <v:textbox>
                    <w:txbxContent>
                      <w:p w14:paraId="5D34906A" w14:textId="77777777" w:rsidR="00A3787F" w:rsidRDefault="00A3787F">
                        <w:pPr>
                          <w:jc w:val="center"/>
                        </w:pPr>
                        <w:r>
                          <w:fldChar w:fldCharType="begin"/>
                        </w:r>
                        <w:r>
                          <w:instrText>PAGE    \* MERGEFORMAT</w:instrText>
                        </w:r>
                        <w:r>
                          <w:fldChar w:fldCharType="separate"/>
                        </w:r>
                        <w:r>
                          <w:rPr>
                            <w:color w:val="7F7F7F" w:themeColor="background1" w:themeShade="7F"/>
                          </w:rPr>
                          <w:t>2</w:t>
                        </w:r>
                        <w:r>
                          <w:rPr>
                            <w:color w:val="7F7F7F" w:themeColor="background1" w:themeShade="7F"/>
                          </w:rPr>
                          <w:fldChar w:fldCharType="end"/>
                        </w:r>
                      </w:p>
                    </w:txbxContent>
                  </v:textbox>
                  <w10:wrap type="through" anchorx="margin" anchory="margin"/>
                </v:shape>
              </w:pict>
            </mc:Fallback>
          </mc:AlternateContent>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9797383"/>
      <w:docPartObj>
        <w:docPartGallery w:val="Page Numbers (Bottom of Page)"/>
        <w:docPartUnique/>
      </w:docPartObj>
    </w:sdtPr>
    <w:sdtEndPr/>
    <w:sdtContent>
      <w:p w14:paraId="0967AE90" w14:textId="78AB08D5" w:rsidR="00A3787F" w:rsidRDefault="00A3787F">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3360" behindDoc="0" locked="0" layoutInCell="1" allowOverlap="1" wp14:anchorId="4CF69CBB" wp14:editId="14958707">
                  <wp:simplePos x="0" y="0"/>
                  <wp:positionH relativeFrom="margin">
                    <wp:align>center</wp:align>
                  </wp:positionH>
                  <wp:positionV relativeFrom="bottomMargin">
                    <wp:align>center</wp:align>
                  </wp:positionV>
                  <wp:extent cx="619760" cy="423545"/>
                  <wp:effectExtent l="28575" t="19050" r="27940" b="5080"/>
                  <wp:wrapNone/>
                  <wp:docPr id="31" name="Étoile : 24 branches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760" cy="423545"/>
                          </a:xfrm>
                          <a:prstGeom prst="star24">
                            <a:avLst>
                              <a:gd name="adj" fmla="val 37500"/>
                            </a:avLst>
                          </a:prstGeom>
                          <a:solidFill>
                            <a:srgbClr val="FFFFFF"/>
                          </a:solidFill>
                          <a:ln w="9525">
                            <a:solidFill>
                              <a:srgbClr val="A5A5A5"/>
                            </a:solidFill>
                            <a:miter lim="800000"/>
                            <a:headEnd/>
                            <a:tailEnd/>
                          </a:ln>
                        </wps:spPr>
                        <wps:txbx>
                          <w:txbxContent>
                            <w:p w14:paraId="2BE79238" w14:textId="77777777" w:rsidR="00A3787F" w:rsidRDefault="00A3787F">
                              <w:pPr>
                                <w:jc w:val="center"/>
                              </w:pPr>
                              <w:r>
                                <w:fldChar w:fldCharType="begin"/>
                              </w:r>
                              <w:r>
                                <w:instrText>PAGE    \* MERGEFORMAT</w:instrText>
                              </w:r>
                              <w:r>
                                <w:fldChar w:fldCharType="separate"/>
                              </w:r>
                              <w:r>
                                <w:rPr>
                                  <w:color w:val="7F7F7F" w:themeColor="background1" w:themeShade="7F"/>
                                </w:rPr>
                                <w:t>2</w:t>
                              </w:r>
                              <w:r>
                                <w:rPr>
                                  <w:color w:val="7F7F7F" w:themeColor="background1" w:themeShade="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F69CBB"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Étoile : 24 branches 31" o:spid="_x0000_s1039" type="#_x0000_t92" style="position:absolute;margin-left:0;margin-top:0;width:48.8pt;height:33.35pt;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" strokecolor="#a5a5a5">
                  <v:textbox>
                    <w:txbxContent>
                      <w:p w14:paraId="2BE79238" w14:textId="77777777" w:rsidR="00A3787F" w:rsidRDefault="00A3787F">
                        <w:pPr>
                          <w:jc w:val="center"/>
                        </w:pPr>
                        <w:r>
                          <w:fldChar w:fldCharType="begin"/>
                        </w:r>
                        <w:r>
                          <w:instrText>PAGE    \* MERGEFORMAT</w:instrText>
                        </w:r>
                        <w:r>
                          <w:fldChar w:fldCharType="separate"/>
                        </w:r>
                        <w:r>
                          <w:rPr>
                            <w:color w:val="7F7F7F" w:themeColor="background1" w:themeShade="7F"/>
                          </w:rPr>
                          <w:t>2</w:t>
                        </w:r>
                        <w:r>
                          <w:rPr>
                            <w:color w:val="7F7F7F" w:themeColor="background1" w:themeShade="7F"/>
                          </w:rPr>
                          <w:fldChar w:fldCharType="end"/>
                        </w:r>
                      </w:p>
                    </w:txbxContent>
                  </v:textbox>
                  <w10:wrap anchorx="margin" anchory="margin"/>
                </v:shape>
              </w:pict>
            </mc:Fallback>
          </mc:AlternateContent>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9493701"/>
      <w:docPartObj>
        <w:docPartGallery w:val="Page Numbers (Bottom of Page)"/>
        <w:docPartUnique/>
      </w:docPartObj>
    </w:sdtPr>
    <w:sdtEndPr/>
    <w:sdtContent>
      <w:p w14:paraId="6CB726B2" w14:textId="7BECF0BE" w:rsidR="00A3787F" w:rsidRDefault="00A3787F">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5408" behindDoc="0" locked="0" layoutInCell="1" allowOverlap="1" wp14:anchorId="7A51A4FF" wp14:editId="6F42A4ED">
                  <wp:simplePos x="0" y="0"/>
                  <wp:positionH relativeFrom="margin">
                    <wp:align>center</wp:align>
                  </wp:positionH>
                  <wp:positionV relativeFrom="bottomMargin">
                    <wp:align>center</wp:align>
                  </wp:positionV>
                  <wp:extent cx="619760" cy="423545"/>
                  <wp:effectExtent l="28575" t="19050" r="27940" b="5080"/>
                  <wp:wrapNone/>
                  <wp:docPr id="32" name="Étoile : 24 branches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760" cy="423545"/>
                          </a:xfrm>
                          <a:prstGeom prst="star24">
                            <a:avLst>
                              <a:gd name="adj" fmla="val 37500"/>
                            </a:avLst>
                          </a:prstGeom>
                          <a:solidFill>
                            <a:srgbClr val="FFFFFF"/>
                          </a:solidFill>
                          <a:ln w="9525">
                            <a:solidFill>
                              <a:srgbClr val="A5A5A5"/>
                            </a:solidFill>
                            <a:miter lim="800000"/>
                            <a:headEnd/>
                            <a:tailEnd/>
                          </a:ln>
                        </wps:spPr>
                        <wps:txbx>
                          <w:txbxContent>
                            <w:p w14:paraId="2933C4EC" w14:textId="77777777" w:rsidR="00A3787F" w:rsidRDefault="00A3787F">
                              <w:pPr>
                                <w:jc w:val="center"/>
                              </w:pPr>
                              <w:r>
                                <w:fldChar w:fldCharType="begin"/>
                              </w:r>
                              <w:r>
                                <w:instrText>PAGE    \* MERGEFORMAT</w:instrText>
                              </w:r>
                              <w:r>
                                <w:fldChar w:fldCharType="separate"/>
                              </w:r>
                              <w:r>
                                <w:rPr>
                                  <w:color w:val="7F7F7F" w:themeColor="background1" w:themeShade="7F"/>
                                </w:rPr>
                                <w:t>2</w:t>
                              </w:r>
                              <w:r>
                                <w:rPr>
                                  <w:color w:val="7F7F7F" w:themeColor="background1" w:themeShade="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1A4FF"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Étoile : 24 branches 32" o:spid="_x0000_s1040" type="#_x0000_t92" style="position:absolute;margin-left:0;margin-top:0;width:48.8pt;height:33.35pt;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" strokecolor="#a5a5a5">
                  <v:textbox>
                    <w:txbxContent>
                      <w:p w14:paraId="2933C4EC" w14:textId="77777777" w:rsidR="00A3787F" w:rsidRDefault="00A3787F">
                        <w:pPr>
                          <w:jc w:val="center"/>
                        </w:pPr>
                        <w:r>
                          <w:fldChar w:fldCharType="begin"/>
                        </w:r>
                        <w:r>
                          <w:instrText>PAGE    \* MERGEFORMAT</w:instrText>
                        </w:r>
                        <w:r>
                          <w:fldChar w:fldCharType="separate"/>
                        </w:r>
                        <w:r>
                          <w:rPr>
                            <w:color w:val="7F7F7F" w:themeColor="background1" w:themeShade="7F"/>
                          </w:rPr>
                          <w:t>2</w:t>
                        </w:r>
                        <w:r>
                          <w:rPr>
                            <w:color w:val="7F7F7F" w:themeColor="background1" w:themeShade="7F"/>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F23552" w14:textId="77777777" w:rsidR="00EF2DDD" w:rsidRDefault="00EF2DDD" w:rsidP="005A3172">
      <w:pPr>
        <w:spacing w:after="0" w:line="240" w:lineRule="auto"/>
      </w:pPr>
      <w:r>
        <w:separator/>
      </w:r>
    </w:p>
  </w:footnote>
  <w:footnote w:type="continuationSeparator" w:id="0">
    <w:p w14:paraId="2C638A8F" w14:textId="77777777" w:rsidR="00EF2DDD" w:rsidRDefault="00EF2DDD" w:rsidP="005A3172">
      <w:pPr>
        <w:spacing w:after="0" w:line="240" w:lineRule="auto"/>
      </w:pPr>
      <w:r>
        <w:continuationSeparator/>
      </w:r>
    </w:p>
  </w:footnote>
  <w:footnote w:id="1">
    <w:p w14:paraId="02F62FE2" w14:textId="77777777" w:rsidR="00A3787F" w:rsidRPr="005325A2" w:rsidRDefault="00A3787F" w:rsidP="005A3172">
      <w:pPr>
        <w:bidi/>
        <w:spacing w:after="0"/>
        <w:jc w:val="both"/>
        <w:rPr>
          <w:rFonts w:ascii="Traditional Arabic" w:hAnsi="Traditional Arabic" w:cs="Traditional Arabic"/>
          <w:color w:val="000000"/>
          <w:sz w:val="32"/>
          <w:szCs w:val="32"/>
          <w:rtl/>
          <w:lang w:val="en-US" w:bidi="ar-DZ"/>
        </w:rPr>
      </w:pPr>
      <w:r w:rsidRPr="00D02E73">
        <w:rPr>
          <w:rStyle w:val="Appelnotedebasdep"/>
          <w:rFonts w:ascii="Traditional Arabic" w:hAnsi="Traditional Arabic" w:cs="Traditional Arabic"/>
          <w:sz w:val="20"/>
          <w:szCs w:val="20"/>
        </w:rPr>
        <w:sym w:font="Symbol" w:char="F02A"/>
      </w:r>
      <w:r w:rsidRPr="00D02E73">
        <w:rPr>
          <w:rFonts w:ascii="Traditional Arabic" w:hAnsi="Traditional Arabic" w:cs="Traditional Arabic"/>
          <w:sz w:val="20"/>
          <w:szCs w:val="20"/>
        </w:rPr>
        <w:t xml:space="preserve"> </w:t>
      </w:r>
      <w:r w:rsidRPr="00D02E73">
        <w:rPr>
          <w:rFonts w:ascii="Traditional Arabic" w:hAnsi="Traditional Arabic" w:cs="Traditional Arabic"/>
          <w:sz w:val="20"/>
          <w:szCs w:val="20"/>
          <w:rtl/>
        </w:rPr>
        <w:t xml:space="preserve">مجموعة الأساتذة بكلية العلوم الإقتصادية و التجارية و علوم التسيير بجامعة </w:t>
      </w:r>
      <w:r>
        <w:rPr>
          <w:rFonts w:ascii="Traditional Arabic" w:hAnsi="Traditional Arabic" w:cs="Traditional Arabic"/>
          <w:sz w:val="20"/>
          <w:szCs w:val="20"/>
          <w:rtl/>
        </w:rPr>
        <w:t>غرداية</w:t>
      </w:r>
      <w:r w:rsidRPr="005325A2">
        <w:rPr>
          <w:rFonts w:ascii="Traditional Arabic" w:hAnsi="Traditional Arabic" w:cs="Traditional Arabic"/>
          <w:b/>
          <w:bCs/>
          <w:sz w:val="20"/>
          <w:szCs w:val="20"/>
          <w:lang w:bidi="ar-YE"/>
        </w:rPr>
        <w:t xml:space="preserve">) </w:t>
      </w:r>
      <w:r>
        <w:rPr>
          <w:rFonts w:ascii="Traditional Arabic" w:hAnsi="Traditional Arabic" w:cs="Traditional Arabic"/>
          <w:b/>
          <w:bCs/>
          <w:sz w:val="20"/>
          <w:szCs w:val="20"/>
          <w:rtl/>
        </w:rPr>
        <w:t xml:space="preserve">أنظر الملحق رقم </w:t>
      </w:r>
      <w:r>
        <w:rPr>
          <w:rFonts w:ascii="Traditional Arabic" w:hAnsi="Traditional Arabic" w:cs="Traditional Arabic"/>
          <w:b/>
          <w:bCs/>
          <w:sz w:val="20"/>
          <w:szCs w:val="20"/>
        </w:rPr>
        <w:t>01</w:t>
      </w:r>
      <w:r w:rsidRPr="005325A2">
        <w:rPr>
          <w:rFonts w:ascii="Traditional Arabic" w:hAnsi="Traditional Arabic" w:cs="Traditional Arabic"/>
          <w:b/>
          <w:bCs/>
          <w:sz w:val="20"/>
          <w:szCs w:val="20"/>
          <w:rtl/>
          <w:lang w:val="en-US" w:bidi="ar-DZ"/>
        </w:rPr>
        <w:t>)</w:t>
      </w:r>
    </w:p>
    <w:p w14:paraId="3997942B" w14:textId="77777777" w:rsidR="00A3787F" w:rsidRPr="00D02E73" w:rsidRDefault="00A3787F" w:rsidP="005A3172">
      <w:pPr>
        <w:bidi/>
        <w:rPr>
          <w:rFonts w:ascii="Traditional Arabic" w:hAnsi="Traditional Arabic" w:cs="Traditional Arabic"/>
          <w:sz w:val="20"/>
          <w:szCs w:val="20"/>
          <w:rtl/>
          <w:lang w:bidi="ar-DZ"/>
        </w:rPr>
      </w:pPr>
    </w:p>
  </w:footnote>
  <w:footnote w:id="2">
    <w:p w14:paraId="071C0FC4" w14:textId="77777777" w:rsidR="00A3787F" w:rsidRDefault="00A3787F" w:rsidP="005A3172">
      <w:pPr>
        <w:pStyle w:val="Notedebasdepage"/>
        <w:rPr>
          <w:rtl/>
        </w:rPr>
      </w:pPr>
      <w:r>
        <w:rPr>
          <w:rFonts w:ascii="Traditional Arabic" w:hAnsi="Traditional Arabic" w:cs="Traditional Arabic"/>
          <w:rtl/>
        </w:rPr>
        <w:t xml:space="preserve"> أنظر المل</w:t>
      </w:r>
      <w:r w:rsidRPr="00046F43">
        <w:rPr>
          <w:rFonts w:ascii="Traditional Arabic" w:hAnsi="Traditional Arabic" w:cs="Traditional Arabic"/>
          <w:rtl/>
        </w:rPr>
        <w:t>حق</w:t>
      </w:r>
      <w:r>
        <w:rPr>
          <w:rFonts w:ascii="Traditional Arabic" w:hAnsi="Traditional Arabic" w:cs="Traditional Arabic" w:hint="cs"/>
          <w:rtl/>
        </w:rPr>
        <w:t xml:space="preserve"> رقم01</w:t>
      </w:r>
      <w:r>
        <w:rPr>
          <w:rFonts w:ascii="Traditional Arabic" w:hAnsi="Traditional Arabic" w:cs="Traditional Arabic" w:hint="cs"/>
          <w:rtl/>
          <w:lang w:bidi="ar-DZ"/>
        </w:rPr>
        <w:t>)</w:t>
      </w:r>
      <w:r>
        <w:rPr>
          <w:rFonts w:ascii="Traditional Arabic" w:hAnsi="Traditional Arabic" w:cs="Traditional Arabic" w:hint="cs"/>
          <w:rtl/>
        </w:rPr>
        <w:t xml:space="preserve"> </w:t>
      </w:r>
      <w:r w:rsidRPr="00046F43">
        <w:rPr>
          <w:rStyle w:val="Appelnotedebasdep"/>
        </w:rPr>
        <w:sym w:font="Symbol" w:char="F02A"/>
      </w:r>
      <w:r>
        <w:t xml:space="preserve"> </w:t>
      </w:r>
    </w:p>
  </w:footnote>
  <w:footnote w:id="3">
    <w:p w14:paraId="5A958A06" w14:textId="77777777" w:rsidR="00A3787F" w:rsidRPr="001302BE" w:rsidRDefault="00A3787F" w:rsidP="005A3172">
      <w:pPr>
        <w:pStyle w:val="Notedebasdepage"/>
        <w:bidi/>
        <w:rPr>
          <w:rFonts w:ascii="Traditional Arabic" w:hAnsi="Traditional Arabic" w:cs="Traditional Arabic"/>
          <w:rtl/>
          <w:lang w:bidi="ar-DZ"/>
        </w:rPr>
      </w:pPr>
      <w:r>
        <w:rPr>
          <w:rFonts w:hint="cs"/>
          <w:rtl/>
        </w:rPr>
        <w:t xml:space="preserve"> </w:t>
      </w:r>
      <w:r w:rsidRPr="001302BE">
        <w:rPr>
          <w:rStyle w:val="Appelnotedebasdep"/>
        </w:rPr>
        <w:sym w:font="Symbol" w:char="F02A"/>
      </w:r>
      <w:r>
        <w:t xml:space="preserve"> </w:t>
      </w:r>
      <w:r>
        <w:rPr>
          <w:rFonts w:ascii="Traditional Arabic" w:hAnsi="Traditional Arabic" w:cs="Traditional Arabic"/>
          <w:rtl/>
        </w:rPr>
        <w:t>كل ما سيتم عرضه في هذا المطلب</w:t>
      </w:r>
      <w:r w:rsidRPr="001302BE">
        <w:rPr>
          <w:rFonts w:ascii="Traditional Arabic" w:hAnsi="Traditional Arabic" w:cs="Traditional Arabic"/>
          <w:rtl/>
        </w:rPr>
        <w:t xml:space="preserve"> من نتائج </w:t>
      </w:r>
      <w:r w:rsidRPr="001302BE">
        <w:rPr>
          <w:rFonts w:ascii="Traditional Arabic" w:hAnsi="Traditional Arabic" w:cs="Traditional Arabic"/>
          <w:rtl/>
          <w:lang w:bidi="ar-DZ"/>
        </w:rPr>
        <w:t>"الجداول و الأشكال"</w:t>
      </w:r>
      <w:r w:rsidRPr="001302BE">
        <w:rPr>
          <w:rFonts w:ascii="Traditional Arabic" w:hAnsi="Traditional Arabic" w:cs="Traditional Arabic"/>
          <w:rtl/>
        </w:rPr>
        <w:t xml:space="preserve"> مأخوذ من نتائج المعالجة ب</w:t>
      </w:r>
      <w:r w:rsidRPr="001302BE">
        <w:rPr>
          <w:rFonts w:ascii="Traditional Arabic" w:hAnsi="Traditional Arabic" w:cs="Traditional Arabic"/>
        </w:rPr>
        <w:t xml:space="preserve"> SPSS</w:t>
      </w:r>
      <w:r w:rsidRPr="001302BE">
        <w:rPr>
          <w:rFonts w:ascii="Traditional Arabic" w:hAnsi="Traditional Arabic" w:cs="Traditional Arabic"/>
          <w:rtl/>
          <w:lang w:bidi="ar-DZ"/>
        </w:rPr>
        <w:t>(أنظر الملاحق)</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93B701" w14:textId="77777777" w:rsidR="00A3787F" w:rsidRPr="001157A8" w:rsidRDefault="00A3787F" w:rsidP="005A3172">
    <w:pPr>
      <w:pStyle w:val="En-tte"/>
      <w:pBdr>
        <w:bottom w:val="thickThinSmallGap" w:sz="24" w:space="1" w:color="622423"/>
      </w:pBdr>
    </w:pPr>
    <w:r>
      <w:rPr>
        <w:rtl/>
        <w:lang w:val="en-AU"/>
      </w:rPr>
      <w:t>جدول المحتويات</w:t>
    </w:r>
  </w:p>
  <w:p w14:paraId="1CE08A1E" w14:textId="77777777" w:rsidR="00A3787F" w:rsidRDefault="00A3787F" w:rsidP="005A3172">
    <w:pPr>
      <w:pStyle w:val="En-tte"/>
    </w:pPr>
  </w:p>
  <w:p w14:paraId="6D1F51F9" w14:textId="77777777" w:rsidR="00A3787F" w:rsidRPr="001A77F1" w:rsidRDefault="00A3787F" w:rsidP="005A3172">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4CB90D" w14:textId="77777777" w:rsidR="00A3787F" w:rsidRPr="001157A8" w:rsidRDefault="00A3787F" w:rsidP="005A3172">
    <w:pPr>
      <w:pStyle w:val="En-tte"/>
      <w:pBdr>
        <w:bottom w:val="thickThinSmallGap" w:sz="24" w:space="1" w:color="622423"/>
      </w:pBdr>
    </w:pPr>
    <w:r>
      <w:rPr>
        <w:rtl/>
        <w:lang w:val="en-AU"/>
      </w:rPr>
      <w:t xml:space="preserve">الإطار النظري </w:t>
    </w:r>
  </w:p>
  <w:p w14:paraId="1863D548" w14:textId="77777777" w:rsidR="00A3787F" w:rsidRPr="002449C9" w:rsidRDefault="00A3787F" w:rsidP="005A3172">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2B19C" w14:textId="77777777" w:rsidR="00A3787F" w:rsidRPr="001157A8" w:rsidRDefault="00A3787F" w:rsidP="005A3172">
    <w:pPr>
      <w:pStyle w:val="En-tte"/>
      <w:pBdr>
        <w:bottom w:val="thickThinSmallGap" w:sz="24" w:space="1" w:color="622423"/>
      </w:pBdr>
    </w:pPr>
    <w:r>
      <w:rPr>
        <w:lang w:val="en-AU"/>
      </w:rPr>
      <w:t xml:space="preserve">                                                                                                                                                                                              </w:t>
    </w:r>
    <w:r>
      <w:rPr>
        <w:rtl/>
        <w:lang w:val="en-AU"/>
      </w:rPr>
      <w:t xml:space="preserve">المبحث الأول.                                                                                                  جودة الخدمات البنكية الإلكترونية  </w:t>
    </w:r>
  </w:p>
  <w:p w14:paraId="39C49419" w14:textId="77777777" w:rsidR="00A3787F" w:rsidRDefault="00A3787F">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F785A4" w14:textId="77777777" w:rsidR="00A3787F" w:rsidRPr="002449C9" w:rsidRDefault="00A3787F" w:rsidP="005A3172">
    <w:pPr>
      <w:pStyle w:val="En-tte"/>
      <w:pBdr>
        <w:bottom w:val="thickThinSmallGap" w:sz="24" w:space="1" w:color="622423"/>
      </w:pBdr>
      <w:bidi/>
      <w:rPr>
        <w:rFonts w:ascii="Traditional Arabic" w:hAnsi="Traditional Arabic" w:cs="Traditional Arabic"/>
        <w:b/>
        <w:bCs/>
        <w:sz w:val="44"/>
        <w:szCs w:val="28"/>
      </w:rPr>
    </w:pPr>
    <w:r>
      <w:rPr>
        <w:rFonts w:ascii="Traditional Arabic" w:hAnsi="Traditional Arabic" w:cs="Traditional Arabic"/>
        <w:b/>
        <w:bCs/>
        <w:sz w:val="44"/>
        <w:szCs w:val="28"/>
        <w:rtl/>
        <w:lang w:val="en-AU"/>
      </w:rPr>
      <w:t xml:space="preserve">المبحث الثاني:                                                                                           رضا العملاء في القطاع البنكي  </w:t>
    </w:r>
    <w:r>
      <w:rPr>
        <w:rFonts w:ascii="Traditional Arabic" w:hAnsi="Traditional Arabic" w:cs="Traditional Arabic" w:hint="cs"/>
        <w:b/>
        <w:bCs/>
        <w:sz w:val="44"/>
        <w:szCs w:val="28"/>
        <w:rtl/>
      </w:rPr>
      <w:t xml:space="preserve">                      </w:t>
    </w:r>
  </w:p>
  <w:p w14:paraId="0ECEADDC" w14:textId="77777777" w:rsidR="00A3787F" w:rsidRDefault="00A3787F">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C0E482" w14:textId="77777777" w:rsidR="00A3787F" w:rsidRDefault="00A3787F">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BB6C66" w14:textId="77777777" w:rsidR="00A3787F" w:rsidRPr="002449C9" w:rsidRDefault="00A3787F" w:rsidP="005A3172">
    <w:pPr>
      <w:pStyle w:val="En-tte"/>
      <w:pBdr>
        <w:bottom w:val="thickThinSmallGap" w:sz="24" w:space="1" w:color="622423"/>
      </w:pBdr>
      <w:bidi/>
      <w:rPr>
        <w:rFonts w:ascii="Traditional Arabic" w:hAnsi="Traditional Arabic" w:cs="Traditional Arabic"/>
        <w:b/>
        <w:bCs/>
        <w:sz w:val="44"/>
        <w:szCs w:val="28"/>
      </w:rPr>
    </w:pPr>
    <w:r>
      <w:rPr>
        <w:rFonts w:asciiTheme="majorBidi" w:hAnsiTheme="majorBidi" w:cs="Times New Roman"/>
        <w:b/>
        <w:bCs/>
        <w:sz w:val="24"/>
        <w:szCs w:val="24"/>
        <w:rtl/>
        <w:lang w:val="en-AU" w:bidi="ar-DZ"/>
      </w:rPr>
      <w:t xml:space="preserve">                                                                                           </w:t>
    </w:r>
    <w:r w:rsidRPr="00BD5923">
      <w:rPr>
        <w:rFonts w:asciiTheme="majorBidi" w:hAnsiTheme="majorBidi" w:cs="Times New Roman"/>
        <w:b/>
        <w:bCs/>
        <w:sz w:val="24"/>
        <w:szCs w:val="24"/>
        <w:rtl/>
        <w:lang w:val="en-AU" w:bidi="ar-DZ"/>
      </w:rPr>
      <w:t xml:space="preserve"> </w:t>
    </w:r>
    <w:r w:rsidRPr="00BD5923">
      <w:rPr>
        <w:rFonts w:ascii="Traditional Arabic" w:hAnsi="Traditional Arabic" w:cs="Traditional Arabic"/>
        <w:b/>
        <w:bCs/>
        <w:sz w:val="24"/>
        <w:szCs w:val="24"/>
        <w:rtl/>
        <w:lang w:val="en-AU"/>
      </w:rPr>
      <w:t xml:space="preserve"> </w:t>
    </w:r>
    <w:r w:rsidRPr="00BD5923">
      <w:rPr>
        <w:rFonts w:ascii="Traditional Arabic" w:hAnsi="Traditional Arabic" w:cs="Traditional Arabic" w:hint="cs"/>
        <w:b/>
        <w:bCs/>
        <w:sz w:val="24"/>
        <w:szCs w:val="24"/>
        <w:rtl/>
      </w:rPr>
      <w:t xml:space="preserve">                    </w:t>
    </w:r>
    <w:r>
      <w:rPr>
        <w:rFonts w:ascii="Traditional Arabic" w:hAnsi="Traditional Arabic" w:cs="Traditional Arabic" w:hint="cs"/>
        <w:b/>
        <w:bCs/>
        <w:sz w:val="44"/>
        <w:szCs w:val="28"/>
        <w:rtl/>
      </w:rPr>
      <w:t xml:space="preserve">                                                   </w:t>
    </w:r>
  </w:p>
  <w:p w14:paraId="073A51DC" w14:textId="77777777" w:rsidR="00A3787F" w:rsidRDefault="00A3787F">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8C285B" w14:textId="77777777" w:rsidR="00A3787F" w:rsidRDefault="00A3787F" w:rsidP="005A3172">
    <w:pPr>
      <w:pStyle w:val="En-tte"/>
      <w:pBdr>
        <w:bottom w:val="thickThinSmallGap" w:sz="24" w:space="1" w:color="622423"/>
      </w:pBdr>
      <w:bid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86D6A"/>
    <w:multiLevelType w:val="hybridMultilevel"/>
    <w:tmpl w:val="69E4CC9E"/>
    <w:lvl w:ilvl="0" w:tplc="FFFFFFFF">
      <w:numFmt w:val="bullet"/>
      <w:lvlText w:val="-"/>
      <w:lvlJc w:val="left"/>
      <w:pPr>
        <w:ind w:left="720" w:hanging="360"/>
      </w:pPr>
      <w:rPr>
        <w:rFonts w:ascii="Times New Roman" w:eastAsiaTheme="minorHAnsi" w:hAnsi="Times New Roman" w:cs="Times New Roman" w:hint="default"/>
      </w:rPr>
    </w:lvl>
    <w:lvl w:ilvl="1" w:tplc="256ABAB2">
      <w:start w:val="1"/>
      <w:numFmt w:val="decimal"/>
      <w:lvlText w:val="%2."/>
      <w:lvlJc w:val="left"/>
      <w:pPr>
        <w:ind w:left="1440" w:hanging="360"/>
      </w:pPr>
      <w:rPr>
        <w:rFonts w:hint="default"/>
      </w:rPr>
    </w:lvl>
    <w:lvl w:ilvl="2" w:tplc="3EACA4BA">
      <w:start w:val="2"/>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6B71D1"/>
    <w:multiLevelType w:val="multilevel"/>
    <w:tmpl w:val="43848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E85489"/>
    <w:multiLevelType w:val="multilevel"/>
    <w:tmpl w:val="C8087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11067C"/>
    <w:multiLevelType w:val="multilevel"/>
    <w:tmpl w:val="05AAA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3741B1"/>
    <w:multiLevelType w:val="hybridMultilevel"/>
    <w:tmpl w:val="C93A4878"/>
    <w:lvl w:ilvl="0" w:tplc="F862566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DB43AC8"/>
    <w:multiLevelType w:val="multilevel"/>
    <w:tmpl w:val="92566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7C4C00"/>
    <w:multiLevelType w:val="hybridMultilevel"/>
    <w:tmpl w:val="073247C4"/>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A926878"/>
    <w:multiLevelType w:val="hybridMultilevel"/>
    <w:tmpl w:val="47A63F78"/>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B12729"/>
    <w:multiLevelType w:val="hybridMultilevel"/>
    <w:tmpl w:val="D6724BC8"/>
    <w:lvl w:ilvl="0" w:tplc="FFFFFFFF">
      <w:start w:val="1"/>
      <w:numFmt w:val="decimal"/>
      <w:lvlText w:val="%1."/>
      <w:lvlJc w:val="left"/>
      <w:pPr>
        <w:ind w:left="720" w:hanging="360"/>
      </w:pPr>
      <w:rPr>
        <w:rFonts w:hint="default"/>
      </w:rPr>
    </w:lvl>
    <w:lvl w:ilvl="1" w:tplc="97FAFC9A">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DE75B3"/>
    <w:multiLevelType w:val="multilevel"/>
    <w:tmpl w:val="3DB80D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7073A0A"/>
    <w:multiLevelType w:val="hybridMultilevel"/>
    <w:tmpl w:val="273A4F4A"/>
    <w:lvl w:ilvl="0" w:tplc="0F9A07BC">
      <w:numFmt w:val="bullet"/>
      <w:lvlText w:val=""/>
      <w:lvlJc w:val="left"/>
      <w:pPr>
        <w:ind w:left="720" w:hanging="360"/>
      </w:pPr>
      <w:rPr>
        <w:rFonts w:ascii="Symbol" w:eastAsiaTheme="minorEastAsia" w:hAnsi="Symbol"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B986EF7"/>
    <w:multiLevelType w:val="hybridMultilevel"/>
    <w:tmpl w:val="AD44BBB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C8733F"/>
    <w:multiLevelType w:val="multilevel"/>
    <w:tmpl w:val="36D87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0412DC0"/>
    <w:multiLevelType w:val="hybridMultilevel"/>
    <w:tmpl w:val="8C68DB1A"/>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8B33939"/>
    <w:multiLevelType w:val="hybridMultilevel"/>
    <w:tmpl w:val="106C80B6"/>
    <w:lvl w:ilvl="0" w:tplc="FFFFFFFF">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15:restartNumberingAfterBreak="0">
    <w:nsid w:val="62A64340"/>
    <w:multiLevelType w:val="multilevel"/>
    <w:tmpl w:val="81504BE0"/>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6" w15:restartNumberingAfterBreak="0">
    <w:nsid w:val="6E8A79D9"/>
    <w:multiLevelType w:val="hybridMultilevel"/>
    <w:tmpl w:val="F1829F9A"/>
    <w:lvl w:ilvl="0" w:tplc="FFFFFFFF">
      <w:start w:val="1"/>
      <w:numFmt w:val="decimal"/>
      <w:lvlText w:val="%1."/>
      <w:lvlJc w:val="left"/>
      <w:pPr>
        <w:ind w:left="720" w:hanging="360"/>
      </w:pPr>
      <w:rPr>
        <w:rFonts w:hint="default"/>
      </w:rPr>
    </w:lvl>
    <w:lvl w:ilvl="1" w:tplc="5F56FDB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F962AE0"/>
    <w:multiLevelType w:val="multilevel"/>
    <w:tmpl w:val="09C4F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04F4FD9"/>
    <w:multiLevelType w:val="hybridMultilevel"/>
    <w:tmpl w:val="5DA6FE12"/>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10492F"/>
    <w:multiLevelType w:val="hybridMultilevel"/>
    <w:tmpl w:val="86A044D0"/>
    <w:lvl w:ilvl="0" w:tplc="FFFFFFFF">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0" w15:restartNumberingAfterBreak="0">
    <w:nsid w:val="767544BB"/>
    <w:multiLevelType w:val="hybridMultilevel"/>
    <w:tmpl w:val="47841592"/>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7485F87"/>
    <w:multiLevelType w:val="hybridMultilevel"/>
    <w:tmpl w:val="2794C372"/>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9"/>
  </w:num>
  <w:num w:numId="3">
    <w:abstractNumId w:val="7"/>
  </w:num>
  <w:num w:numId="4">
    <w:abstractNumId w:val="11"/>
  </w:num>
  <w:num w:numId="5">
    <w:abstractNumId w:val="0"/>
  </w:num>
  <w:num w:numId="6">
    <w:abstractNumId w:val="18"/>
  </w:num>
  <w:num w:numId="7">
    <w:abstractNumId w:val="8"/>
  </w:num>
  <w:num w:numId="8">
    <w:abstractNumId w:val="21"/>
  </w:num>
  <w:num w:numId="9">
    <w:abstractNumId w:val="6"/>
  </w:num>
  <w:num w:numId="10">
    <w:abstractNumId w:val="16"/>
  </w:num>
  <w:num w:numId="11">
    <w:abstractNumId w:val="20"/>
  </w:num>
  <w:num w:numId="12">
    <w:abstractNumId w:val="13"/>
  </w:num>
  <w:num w:numId="13">
    <w:abstractNumId w:val="10"/>
  </w:num>
  <w:num w:numId="14">
    <w:abstractNumId w:val="4"/>
  </w:num>
  <w:num w:numId="15">
    <w:abstractNumId w:val="2"/>
  </w:num>
  <w:num w:numId="16">
    <w:abstractNumId w:val="3"/>
  </w:num>
  <w:num w:numId="17">
    <w:abstractNumId w:val="17"/>
  </w:num>
  <w:num w:numId="18">
    <w:abstractNumId w:val="12"/>
  </w:num>
  <w:num w:numId="19">
    <w:abstractNumId w:val="1"/>
  </w:num>
  <w:num w:numId="20">
    <w:abstractNumId w:val="15"/>
  </w:num>
  <w:num w:numId="21">
    <w:abstractNumId w:val="5"/>
  </w:num>
  <w:num w:numId="22">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3F3E"/>
    <w:rsid w:val="00022C98"/>
    <w:rsid w:val="0005019C"/>
    <w:rsid w:val="000E449B"/>
    <w:rsid w:val="000F35E7"/>
    <w:rsid w:val="00131458"/>
    <w:rsid w:val="001A48F7"/>
    <w:rsid w:val="001D421E"/>
    <w:rsid w:val="00207278"/>
    <w:rsid w:val="002123D1"/>
    <w:rsid w:val="00220655"/>
    <w:rsid w:val="00257B54"/>
    <w:rsid w:val="002F0521"/>
    <w:rsid w:val="003700F8"/>
    <w:rsid w:val="003706FB"/>
    <w:rsid w:val="003E0EB3"/>
    <w:rsid w:val="003F2374"/>
    <w:rsid w:val="00407217"/>
    <w:rsid w:val="0049255F"/>
    <w:rsid w:val="0049657C"/>
    <w:rsid w:val="004E1E43"/>
    <w:rsid w:val="004F06C7"/>
    <w:rsid w:val="00547764"/>
    <w:rsid w:val="005519AC"/>
    <w:rsid w:val="005A3172"/>
    <w:rsid w:val="005B5F96"/>
    <w:rsid w:val="005D7F75"/>
    <w:rsid w:val="005E3D62"/>
    <w:rsid w:val="005E3F2F"/>
    <w:rsid w:val="00607057"/>
    <w:rsid w:val="0060707A"/>
    <w:rsid w:val="00682633"/>
    <w:rsid w:val="00693962"/>
    <w:rsid w:val="006D6901"/>
    <w:rsid w:val="006F6F5F"/>
    <w:rsid w:val="0071049B"/>
    <w:rsid w:val="00721F79"/>
    <w:rsid w:val="007C04E9"/>
    <w:rsid w:val="00804E96"/>
    <w:rsid w:val="00807CB6"/>
    <w:rsid w:val="008A7BCF"/>
    <w:rsid w:val="008F7812"/>
    <w:rsid w:val="00937EB9"/>
    <w:rsid w:val="0099740A"/>
    <w:rsid w:val="009C3F3E"/>
    <w:rsid w:val="009D0EEA"/>
    <w:rsid w:val="00A25EE2"/>
    <w:rsid w:val="00A317FD"/>
    <w:rsid w:val="00A3787F"/>
    <w:rsid w:val="00A4255B"/>
    <w:rsid w:val="00AA37EA"/>
    <w:rsid w:val="00AA5065"/>
    <w:rsid w:val="00AA717F"/>
    <w:rsid w:val="00AE0647"/>
    <w:rsid w:val="00AE213B"/>
    <w:rsid w:val="00B86A46"/>
    <w:rsid w:val="00BA6038"/>
    <w:rsid w:val="00C07389"/>
    <w:rsid w:val="00C15311"/>
    <w:rsid w:val="00D325EC"/>
    <w:rsid w:val="00D408AE"/>
    <w:rsid w:val="00D73D7D"/>
    <w:rsid w:val="00EF2DDD"/>
    <w:rsid w:val="00F36FE8"/>
    <w:rsid w:val="00F74DB2"/>
    <w:rsid w:val="00F84F86"/>
    <w:rsid w:val="00FD616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DCEE62"/>
  <w15:chartTrackingRefBased/>
  <w15:docId w15:val="{7F6D0E1C-46C0-4567-9C8B-7926D9030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E213B"/>
  </w:style>
  <w:style w:type="paragraph" w:styleId="Titre1">
    <w:name w:val="heading 1"/>
    <w:basedOn w:val="Normal"/>
    <w:next w:val="Normal"/>
    <w:link w:val="Titre1Car"/>
    <w:uiPriority w:val="9"/>
    <w:qFormat/>
    <w:rsid w:val="005A3172"/>
    <w:pPr>
      <w:keepNext/>
      <w:keepLines/>
      <w:spacing w:before="360" w:after="80"/>
      <w:outlineLvl w:val="0"/>
    </w:pPr>
    <w:rPr>
      <w:rFonts w:asciiTheme="majorHAnsi" w:eastAsiaTheme="majorEastAsia" w:hAnsiTheme="majorHAnsi" w:cstheme="majorBidi"/>
      <w:color w:val="2F5496" w:themeColor="accent1" w:themeShade="BF"/>
      <w:kern w:val="2"/>
      <w:sz w:val="40"/>
      <w:szCs w:val="40"/>
      <w:lang w:val="en-US"/>
    </w:rPr>
  </w:style>
  <w:style w:type="paragraph" w:styleId="Titre2">
    <w:name w:val="heading 2"/>
    <w:basedOn w:val="Normal"/>
    <w:next w:val="Normal"/>
    <w:link w:val="Titre2Car"/>
    <w:uiPriority w:val="9"/>
    <w:unhideWhenUsed/>
    <w:qFormat/>
    <w:rsid w:val="005A3172"/>
    <w:pPr>
      <w:keepNext/>
      <w:keepLines/>
      <w:spacing w:before="160" w:after="80"/>
      <w:outlineLvl w:val="1"/>
    </w:pPr>
    <w:rPr>
      <w:rFonts w:asciiTheme="majorHAnsi" w:eastAsiaTheme="majorEastAsia" w:hAnsiTheme="majorHAnsi" w:cstheme="majorBidi"/>
      <w:color w:val="2F5496" w:themeColor="accent1" w:themeShade="BF"/>
      <w:kern w:val="2"/>
      <w:sz w:val="32"/>
      <w:szCs w:val="32"/>
      <w:lang w:val="en-US"/>
    </w:rPr>
  </w:style>
  <w:style w:type="paragraph" w:styleId="Titre3">
    <w:name w:val="heading 3"/>
    <w:basedOn w:val="Normal"/>
    <w:next w:val="Normal"/>
    <w:link w:val="Titre3Car"/>
    <w:uiPriority w:val="9"/>
    <w:unhideWhenUsed/>
    <w:qFormat/>
    <w:rsid w:val="005A3172"/>
    <w:pPr>
      <w:keepNext/>
      <w:keepLines/>
      <w:spacing w:before="160" w:after="80"/>
      <w:outlineLvl w:val="2"/>
    </w:pPr>
    <w:rPr>
      <w:rFonts w:eastAsiaTheme="majorEastAsia" w:cstheme="majorBidi"/>
      <w:color w:val="2F5496" w:themeColor="accent1" w:themeShade="BF"/>
      <w:kern w:val="2"/>
      <w:sz w:val="28"/>
      <w:szCs w:val="28"/>
      <w:lang w:val="en-US"/>
    </w:rPr>
  </w:style>
  <w:style w:type="paragraph" w:styleId="Titre4">
    <w:name w:val="heading 4"/>
    <w:basedOn w:val="Normal"/>
    <w:next w:val="Normal"/>
    <w:link w:val="Titre4Car"/>
    <w:uiPriority w:val="9"/>
    <w:semiHidden/>
    <w:unhideWhenUsed/>
    <w:qFormat/>
    <w:rsid w:val="005A3172"/>
    <w:pPr>
      <w:keepNext/>
      <w:keepLines/>
      <w:spacing w:before="80" w:after="40"/>
      <w:outlineLvl w:val="3"/>
    </w:pPr>
    <w:rPr>
      <w:rFonts w:eastAsiaTheme="majorEastAsia" w:cstheme="majorBidi"/>
      <w:i/>
      <w:iCs/>
      <w:color w:val="2F5496" w:themeColor="accent1" w:themeShade="BF"/>
      <w:kern w:val="2"/>
      <w:lang w:val="en-US"/>
    </w:rPr>
  </w:style>
  <w:style w:type="paragraph" w:styleId="Titre5">
    <w:name w:val="heading 5"/>
    <w:basedOn w:val="Normal"/>
    <w:next w:val="Normal"/>
    <w:link w:val="Titre5Car"/>
    <w:unhideWhenUsed/>
    <w:qFormat/>
    <w:rsid w:val="005A3172"/>
    <w:pPr>
      <w:keepNext/>
      <w:keepLines/>
      <w:spacing w:before="80" w:after="40"/>
      <w:outlineLvl w:val="4"/>
    </w:pPr>
    <w:rPr>
      <w:rFonts w:eastAsiaTheme="majorEastAsia" w:cstheme="majorBidi"/>
      <w:color w:val="2F5496" w:themeColor="accent1" w:themeShade="BF"/>
      <w:kern w:val="2"/>
      <w:lang w:val="en-US"/>
    </w:rPr>
  </w:style>
  <w:style w:type="paragraph" w:styleId="Titre6">
    <w:name w:val="heading 6"/>
    <w:basedOn w:val="Normal"/>
    <w:next w:val="Normal"/>
    <w:link w:val="Titre6Car"/>
    <w:uiPriority w:val="9"/>
    <w:semiHidden/>
    <w:unhideWhenUsed/>
    <w:qFormat/>
    <w:rsid w:val="005A3172"/>
    <w:pPr>
      <w:keepNext/>
      <w:keepLines/>
      <w:spacing w:before="40" w:after="0"/>
      <w:outlineLvl w:val="5"/>
    </w:pPr>
    <w:rPr>
      <w:rFonts w:eastAsiaTheme="majorEastAsia" w:cstheme="majorBidi"/>
      <w:i/>
      <w:iCs/>
      <w:color w:val="595959" w:themeColor="text1" w:themeTint="A6"/>
      <w:kern w:val="2"/>
      <w:lang w:val="en-US"/>
    </w:rPr>
  </w:style>
  <w:style w:type="paragraph" w:styleId="Titre7">
    <w:name w:val="heading 7"/>
    <w:basedOn w:val="Normal"/>
    <w:next w:val="Normal"/>
    <w:link w:val="Titre7Car"/>
    <w:uiPriority w:val="9"/>
    <w:semiHidden/>
    <w:unhideWhenUsed/>
    <w:qFormat/>
    <w:rsid w:val="005A3172"/>
    <w:pPr>
      <w:keepNext/>
      <w:keepLines/>
      <w:spacing w:before="40" w:after="0"/>
      <w:outlineLvl w:val="6"/>
    </w:pPr>
    <w:rPr>
      <w:rFonts w:eastAsiaTheme="majorEastAsia" w:cstheme="majorBidi"/>
      <w:color w:val="595959" w:themeColor="text1" w:themeTint="A6"/>
      <w:kern w:val="2"/>
      <w:lang w:val="en-US"/>
    </w:rPr>
  </w:style>
  <w:style w:type="paragraph" w:styleId="Titre8">
    <w:name w:val="heading 8"/>
    <w:basedOn w:val="Normal"/>
    <w:next w:val="Normal"/>
    <w:link w:val="Titre8Car"/>
    <w:uiPriority w:val="9"/>
    <w:semiHidden/>
    <w:unhideWhenUsed/>
    <w:qFormat/>
    <w:rsid w:val="005A3172"/>
    <w:pPr>
      <w:keepNext/>
      <w:keepLines/>
      <w:spacing w:after="0"/>
      <w:outlineLvl w:val="7"/>
    </w:pPr>
    <w:rPr>
      <w:rFonts w:eastAsiaTheme="majorEastAsia" w:cstheme="majorBidi"/>
      <w:i/>
      <w:iCs/>
      <w:color w:val="272727" w:themeColor="text1" w:themeTint="D8"/>
      <w:kern w:val="2"/>
      <w:lang w:val="en-US"/>
    </w:rPr>
  </w:style>
  <w:style w:type="paragraph" w:styleId="Titre9">
    <w:name w:val="heading 9"/>
    <w:basedOn w:val="Normal"/>
    <w:next w:val="Normal"/>
    <w:link w:val="Titre9Car"/>
    <w:uiPriority w:val="9"/>
    <w:semiHidden/>
    <w:unhideWhenUsed/>
    <w:qFormat/>
    <w:rsid w:val="005A3172"/>
    <w:pPr>
      <w:keepNext/>
      <w:keepLines/>
      <w:spacing w:after="0"/>
      <w:outlineLvl w:val="8"/>
    </w:pPr>
    <w:rPr>
      <w:rFonts w:eastAsiaTheme="majorEastAsia" w:cstheme="majorBidi"/>
      <w:color w:val="272727" w:themeColor="text1" w:themeTint="D8"/>
      <w:kern w:val="2"/>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A3172"/>
    <w:rPr>
      <w:rFonts w:asciiTheme="majorHAnsi" w:eastAsiaTheme="majorEastAsia" w:hAnsiTheme="majorHAnsi" w:cstheme="majorBidi"/>
      <w:color w:val="2F5496" w:themeColor="accent1" w:themeShade="BF"/>
      <w:kern w:val="2"/>
      <w:sz w:val="40"/>
      <w:szCs w:val="40"/>
      <w:lang w:val="en-US"/>
    </w:rPr>
  </w:style>
  <w:style w:type="character" w:customStyle="1" w:styleId="Titre2Car">
    <w:name w:val="Titre 2 Car"/>
    <w:basedOn w:val="Policepardfaut"/>
    <w:link w:val="Titre2"/>
    <w:uiPriority w:val="9"/>
    <w:rsid w:val="005A3172"/>
    <w:rPr>
      <w:rFonts w:asciiTheme="majorHAnsi" w:eastAsiaTheme="majorEastAsia" w:hAnsiTheme="majorHAnsi" w:cstheme="majorBidi"/>
      <w:color w:val="2F5496" w:themeColor="accent1" w:themeShade="BF"/>
      <w:kern w:val="2"/>
      <w:sz w:val="32"/>
      <w:szCs w:val="32"/>
      <w:lang w:val="en-US"/>
    </w:rPr>
  </w:style>
  <w:style w:type="character" w:customStyle="1" w:styleId="Titre3Car">
    <w:name w:val="Titre 3 Car"/>
    <w:basedOn w:val="Policepardfaut"/>
    <w:link w:val="Titre3"/>
    <w:uiPriority w:val="9"/>
    <w:rsid w:val="005A3172"/>
    <w:rPr>
      <w:rFonts w:eastAsiaTheme="majorEastAsia" w:cstheme="majorBidi"/>
      <w:color w:val="2F5496" w:themeColor="accent1" w:themeShade="BF"/>
      <w:kern w:val="2"/>
      <w:sz w:val="28"/>
      <w:szCs w:val="28"/>
      <w:lang w:val="en-US"/>
    </w:rPr>
  </w:style>
  <w:style w:type="character" w:customStyle="1" w:styleId="Titre4Car">
    <w:name w:val="Titre 4 Car"/>
    <w:basedOn w:val="Policepardfaut"/>
    <w:link w:val="Titre4"/>
    <w:uiPriority w:val="9"/>
    <w:semiHidden/>
    <w:rsid w:val="005A3172"/>
    <w:rPr>
      <w:rFonts w:eastAsiaTheme="majorEastAsia" w:cstheme="majorBidi"/>
      <w:i/>
      <w:iCs/>
      <w:color w:val="2F5496" w:themeColor="accent1" w:themeShade="BF"/>
      <w:kern w:val="2"/>
      <w:lang w:val="en-US"/>
    </w:rPr>
  </w:style>
  <w:style w:type="character" w:customStyle="1" w:styleId="Titre5Car">
    <w:name w:val="Titre 5 Car"/>
    <w:basedOn w:val="Policepardfaut"/>
    <w:link w:val="Titre5"/>
    <w:rsid w:val="005A3172"/>
    <w:rPr>
      <w:rFonts w:eastAsiaTheme="majorEastAsia" w:cstheme="majorBidi"/>
      <w:color w:val="2F5496" w:themeColor="accent1" w:themeShade="BF"/>
      <w:kern w:val="2"/>
      <w:lang w:val="en-US"/>
    </w:rPr>
  </w:style>
  <w:style w:type="character" w:customStyle="1" w:styleId="Titre6Car">
    <w:name w:val="Titre 6 Car"/>
    <w:basedOn w:val="Policepardfaut"/>
    <w:link w:val="Titre6"/>
    <w:uiPriority w:val="9"/>
    <w:semiHidden/>
    <w:rsid w:val="005A3172"/>
    <w:rPr>
      <w:rFonts w:eastAsiaTheme="majorEastAsia" w:cstheme="majorBidi"/>
      <w:i/>
      <w:iCs/>
      <w:color w:val="595959" w:themeColor="text1" w:themeTint="A6"/>
      <w:kern w:val="2"/>
      <w:lang w:val="en-US"/>
    </w:rPr>
  </w:style>
  <w:style w:type="character" w:customStyle="1" w:styleId="Titre7Car">
    <w:name w:val="Titre 7 Car"/>
    <w:basedOn w:val="Policepardfaut"/>
    <w:link w:val="Titre7"/>
    <w:uiPriority w:val="9"/>
    <w:semiHidden/>
    <w:rsid w:val="005A3172"/>
    <w:rPr>
      <w:rFonts w:eastAsiaTheme="majorEastAsia" w:cstheme="majorBidi"/>
      <w:color w:val="595959" w:themeColor="text1" w:themeTint="A6"/>
      <w:kern w:val="2"/>
      <w:lang w:val="en-US"/>
    </w:rPr>
  </w:style>
  <w:style w:type="character" w:customStyle="1" w:styleId="Titre8Car">
    <w:name w:val="Titre 8 Car"/>
    <w:basedOn w:val="Policepardfaut"/>
    <w:link w:val="Titre8"/>
    <w:uiPriority w:val="9"/>
    <w:semiHidden/>
    <w:rsid w:val="005A3172"/>
    <w:rPr>
      <w:rFonts w:eastAsiaTheme="majorEastAsia" w:cstheme="majorBidi"/>
      <w:i/>
      <w:iCs/>
      <w:color w:val="272727" w:themeColor="text1" w:themeTint="D8"/>
      <w:kern w:val="2"/>
      <w:lang w:val="en-US"/>
    </w:rPr>
  </w:style>
  <w:style w:type="character" w:customStyle="1" w:styleId="Titre9Car">
    <w:name w:val="Titre 9 Car"/>
    <w:basedOn w:val="Policepardfaut"/>
    <w:link w:val="Titre9"/>
    <w:uiPriority w:val="9"/>
    <w:semiHidden/>
    <w:rsid w:val="005A3172"/>
    <w:rPr>
      <w:rFonts w:eastAsiaTheme="majorEastAsia" w:cstheme="majorBidi"/>
      <w:color w:val="272727" w:themeColor="text1" w:themeTint="D8"/>
      <w:kern w:val="2"/>
      <w:lang w:val="en-US"/>
    </w:rPr>
  </w:style>
  <w:style w:type="paragraph" w:styleId="Titre">
    <w:name w:val="Title"/>
    <w:basedOn w:val="Normal"/>
    <w:next w:val="Normal"/>
    <w:link w:val="TitreCar"/>
    <w:qFormat/>
    <w:rsid w:val="005A3172"/>
    <w:pPr>
      <w:spacing w:after="80" w:line="240" w:lineRule="auto"/>
      <w:contextualSpacing/>
    </w:pPr>
    <w:rPr>
      <w:rFonts w:asciiTheme="majorHAnsi" w:eastAsiaTheme="majorEastAsia" w:hAnsiTheme="majorHAnsi" w:cstheme="majorBidi"/>
      <w:spacing w:val="-10"/>
      <w:kern w:val="28"/>
      <w:sz w:val="56"/>
      <w:szCs w:val="56"/>
      <w:lang w:val="en-US"/>
    </w:rPr>
  </w:style>
  <w:style w:type="character" w:customStyle="1" w:styleId="TitreCar">
    <w:name w:val="Titre Car"/>
    <w:basedOn w:val="Policepardfaut"/>
    <w:link w:val="Titre"/>
    <w:rsid w:val="005A3172"/>
    <w:rPr>
      <w:rFonts w:asciiTheme="majorHAnsi" w:eastAsiaTheme="majorEastAsia" w:hAnsiTheme="majorHAnsi" w:cstheme="majorBidi"/>
      <w:spacing w:val="-10"/>
      <w:kern w:val="28"/>
      <w:sz w:val="56"/>
      <w:szCs w:val="56"/>
      <w:lang w:val="en-US"/>
    </w:rPr>
  </w:style>
  <w:style w:type="paragraph" w:styleId="Sous-titre">
    <w:name w:val="Subtitle"/>
    <w:basedOn w:val="Normal"/>
    <w:next w:val="Normal"/>
    <w:link w:val="Sous-titreCar"/>
    <w:uiPriority w:val="11"/>
    <w:qFormat/>
    <w:rsid w:val="005A3172"/>
    <w:pPr>
      <w:numPr>
        <w:ilvl w:val="1"/>
      </w:numPr>
    </w:pPr>
    <w:rPr>
      <w:rFonts w:eastAsiaTheme="majorEastAsia" w:cstheme="majorBidi"/>
      <w:color w:val="595959" w:themeColor="text1" w:themeTint="A6"/>
      <w:spacing w:val="15"/>
      <w:kern w:val="2"/>
      <w:sz w:val="28"/>
      <w:szCs w:val="28"/>
      <w:lang w:val="en-US"/>
    </w:rPr>
  </w:style>
  <w:style w:type="character" w:customStyle="1" w:styleId="Sous-titreCar">
    <w:name w:val="Sous-titre Car"/>
    <w:basedOn w:val="Policepardfaut"/>
    <w:link w:val="Sous-titre"/>
    <w:uiPriority w:val="11"/>
    <w:rsid w:val="005A3172"/>
    <w:rPr>
      <w:rFonts w:eastAsiaTheme="majorEastAsia" w:cstheme="majorBidi"/>
      <w:color w:val="595959" w:themeColor="text1" w:themeTint="A6"/>
      <w:spacing w:val="15"/>
      <w:kern w:val="2"/>
      <w:sz w:val="28"/>
      <w:szCs w:val="28"/>
      <w:lang w:val="en-US"/>
    </w:rPr>
  </w:style>
  <w:style w:type="paragraph" w:styleId="Citation">
    <w:name w:val="Quote"/>
    <w:basedOn w:val="Normal"/>
    <w:next w:val="Normal"/>
    <w:link w:val="CitationCar"/>
    <w:uiPriority w:val="29"/>
    <w:qFormat/>
    <w:rsid w:val="005A3172"/>
    <w:pPr>
      <w:spacing w:before="160"/>
      <w:jc w:val="center"/>
    </w:pPr>
    <w:rPr>
      <w:i/>
      <w:iCs/>
      <w:color w:val="404040" w:themeColor="text1" w:themeTint="BF"/>
      <w:kern w:val="2"/>
      <w:lang w:val="en-US"/>
    </w:rPr>
  </w:style>
  <w:style w:type="character" w:customStyle="1" w:styleId="CitationCar">
    <w:name w:val="Citation Car"/>
    <w:basedOn w:val="Policepardfaut"/>
    <w:link w:val="Citation"/>
    <w:uiPriority w:val="29"/>
    <w:rsid w:val="005A3172"/>
    <w:rPr>
      <w:i/>
      <w:iCs/>
      <w:color w:val="404040" w:themeColor="text1" w:themeTint="BF"/>
      <w:kern w:val="2"/>
      <w:lang w:val="en-US"/>
    </w:rPr>
  </w:style>
  <w:style w:type="paragraph" w:styleId="Paragraphedeliste">
    <w:name w:val="List Paragraph"/>
    <w:basedOn w:val="Normal"/>
    <w:uiPriority w:val="34"/>
    <w:qFormat/>
    <w:rsid w:val="005A3172"/>
    <w:pPr>
      <w:ind w:left="720"/>
      <w:contextualSpacing/>
    </w:pPr>
    <w:rPr>
      <w:kern w:val="2"/>
      <w:lang w:val="en-US"/>
    </w:rPr>
  </w:style>
  <w:style w:type="character" w:styleId="Accentuationintense">
    <w:name w:val="Intense Emphasis"/>
    <w:basedOn w:val="Policepardfaut"/>
    <w:uiPriority w:val="21"/>
    <w:qFormat/>
    <w:rsid w:val="005A3172"/>
    <w:rPr>
      <w:i/>
      <w:iCs/>
      <w:color w:val="2F5496" w:themeColor="accent1" w:themeShade="BF"/>
    </w:rPr>
  </w:style>
  <w:style w:type="paragraph" w:styleId="Citationintense">
    <w:name w:val="Intense Quote"/>
    <w:basedOn w:val="Normal"/>
    <w:next w:val="Normal"/>
    <w:link w:val="CitationintenseCar"/>
    <w:uiPriority w:val="30"/>
    <w:qFormat/>
    <w:rsid w:val="005A317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kern w:val="2"/>
      <w:lang w:val="en-US"/>
    </w:rPr>
  </w:style>
  <w:style w:type="character" w:customStyle="1" w:styleId="CitationintenseCar">
    <w:name w:val="Citation intense Car"/>
    <w:basedOn w:val="Policepardfaut"/>
    <w:link w:val="Citationintense"/>
    <w:uiPriority w:val="30"/>
    <w:rsid w:val="005A3172"/>
    <w:rPr>
      <w:i/>
      <w:iCs/>
      <w:color w:val="2F5496" w:themeColor="accent1" w:themeShade="BF"/>
      <w:kern w:val="2"/>
      <w:lang w:val="en-US"/>
    </w:rPr>
  </w:style>
  <w:style w:type="character" w:styleId="Rfrenceintense">
    <w:name w:val="Intense Reference"/>
    <w:basedOn w:val="Policepardfaut"/>
    <w:uiPriority w:val="32"/>
    <w:qFormat/>
    <w:rsid w:val="005A3172"/>
    <w:rPr>
      <w:b/>
      <w:bCs/>
      <w:smallCaps/>
      <w:color w:val="2F5496" w:themeColor="accent1" w:themeShade="BF"/>
      <w:spacing w:val="5"/>
    </w:rPr>
  </w:style>
  <w:style w:type="paragraph" w:styleId="Notedebasdepage">
    <w:name w:val="footnote text"/>
    <w:basedOn w:val="Normal"/>
    <w:link w:val="NotedebasdepageCar"/>
    <w:uiPriority w:val="99"/>
    <w:unhideWhenUsed/>
    <w:rsid w:val="005A3172"/>
    <w:pPr>
      <w:spacing w:after="0" w:line="240" w:lineRule="auto"/>
    </w:pPr>
    <w:rPr>
      <w:kern w:val="2"/>
      <w:sz w:val="20"/>
      <w:szCs w:val="20"/>
      <w:lang w:val="en-US"/>
    </w:rPr>
  </w:style>
  <w:style w:type="character" w:customStyle="1" w:styleId="NotedebasdepageCar">
    <w:name w:val="Note de bas de page Car"/>
    <w:basedOn w:val="Policepardfaut"/>
    <w:link w:val="Notedebasdepage"/>
    <w:uiPriority w:val="99"/>
    <w:rsid w:val="005A3172"/>
    <w:rPr>
      <w:kern w:val="2"/>
      <w:sz w:val="20"/>
      <w:szCs w:val="20"/>
      <w:lang w:val="en-US"/>
    </w:rPr>
  </w:style>
  <w:style w:type="character" w:styleId="Appelnotedebasdep">
    <w:name w:val="footnote reference"/>
    <w:basedOn w:val="Policepardfaut"/>
    <w:uiPriority w:val="99"/>
    <w:semiHidden/>
    <w:unhideWhenUsed/>
    <w:rsid w:val="005A3172"/>
    <w:rPr>
      <w:vertAlign w:val="superscript"/>
    </w:rPr>
  </w:style>
  <w:style w:type="character" w:customStyle="1" w:styleId="x1lliihq">
    <w:name w:val="x1lliihq"/>
    <w:basedOn w:val="Policepardfaut"/>
    <w:rsid w:val="005A3172"/>
  </w:style>
  <w:style w:type="character" w:customStyle="1" w:styleId="html-span">
    <w:name w:val="html-span"/>
    <w:basedOn w:val="Policepardfaut"/>
    <w:rsid w:val="005A3172"/>
  </w:style>
  <w:style w:type="table" w:styleId="Grilledutableau">
    <w:name w:val="Table Grid"/>
    <w:basedOn w:val="TableauNormal"/>
    <w:uiPriority w:val="59"/>
    <w:rsid w:val="005A31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5A3172"/>
    <w:pPr>
      <w:tabs>
        <w:tab w:val="center" w:pos="4320"/>
        <w:tab w:val="right" w:pos="8640"/>
      </w:tabs>
      <w:spacing w:after="0" w:line="240" w:lineRule="auto"/>
    </w:pPr>
    <w:rPr>
      <w:kern w:val="2"/>
      <w:lang w:val="en-US"/>
    </w:rPr>
  </w:style>
  <w:style w:type="character" w:customStyle="1" w:styleId="En-tteCar">
    <w:name w:val="En-tête Car"/>
    <w:basedOn w:val="Policepardfaut"/>
    <w:link w:val="En-tte"/>
    <w:uiPriority w:val="99"/>
    <w:rsid w:val="005A3172"/>
    <w:rPr>
      <w:kern w:val="2"/>
      <w:lang w:val="en-US"/>
    </w:rPr>
  </w:style>
  <w:style w:type="paragraph" w:styleId="Pieddepage">
    <w:name w:val="footer"/>
    <w:basedOn w:val="Normal"/>
    <w:link w:val="PieddepageCar"/>
    <w:uiPriority w:val="99"/>
    <w:unhideWhenUsed/>
    <w:rsid w:val="005A3172"/>
    <w:pPr>
      <w:tabs>
        <w:tab w:val="center" w:pos="4320"/>
        <w:tab w:val="right" w:pos="8640"/>
      </w:tabs>
      <w:spacing w:after="0" w:line="240" w:lineRule="auto"/>
    </w:pPr>
    <w:rPr>
      <w:kern w:val="2"/>
      <w:lang w:val="en-US"/>
    </w:rPr>
  </w:style>
  <w:style w:type="character" w:customStyle="1" w:styleId="PieddepageCar">
    <w:name w:val="Pied de page Car"/>
    <w:basedOn w:val="Policepardfaut"/>
    <w:link w:val="Pieddepage"/>
    <w:uiPriority w:val="99"/>
    <w:rsid w:val="005A3172"/>
    <w:rPr>
      <w:kern w:val="2"/>
      <w:lang w:val="en-US"/>
    </w:rPr>
  </w:style>
  <w:style w:type="paragraph" w:styleId="En-ttedetabledesmatires">
    <w:name w:val="TOC Heading"/>
    <w:basedOn w:val="Titre1"/>
    <w:next w:val="Normal"/>
    <w:uiPriority w:val="39"/>
    <w:unhideWhenUsed/>
    <w:qFormat/>
    <w:rsid w:val="005A3172"/>
    <w:pPr>
      <w:spacing w:before="240" w:after="0"/>
      <w:outlineLvl w:val="9"/>
    </w:pPr>
    <w:rPr>
      <w:kern w:val="0"/>
      <w:sz w:val="32"/>
      <w:szCs w:val="32"/>
    </w:rPr>
  </w:style>
  <w:style w:type="paragraph" w:styleId="TM2">
    <w:name w:val="toc 2"/>
    <w:basedOn w:val="Normal"/>
    <w:next w:val="Normal"/>
    <w:autoRedefine/>
    <w:uiPriority w:val="39"/>
    <w:unhideWhenUsed/>
    <w:rsid w:val="005A3172"/>
    <w:pPr>
      <w:spacing w:after="100"/>
      <w:ind w:left="220"/>
    </w:pPr>
    <w:rPr>
      <w:kern w:val="2"/>
      <w:lang w:val="en-US"/>
    </w:rPr>
  </w:style>
  <w:style w:type="character" w:styleId="Lienhypertexte">
    <w:name w:val="Hyperlink"/>
    <w:basedOn w:val="Policepardfaut"/>
    <w:uiPriority w:val="99"/>
    <w:unhideWhenUsed/>
    <w:rsid w:val="005A3172"/>
    <w:rPr>
      <w:color w:val="0563C1" w:themeColor="hyperlink"/>
      <w:u w:val="single"/>
    </w:rPr>
  </w:style>
  <w:style w:type="paragraph" w:styleId="Textedebulles">
    <w:name w:val="Balloon Text"/>
    <w:basedOn w:val="Normal"/>
    <w:link w:val="TextedebullesCar"/>
    <w:uiPriority w:val="99"/>
    <w:semiHidden/>
    <w:unhideWhenUsed/>
    <w:rsid w:val="005A3172"/>
    <w:pPr>
      <w:spacing w:after="0" w:line="240" w:lineRule="auto"/>
    </w:pPr>
    <w:rPr>
      <w:rFonts w:ascii="Tahoma" w:hAnsi="Tahoma" w:cs="Tahoma"/>
      <w:kern w:val="2"/>
      <w:sz w:val="16"/>
      <w:szCs w:val="16"/>
      <w:lang w:val="en-US"/>
    </w:rPr>
  </w:style>
  <w:style w:type="character" w:customStyle="1" w:styleId="TextedebullesCar">
    <w:name w:val="Texte de bulles Car"/>
    <w:basedOn w:val="Policepardfaut"/>
    <w:link w:val="Textedebulles"/>
    <w:uiPriority w:val="99"/>
    <w:semiHidden/>
    <w:rsid w:val="005A3172"/>
    <w:rPr>
      <w:rFonts w:ascii="Tahoma" w:hAnsi="Tahoma" w:cs="Tahoma"/>
      <w:kern w:val="2"/>
      <w:sz w:val="16"/>
      <w:szCs w:val="16"/>
      <w:lang w:val="en-US"/>
    </w:rPr>
  </w:style>
  <w:style w:type="character" w:styleId="Mentionnonrsolue">
    <w:name w:val="Unresolved Mention"/>
    <w:basedOn w:val="Policepardfaut"/>
    <w:uiPriority w:val="99"/>
    <w:semiHidden/>
    <w:unhideWhenUsed/>
    <w:rsid w:val="005A3172"/>
    <w:rPr>
      <w:color w:val="605E5C"/>
      <w:shd w:val="clear" w:color="auto" w:fill="E1DFDD"/>
    </w:rPr>
  </w:style>
  <w:style w:type="character" w:styleId="Numrodepage">
    <w:name w:val="page number"/>
    <w:basedOn w:val="Policepardfaut"/>
    <w:uiPriority w:val="99"/>
    <w:semiHidden/>
    <w:unhideWhenUsed/>
    <w:rsid w:val="005A3172"/>
  </w:style>
  <w:style w:type="table" w:styleId="TableauGrille2-Accentuation2">
    <w:name w:val="Grid Table 2 Accent 2"/>
    <w:basedOn w:val="TableauNormal"/>
    <w:uiPriority w:val="47"/>
    <w:rsid w:val="005A3172"/>
    <w:pPr>
      <w:spacing w:after="0" w:line="240" w:lineRule="auto"/>
    </w:pPr>
    <w:rPr>
      <w:kern w:val="2"/>
      <w:lang w:val="en-US"/>
    </w:r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eauGrille4-Accentuation2">
    <w:name w:val="Grid Table 4 Accent 2"/>
    <w:basedOn w:val="TableauNormal"/>
    <w:uiPriority w:val="49"/>
    <w:rsid w:val="005A3172"/>
    <w:pPr>
      <w:spacing w:after="0" w:line="240" w:lineRule="auto"/>
    </w:pPr>
    <w:rPr>
      <w:kern w:val="2"/>
      <w:lang w:val="en-US"/>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styleId="Textedelespacerserv">
    <w:name w:val="Placeholder Text"/>
    <w:basedOn w:val="Policepardfaut"/>
    <w:uiPriority w:val="99"/>
    <w:semiHidden/>
    <w:rsid w:val="005A3172"/>
    <w:rPr>
      <w:color w:val="808080"/>
    </w:rPr>
  </w:style>
  <w:style w:type="paragraph" w:styleId="Sansinterligne">
    <w:name w:val="No Spacing"/>
    <w:uiPriority w:val="1"/>
    <w:qFormat/>
    <w:rsid w:val="005A3172"/>
    <w:pPr>
      <w:spacing w:after="0" w:line="240" w:lineRule="auto"/>
    </w:pPr>
  </w:style>
  <w:style w:type="paragraph" w:styleId="Notedefin">
    <w:name w:val="endnote text"/>
    <w:basedOn w:val="Normal"/>
    <w:link w:val="NotedefinCar"/>
    <w:semiHidden/>
    <w:unhideWhenUsed/>
    <w:rsid w:val="005A3172"/>
    <w:pPr>
      <w:bidi/>
      <w:spacing w:after="0" w:line="240" w:lineRule="auto"/>
    </w:pPr>
    <w:rPr>
      <w:rFonts w:eastAsia="SimSun"/>
      <w:sz w:val="20"/>
      <w:szCs w:val="20"/>
      <w:lang w:val="en-US"/>
    </w:rPr>
  </w:style>
  <w:style w:type="character" w:customStyle="1" w:styleId="NotedefinCar">
    <w:name w:val="Note de fin Car"/>
    <w:basedOn w:val="Policepardfaut"/>
    <w:link w:val="Notedefin"/>
    <w:semiHidden/>
    <w:rsid w:val="005A3172"/>
    <w:rPr>
      <w:rFonts w:eastAsia="SimSun"/>
      <w:sz w:val="20"/>
      <w:szCs w:val="20"/>
      <w:lang w:val="en-US"/>
    </w:rPr>
  </w:style>
  <w:style w:type="character" w:styleId="Appeldenotedefin">
    <w:name w:val="endnote reference"/>
    <w:basedOn w:val="Policepardfaut"/>
    <w:semiHidden/>
    <w:unhideWhenUsed/>
    <w:rsid w:val="005A3172"/>
    <w:rPr>
      <w:vertAlign w:val="superscript"/>
    </w:rPr>
  </w:style>
  <w:style w:type="character" w:customStyle="1" w:styleId="hps">
    <w:name w:val="hps"/>
    <w:basedOn w:val="Policepardfaut"/>
    <w:rsid w:val="005A3172"/>
  </w:style>
  <w:style w:type="character" w:styleId="Lienhypertextesuivivisit">
    <w:name w:val="FollowedHyperlink"/>
    <w:basedOn w:val="Policepardfaut"/>
    <w:uiPriority w:val="99"/>
    <w:semiHidden/>
    <w:unhideWhenUsed/>
    <w:rsid w:val="005A3172"/>
    <w:rPr>
      <w:color w:val="954F72" w:themeColor="followedHyperlink"/>
      <w:u w:val="single"/>
    </w:rPr>
  </w:style>
  <w:style w:type="character" w:styleId="lev">
    <w:name w:val="Strong"/>
    <w:basedOn w:val="Policepardfaut"/>
    <w:uiPriority w:val="22"/>
    <w:qFormat/>
    <w:rsid w:val="005A3172"/>
    <w:rPr>
      <w:b/>
      <w:bCs/>
    </w:rPr>
  </w:style>
  <w:style w:type="character" w:customStyle="1" w:styleId="z-HautduformulaireCar">
    <w:name w:val="z-Haut du formulaire Car"/>
    <w:basedOn w:val="Policepardfaut"/>
    <w:link w:val="z-Hautduformulaire"/>
    <w:uiPriority w:val="99"/>
    <w:semiHidden/>
    <w:rsid w:val="005A3172"/>
    <w:rPr>
      <w:rFonts w:ascii="Arial" w:eastAsia="Times New Roman" w:hAnsi="Arial" w:cs="Arial"/>
      <w:vanish/>
      <w:sz w:val="16"/>
      <w:szCs w:val="16"/>
      <w:lang w:eastAsia="fr-FR"/>
    </w:rPr>
  </w:style>
  <w:style w:type="paragraph" w:styleId="z-Hautduformulaire">
    <w:name w:val="HTML Top of Form"/>
    <w:basedOn w:val="Normal"/>
    <w:next w:val="Normal"/>
    <w:link w:val="z-HautduformulaireCar"/>
    <w:hidden/>
    <w:uiPriority w:val="99"/>
    <w:semiHidden/>
    <w:unhideWhenUsed/>
    <w:rsid w:val="005A3172"/>
    <w:pPr>
      <w:pBdr>
        <w:bottom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HautduformulaireCar1">
    <w:name w:val="z-Haut du formulaire Car1"/>
    <w:basedOn w:val="Policepardfaut"/>
    <w:uiPriority w:val="99"/>
    <w:semiHidden/>
    <w:rsid w:val="005A3172"/>
    <w:rPr>
      <w:rFonts w:ascii="Arial" w:hAnsi="Arial" w:cs="Arial"/>
      <w:vanish/>
      <w:sz w:val="16"/>
      <w:szCs w:val="16"/>
    </w:rPr>
  </w:style>
  <w:style w:type="character" w:customStyle="1" w:styleId="z-BasduformulaireCar">
    <w:name w:val="z-Bas du formulaire Car"/>
    <w:basedOn w:val="Policepardfaut"/>
    <w:link w:val="z-Basduformulaire"/>
    <w:uiPriority w:val="99"/>
    <w:rsid w:val="005A3172"/>
    <w:rPr>
      <w:rFonts w:ascii="Arial" w:eastAsia="Times New Roman" w:hAnsi="Arial" w:cs="Arial"/>
      <w:vanish/>
      <w:sz w:val="16"/>
      <w:szCs w:val="16"/>
      <w:lang w:eastAsia="fr-FR"/>
    </w:rPr>
  </w:style>
  <w:style w:type="paragraph" w:styleId="z-Basduformulaire">
    <w:name w:val="HTML Bottom of Form"/>
    <w:basedOn w:val="Normal"/>
    <w:next w:val="Normal"/>
    <w:link w:val="z-BasduformulaireCar"/>
    <w:hidden/>
    <w:uiPriority w:val="99"/>
    <w:unhideWhenUsed/>
    <w:rsid w:val="005A3172"/>
    <w:pPr>
      <w:pBdr>
        <w:top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BasduformulaireCar1">
    <w:name w:val="z-Bas du formulaire Car1"/>
    <w:basedOn w:val="Policepardfaut"/>
    <w:uiPriority w:val="99"/>
    <w:semiHidden/>
    <w:rsid w:val="005A3172"/>
    <w:rPr>
      <w:rFonts w:ascii="Arial" w:hAnsi="Arial" w:cs="Arial"/>
      <w:vanish/>
      <w:sz w:val="16"/>
      <w:szCs w:val="16"/>
    </w:rPr>
  </w:style>
  <w:style w:type="paragraph" w:customStyle="1" w:styleId="Default">
    <w:name w:val="Default"/>
    <w:rsid w:val="005A3172"/>
    <w:pPr>
      <w:autoSpaceDE w:val="0"/>
      <w:autoSpaceDN w:val="0"/>
      <w:adjustRightInd w:val="0"/>
      <w:spacing w:after="0" w:line="240" w:lineRule="auto"/>
    </w:pPr>
    <w:rPr>
      <w:rFonts w:ascii="Times New Roman" w:hAnsi="Times New Roman" w:cs="Times New Roman"/>
      <w:color w:val="000000"/>
      <w:sz w:val="24"/>
      <w:szCs w:val="24"/>
    </w:rPr>
  </w:style>
  <w:style w:type="table" w:styleId="Grilleclaire-Accent4">
    <w:name w:val="Light Grid Accent 4"/>
    <w:basedOn w:val="TableauNormal"/>
    <w:uiPriority w:val="62"/>
    <w:rsid w:val="005A3172"/>
    <w:pPr>
      <w:spacing w:after="0" w:line="240" w:lineRule="auto"/>
    </w:pPr>
    <w:rPr>
      <w:rFonts w:eastAsia="SimSun"/>
      <w:lang w:val="en-US"/>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paragraph" w:styleId="Corpsdetexte2">
    <w:name w:val="Body Text 2"/>
    <w:basedOn w:val="Normal"/>
    <w:link w:val="Corpsdetexte2Car"/>
    <w:rsid w:val="005A3172"/>
    <w:pPr>
      <w:bidi/>
      <w:spacing w:after="0" w:line="240" w:lineRule="auto"/>
    </w:pPr>
    <w:rPr>
      <w:rFonts w:ascii="Times New Roman" w:eastAsia="Calibri" w:hAnsi="Times New Roman" w:cs="Simplified Arabic"/>
      <w:noProof/>
      <w:sz w:val="20"/>
      <w:szCs w:val="28"/>
      <w:lang w:eastAsia="fr-FR"/>
    </w:rPr>
  </w:style>
  <w:style w:type="character" w:customStyle="1" w:styleId="Corpsdetexte2Car">
    <w:name w:val="Corps de texte 2 Car"/>
    <w:basedOn w:val="Policepardfaut"/>
    <w:link w:val="Corpsdetexte2"/>
    <w:rsid w:val="005A3172"/>
    <w:rPr>
      <w:rFonts w:ascii="Times New Roman" w:eastAsia="Calibri" w:hAnsi="Times New Roman" w:cs="Simplified Arabic"/>
      <w:noProof/>
      <w:sz w:val="20"/>
      <w:szCs w:val="28"/>
      <w:lang w:eastAsia="fr-FR"/>
    </w:rPr>
  </w:style>
  <w:style w:type="character" w:customStyle="1" w:styleId="notranslate">
    <w:name w:val="notranslate"/>
    <w:basedOn w:val="Policepardfaut"/>
    <w:rsid w:val="005A3172"/>
  </w:style>
  <w:style w:type="table" w:customStyle="1" w:styleId="Style1">
    <w:name w:val="Style1"/>
    <w:basedOn w:val="Tableauweb1"/>
    <w:uiPriority w:val="99"/>
    <w:qFormat/>
    <w:rsid w:val="005A3172"/>
    <w:pPr>
      <w:spacing w:after="0" w:line="240" w:lineRule="auto"/>
      <w:jc w:val="center"/>
    </w:pPr>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Tableauweb1">
    <w:name w:val="Table Web 1"/>
    <w:basedOn w:val="TableauNormal"/>
    <w:uiPriority w:val="99"/>
    <w:semiHidden/>
    <w:unhideWhenUsed/>
    <w:rsid w:val="005A3172"/>
    <w:pPr>
      <w:bidi/>
      <w:spacing w:after="200" w:line="276" w:lineRule="auto"/>
    </w:pPr>
    <w:rPr>
      <w:rFonts w:eastAsia="SimSun"/>
      <w:lang w:val="en-U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Style2">
    <w:name w:val="Style2"/>
    <w:basedOn w:val="TableauNormal"/>
    <w:uiPriority w:val="99"/>
    <w:qFormat/>
    <w:rsid w:val="005A3172"/>
    <w:pPr>
      <w:spacing w:after="0" w:line="240" w:lineRule="auto"/>
    </w:pPr>
    <w:rPr>
      <w:rFonts w:eastAsia="SimSun"/>
      <w:lang w:val="en-US"/>
    </w:rPr>
    <w:tblPr/>
    <w:tcPr>
      <w:shd w:val="clear" w:color="auto" w:fill="FFD966" w:themeFill="accent4" w:themeFillTint="99"/>
    </w:tcPr>
  </w:style>
  <w:style w:type="table" w:styleId="Trameclaire-Accent2">
    <w:name w:val="Light Shading Accent 2"/>
    <w:basedOn w:val="TableauNormal"/>
    <w:uiPriority w:val="60"/>
    <w:rsid w:val="005A3172"/>
    <w:pPr>
      <w:spacing w:after="0" w:line="240" w:lineRule="auto"/>
    </w:pPr>
    <w:rPr>
      <w:rFonts w:eastAsia="SimSun"/>
      <w:color w:val="C45911" w:themeColor="accent2" w:themeShade="BF"/>
      <w:lang w:val="en-US"/>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customStyle="1" w:styleId="xl65">
    <w:name w:val="xl65"/>
    <w:basedOn w:val="Normal"/>
    <w:rsid w:val="005A317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xl66">
    <w:name w:val="xl66"/>
    <w:basedOn w:val="Normal"/>
    <w:rsid w:val="005A3172"/>
    <w:pP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fr-FR"/>
    </w:rPr>
  </w:style>
  <w:style w:type="paragraph" w:customStyle="1" w:styleId="xl67">
    <w:name w:val="xl67"/>
    <w:basedOn w:val="Normal"/>
    <w:rsid w:val="005A31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raditional Arabic"/>
      <w:b/>
      <w:bCs/>
      <w:color w:val="000000"/>
      <w:sz w:val="16"/>
      <w:szCs w:val="16"/>
      <w:lang w:eastAsia="fr-FR"/>
    </w:rPr>
  </w:style>
  <w:style w:type="paragraph" w:customStyle="1" w:styleId="xl68">
    <w:name w:val="xl68"/>
    <w:basedOn w:val="Normal"/>
    <w:rsid w:val="005A3172"/>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fr-FR"/>
    </w:rPr>
  </w:style>
  <w:style w:type="paragraph" w:customStyle="1" w:styleId="xl69">
    <w:name w:val="xl69"/>
    <w:basedOn w:val="Normal"/>
    <w:rsid w:val="005A31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fr-FR"/>
    </w:rPr>
  </w:style>
  <w:style w:type="paragraph" w:customStyle="1" w:styleId="xl70">
    <w:name w:val="xl70"/>
    <w:basedOn w:val="Normal"/>
    <w:rsid w:val="005A31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000000"/>
      <w:sz w:val="16"/>
      <w:szCs w:val="16"/>
      <w:lang w:eastAsia="fr-FR"/>
    </w:rPr>
  </w:style>
  <w:style w:type="paragraph" w:customStyle="1" w:styleId="xl71">
    <w:name w:val="xl71"/>
    <w:basedOn w:val="Normal"/>
    <w:rsid w:val="005A317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fr-FR"/>
    </w:rPr>
  </w:style>
  <w:style w:type="paragraph" w:customStyle="1" w:styleId="xl72">
    <w:name w:val="xl72"/>
    <w:basedOn w:val="Normal"/>
    <w:rsid w:val="005A317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fr-FR"/>
    </w:rPr>
  </w:style>
  <w:style w:type="character" w:styleId="CitationHTML">
    <w:name w:val="HTML Cite"/>
    <w:basedOn w:val="Policepardfaut"/>
    <w:uiPriority w:val="99"/>
    <w:semiHidden/>
    <w:unhideWhenUsed/>
    <w:rsid w:val="005A3172"/>
    <w:rPr>
      <w:i/>
      <w:iCs/>
    </w:rPr>
  </w:style>
  <w:style w:type="character" w:customStyle="1" w:styleId="apple-converted-space">
    <w:name w:val="apple-converted-space"/>
    <w:basedOn w:val="Policepardfaut"/>
    <w:rsid w:val="005A3172"/>
  </w:style>
  <w:style w:type="paragraph" w:styleId="Corpsdetexte">
    <w:name w:val="Body Text"/>
    <w:basedOn w:val="Normal"/>
    <w:link w:val="CorpsdetexteCar"/>
    <w:uiPriority w:val="99"/>
    <w:unhideWhenUsed/>
    <w:rsid w:val="005A3172"/>
    <w:pPr>
      <w:bidi/>
      <w:spacing w:after="120" w:line="276" w:lineRule="auto"/>
    </w:pPr>
    <w:rPr>
      <w:rFonts w:eastAsia="SimSun"/>
      <w:lang w:val="en-US"/>
    </w:rPr>
  </w:style>
  <w:style w:type="character" w:customStyle="1" w:styleId="CorpsdetexteCar">
    <w:name w:val="Corps de texte Car"/>
    <w:basedOn w:val="Policepardfaut"/>
    <w:link w:val="Corpsdetexte"/>
    <w:uiPriority w:val="99"/>
    <w:rsid w:val="005A3172"/>
    <w:rPr>
      <w:rFonts w:eastAsia="SimSun"/>
      <w:lang w:val="en-US"/>
    </w:rPr>
  </w:style>
  <w:style w:type="table" w:styleId="Grilleclaire-Accent5">
    <w:name w:val="Light Grid Accent 5"/>
    <w:basedOn w:val="TableauNormal"/>
    <w:uiPriority w:val="62"/>
    <w:rsid w:val="005A3172"/>
    <w:pPr>
      <w:spacing w:after="0" w:line="240" w:lineRule="auto"/>
    </w:pPr>
    <w:rPr>
      <w:rFonts w:eastAsia="SimSun"/>
      <w:lang w:val="en-US"/>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paragraph" w:styleId="Normalcentr">
    <w:name w:val="Block Text"/>
    <w:basedOn w:val="Normal"/>
    <w:rsid w:val="005A3172"/>
    <w:pPr>
      <w:widowControl w:val="0"/>
      <w:autoSpaceDE w:val="0"/>
      <w:autoSpaceDN w:val="0"/>
      <w:bidi/>
      <w:spacing w:after="0" w:line="240" w:lineRule="auto"/>
      <w:ind w:right="335" w:hanging="335"/>
      <w:jc w:val="both"/>
    </w:pPr>
    <w:rPr>
      <w:rFonts w:ascii="Times" w:eastAsia="Times New Roman" w:hAnsi="Times" w:cs="Times"/>
      <w:sz w:val="24"/>
      <w:szCs w:val="24"/>
      <w:lang w:val="en-US"/>
    </w:rPr>
  </w:style>
  <w:style w:type="character" w:customStyle="1" w:styleId="threadtitle">
    <w:name w:val="threadtitle"/>
    <w:basedOn w:val="Policepardfaut"/>
    <w:rsid w:val="005A3172"/>
  </w:style>
  <w:style w:type="paragraph" w:styleId="NormalWeb">
    <w:name w:val="Normal (Web)"/>
    <w:basedOn w:val="Normal"/>
    <w:uiPriority w:val="99"/>
    <w:rsid w:val="005A3172"/>
    <w:pPr>
      <w:spacing w:before="100" w:beforeAutospacing="1" w:after="100" w:afterAutospacing="1" w:line="240" w:lineRule="auto"/>
    </w:pPr>
    <w:rPr>
      <w:rFonts w:ascii="Arial Unicode MS" w:eastAsia="Arial Unicode MS" w:hAnsi="Arial Unicode MS" w:cs="Arial Unicode MS"/>
      <w:color w:val="000000"/>
      <w:sz w:val="24"/>
      <w:szCs w:val="24"/>
      <w:lang w:eastAsia="fr-FR"/>
    </w:rPr>
  </w:style>
  <w:style w:type="table" w:customStyle="1" w:styleId="Grilledutableau1">
    <w:name w:val="Grille du tableau1"/>
    <w:basedOn w:val="TableauNormal"/>
    <w:next w:val="Grilledutableau"/>
    <w:uiPriority w:val="59"/>
    <w:rsid w:val="005A317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claire-Accent3">
    <w:name w:val="Light Grid Accent 3"/>
    <w:basedOn w:val="TableauNormal"/>
    <w:uiPriority w:val="62"/>
    <w:rsid w:val="005A3172"/>
    <w:pPr>
      <w:spacing w:after="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llemoyenne1-Accent5">
    <w:name w:val="Medium Grid 1 Accent 5"/>
    <w:basedOn w:val="TableauNormal"/>
    <w:uiPriority w:val="67"/>
    <w:rsid w:val="005A3172"/>
    <w:pPr>
      <w:spacing w:after="0" w:line="240" w:lineRule="auto"/>
    </w:p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insideV w:val="single" w:sz="8" w:space="0" w:color="84B3DF" w:themeColor="accent5" w:themeTint="BF"/>
      </w:tblBorders>
    </w:tblPr>
    <w:tcPr>
      <w:shd w:val="clear" w:color="auto" w:fill="D6E6F4" w:themeFill="accent5" w:themeFillTint="3F"/>
    </w:tcPr>
    <w:tblStylePr w:type="firstRow">
      <w:rPr>
        <w:b/>
        <w:bCs/>
      </w:rPr>
    </w:tblStylePr>
    <w:tblStylePr w:type="lastRow">
      <w:rPr>
        <w:b/>
        <w:bCs/>
      </w:rPr>
      <w:tblPr/>
      <w:tcPr>
        <w:tcBorders>
          <w:top w:val="single" w:sz="18" w:space="0" w:color="84B3DF" w:themeColor="accent5" w:themeTint="BF"/>
        </w:tcBorders>
      </w:tcPr>
    </w:tblStylePr>
    <w:tblStylePr w:type="firstCol">
      <w:rPr>
        <w:b/>
        <w:bCs/>
      </w:rPr>
    </w:tblStylePr>
    <w:tblStylePr w:type="lastCol">
      <w:rPr>
        <w:b/>
        <w:bCs/>
      </w:rPr>
    </w:tblStylePr>
    <w:tblStylePr w:type="band1Vert">
      <w:tblPr/>
      <w:tcPr>
        <w:shd w:val="clear" w:color="auto" w:fill="ADCCEA" w:themeFill="accent5" w:themeFillTint="7F"/>
      </w:tcPr>
    </w:tblStylePr>
    <w:tblStylePr w:type="band1Horz">
      <w:tblPr/>
      <w:tcPr>
        <w:shd w:val="clear" w:color="auto" w:fill="ADCCEA" w:themeFill="accent5" w:themeFillTint="7F"/>
      </w:tcPr>
    </w:tblStylePr>
  </w:style>
  <w:style w:type="character" w:styleId="Accentuation">
    <w:name w:val="Emphasis"/>
    <w:basedOn w:val="Policepardfaut"/>
    <w:uiPriority w:val="20"/>
    <w:qFormat/>
    <w:rsid w:val="005A3172"/>
    <w:rPr>
      <w:i/>
      <w:iCs/>
    </w:rPr>
  </w:style>
  <w:style w:type="table" w:customStyle="1" w:styleId="Grilleclaire-Accent11">
    <w:name w:val="Grille claire - Accent 11"/>
    <w:basedOn w:val="TableauNormal"/>
    <w:uiPriority w:val="62"/>
    <w:rsid w:val="005A3172"/>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paragraph" w:styleId="PrformatHTML">
    <w:name w:val="HTML Preformatted"/>
    <w:basedOn w:val="Normal"/>
    <w:link w:val="PrformatHTMLCar"/>
    <w:uiPriority w:val="99"/>
    <w:semiHidden/>
    <w:unhideWhenUsed/>
    <w:rsid w:val="005A31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5A3172"/>
    <w:rPr>
      <w:rFonts w:ascii="Courier New" w:eastAsia="Times New Roman" w:hAnsi="Courier New" w:cs="Courier New"/>
      <w:sz w:val="20"/>
      <w:szCs w:val="20"/>
      <w:lang w:eastAsia="fr-FR"/>
    </w:rPr>
  </w:style>
  <w:style w:type="paragraph" w:styleId="Retraitcorpsdetexte">
    <w:name w:val="Body Text Indent"/>
    <w:basedOn w:val="Normal"/>
    <w:link w:val="RetraitcorpsdetexteCar"/>
    <w:uiPriority w:val="99"/>
    <w:unhideWhenUsed/>
    <w:rsid w:val="005A3172"/>
    <w:pPr>
      <w:bidi/>
      <w:spacing w:after="120" w:line="276" w:lineRule="auto"/>
      <w:ind w:left="283"/>
    </w:pPr>
    <w:rPr>
      <w:rFonts w:eastAsia="SimSun"/>
      <w:lang w:val="en-US"/>
    </w:rPr>
  </w:style>
  <w:style w:type="character" w:customStyle="1" w:styleId="RetraitcorpsdetexteCar">
    <w:name w:val="Retrait corps de texte Car"/>
    <w:basedOn w:val="Policepardfaut"/>
    <w:link w:val="Retraitcorpsdetexte"/>
    <w:uiPriority w:val="99"/>
    <w:rsid w:val="005A3172"/>
    <w:rPr>
      <w:rFonts w:eastAsia="SimSun"/>
      <w:lang w:val="en-US"/>
    </w:rPr>
  </w:style>
  <w:style w:type="character" w:customStyle="1" w:styleId="fontstyle01">
    <w:name w:val="fontstyle01"/>
    <w:basedOn w:val="Policepardfaut"/>
    <w:rsid w:val="005A3172"/>
    <w:rPr>
      <w:rFonts w:ascii="Traditional Arabic" w:hAnsi="Traditional Arabic" w:cs="Traditional Arabic" w:hint="default"/>
      <w:b/>
      <w:bCs/>
      <w:i w:val="0"/>
      <w:iCs w:val="0"/>
      <w:color w:val="000000"/>
      <w:sz w:val="28"/>
      <w:szCs w:val="28"/>
    </w:rPr>
  </w:style>
  <w:style w:type="numbering" w:customStyle="1" w:styleId="Aucuneliste1">
    <w:name w:val="Aucune liste1"/>
    <w:next w:val="Aucuneliste"/>
    <w:uiPriority w:val="99"/>
    <w:semiHidden/>
    <w:unhideWhenUsed/>
    <w:rsid w:val="005A3172"/>
  </w:style>
  <w:style w:type="table" w:customStyle="1" w:styleId="Listeclaire-Accent11">
    <w:name w:val="Liste claire - Accent 11"/>
    <w:basedOn w:val="TableauNormal"/>
    <w:uiPriority w:val="61"/>
    <w:rsid w:val="005A3172"/>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Grilledutableau2">
    <w:name w:val="Grille du tableau2"/>
    <w:basedOn w:val="TableauNormal"/>
    <w:next w:val="Grilledutableau"/>
    <w:uiPriority w:val="59"/>
    <w:rsid w:val="005A3172"/>
    <w:pPr>
      <w:spacing w:after="0" w:line="240" w:lineRule="auto"/>
    </w:pPr>
    <w:rPr>
      <w:rFonts w:eastAsia="SimSun"/>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3">
    <w:name w:val="Grille du tableau3"/>
    <w:basedOn w:val="TableauNormal"/>
    <w:next w:val="Grilledutableau"/>
    <w:uiPriority w:val="59"/>
    <w:rsid w:val="005A3172"/>
    <w:pPr>
      <w:spacing w:after="0" w:line="240" w:lineRule="auto"/>
    </w:pPr>
    <w:rPr>
      <w:rFonts w:eastAsia="SimSun"/>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4">
    <w:name w:val="Grille du tableau4"/>
    <w:basedOn w:val="TableauNormal"/>
    <w:next w:val="Grilledutableau"/>
    <w:uiPriority w:val="59"/>
    <w:rsid w:val="005A3172"/>
    <w:pPr>
      <w:spacing w:after="0" w:line="240" w:lineRule="auto"/>
    </w:pPr>
    <w:rPr>
      <w:rFonts w:eastAsia="SimSun"/>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5">
    <w:name w:val="Grille du tableau5"/>
    <w:basedOn w:val="TableauNormal"/>
    <w:next w:val="Grilledutableau"/>
    <w:uiPriority w:val="59"/>
    <w:rsid w:val="005A3172"/>
    <w:pPr>
      <w:spacing w:after="0" w:line="240" w:lineRule="auto"/>
    </w:pPr>
    <w:rPr>
      <w:rFonts w:eastAsia="SimSun"/>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11">
    <w:name w:val="Grille du tableau11"/>
    <w:basedOn w:val="TableauNormal"/>
    <w:next w:val="Grilledutableau"/>
    <w:uiPriority w:val="59"/>
    <w:rsid w:val="005A31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yle11">
    <w:name w:val="Style11"/>
    <w:basedOn w:val="Tableauweb1"/>
    <w:uiPriority w:val="99"/>
    <w:qFormat/>
    <w:rsid w:val="005A3172"/>
    <w:pPr>
      <w:spacing w:after="0" w:line="240" w:lineRule="auto"/>
      <w:jc w:val="center"/>
    </w:pPr>
    <w:tblPr/>
    <w:tcPr>
      <w:shd w:val="clear" w:color="auto" w:fill="auto"/>
      <w:vAlign w:val="center"/>
    </w:tcPr>
    <w:tblStylePr w:type="firstRow">
      <w:rPr>
        <w:color w:val="auto"/>
      </w:rPr>
      <w:tblPr/>
      <w:tcPr>
        <w:tcBorders>
          <w:tl2br w:val="none" w:sz="0" w:space="0" w:color="auto"/>
          <w:tr2bl w:val="none" w:sz="0" w:space="0" w:color="auto"/>
        </w:tcBorders>
      </w:tcPr>
    </w:tblStylePr>
  </w:style>
  <w:style w:type="paragraph" w:styleId="TM1">
    <w:name w:val="toc 1"/>
    <w:basedOn w:val="Normal"/>
    <w:next w:val="Normal"/>
    <w:autoRedefine/>
    <w:uiPriority w:val="39"/>
    <w:unhideWhenUsed/>
    <w:rsid w:val="009D0EEA"/>
    <w:pPr>
      <w:spacing w:after="100"/>
    </w:pPr>
    <w:rPr>
      <w:rFonts w:eastAsiaTheme="minorEastAsia" w:cs="Times New Roman"/>
      <w:lang w:eastAsia="fr-FR"/>
    </w:rPr>
  </w:style>
  <w:style w:type="paragraph" w:styleId="TM3">
    <w:name w:val="toc 3"/>
    <w:basedOn w:val="Normal"/>
    <w:next w:val="Normal"/>
    <w:autoRedefine/>
    <w:uiPriority w:val="39"/>
    <w:unhideWhenUsed/>
    <w:rsid w:val="009D0EEA"/>
    <w:pPr>
      <w:spacing w:after="100"/>
      <w:ind w:left="440"/>
    </w:pPr>
    <w:rPr>
      <w:rFonts w:eastAsiaTheme="minorEastAsia" w:cs="Times New Roman"/>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682940">
      <w:bodyDiv w:val="1"/>
      <w:marLeft w:val="0"/>
      <w:marRight w:val="0"/>
      <w:marTop w:val="0"/>
      <w:marBottom w:val="0"/>
      <w:divBdr>
        <w:top w:val="none" w:sz="0" w:space="0" w:color="auto"/>
        <w:left w:val="none" w:sz="0" w:space="0" w:color="auto"/>
        <w:bottom w:val="none" w:sz="0" w:space="0" w:color="auto"/>
        <w:right w:val="none" w:sz="0" w:space="0" w:color="auto"/>
      </w:divBdr>
    </w:div>
    <w:div w:id="2067336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jpeg"/><Relationship Id="rId25"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footer" Target="footer6.xm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7EB756-A826-4405-AD54-245D903D2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13256</Words>
  <Characters>72908</Characters>
  <Application>Microsoft Office Word</Application>
  <DocSecurity>0</DocSecurity>
  <Lines>607</Lines>
  <Paragraphs>171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85993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lodjainbouzid12@gmail.com</cp:lastModifiedBy>
  <cp:revision>6</cp:revision>
  <cp:lastPrinted>2025-05-19T14:33:00Z</cp:lastPrinted>
  <dcterms:created xsi:type="dcterms:W3CDTF">2025-05-21T17:16:00Z</dcterms:created>
  <dcterms:modified xsi:type="dcterms:W3CDTF">2025-06-24T17:55:00Z</dcterms:modified>
</cp:coreProperties>
</file>