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3.xml" ContentType="application/vnd.openxmlformats-officedocument.wordprocessingml.footer+xml"/>
  <Override PartName="/word/header16.xml" ContentType="application/vnd.openxmlformats-officedocument.wordprocessingml.header+xml"/>
  <Override PartName="/word/footer14.xml" ContentType="application/vnd.openxmlformats-officedocument.wordprocessingml.footer+xml"/>
  <Override PartName="/word/header17.xml" ContentType="application/vnd.openxmlformats-officedocument.wordprocessingml.header+xml"/>
  <Override PartName="/word/footer15.xml" ContentType="application/vnd.openxmlformats-officedocument.wordprocessingml.footer+xml"/>
  <Override PartName="/word/header18.xml" ContentType="application/vnd.openxmlformats-officedocument.wordprocessingml.header+xml"/>
  <Override PartName="/word/footer16.xml" ContentType="application/vnd.openxmlformats-officedocument.wordprocessingml.footer+xml"/>
  <Override PartName="/word/header19.xml" ContentType="application/vnd.openxmlformats-officedocument.wordprocessingml.header+xml"/>
  <Override PartName="/word/footer17.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18.xml" ContentType="application/vnd.openxmlformats-officedocument.wordprocessingml.footer+xml"/>
  <Override PartName="/word/header22.xml" ContentType="application/vnd.openxmlformats-officedocument.wordprocessingml.header+xml"/>
  <Override PartName="/word/footer19.xml" ContentType="application/vnd.openxmlformats-officedocument.wordprocessingml.footer+xml"/>
  <Override PartName="/word/header23.xml" ContentType="application/vnd.openxmlformats-officedocument.wordprocessingml.header+xml"/>
  <Override PartName="/word/footer20.xml" ContentType="application/vnd.openxmlformats-officedocument.wordprocessingml.footer+xml"/>
  <Override PartName="/word/header24.xml" ContentType="application/vnd.openxmlformats-officedocument.wordprocessingml.header+xml"/>
  <Override PartName="/word/footer21.xml" ContentType="application/vnd.openxmlformats-officedocument.wordprocessingml.footer+xml"/>
  <Override PartName="/word/header25.xml" ContentType="application/vnd.openxmlformats-officedocument.wordprocessingml.header+xml"/>
  <Override PartName="/word/footer22.xml" ContentType="application/vnd.openxmlformats-officedocument.wordprocessingml.footer+xml"/>
  <Override PartName="/word/header26.xml" ContentType="application/vnd.openxmlformats-officedocument.wordprocessingml.header+xml"/>
  <Override PartName="/word/footer2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DB3ADE" w:rsidRPr="002F468E" w:rsidRDefault="00A6263A" w:rsidP="00A6263A">
      <w:pPr>
        <w:bidi/>
        <w:spacing w:after="0"/>
        <w:jc w:val="center"/>
        <w:rPr>
          <w:rFonts w:ascii="Traditional Arabic" w:eastAsia="Traditional Arabic" w:hAnsi="Traditional Arabic" w:cs="Traditional Arabic"/>
          <w:sz w:val="36"/>
          <w:szCs w:val="36"/>
        </w:rPr>
      </w:pPr>
      <w:r w:rsidRPr="002F468E">
        <w:rPr>
          <w:rFonts w:ascii="Traditional Arabic" w:eastAsia="Traditional Arabic" w:hAnsi="Traditional Arabic" w:cs="Traditional Arabic"/>
          <w:b/>
          <w:noProof/>
          <w:sz w:val="36"/>
          <w:szCs w:val="36"/>
          <w:rtl/>
        </w:rPr>
        <w:drawing>
          <wp:anchor distT="0" distB="0" distL="114300" distR="114300" simplePos="0" relativeHeight="251675648" behindDoc="0" locked="0" layoutInCell="1" allowOverlap="1" wp14:anchorId="45C40B90" wp14:editId="0CFC5A46">
            <wp:simplePos x="0" y="0"/>
            <wp:positionH relativeFrom="column">
              <wp:posOffset>88900</wp:posOffset>
            </wp:positionH>
            <wp:positionV relativeFrom="paragraph">
              <wp:posOffset>-72390</wp:posOffset>
            </wp:positionV>
            <wp:extent cx="1038225" cy="1045845"/>
            <wp:effectExtent l="0" t="0" r="9525" b="1905"/>
            <wp:wrapNone/>
            <wp:docPr id="3" name="image27.png" descr="C:\Users\B Z M\Desktop\images.jpg"/>
            <wp:cNvGraphicFramePr/>
            <a:graphic xmlns:a="http://schemas.openxmlformats.org/drawingml/2006/main">
              <a:graphicData uri="http://schemas.openxmlformats.org/drawingml/2006/picture">
                <pic:pic xmlns:pic="http://schemas.openxmlformats.org/drawingml/2006/picture">
                  <pic:nvPicPr>
                    <pic:cNvPr id="0" name="image27.png" descr="C:\Users\B Z M\Desktop\images.jpg"/>
                    <pic:cNvPicPr preferRelativeResize="0"/>
                  </pic:nvPicPr>
                  <pic:blipFill>
                    <a:blip r:embed="rId9">
                      <a:extLst>
                        <a:ext uri="{28A0092B-C50C-407E-A947-70E740481C1C}">
                          <a14:useLocalDpi xmlns:a14="http://schemas.microsoft.com/office/drawing/2010/main" val="0"/>
                        </a:ext>
                      </a:extLst>
                    </a:blip>
                    <a:srcRect/>
                    <a:stretch>
                      <a:fillRect/>
                    </a:stretch>
                  </pic:blipFill>
                  <pic:spPr>
                    <a:xfrm>
                      <a:off x="0" y="0"/>
                      <a:ext cx="1038225" cy="1045845"/>
                    </a:xfrm>
                    <a:prstGeom prst="rect">
                      <a:avLst/>
                    </a:prstGeom>
                    <a:ln/>
                  </pic:spPr>
                </pic:pic>
              </a:graphicData>
            </a:graphic>
            <wp14:sizeRelH relativeFrom="page">
              <wp14:pctWidth>0</wp14:pctWidth>
            </wp14:sizeRelH>
            <wp14:sizeRelV relativeFrom="page">
              <wp14:pctHeight>0</wp14:pctHeight>
            </wp14:sizeRelV>
          </wp:anchor>
        </w:drawing>
      </w:r>
      <w:r w:rsidRPr="002F468E">
        <w:rPr>
          <w:rFonts w:ascii="Traditional Arabic" w:eastAsia="Traditional Arabic" w:hAnsi="Traditional Arabic" w:cs="Traditional Arabic"/>
          <w:b/>
          <w:noProof/>
          <w:sz w:val="36"/>
          <w:szCs w:val="36"/>
          <w:rtl/>
        </w:rPr>
        <w:drawing>
          <wp:anchor distT="0" distB="0" distL="114300" distR="114300" simplePos="0" relativeHeight="251674624" behindDoc="0" locked="0" layoutInCell="1" allowOverlap="1" wp14:anchorId="481FE36E" wp14:editId="0A64CF0D">
            <wp:simplePos x="0" y="0"/>
            <wp:positionH relativeFrom="column">
              <wp:posOffset>4851400</wp:posOffset>
            </wp:positionH>
            <wp:positionV relativeFrom="paragraph">
              <wp:posOffset>-124460</wp:posOffset>
            </wp:positionV>
            <wp:extent cx="1038225" cy="1045845"/>
            <wp:effectExtent l="0" t="0" r="9525" b="1905"/>
            <wp:wrapNone/>
            <wp:docPr id="2" name="image27.png" descr="C:\Users\B Z M\Desktop\images.jpg"/>
            <wp:cNvGraphicFramePr/>
            <a:graphic xmlns:a="http://schemas.openxmlformats.org/drawingml/2006/main">
              <a:graphicData uri="http://schemas.openxmlformats.org/drawingml/2006/picture">
                <pic:pic xmlns:pic="http://schemas.openxmlformats.org/drawingml/2006/picture">
                  <pic:nvPicPr>
                    <pic:cNvPr id="0" name="image27.png" descr="C:\Users\B Z M\Desktop\images.jpg"/>
                    <pic:cNvPicPr preferRelativeResize="0"/>
                  </pic:nvPicPr>
                  <pic:blipFill>
                    <a:blip r:embed="rId9">
                      <a:extLst>
                        <a:ext uri="{28A0092B-C50C-407E-A947-70E740481C1C}">
                          <a14:useLocalDpi xmlns:a14="http://schemas.microsoft.com/office/drawing/2010/main" val="0"/>
                        </a:ext>
                      </a:extLst>
                    </a:blip>
                    <a:srcRect/>
                    <a:stretch>
                      <a:fillRect/>
                    </a:stretch>
                  </pic:blipFill>
                  <pic:spPr>
                    <a:xfrm>
                      <a:off x="0" y="0"/>
                      <a:ext cx="1038225" cy="1045845"/>
                    </a:xfrm>
                    <a:prstGeom prst="rect">
                      <a:avLst/>
                    </a:prstGeom>
                    <a:ln/>
                  </pic:spPr>
                </pic:pic>
              </a:graphicData>
            </a:graphic>
            <wp14:sizeRelH relativeFrom="page">
              <wp14:pctWidth>0</wp14:pctWidth>
            </wp14:sizeRelH>
            <wp14:sizeRelV relativeFrom="page">
              <wp14:pctHeight>0</wp14:pctHeight>
            </wp14:sizeRelV>
          </wp:anchor>
        </w:drawing>
      </w:r>
      <w:r w:rsidR="00FE2401" w:rsidRPr="002F468E">
        <w:rPr>
          <w:rFonts w:ascii="Traditional Arabic" w:eastAsia="Traditional Arabic" w:hAnsi="Traditional Arabic" w:cs="Traditional Arabic"/>
          <w:b/>
          <w:sz w:val="36"/>
          <w:szCs w:val="36"/>
          <w:rtl/>
        </w:rPr>
        <w:t>الجمهورية الجزائرية الديمقراطية الشعبية</w:t>
      </w:r>
    </w:p>
    <w:p w:rsidR="00DB3ADE" w:rsidRPr="002F468E" w:rsidRDefault="00FE2401" w:rsidP="00A6263A">
      <w:pPr>
        <w:bidi/>
        <w:spacing w:after="0"/>
        <w:jc w:val="center"/>
        <w:rPr>
          <w:rFonts w:ascii="Traditional Arabic" w:eastAsia="Traditional Arabic" w:hAnsi="Traditional Arabic" w:cs="Traditional Arabic"/>
          <w:b/>
          <w:sz w:val="36"/>
          <w:szCs w:val="36"/>
        </w:rPr>
      </w:pPr>
      <w:proofErr w:type="gramStart"/>
      <w:r w:rsidRPr="002F468E">
        <w:rPr>
          <w:rFonts w:ascii="Traditional Arabic" w:eastAsia="Traditional Arabic" w:hAnsi="Traditional Arabic" w:cs="Traditional Arabic"/>
          <w:b/>
          <w:sz w:val="36"/>
          <w:szCs w:val="36"/>
          <w:rtl/>
        </w:rPr>
        <w:t>وزارة</w:t>
      </w:r>
      <w:proofErr w:type="gramEnd"/>
      <w:r w:rsidRPr="002F468E">
        <w:rPr>
          <w:rFonts w:ascii="Traditional Arabic" w:eastAsia="Traditional Arabic" w:hAnsi="Traditional Arabic" w:cs="Traditional Arabic"/>
          <w:b/>
          <w:sz w:val="36"/>
          <w:szCs w:val="36"/>
          <w:rtl/>
        </w:rPr>
        <w:t xml:space="preserve"> التعليم العالي والبحث العلمي</w:t>
      </w:r>
    </w:p>
    <w:p w:rsidR="00DB3ADE" w:rsidRPr="002F468E" w:rsidRDefault="00FE2401" w:rsidP="00A6263A">
      <w:pPr>
        <w:bidi/>
        <w:spacing w:after="0"/>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جامعة غرداية</w:t>
      </w:r>
    </w:p>
    <w:p w:rsidR="00DB3ADE" w:rsidRPr="002F468E" w:rsidRDefault="00FE2401" w:rsidP="00A6263A">
      <w:pPr>
        <w:bidi/>
        <w:spacing w:after="0"/>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 xml:space="preserve">كلية العلوم الاجتماعية </w:t>
      </w:r>
      <w:proofErr w:type="gramStart"/>
      <w:r w:rsidRPr="002F468E">
        <w:rPr>
          <w:rFonts w:ascii="Traditional Arabic" w:eastAsia="Traditional Arabic" w:hAnsi="Traditional Arabic" w:cs="Traditional Arabic"/>
          <w:b/>
          <w:sz w:val="36"/>
          <w:szCs w:val="36"/>
          <w:rtl/>
        </w:rPr>
        <w:t>والإنسانية</w:t>
      </w:r>
      <w:proofErr w:type="gramEnd"/>
      <w:r w:rsidRPr="002F468E">
        <w:rPr>
          <w:rFonts w:ascii="Traditional Arabic" w:eastAsia="Traditional Arabic" w:hAnsi="Traditional Arabic" w:cs="Traditional Arabic"/>
          <w:b/>
          <w:sz w:val="36"/>
          <w:szCs w:val="36"/>
          <w:rtl/>
        </w:rPr>
        <w:t xml:space="preserve"> </w:t>
      </w:r>
    </w:p>
    <w:p w:rsidR="00DB3ADE" w:rsidRPr="002F468E" w:rsidRDefault="00FE2401">
      <w:pPr>
        <w:bidi/>
        <w:spacing w:after="0"/>
        <w:rPr>
          <w:rFonts w:ascii="Traditional Arabic" w:eastAsia="Traditional Arabic" w:hAnsi="Traditional Arabic" w:cs="Traditional Arabic"/>
          <w:b/>
          <w:sz w:val="36"/>
          <w:szCs w:val="36"/>
        </w:rPr>
      </w:pPr>
      <w:proofErr w:type="gramStart"/>
      <w:r w:rsidRPr="002F468E">
        <w:rPr>
          <w:rFonts w:ascii="Traditional Arabic" w:eastAsia="Traditional Arabic" w:hAnsi="Traditional Arabic" w:cs="Traditional Arabic"/>
          <w:b/>
          <w:sz w:val="36"/>
          <w:szCs w:val="36"/>
          <w:rtl/>
        </w:rPr>
        <w:t>قسم :</w:t>
      </w:r>
      <w:proofErr w:type="gramEnd"/>
      <w:r w:rsidRPr="002F468E">
        <w:rPr>
          <w:rFonts w:ascii="Traditional Arabic" w:eastAsia="Traditional Arabic" w:hAnsi="Traditional Arabic" w:cs="Traditional Arabic"/>
          <w:b/>
          <w:sz w:val="36"/>
          <w:szCs w:val="36"/>
          <w:rtl/>
        </w:rPr>
        <w:t xml:space="preserve">علوم الإسلامية </w:t>
      </w:r>
    </w:p>
    <w:p w:rsidR="00DB3ADE" w:rsidRPr="002F468E" w:rsidRDefault="00FE2401" w:rsidP="00A6263A">
      <w:pPr>
        <w:bidi/>
        <w:rPr>
          <w:rFonts w:ascii="Traditional Arabic" w:eastAsia="Traditional Arabic" w:hAnsi="Traditional Arabic" w:cs="Traditional Arabic"/>
          <w:sz w:val="36"/>
          <w:szCs w:val="36"/>
        </w:rPr>
      </w:pPr>
      <w:r w:rsidRPr="002F468E">
        <w:rPr>
          <w:rFonts w:ascii="Traditional Arabic" w:hAnsi="Traditional Arabic" w:cs="Traditional Arabic"/>
          <w:noProof/>
          <w:sz w:val="36"/>
          <w:szCs w:val="36"/>
        </w:rPr>
        <mc:AlternateContent>
          <mc:Choice Requires="wps">
            <w:drawing>
              <wp:anchor distT="0" distB="0" distL="114300" distR="114300" simplePos="0" relativeHeight="251658240" behindDoc="0" locked="0" layoutInCell="1" hidden="0" allowOverlap="1" wp14:anchorId="5867E243" wp14:editId="24601B8E">
                <wp:simplePos x="0" y="0"/>
                <wp:positionH relativeFrom="margin">
                  <wp:posOffset>131445</wp:posOffset>
                </wp:positionH>
                <wp:positionV relativeFrom="paragraph">
                  <wp:posOffset>319745</wp:posOffset>
                </wp:positionV>
                <wp:extent cx="5325745" cy="1486535"/>
                <wp:effectExtent l="0" t="0" r="46355" b="56515"/>
                <wp:wrapNone/>
                <wp:docPr id="129" name="Rectangle à coins arrondis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25745" cy="1486535"/>
                        </a:xfrm>
                        <a:prstGeom prst="roundRect">
                          <a:avLst>
                            <a:gd name="adj" fmla="val 16667"/>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4C2ABF" w:rsidRDefault="00CE276E" w:rsidP="00CE276E">
                            <w:pPr>
                              <w:bidi/>
                              <w:spacing w:after="0" w:line="240" w:lineRule="auto"/>
                              <w:jc w:val="center"/>
                              <w:rPr>
                                <w:rFonts w:ascii="Traditional Arabic" w:hAnsi="Traditional Arabic" w:cs="Traditional Arabic"/>
                                <w:b/>
                                <w:bCs/>
                                <w:sz w:val="56"/>
                                <w:szCs w:val="56"/>
                                <w:rtl/>
                                <w:lang w:bidi="ar-DZ"/>
                              </w:rPr>
                            </w:pPr>
                            <w:r w:rsidRPr="00CE276E">
                              <w:rPr>
                                <w:rFonts w:ascii="Traditional Arabic" w:hAnsi="Traditional Arabic" w:cs="Traditional Arabic"/>
                                <w:b/>
                                <w:bCs/>
                                <w:sz w:val="56"/>
                                <w:szCs w:val="56"/>
                                <w:rtl/>
                                <w:lang w:bidi="ar-DZ"/>
                              </w:rPr>
                              <w:t xml:space="preserve">حمايه </w:t>
                            </w:r>
                            <w:r>
                              <w:rPr>
                                <w:rFonts w:ascii="Traditional Arabic" w:hAnsi="Traditional Arabic" w:cs="Traditional Arabic" w:hint="cs"/>
                                <w:b/>
                                <w:bCs/>
                                <w:sz w:val="56"/>
                                <w:szCs w:val="56"/>
                                <w:rtl/>
                                <w:lang w:bidi="ar-DZ"/>
                              </w:rPr>
                              <w:t>أ</w:t>
                            </w:r>
                            <w:r w:rsidRPr="00CE276E">
                              <w:rPr>
                                <w:rFonts w:ascii="Traditional Arabic" w:hAnsi="Traditional Arabic" w:cs="Traditional Arabic"/>
                                <w:b/>
                                <w:bCs/>
                                <w:sz w:val="56"/>
                                <w:szCs w:val="56"/>
                                <w:rtl/>
                                <w:lang w:bidi="ar-DZ"/>
                              </w:rPr>
                              <w:t>موال القاصر المعاق بين الفقه الاسلامي والقانون الوضعي</w:t>
                            </w:r>
                          </w:p>
                          <w:p w:rsidR="004C2ABF" w:rsidRPr="00E03168" w:rsidRDefault="004C2ABF" w:rsidP="00FE2401">
                            <w:pPr>
                              <w:bidi/>
                              <w:spacing w:after="0" w:line="240" w:lineRule="auto"/>
                              <w:jc w:val="center"/>
                              <w:rPr>
                                <w:rFonts w:ascii="Traditional Arabic" w:hAnsi="Traditional Arabic" w:cs="Traditional Arabic"/>
                                <w:b/>
                                <w:bCs/>
                                <w:sz w:val="56"/>
                                <w:szCs w:val="56"/>
                                <w:lang w:bidi="ar-DZ"/>
                              </w:rPr>
                            </w:pPr>
                            <w:r w:rsidRPr="00E03168">
                              <w:rPr>
                                <w:rFonts w:ascii="Traditional Arabic" w:hAnsi="Traditional Arabic" w:cs="Traditional Arabic"/>
                                <w:b/>
                                <w:bCs/>
                                <w:sz w:val="56"/>
                                <w:szCs w:val="56"/>
                                <w:rtl/>
                                <w:lang w:bidi="ar-DZ"/>
                              </w:rPr>
                              <w:t xml:space="preserve"> </w:t>
                            </w:r>
                          </w:p>
                        </w:txbxContent>
                      </wps:txbx>
                      <wps:bodyPr rot="0" vert="horz" wrap="square" lIns="91440" tIns="45720" rIns="91440" bIns="45720" anchor="t" anchorCtr="0" upright="1">
                        <a:noAutofit/>
                      </wps:bodyPr>
                    </wps:wsp>
                  </a:graphicData>
                </a:graphic>
              </wp:anchor>
            </w:drawing>
          </mc:Choice>
          <mc:Fallback>
            <w:pict>
              <v:roundrect id="Rectangle à coins arrondis 129" o:spid="_x0000_s1026" style="position:absolute;left:0;text-align:left;margin-left:10.35pt;margin-top:25.2pt;width:419.35pt;height:117.05pt;z-index:251658240;visibility:visible;mso-wrap-style:square;mso-wrap-distance-left:9pt;mso-wrap-distance-top:0;mso-wrap-distance-right:9pt;mso-wrap-distance-bottom:0;mso-position-horizontal:absolute;mso-position-horizontal-relative:margin;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" fillcolor="#c2d69b [1942]" strokecolor="#c2d69b [1942]" strokeweight="1pt">
                <v:fill color2="#eaf1dd [662]" angle="135" focus="50%" type="gradient"/>
                <v:shadow on="t" color="#4e6128 [1606]" opacity=".5" offset="1pt"/>
                <v:textbox>
                  <w:txbxContent>
                    <w:p w:rsidR="004C2ABF" w:rsidRDefault="00CE276E" w:rsidP="00CE276E">
                      <w:pPr>
                        <w:bidi/>
                        <w:spacing w:after="0" w:line="240" w:lineRule="auto"/>
                        <w:jc w:val="center"/>
                        <w:rPr>
                          <w:rFonts w:ascii="Traditional Arabic" w:hAnsi="Traditional Arabic" w:cs="Traditional Arabic"/>
                          <w:b/>
                          <w:bCs/>
                          <w:sz w:val="56"/>
                          <w:szCs w:val="56"/>
                          <w:rtl/>
                          <w:lang w:bidi="ar-DZ"/>
                        </w:rPr>
                      </w:pPr>
                      <w:r w:rsidRPr="00CE276E">
                        <w:rPr>
                          <w:rFonts w:ascii="Traditional Arabic" w:hAnsi="Traditional Arabic" w:cs="Traditional Arabic"/>
                          <w:b/>
                          <w:bCs/>
                          <w:sz w:val="56"/>
                          <w:szCs w:val="56"/>
                          <w:rtl/>
                          <w:lang w:bidi="ar-DZ"/>
                        </w:rPr>
                        <w:t xml:space="preserve">حمايه </w:t>
                      </w:r>
                      <w:r>
                        <w:rPr>
                          <w:rFonts w:ascii="Traditional Arabic" w:hAnsi="Traditional Arabic" w:cs="Traditional Arabic" w:hint="cs"/>
                          <w:b/>
                          <w:bCs/>
                          <w:sz w:val="56"/>
                          <w:szCs w:val="56"/>
                          <w:rtl/>
                          <w:lang w:bidi="ar-DZ"/>
                        </w:rPr>
                        <w:t>أ</w:t>
                      </w:r>
                      <w:r w:rsidRPr="00CE276E">
                        <w:rPr>
                          <w:rFonts w:ascii="Traditional Arabic" w:hAnsi="Traditional Arabic" w:cs="Traditional Arabic"/>
                          <w:b/>
                          <w:bCs/>
                          <w:sz w:val="56"/>
                          <w:szCs w:val="56"/>
                          <w:rtl/>
                          <w:lang w:bidi="ar-DZ"/>
                        </w:rPr>
                        <w:t>موال القاصر المعاق بين الفقه الاسلامي والقانون الوضعي</w:t>
                      </w:r>
                    </w:p>
                    <w:p w:rsidR="004C2ABF" w:rsidRPr="00E03168" w:rsidRDefault="004C2ABF" w:rsidP="00FE2401">
                      <w:pPr>
                        <w:bidi/>
                        <w:spacing w:after="0" w:line="240" w:lineRule="auto"/>
                        <w:jc w:val="center"/>
                        <w:rPr>
                          <w:rFonts w:ascii="Traditional Arabic" w:hAnsi="Traditional Arabic" w:cs="Traditional Arabic"/>
                          <w:b/>
                          <w:bCs/>
                          <w:sz w:val="56"/>
                          <w:szCs w:val="56"/>
                          <w:lang w:bidi="ar-DZ"/>
                        </w:rPr>
                      </w:pPr>
                      <w:r w:rsidRPr="00E03168">
                        <w:rPr>
                          <w:rFonts w:ascii="Traditional Arabic" w:hAnsi="Traditional Arabic" w:cs="Traditional Arabic"/>
                          <w:b/>
                          <w:bCs/>
                          <w:sz w:val="56"/>
                          <w:szCs w:val="56"/>
                          <w:rtl/>
                          <w:lang w:bidi="ar-DZ"/>
                        </w:rPr>
                        <w:t xml:space="preserve"> </w:t>
                      </w:r>
                    </w:p>
                  </w:txbxContent>
                </v:textbox>
                <w10:wrap anchorx="margin"/>
              </v:roundrect>
            </w:pict>
          </mc:Fallback>
        </mc:AlternateContent>
      </w:r>
    </w:p>
    <w:p w:rsidR="00DB3ADE" w:rsidRPr="002F468E" w:rsidRDefault="00DB3ADE">
      <w:pPr>
        <w:bidi/>
        <w:rPr>
          <w:rFonts w:ascii="Traditional Arabic" w:eastAsia="Traditional Arabic" w:hAnsi="Traditional Arabic" w:cs="Traditional Arabic"/>
          <w:sz w:val="36"/>
          <w:szCs w:val="36"/>
        </w:rPr>
      </w:pPr>
    </w:p>
    <w:p w:rsidR="00DB3ADE" w:rsidRPr="002F468E" w:rsidRDefault="00DB3ADE">
      <w:pPr>
        <w:bidi/>
        <w:jc w:val="center"/>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FE2401">
      <w:pPr>
        <w:bidi/>
        <w:spacing w:line="240" w:lineRule="auto"/>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 xml:space="preserve">            مذكرة مقدمة لاستكمال متطلبات شهادة الماستر في العلوم الإسلامية</w:t>
      </w:r>
    </w:p>
    <w:p w:rsidR="00DB3ADE" w:rsidRPr="002F468E" w:rsidRDefault="00FE2401">
      <w:pPr>
        <w:bidi/>
        <w:spacing w:line="240" w:lineRule="auto"/>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 xml:space="preserve">                                 تخصص: شريعة </w:t>
      </w:r>
      <w:proofErr w:type="gramStart"/>
      <w:r w:rsidRPr="002F468E">
        <w:rPr>
          <w:rFonts w:ascii="Traditional Arabic" w:eastAsia="Traditional Arabic" w:hAnsi="Traditional Arabic" w:cs="Traditional Arabic"/>
          <w:b/>
          <w:sz w:val="36"/>
          <w:szCs w:val="36"/>
          <w:rtl/>
        </w:rPr>
        <w:t>وقانون</w:t>
      </w:r>
      <w:proofErr w:type="gramEnd"/>
      <w:r w:rsidRPr="002F468E">
        <w:rPr>
          <w:rFonts w:ascii="Traditional Arabic" w:eastAsia="Traditional Arabic" w:hAnsi="Traditional Arabic" w:cs="Traditional Arabic"/>
          <w:b/>
          <w:sz w:val="36"/>
          <w:szCs w:val="36"/>
          <w:rtl/>
        </w:rPr>
        <w:t xml:space="preserve"> </w:t>
      </w:r>
    </w:p>
    <w:p w:rsidR="004C2ABF" w:rsidRDefault="00FE2401">
      <w:pPr>
        <w:bidi/>
        <w:spacing w:line="240" w:lineRule="auto"/>
        <w:rPr>
          <w:rFonts w:ascii="Traditional Arabic" w:eastAsia="Traditional Arabic" w:hAnsi="Traditional Arabic" w:cs="Traditional Arabic"/>
          <w:b/>
          <w:sz w:val="36"/>
          <w:szCs w:val="36"/>
          <w:rtl/>
        </w:rPr>
      </w:pPr>
      <w:proofErr w:type="gramStart"/>
      <w:r w:rsidRPr="002F468E">
        <w:rPr>
          <w:rFonts w:ascii="Traditional Arabic" w:eastAsia="Traditional Arabic" w:hAnsi="Traditional Arabic" w:cs="Traditional Arabic"/>
          <w:b/>
          <w:sz w:val="36"/>
          <w:szCs w:val="36"/>
          <w:rtl/>
        </w:rPr>
        <w:t>إعداد</w:t>
      </w:r>
      <w:proofErr w:type="gramEnd"/>
      <w:r w:rsidRPr="002F468E">
        <w:rPr>
          <w:rFonts w:ascii="Traditional Arabic" w:eastAsia="Traditional Arabic" w:hAnsi="Traditional Arabic" w:cs="Traditional Arabic"/>
          <w:b/>
          <w:sz w:val="36"/>
          <w:szCs w:val="36"/>
          <w:rtl/>
        </w:rPr>
        <w:t xml:space="preserve"> الطــالبة:</w:t>
      </w:r>
      <w:r w:rsidRPr="002F468E">
        <w:rPr>
          <w:rFonts w:ascii="Traditional Arabic" w:eastAsia="Traditional Arabic" w:hAnsi="Traditional Arabic" w:cs="Traditional Arabic"/>
          <w:b/>
          <w:sz w:val="36"/>
          <w:szCs w:val="36"/>
          <w:rtl/>
        </w:rPr>
        <w:tab/>
      </w:r>
      <w:r w:rsidRPr="002F468E">
        <w:rPr>
          <w:rFonts w:ascii="Traditional Arabic" w:eastAsia="Traditional Arabic" w:hAnsi="Traditional Arabic" w:cs="Traditional Arabic"/>
          <w:b/>
          <w:sz w:val="36"/>
          <w:szCs w:val="36"/>
          <w:rtl/>
        </w:rPr>
        <w:tab/>
      </w:r>
      <w:r w:rsidRPr="002F468E">
        <w:rPr>
          <w:rFonts w:ascii="Traditional Arabic" w:eastAsia="Traditional Arabic" w:hAnsi="Traditional Arabic" w:cs="Traditional Arabic"/>
          <w:b/>
          <w:sz w:val="36"/>
          <w:szCs w:val="36"/>
          <w:rtl/>
        </w:rPr>
        <w:tab/>
        <w:t xml:space="preserve">                                إشراف أستاذ:</w:t>
      </w:r>
    </w:p>
    <w:p w:rsidR="00DB3ADE" w:rsidRPr="002F468E" w:rsidRDefault="00FE2401" w:rsidP="004C2ABF">
      <w:pPr>
        <w:bidi/>
        <w:spacing w:line="240" w:lineRule="auto"/>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 xml:space="preserve">         عائشة </w:t>
      </w:r>
      <w:proofErr w:type="gramStart"/>
      <w:r w:rsidRPr="002F468E">
        <w:rPr>
          <w:rFonts w:ascii="Traditional Arabic" w:eastAsia="Traditional Arabic" w:hAnsi="Traditional Arabic" w:cs="Traditional Arabic"/>
          <w:b/>
          <w:sz w:val="36"/>
          <w:szCs w:val="36"/>
          <w:rtl/>
        </w:rPr>
        <w:t>عبد</w:t>
      </w:r>
      <w:proofErr w:type="gramEnd"/>
      <w:r w:rsidRPr="002F468E">
        <w:rPr>
          <w:rFonts w:ascii="Traditional Arabic" w:eastAsia="Traditional Arabic" w:hAnsi="Traditional Arabic" w:cs="Traditional Arabic"/>
          <w:b/>
          <w:sz w:val="36"/>
          <w:szCs w:val="36"/>
          <w:rtl/>
        </w:rPr>
        <w:t xml:space="preserve"> العالي                                              د. محمد المهدي بكراوي</w:t>
      </w:r>
    </w:p>
    <w:p w:rsidR="0020730C" w:rsidRDefault="0020730C" w:rsidP="0020730C">
      <w:pPr>
        <w:tabs>
          <w:tab w:val="right" w:pos="990"/>
          <w:tab w:val="right" w:pos="8503"/>
        </w:tabs>
        <w:bidi/>
        <w:spacing w:after="0" w:line="240" w:lineRule="auto"/>
        <w:ind w:right="-142"/>
        <w:jc w:val="center"/>
        <w:rPr>
          <w:rFonts w:ascii="Traditional Arabic" w:hAnsi="Traditional Arabic" w:cs="Traditional Arabic"/>
          <w:sz w:val="44"/>
          <w:szCs w:val="44"/>
        </w:rPr>
      </w:pPr>
      <w:r>
        <w:rPr>
          <w:rFonts w:ascii="Traditional Arabic" w:hAnsi="Traditional Arabic" w:cs="Traditional Arabic" w:hint="cs"/>
          <w:b/>
          <w:bCs/>
          <w:sz w:val="32"/>
          <w:szCs w:val="32"/>
          <w:rtl/>
          <w:lang w:bidi="ar-DZ"/>
        </w:rPr>
        <w:t>أعضاء اللجنة المناقشة:</w:t>
      </w:r>
      <w:r w:rsidRPr="0020730C">
        <w:rPr>
          <w:rFonts w:ascii="Traditional Arabic" w:hAnsi="Traditional Arabic" w:cs="Traditional Arabic"/>
          <w:sz w:val="44"/>
          <w:szCs w:val="44"/>
          <w:rtl/>
        </w:rPr>
        <w:t xml:space="preserve"> </w:t>
      </w:r>
      <w:proofErr w:type="gramStart"/>
      <w:r>
        <w:rPr>
          <w:rFonts w:ascii="Traditional Arabic" w:hAnsi="Traditional Arabic" w:cs="Traditional Arabic"/>
          <w:sz w:val="44"/>
          <w:szCs w:val="44"/>
          <w:rtl/>
        </w:rPr>
        <w:t>لجنة</w:t>
      </w:r>
      <w:proofErr w:type="gramEnd"/>
      <w:r>
        <w:rPr>
          <w:rFonts w:ascii="Traditional Arabic" w:hAnsi="Traditional Arabic" w:cs="Traditional Arabic"/>
          <w:sz w:val="44"/>
          <w:szCs w:val="44"/>
          <w:rtl/>
        </w:rPr>
        <w:t xml:space="preserve"> المناقشة</w:t>
      </w:r>
    </w:p>
    <w:tbl>
      <w:tblPr>
        <w:bidiVisual/>
        <w:tblW w:w="0" w:type="auto"/>
        <w:tblInd w:w="2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77"/>
        <w:gridCol w:w="3232"/>
        <w:gridCol w:w="2801"/>
      </w:tblGrid>
      <w:tr w:rsidR="0020730C" w:rsidTr="0020730C">
        <w:tc>
          <w:tcPr>
            <w:tcW w:w="3133" w:type="dxa"/>
            <w:tcBorders>
              <w:top w:val="single" w:sz="4" w:space="0" w:color="000000"/>
              <w:left w:val="single" w:sz="4" w:space="0" w:color="000000"/>
              <w:bottom w:val="single" w:sz="4" w:space="0" w:color="000000"/>
              <w:right w:val="single" w:sz="4" w:space="0" w:color="000000"/>
            </w:tcBorders>
            <w:hideMark/>
          </w:tcPr>
          <w:p w:rsidR="0020730C" w:rsidRDefault="0020730C">
            <w:pPr>
              <w:tabs>
                <w:tab w:val="right" w:pos="990"/>
                <w:tab w:val="right" w:pos="8503"/>
              </w:tabs>
              <w:bidi/>
              <w:spacing w:after="0" w:line="240" w:lineRule="auto"/>
              <w:ind w:right="-142"/>
              <w:jc w:val="center"/>
              <w:rPr>
                <w:rFonts w:ascii="Traditional Arabic" w:hAnsi="Traditional Arabic" w:cs="Traditional Arabic"/>
                <w:b/>
                <w:bCs/>
                <w:sz w:val="36"/>
                <w:szCs w:val="36"/>
                <w:lang w:val="fr-FR"/>
              </w:rPr>
            </w:pPr>
            <w:r>
              <w:rPr>
                <w:rFonts w:ascii="Traditional Arabic" w:hAnsi="Traditional Arabic" w:cs="Traditional Arabic"/>
                <w:b/>
                <w:bCs/>
                <w:sz w:val="36"/>
                <w:szCs w:val="36"/>
                <w:rtl/>
              </w:rPr>
              <w:t xml:space="preserve">الاسم </w:t>
            </w:r>
            <w:proofErr w:type="gramStart"/>
            <w:r>
              <w:rPr>
                <w:rFonts w:ascii="Traditional Arabic" w:hAnsi="Traditional Arabic" w:cs="Traditional Arabic"/>
                <w:b/>
                <w:bCs/>
                <w:sz w:val="36"/>
                <w:szCs w:val="36"/>
                <w:rtl/>
              </w:rPr>
              <w:t>واللقب</w:t>
            </w:r>
            <w:proofErr w:type="gramEnd"/>
          </w:p>
        </w:tc>
        <w:tc>
          <w:tcPr>
            <w:tcW w:w="3411" w:type="dxa"/>
            <w:tcBorders>
              <w:top w:val="single" w:sz="4" w:space="0" w:color="000000"/>
              <w:left w:val="single" w:sz="4" w:space="0" w:color="000000"/>
              <w:bottom w:val="single" w:sz="4" w:space="0" w:color="000000"/>
              <w:right w:val="single" w:sz="4" w:space="0" w:color="000000"/>
            </w:tcBorders>
            <w:hideMark/>
          </w:tcPr>
          <w:p w:rsidR="0020730C" w:rsidRDefault="00522A5C">
            <w:pPr>
              <w:tabs>
                <w:tab w:val="right" w:pos="990"/>
                <w:tab w:val="right" w:pos="8503"/>
              </w:tabs>
              <w:bidi/>
              <w:spacing w:after="0" w:line="240" w:lineRule="auto"/>
              <w:ind w:right="-142"/>
              <w:jc w:val="center"/>
              <w:rPr>
                <w:rFonts w:ascii="Traditional Arabic" w:hAnsi="Traditional Arabic" w:cs="Traditional Arabic"/>
                <w:b/>
                <w:bCs/>
                <w:sz w:val="36"/>
                <w:szCs w:val="36"/>
                <w:lang w:val="fr-FR"/>
              </w:rPr>
            </w:pPr>
            <w:proofErr w:type="gramStart"/>
            <w:r>
              <w:rPr>
                <w:rFonts w:ascii="Traditional Arabic" w:hAnsi="Traditional Arabic" w:cs="Traditional Arabic" w:hint="cs"/>
                <w:b/>
                <w:bCs/>
                <w:sz w:val="36"/>
                <w:szCs w:val="36"/>
                <w:rtl/>
              </w:rPr>
              <w:t>الدرجة</w:t>
            </w:r>
            <w:proofErr w:type="gramEnd"/>
            <w:r>
              <w:rPr>
                <w:rFonts w:ascii="Traditional Arabic" w:hAnsi="Traditional Arabic" w:cs="Traditional Arabic" w:hint="cs"/>
                <w:b/>
                <w:bCs/>
                <w:sz w:val="36"/>
                <w:szCs w:val="36"/>
                <w:rtl/>
              </w:rPr>
              <w:t xml:space="preserve"> العلمية</w:t>
            </w:r>
          </w:p>
        </w:tc>
        <w:tc>
          <w:tcPr>
            <w:tcW w:w="2953" w:type="dxa"/>
            <w:tcBorders>
              <w:top w:val="single" w:sz="4" w:space="0" w:color="000000"/>
              <w:left w:val="single" w:sz="4" w:space="0" w:color="000000"/>
              <w:bottom w:val="single" w:sz="4" w:space="0" w:color="000000"/>
              <w:right w:val="single" w:sz="4" w:space="0" w:color="000000"/>
            </w:tcBorders>
            <w:hideMark/>
          </w:tcPr>
          <w:p w:rsidR="0020730C" w:rsidRDefault="0020730C">
            <w:pPr>
              <w:tabs>
                <w:tab w:val="right" w:pos="990"/>
                <w:tab w:val="right" w:pos="8503"/>
              </w:tabs>
              <w:bidi/>
              <w:spacing w:after="0" w:line="240" w:lineRule="auto"/>
              <w:ind w:right="-142"/>
              <w:jc w:val="center"/>
              <w:rPr>
                <w:rFonts w:ascii="Traditional Arabic" w:hAnsi="Traditional Arabic" w:cs="Traditional Arabic"/>
                <w:b/>
                <w:bCs/>
                <w:sz w:val="36"/>
                <w:szCs w:val="36"/>
                <w:lang w:val="fr-FR"/>
              </w:rPr>
            </w:pPr>
            <w:r>
              <w:rPr>
                <w:rFonts w:ascii="Traditional Arabic" w:hAnsi="Traditional Arabic" w:cs="Traditional Arabic"/>
                <w:b/>
                <w:bCs/>
                <w:sz w:val="36"/>
                <w:szCs w:val="36"/>
                <w:rtl/>
              </w:rPr>
              <w:t>الصفة</w:t>
            </w:r>
          </w:p>
        </w:tc>
      </w:tr>
      <w:tr w:rsidR="0020730C" w:rsidTr="0020730C">
        <w:tc>
          <w:tcPr>
            <w:tcW w:w="3133" w:type="dxa"/>
            <w:tcBorders>
              <w:top w:val="single" w:sz="4" w:space="0" w:color="000000"/>
              <w:left w:val="single" w:sz="4" w:space="0" w:color="000000"/>
              <w:bottom w:val="single" w:sz="4" w:space="0" w:color="000000"/>
              <w:right w:val="single" w:sz="4" w:space="0" w:color="000000"/>
            </w:tcBorders>
          </w:tcPr>
          <w:p w:rsidR="0020730C" w:rsidRDefault="00CE276E" w:rsidP="0020730C">
            <w:pPr>
              <w:tabs>
                <w:tab w:val="right" w:pos="990"/>
                <w:tab w:val="right" w:pos="8503"/>
              </w:tabs>
              <w:bidi/>
              <w:spacing w:after="0" w:line="240" w:lineRule="auto"/>
              <w:ind w:right="-142"/>
              <w:jc w:val="center"/>
              <w:rPr>
                <w:rFonts w:ascii="Traditional Arabic" w:hAnsi="Traditional Arabic" w:cs="Traditional Arabic"/>
                <w:sz w:val="36"/>
                <w:szCs w:val="36"/>
                <w:lang w:val="fr-FR"/>
              </w:rPr>
            </w:pPr>
            <w:proofErr w:type="spellStart"/>
            <w:r>
              <w:rPr>
                <w:rFonts w:ascii="Traditional Arabic" w:hAnsi="Traditional Arabic" w:cs="Traditional Arabic" w:hint="cs"/>
                <w:sz w:val="36"/>
                <w:szCs w:val="36"/>
                <w:rtl/>
                <w:lang w:val="fr-FR"/>
              </w:rPr>
              <w:t>أ.د.</w:t>
            </w:r>
            <w:r w:rsidR="0020730C">
              <w:rPr>
                <w:rFonts w:ascii="Traditional Arabic" w:hAnsi="Traditional Arabic" w:cs="Traditional Arabic" w:hint="cs"/>
                <w:sz w:val="36"/>
                <w:szCs w:val="36"/>
                <w:rtl/>
                <w:lang w:val="fr-FR"/>
              </w:rPr>
              <w:t>عبد</w:t>
            </w:r>
            <w:proofErr w:type="spellEnd"/>
            <w:r w:rsidR="0020730C">
              <w:rPr>
                <w:rFonts w:ascii="Traditional Arabic" w:hAnsi="Traditional Arabic" w:cs="Traditional Arabic" w:hint="cs"/>
                <w:sz w:val="36"/>
                <w:szCs w:val="36"/>
                <w:rtl/>
                <w:lang w:val="fr-FR"/>
              </w:rPr>
              <w:t xml:space="preserve"> العالي </w:t>
            </w:r>
            <w:proofErr w:type="spellStart"/>
            <w:r w:rsidR="0020730C">
              <w:rPr>
                <w:rFonts w:ascii="Traditional Arabic" w:hAnsi="Traditional Arabic" w:cs="Traditional Arabic" w:hint="cs"/>
                <w:sz w:val="36"/>
                <w:szCs w:val="36"/>
                <w:rtl/>
                <w:lang w:val="fr-FR"/>
              </w:rPr>
              <w:t>شويرف</w:t>
            </w:r>
            <w:proofErr w:type="spellEnd"/>
          </w:p>
        </w:tc>
        <w:tc>
          <w:tcPr>
            <w:tcW w:w="3411" w:type="dxa"/>
            <w:tcBorders>
              <w:top w:val="single" w:sz="4" w:space="0" w:color="000000"/>
              <w:left w:val="single" w:sz="4" w:space="0" w:color="000000"/>
              <w:bottom w:val="single" w:sz="4" w:space="0" w:color="000000"/>
              <w:right w:val="single" w:sz="4" w:space="0" w:color="000000"/>
            </w:tcBorders>
            <w:hideMark/>
          </w:tcPr>
          <w:p w:rsidR="0020730C" w:rsidRDefault="00522A5C">
            <w:pPr>
              <w:tabs>
                <w:tab w:val="right" w:pos="990"/>
                <w:tab w:val="right" w:pos="8503"/>
              </w:tabs>
              <w:bidi/>
              <w:spacing w:after="0" w:line="240" w:lineRule="auto"/>
              <w:ind w:right="-142"/>
              <w:jc w:val="center"/>
              <w:rPr>
                <w:rFonts w:ascii="Traditional Arabic" w:hAnsi="Traditional Arabic" w:cs="Traditional Arabic"/>
                <w:sz w:val="36"/>
                <w:szCs w:val="36"/>
                <w:lang w:val="fr-FR"/>
              </w:rPr>
            </w:pPr>
            <w:proofErr w:type="gramStart"/>
            <w:r>
              <w:rPr>
                <w:rFonts w:ascii="Traditional Arabic" w:hAnsi="Traditional Arabic" w:cs="Traditional Arabic" w:hint="cs"/>
                <w:sz w:val="36"/>
                <w:szCs w:val="36"/>
                <w:rtl/>
              </w:rPr>
              <w:t>أستاذ</w:t>
            </w:r>
            <w:proofErr w:type="gramEnd"/>
            <w:r>
              <w:rPr>
                <w:rFonts w:ascii="Traditional Arabic" w:hAnsi="Traditional Arabic" w:cs="Traditional Arabic" w:hint="cs"/>
                <w:sz w:val="36"/>
                <w:szCs w:val="36"/>
                <w:rtl/>
              </w:rPr>
              <w:t xml:space="preserve"> التعليم العالي</w:t>
            </w:r>
          </w:p>
        </w:tc>
        <w:tc>
          <w:tcPr>
            <w:tcW w:w="2953" w:type="dxa"/>
            <w:tcBorders>
              <w:top w:val="single" w:sz="4" w:space="0" w:color="000000"/>
              <w:left w:val="single" w:sz="4" w:space="0" w:color="000000"/>
              <w:bottom w:val="single" w:sz="4" w:space="0" w:color="000000"/>
              <w:right w:val="single" w:sz="4" w:space="0" w:color="000000"/>
            </w:tcBorders>
            <w:hideMark/>
          </w:tcPr>
          <w:p w:rsidR="0020730C" w:rsidRDefault="0020730C">
            <w:pPr>
              <w:tabs>
                <w:tab w:val="right" w:pos="990"/>
                <w:tab w:val="right" w:pos="8503"/>
              </w:tabs>
              <w:bidi/>
              <w:spacing w:after="0" w:line="240" w:lineRule="auto"/>
              <w:ind w:right="-142"/>
              <w:jc w:val="center"/>
              <w:rPr>
                <w:rFonts w:ascii="Traditional Arabic" w:hAnsi="Traditional Arabic" w:cs="Traditional Arabic"/>
                <w:sz w:val="36"/>
                <w:szCs w:val="36"/>
                <w:lang w:val="fr-FR"/>
              </w:rPr>
            </w:pPr>
            <w:r>
              <w:rPr>
                <w:rFonts w:ascii="Traditional Arabic" w:hAnsi="Traditional Arabic" w:cs="Traditional Arabic"/>
                <w:sz w:val="36"/>
                <w:szCs w:val="36"/>
                <w:rtl/>
              </w:rPr>
              <w:t>رئيسا</w:t>
            </w:r>
          </w:p>
        </w:tc>
      </w:tr>
      <w:tr w:rsidR="0020730C" w:rsidTr="0020730C">
        <w:tc>
          <w:tcPr>
            <w:tcW w:w="3133" w:type="dxa"/>
            <w:tcBorders>
              <w:top w:val="single" w:sz="4" w:space="0" w:color="000000"/>
              <w:left w:val="single" w:sz="4" w:space="0" w:color="000000"/>
              <w:bottom w:val="single" w:sz="4" w:space="0" w:color="000000"/>
              <w:right w:val="single" w:sz="4" w:space="0" w:color="000000"/>
            </w:tcBorders>
          </w:tcPr>
          <w:p w:rsidR="0020730C" w:rsidRDefault="00CE276E">
            <w:pPr>
              <w:tabs>
                <w:tab w:val="right" w:pos="990"/>
                <w:tab w:val="right" w:pos="8503"/>
              </w:tabs>
              <w:bidi/>
              <w:spacing w:after="0" w:line="240" w:lineRule="auto"/>
              <w:ind w:right="-142"/>
              <w:jc w:val="center"/>
              <w:rPr>
                <w:rFonts w:ascii="Traditional Arabic" w:hAnsi="Traditional Arabic" w:cs="Traditional Arabic"/>
                <w:sz w:val="36"/>
                <w:szCs w:val="36"/>
                <w:lang w:val="fr-FR"/>
              </w:rPr>
            </w:pPr>
            <w:proofErr w:type="spellStart"/>
            <w:r>
              <w:rPr>
                <w:rFonts w:ascii="Traditional Arabic" w:hAnsi="Traditional Arabic" w:cs="Traditional Arabic" w:hint="cs"/>
                <w:sz w:val="36"/>
                <w:szCs w:val="36"/>
                <w:rtl/>
                <w:lang w:val="fr-FR"/>
              </w:rPr>
              <w:t>أ.د</w:t>
            </w:r>
            <w:proofErr w:type="spellEnd"/>
            <w:r>
              <w:rPr>
                <w:rFonts w:ascii="Traditional Arabic" w:hAnsi="Traditional Arabic" w:cs="Traditional Arabic" w:hint="cs"/>
                <w:sz w:val="36"/>
                <w:szCs w:val="36"/>
                <w:rtl/>
                <w:lang w:val="fr-FR"/>
              </w:rPr>
              <w:t xml:space="preserve"> </w:t>
            </w:r>
            <w:r w:rsidR="0020730C">
              <w:rPr>
                <w:rFonts w:ascii="Traditional Arabic" w:hAnsi="Traditional Arabic" w:cs="Traditional Arabic" w:hint="cs"/>
                <w:sz w:val="36"/>
                <w:szCs w:val="36"/>
                <w:rtl/>
                <w:lang w:val="fr-FR"/>
              </w:rPr>
              <w:t>محمد المهدي بكراوي</w:t>
            </w:r>
          </w:p>
        </w:tc>
        <w:tc>
          <w:tcPr>
            <w:tcW w:w="3411" w:type="dxa"/>
            <w:tcBorders>
              <w:top w:val="single" w:sz="4" w:space="0" w:color="000000"/>
              <w:left w:val="single" w:sz="4" w:space="0" w:color="000000"/>
              <w:bottom w:val="single" w:sz="4" w:space="0" w:color="000000"/>
              <w:right w:val="single" w:sz="4" w:space="0" w:color="000000"/>
            </w:tcBorders>
            <w:hideMark/>
          </w:tcPr>
          <w:p w:rsidR="0020730C" w:rsidRDefault="00522A5C">
            <w:pPr>
              <w:tabs>
                <w:tab w:val="right" w:pos="990"/>
                <w:tab w:val="right" w:pos="8503"/>
              </w:tabs>
              <w:bidi/>
              <w:spacing w:after="0" w:line="240" w:lineRule="auto"/>
              <w:ind w:right="-142"/>
              <w:jc w:val="center"/>
              <w:rPr>
                <w:rFonts w:ascii="Traditional Arabic" w:hAnsi="Traditional Arabic" w:cs="Traditional Arabic"/>
                <w:sz w:val="36"/>
                <w:szCs w:val="36"/>
                <w:lang w:val="fr-FR"/>
              </w:rPr>
            </w:pPr>
            <w:proofErr w:type="gramStart"/>
            <w:r>
              <w:rPr>
                <w:rFonts w:ascii="Traditional Arabic" w:hAnsi="Traditional Arabic" w:cs="Traditional Arabic" w:hint="cs"/>
                <w:sz w:val="36"/>
                <w:szCs w:val="36"/>
                <w:rtl/>
              </w:rPr>
              <w:t>أستاذ</w:t>
            </w:r>
            <w:proofErr w:type="gramEnd"/>
            <w:r>
              <w:rPr>
                <w:rFonts w:ascii="Traditional Arabic" w:hAnsi="Traditional Arabic" w:cs="Traditional Arabic" w:hint="cs"/>
                <w:sz w:val="36"/>
                <w:szCs w:val="36"/>
                <w:rtl/>
              </w:rPr>
              <w:t xml:space="preserve"> محاضر "ب"</w:t>
            </w:r>
          </w:p>
        </w:tc>
        <w:tc>
          <w:tcPr>
            <w:tcW w:w="2953" w:type="dxa"/>
            <w:tcBorders>
              <w:top w:val="single" w:sz="4" w:space="0" w:color="000000"/>
              <w:left w:val="single" w:sz="4" w:space="0" w:color="000000"/>
              <w:bottom w:val="single" w:sz="4" w:space="0" w:color="000000"/>
              <w:right w:val="single" w:sz="4" w:space="0" w:color="000000"/>
            </w:tcBorders>
            <w:hideMark/>
          </w:tcPr>
          <w:p w:rsidR="0020730C" w:rsidRDefault="0020730C">
            <w:pPr>
              <w:tabs>
                <w:tab w:val="right" w:pos="990"/>
                <w:tab w:val="right" w:pos="8503"/>
              </w:tabs>
              <w:bidi/>
              <w:spacing w:after="0" w:line="240" w:lineRule="auto"/>
              <w:ind w:right="-142"/>
              <w:jc w:val="center"/>
              <w:rPr>
                <w:rFonts w:ascii="Traditional Arabic" w:hAnsi="Traditional Arabic" w:cs="Traditional Arabic"/>
                <w:sz w:val="36"/>
                <w:szCs w:val="36"/>
                <w:lang w:val="fr-FR"/>
              </w:rPr>
            </w:pPr>
            <w:proofErr w:type="gramStart"/>
            <w:r>
              <w:rPr>
                <w:rFonts w:ascii="Traditional Arabic" w:hAnsi="Traditional Arabic" w:cs="Traditional Arabic"/>
                <w:sz w:val="36"/>
                <w:szCs w:val="36"/>
                <w:rtl/>
              </w:rPr>
              <w:t>مشرفا</w:t>
            </w:r>
            <w:proofErr w:type="gramEnd"/>
            <w:r>
              <w:rPr>
                <w:rFonts w:ascii="Traditional Arabic" w:hAnsi="Traditional Arabic" w:cs="Traditional Arabic"/>
                <w:sz w:val="36"/>
                <w:szCs w:val="36"/>
                <w:rtl/>
              </w:rPr>
              <w:t xml:space="preserve"> مقررا</w:t>
            </w:r>
          </w:p>
        </w:tc>
      </w:tr>
      <w:tr w:rsidR="0020730C" w:rsidTr="0020730C">
        <w:tc>
          <w:tcPr>
            <w:tcW w:w="3133" w:type="dxa"/>
            <w:tcBorders>
              <w:top w:val="single" w:sz="4" w:space="0" w:color="000000"/>
              <w:left w:val="single" w:sz="4" w:space="0" w:color="000000"/>
              <w:bottom w:val="single" w:sz="4" w:space="0" w:color="000000"/>
              <w:right w:val="single" w:sz="4" w:space="0" w:color="000000"/>
            </w:tcBorders>
          </w:tcPr>
          <w:p w:rsidR="0020730C" w:rsidRDefault="00CE276E" w:rsidP="00522A5C">
            <w:pPr>
              <w:tabs>
                <w:tab w:val="right" w:pos="990"/>
                <w:tab w:val="right" w:pos="8503"/>
              </w:tabs>
              <w:bidi/>
              <w:spacing w:after="0" w:line="240" w:lineRule="auto"/>
              <w:ind w:right="-142"/>
              <w:jc w:val="center"/>
              <w:rPr>
                <w:rFonts w:ascii="Traditional Arabic" w:hAnsi="Traditional Arabic" w:cs="Traditional Arabic"/>
                <w:sz w:val="36"/>
                <w:szCs w:val="36"/>
                <w:lang w:val="fr-FR"/>
              </w:rPr>
            </w:pPr>
            <w:r>
              <w:rPr>
                <w:rFonts w:ascii="Traditional Arabic" w:hAnsi="Traditional Arabic" w:cs="Traditional Arabic" w:hint="cs"/>
                <w:sz w:val="36"/>
                <w:szCs w:val="36"/>
                <w:rtl/>
                <w:lang w:val="fr-FR"/>
              </w:rPr>
              <w:t xml:space="preserve">أ. </w:t>
            </w:r>
            <w:r w:rsidR="0020730C">
              <w:rPr>
                <w:rFonts w:ascii="Traditional Arabic" w:hAnsi="Traditional Arabic" w:cs="Traditional Arabic" w:hint="cs"/>
                <w:sz w:val="36"/>
                <w:szCs w:val="36"/>
                <w:rtl/>
                <w:lang w:val="fr-FR"/>
              </w:rPr>
              <w:t xml:space="preserve">بوعلام </w:t>
            </w:r>
            <w:r w:rsidR="00522A5C">
              <w:rPr>
                <w:rFonts w:ascii="Traditional Arabic" w:hAnsi="Traditional Arabic" w:cs="Traditional Arabic" w:hint="cs"/>
                <w:sz w:val="36"/>
                <w:szCs w:val="36"/>
                <w:rtl/>
                <w:lang w:val="fr-FR"/>
              </w:rPr>
              <w:t>عبد العالي</w:t>
            </w:r>
          </w:p>
        </w:tc>
        <w:tc>
          <w:tcPr>
            <w:tcW w:w="3411" w:type="dxa"/>
            <w:tcBorders>
              <w:top w:val="single" w:sz="4" w:space="0" w:color="000000"/>
              <w:left w:val="single" w:sz="4" w:space="0" w:color="000000"/>
              <w:bottom w:val="single" w:sz="4" w:space="0" w:color="000000"/>
              <w:right w:val="single" w:sz="4" w:space="0" w:color="000000"/>
            </w:tcBorders>
            <w:hideMark/>
          </w:tcPr>
          <w:p w:rsidR="0020730C" w:rsidRDefault="00522A5C" w:rsidP="00522A5C">
            <w:pPr>
              <w:tabs>
                <w:tab w:val="right" w:pos="990"/>
                <w:tab w:val="right" w:pos="8503"/>
              </w:tabs>
              <w:bidi/>
              <w:spacing w:after="0" w:line="240" w:lineRule="auto"/>
              <w:ind w:right="-142"/>
              <w:jc w:val="center"/>
              <w:rPr>
                <w:rFonts w:ascii="Traditional Arabic" w:hAnsi="Traditional Arabic" w:cs="Traditional Arabic"/>
                <w:sz w:val="36"/>
                <w:szCs w:val="36"/>
                <w:lang w:val="fr-FR"/>
              </w:rPr>
            </w:pPr>
            <w:proofErr w:type="gramStart"/>
            <w:r>
              <w:rPr>
                <w:rFonts w:ascii="Traditional Arabic" w:hAnsi="Traditional Arabic" w:cs="Traditional Arabic" w:hint="cs"/>
                <w:sz w:val="36"/>
                <w:szCs w:val="36"/>
                <w:rtl/>
              </w:rPr>
              <w:t>أستاذ</w:t>
            </w:r>
            <w:proofErr w:type="gramEnd"/>
            <w:r>
              <w:rPr>
                <w:rFonts w:ascii="Traditional Arabic" w:hAnsi="Traditional Arabic" w:cs="Traditional Arabic" w:hint="cs"/>
                <w:sz w:val="36"/>
                <w:szCs w:val="36"/>
                <w:rtl/>
              </w:rPr>
              <w:t xml:space="preserve"> مساعد "أ"</w:t>
            </w:r>
          </w:p>
        </w:tc>
        <w:tc>
          <w:tcPr>
            <w:tcW w:w="2953" w:type="dxa"/>
            <w:tcBorders>
              <w:top w:val="single" w:sz="4" w:space="0" w:color="000000"/>
              <w:left w:val="single" w:sz="4" w:space="0" w:color="000000"/>
              <w:bottom w:val="single" w:sz="4" w:space="0" w:color="000000"/>
              <w:right w:val="single" w:sz="4" w:space="0" w:color="000000"/>
            </w:tcBorders>
            <w:hideMark/>
          </w:tcPr>
          <w:p w:rsidR="0020730C" w:rsidRDefault="0020730C">
            <w:pPr>
              <w:tabs>
                <w:tab w:val="right" w:pos="990"/>
                <w:tab w:val="right" w:pos="8503"/>
              </w:tabs>
              <w:bidi/>
              <w:spacing w:after="0" w:line="240" w:lineRule="auto"/>
              <w:ind w:right="-142"/>
              <w:jc w:val="center"/>
              <w:rPr>
                <w:rFonts w:ascii="Traditional Arabic" w:hAnsi="Traditional Arabic" w:cs="Traditional Arabic"/>
                <w:sz w:val="36"/>
                <w:szCs w:val="36"/>
                <w:lang w:val="fr-FR"/>
              </w:rPr>
            </w:pPr>
            <w:r>
              <w:rPr>
                <w:rFonts w:ascii="Traditional Arabic" w:hAnsi="Traditional Arabic" w:cs="Traditional Arabic"/>
                <w:sz w:val="36"/>
                <w:szCs w:val="36"/>
                <w:rtl/>
              </w:rPr>
              <w:t>مناقشا</w:t>
            </w:r>
          </w:p>
        </w:tc>
      </w:tr>
    </w:tbl>
    <w:p w:rsidR="0020730C" w:rsidRDefault="0020730C" w:rsidP="0020730C">
      <w:pPr>
        <w:bidi/>
        <w:jc w:val="center"/>
        <w:rPr>
          <w:rFonts w:ascii="Traditional Arabic" w:hAnsi="Traditional Arabic" w:cs="Traditional Arabic"/>
          <w:b/>
          <w:bCs/>
          <w:sz w:val="32"/>
          <w:szCs w:val="32"/>
          <w:rtl/>
          <w:lang w:bidi="ar-DZ"/>
        </w:rPr>
      </w:pPr>
    </w:p>
    <w:p w:rsidR="00FE2401" w:rsidRPr="002F468E" w:rsidRDefault="0020730C" w:rsidP="00522A5C">
      <w:pPr>
        <w:bidi/>
        <w:jc w:val="center"/>
        <w:rPr>
          <w:rFonts w:ascii="Traditional Arabic" w:eastAsia="Traditional Arabic" w:hAnsi="Traditional Arabic" w:cs="Traditional Arabic"/>
          <w:b/>
          <w:sz w:val="36"/>
          <w:szCs w:val="36"/>
        </w:rPr>
      </w:pPr>
      <w:r>
        <w:rPr>
          <w:rFonts w:ascii="Traditional Arabic" w:hAnsi="Traditional Arabic" w:cs="Traditional Arabic" w:hint="cs"/>
          <w:b/>
          <w:bCs/>
          <w:sz w:val="32"/>
          <w:szCs w:val="32"/>
          <w:rtl/>
          <w:lang w:bidi="ar-DZ"/>
        </w:rPr>
        <w:t>ا</w:t>
      </w:r>
      <w:r>
        <w:rPr>
          <w:rFonts w:ascii="Traditional Arabic" w:hAnsi="Traditional Arabic" w:cs="Traditional Arabic"/>
          <w:b/>
          <w:bCs/>
          <w:sz w:val="32"/>
          <w:szCs w:val="32"/>
          <w:rtl/>
          <w:lang w:bidi="ar-DZ"/>
        </w:rPr>
        <w:t>ل</w:t>
      </w:r>
      <w:r>
        <w:rPr>
          <w:rFonts w:ascii="Traditional Arabic" w:hAnsi="Traditional Arabic" w:cs="Traditional Arabic" w:hint="cs"/>
          <w:b/>
          <w:bCs/>
          <w:sz w:val="32"/>
          <w:szCs w:val="32"/>
          <w:rtl/>
          <w:lang w:bidi="ar-DZ"/>
        </w:rPr>
        <w:t>موســــــــم</w:t>
      </w:r>
      <w:r>
        <w:rPr>
          <w:rFonts w:ascii="Traditional Arabic" w:hAnsi="Traditional Arabic" w:cs="Traditional Arabic"/>
          <w:b/>
          <w:bCs/>
          <w:sz w:val="32"/>
          <w:szCs w:val="32"/>
          <w:rtl/>
          <w:lang w:bidi="ar-DZ"/>
        </w:rPr>
        <w:t xml:space="preserve"> </w:t>
      </w:r>
      <w:proofErr w:type="gramStart"/>
      <w:r>
        <w:rPr>
          <w:rFonts w:ascii="Traditional Arabic" w:hAnsi="Traditional Arabic" w:cs="Traditional Arabic"/>
          <w:b/>
          <w:bCs/>
          <w:sz w:val="32"/>
          <w:szCs w:val="32"/>
          <w:rtl/>
          <w:lang w:bidi="ar-DZ"/>
        </w:rPr>
        <w:t>الج</w:t>
      </w:r>
      <w:r>
        <w:rPr>
          <w:rFonts w:ascii="Traditional Arabic" w:hAnsi="Traditional Arabic" w:cs="Traditional Arabic" w:hint="cs"/>
          <w:b/>
          <w:bCs/>
          <w:sz w:val="32"/>
          <w:szCs w:val="32"/>
          <w:rtl/>
          <w:lang w:bidi="ar-DZ"/>
        </w:rPr>
        <w:t>ـــــــــ</w:t>
      </w:r>
      <w:r>
        <w:rPr>
          <w:rFonts w:ascii="Traditional Arabic" w:hAnsi="Traditional Arabic" w:cs="Traditional Arabic"/>
          <w:b/>
          <w:bCs/>
          <w:sz w:val="32"/>
          <w:szCs w:val="32"/>
          <w:rtl/>
          <w:lang w:bidi="ar-DZ"/>
        </w:rPr>
        <w:t>امع</w:t>
      </w:r>
      <w:r>
        <w:rPr>
          <w:rFonts w:ascii="Traditional Arabic" w:hAnsi="Traditional Arabic" w:cs="Traditional Arabic" w:hint="cs"/>
          <w:b/>
          <w:bCs/>
          <w:sz w:val="32"/>
          <w:szCs w:val="32"/>
          <w:rtl/>
          <w:lang w:bidi="ar-DZ"/>
        </w:rPr>
        <w:t xml:space="preserve">ي </w:t>
      </w:r>
      <w:r>
        <w:rPr>
          <w:rFonts w:ascii="Traditional Arabic" w:hAnsi="Traditional Arabic" w:cs="Traditional Arabic"/>
          <w:b/>
          <w:bCs/>
          <w:sz w:val="32"/>
          <w:szCs w:val="32"/>
          <w:rtl/>
          <w:lang w:bidi="ar-DZ"/>
        </w:rPr>
        <w:t>:</w:t>
      </w:r>
      <w:proofErr w:type="gramEnd"/>
      <w:r>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1440</w:t>
      </w:r>
      <w:r w:rsidRPr="00535F35">
        <w:rPr>
          <w:rFonts w:ascii="Traditional Arabic" w:hAnsi="Traditional Arabic" w:cs="Traditional Arabic"/>
          <w:b/>
          <w:bCs/>
          <w:sz w:val="32"/>
          <w:szCs w:val="32"/>
          <w:rtl/>
          <w:lang w:bidi="ar-DZ"/>
        </w:rPr>
        <w:t>/144</w:t>
      </w:r>
      <w:r>
        <w:rPr>
          <w:rFonts w:ascii="Traditional Arabic" w:hAnsi="Traditional Arabic" w:cs="Traditional Arabic" w:hint="cs"/>
          <w:b/>
          <w:bCs/>
          <w:sz w:val="32"/>
          <w:szCs w:val="32"/>
          <w:rtl/>
          <w:lang w:bidi="ar-DZ"/>
        </w:rPr>
        <w:t>1</w:t>
      </w:r>
      <w:r w:rsidRPr="00535F35">
        <w:rPr>
          <w:rFonts w:ascii="Traditional Arabic" w:hAnsi="Traditional Arabic" w:cs="Traditional Arabic"/>
          <w:b/>
          <w:bCs/>
          <w:sz w:val="32"/>
          <w:szCs w:val="32"/>
          <w:rtl/>
          <w:lang w:bidi="ar-DZ"/>
        </w:rPr>
        <w:t>ه - 201</w:t>
      </w:r>
      <w:r>
        <w:rPr>
          <w:rFonts w:ascii="Traditional Arabic" w:hAnsi="Traditional Arabic" w:cs="Traditional Arabic" w:hint="cs"/>
          <w:b/>
          <w:bCs/>
          <w:sz w:val="32"/>
          <w:szCs w:val="32"/>
          <w:rtl/>
          <w:lang w:bidi="ar-DZ"/>
        </w:rPr>
        <w:t>9</w:t>
      </w:r>
      <w:r w:rsidRPr="00535F35">
        <w:rPr>
          <w:rFonts w:ascii="Traditional Arabic" w:hAnsi="Traditional Arabic" w:cs="Traditional Arabic"/>
          <w:b/>
          <w:bCs/>
          <w:sz w:val="32"/>
          <w:szCs w:val="32"/>
          <w:rtl/>
          <w:lang w:bidi="ar-DZ"/>
        </w:rPr>
        <w:t>/20</w:t>
      </w:r>
      <w:r>
        <w:rPr>
          <w:rFonts w:ascii="Traditional Arabic" w:hAnsi="Traditional Arabic" w:cs="Traditional Arabic" w:hint="cs"/>
          <w:b/>
          <w:bCs/>
          <w:sz w:val="32"/>
          <w:szCs w:val="32"/>
          <w:rtl/>
          <w:lang w:bidi="ar-DZ"/>
        </w:rPr>
        <w:t>20</w:t>
      </w:r>
      <w:r w:rsidR="00FE2401" w:rsidRPr="002F468E">
        <w:rPr>
          <w:rFonts w:ascii="Traditional Arabic" w:eastAsia="Traditional Arabic" w:hAnsi="Traditional Arabic" w:cs="Traditional Arabic"/>
          <w:b/>
          <w:sz w:val="36"/>
          <w:szCs w:val="36"/>
          <w:rtl/>
        </w:rPr>
        <w:t xml:space="preserve">                   </w:t>
      </w:r>
    </w:p>
    <w:p w:rsidR="00FE2401" w:rsidRPr="002F468E" w:rsidRDefault="00FE2401" w:rsidP="00FE2401">
      <w:pPr>
        <w:bidi/>
        <w:spacing w:after="0"/>
        <w:jc w:val="both"/>
        <w:rPr>
          <w:rFonts w:ascii="Traditional Arabic" w:eastAsia="Traditional Arabic" w:hAnsi="Traditional Arabic" w:cs="Traditional Arabic"/>
          <w:b/>
          <w:sz w:val="36"/>
          <w:szCs w:val="36"/>
        </w:rPr>
        <w:sectPr w:rsidR="00FE2401" w:rsidRPr="002F468E" w:rsidSect="004C2ABF">
          <w:headerReference w:type="default" r:id="rId10"/>
          <w:footerReference w:type="default" r:id="rId11"/>
          <w:footnotePr>
            <w:numRestart w:val="eachPage"/>
          </w:footnotePr>
          <w:pgSz w:w="11906" w:h="16838"/>
          <w:pgMar w:top="1418" w:right="1701" w:bottom="1418" w:left="1134" w:header="0" w:footer="720" w:gutter="0"/>
          <w:pgBorders w:offsetFrom="page">
            <w:top w:val="twistedLines1" w:sz="25" w:space="24" w:color="auto"/>
            <w:left w:val="twistedLines1" w:sz="25" w:space="24" w:color="auto"/>
            <w:bottom w:val="twistedLines1" w:sz="25" w:space="24" w:color="auto"/>
            <w:right w:val="twistedLines1" w:sz="25" w:space="24" w:color="auto"/>
          </w:pgBorders>
          <w:pgNumType w:start="67"/>
          <w:cols w:space="720"/>
        </w:sectPr>
      </w:pPr>
    </w:p>
    <w:p w:rsidR="00FE2401" w:rsidRPr="002F468E" w:rsidRDefault="00FE2401" w:rsidP="00FE2401">
      <w:pPr>
        <w:bidi/>
        <w:spacing w:after="0"/>
        <w:jc w:val="both"/>
        <w:rPr>
          <w:rFonts w:ascii="Traditional Arabic" w:eastAsia="Traditional Arabic" w:hAnsi="Traditional Arabic" w:cs="Traditional Arabic"/>
          <w:b/>
          <w:sz w:val="36"/>
          <w:szCs w:val="36"/>
        </w:rPr>
        <w:sectPr w:rsidR="00FE2401" w:rsidRPr="002F468E">
          <w:footnotePr>
            <w:numRestart w:val="eachPage"/>
          </w:footnotePr>
          <w:pgSz w:w="11906" w:h="16838"/>
          <w:pgMar w:top="1418" w:right="1701" w:bottom="1418" w:left="1134" w:header="0" w:footer="720" w:gutter="0"/>
          <w:pgNumType w:start="67"/>
          <w:cols w:space="720"/>
        </w:sectPr>
      </w:pPr>
    </w:p>
    <w:p w:rsidR="00DB3ADE" w:rsidRPr="002F468E" w:rsidRDefault="00A6263A" w:rsidP="004C2ABF">
      <w:pPr>
        <w:bidi/>
        <w:spacing w:after="0"/>
        <w:jc w:val="center"/>
        <w:rPr>
          <w:rFonts w:ascii="Traditional Arabic" w:eastAsia="Traditional Arabic" w:hAnsi="Traditional Arabic" w:cs="Traditional Arabic"/>
          <w:sz w:val="36"/>
          <w:szCs w:val="36"/>
        </w:rPr>
      </w:pPr>
      <w:r w:rsidRPr="002F468E">
        <w:rPr>
          <w:rFonts w:ascii="Traditional Arabic" w:hAnsi="Traditional Arabic" w:cs="Traditional Arabic"/>
          <w:noProof/>
          <w:sz w:val="36"/>
          <w:szCs w:val="36"/>
        </w:rPr>
        <w:drawing>
          <wp:anchor distT="0" distB="0" distL="114300" distR="114300" simplePos="0" relativeHeight="251672576" behindDoc="0" locked="0" layoutInCell="1" allowOverlap="1" wp14:anchorId="6CA7DD77" wp14:editId="7EE811D7">
            <wp:simplePos x="0" y="0"/>
            <wp:positionH relativeFrom="column">
              <wp:posOffset>127943</wp:posOffset>
            </wp:positionH>
            <wp:positionV relativeFrom="paragraph">
              <wp:posOffset>-103251</wp:posOffset>
            </wp:positionV>
            <wp:extent cx="1038225" cy="1045845"/>
            <wp:effectExtent l="0" t="0" r="9525" b="1905"/>
            <wp:wrapNone/>
            <wp:docPr id="1" name="image27.png" descr="C:\Users\B Z M\Desktop\images.jpg"/>
            <wp:cNvGraphicFramePr/>
            <a:graphic xmlns:a="http://schemas.openxmlformats.org/drawingml/2006/main">
              <a:graphicData uri="http://schemas.openxmlformats.org/drawingml/2006/picture">
                <pic:pic xmlns:pic="http://schemas.openxmlformats.org/drawingml/2006/picture">
                  <pic:nvPicPr>
                    <pic:cNvPr id="0" name="image27.png" descr="C:\Users\B Z M\Desktop\images.jpg"/>
                    <pic:cNvPicPr preferRelativeResize="0"/>
                  </pic:nvPicPr>
                  <pic:blipFill>
                    <a:blip r:embed="rId9">
                      <a:extLst>
                        <a:ext uri="{28A0092B-C50C-407E-A947-70E740481C1C}">
                          <a14:useLocalDpi xmlns:a14="http://schemas.microsoft.com/office/drawing/2010/main" val="0"/>
                        </a:ext>
                      </a:extLst>
                    </a:blip>
                    <a:srcRect/>
                    <a:stretch>
                      <a:fillRect/>
                    </a:stretch>
                  </pic:blipFill>
                  <pic:spPr>
                    <a:xfrm>
                      <a:off x="0" y="0"/>
                      <a:ext cx="1038225" cy="1045845"/>
                    </a:xfrm>
                    <a:prstGeom prst="rect">
                      <a:avLst/>
                    </a:prstGeom>
                    <a:ln/>
                  </pic:spPr>
                </pic:pic>
              </a:graphicData>
            </a:graphic>
            <wp14:sizeRelH relativeFrom="page">
              <wp14:pctWidth>0</wp14:pctWidth>
            </wp14:sizeRelH>
            <wp14:sizeRelV relativeFrom="page">
              <wp14:pctHeight>0</wp14:pctHeight>
            </wp14:sizeRelV>
          </wp:anchor>
        </w:drawing>
      </w:r>
      <w:r w:rsidRPr="002F468E">
        <w:rPr>
          <w:rFonts w:ascii="Traditional Arabic" w:hAnsi="Traditional Arabic" w:cs="Traditional Arabic"/>
          <w:noProof/>
          <w:sz w:val="36"/>
          <w:szCs w:val="36"/>
        </w:rPr>
        <w:drawing>
          <wp:anchor distT="0" distB="0" distL="114300" distR="114300" simplePos="0" relativeHeight="251670528" behindDoc="0" locked="0" layoutInCell="1" allowOverlap="1" wp14:anchorId="28016FCD" wp14:editId="5A2AC757">
            <wp:simplePos x="0" y="0"/>
            <wp:positionH relativeFrom="column">
              <wp:posOffset>4890135</wp:posOffset>
            </wp:positionH>
            <wp:positionV relativeFrom="paragraph">
              <wp:posOffset>-154940</wp:posOffset>
            </wp:positionV>
            <wp:extent cx="1038225" cy="1045845"/>
            <wp:effectExtent l="0" t="0" r="9525" b="1905"/>
            <wp:wrapNone/>
            <wp:docPr id="138" name="image27.png" descr="C:\Users\B Z M\Desktop\images.jpg"/>
            <wp:cNvGraphicFramePr/>
            <a:graphic xmlns:a="http://schemas.openxmlformats.org/drawingml/2006/main">
              <a:graphicData uri="http://schemas.openxmlformats.org/drawingml/2006/picture">
                <pic:pic xmlns:pic="http://schemas.openxmlformats.org/drawingml/2006/picture">
                  <pic:nvPicPr>
                    <pic:cNvPr id="0" name="image27.png" descr="C:\Users\B Z M\Desktop\images.jpg"/>
                    <pic:cNvPicPr preferRelativeResize="0"/>
                  </pic:nvPicPr>
                  <pic:blipFill>
                    <a:blip r:embed="rId9">
                      <a:extLst>
                        <a:ext uri="{28A0092B-C50C-407E-A947-70E740481C1C}">
                          <a14:useLocalDpi xmlns:a14="http://schemas.microsoft.com/office/drawing/2010/main" val="0"/>
                        </a:ext>
                      </a:extLst>
                    </a:blip>
                    <a:srcRect/>
                    <a:stretch>
                      <a:fillRect/>
                    </a:stretch>
                  </pic:blipFill>
                  <pic:spPr>
                    <a:xfrm>
                      <a:off x="0" y="0"/>
                      <a:ext cx="1038225" cy="1045845"/>
                    </a:xfrm>
                    <a:prstGeom prst="rect">
                      <a:avLst/>
                    </a:prstGeom>
                    <a:ln/>
                  </pic:spPr>
                </pic:pic>
              </a:graphicData>
            </a:graphic>
            <wp14:sizeRelH relativeFrom="page">
              <wp14:pctWidth>0</wp14:pctWidth>
            </wp14:sizeRelH>
            <wp14:sizeRelV relativeFrom="page">
              <wp14:pctHeight>0</wp14:pctHeight>
            </wp14:sizeRelV>
          </wp:anchor>
        </w:drawing>
      </w:r>
      <w:r w:rsidR="00FE2401" w:rsidRPr="002F468E">
        <w:rPr>
          <w:rFonts w:ascii="Traditional Arabic" w:eastAsia="Traditional Arabic" w:hAnsi="Traditional Arabic" w:cs="Traditional Arabic"/>
          <w:b/>
          <w:sz w:val="36"/>
          <w:szCs w:val="36"/>
          <w:rtl/>
        </w:rPr>
        <w:t>الجمهورية الجزائرية الديمقراطية الشعبية</w:t>
      </w:r>
    </w:p>
    <w:p w:rsidR="00DB3ADE" w:rsidRPr="002F468E" w:rsidRDefault="00FE2401" w:rsidP="00A6263A">
      <w:pPr>
        <w:bidi/>
        <w:spacing w:after="0"/>
        <w:jc w:val="center"/>
        <w:rPr>
          <w:rFonts w:ascii="Traditional Arabic" w:eastAsia="Traditional Arabic" w:hAnsi="Traditional Arabic" w:cs="Traditional Arabic"/>
          <w:b/>
          <w:sz w:val="36"/>
          <w:szCs w:val="36"/>
        </w:rPr>
      </w:pPr>
      <w:proofErr w:type="gramStart"/>
      <w:r w:rsidRPr="002F468E">
        <w:rPr>
          <w:rFonts w:ascii="Traditional Arabic" w:eastAsia="Traditional Arabic" w:hAnsi="Traditional Arabic" w:cs="Traditional Arabic"/>
          <w:b/>
          <w:sz w:val="36"/>
          <w:szCs w:val="36"/>
          <w:rtl/>
        </w:rPr>
        <w:t>وزارة</w:t>
      </w:r>
      <w:proofErr w:type="gramEnd"/>
      <w:r w:rsidRPr="002F468E">
        <w:rPr>
          <w:rFonts w:ascii="Traditional Arabic" w:eastAsia="Traditional Arabic" w:hAnsi="Traditional Arabic" w:cs="Traditional Arabic"/>
          <w:b/>
          <w:sz w:val="36"/>
          <w:szCs w:val="36"/>
          <w:rtl/>
        </w:rPr>
        <w:t xml:space="preserve"> التعليم العالي والبحث العلمي</w:t>
      </w:r>
    </w:p>
    <w:p w:rsidR="00DB3ADE" w:rsidRPr="002F468E" w:rsidRDefault="00FE2401" w:rsidP="00A6263A">
      <w:pPr>
        <w:bidi/>
        <w:spacing w:after="0"/>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جامعة غرداية</w:t>
      </w:r>
    </w:p>
    <w:p w:rsidR="00DB3ADE" w:rsidRPr="002F468E" w:rsidRDefault="00FE2401">
      <w:pPr>
        <w:bidi/>
        <w:spacing w:after="0"/>
        <w:rPr>
          <w:rFonts w:ascii="Traditional Arabic" w:eastAsia="Traditional Arabic" w:hAnsi="Traditional Arabic" w:cs="Traditional Arabic"/>
          <w:b/>
          <w:sz w:val="36"/>
          <w:szCs w:val="36"/>
        </w:rPr>
      </w:pPr>
      <w:proofErr w:type="gramStart"/>
      <w:r w:rsidRPr="002F468E">
        <w:rPr>
          <w:rFonts w:ascii="Traditional Arabic" w:eastAsia="Traditional Arabic" w:hAnsi="Traditional Arabic" w:cs="Traditional Arabic"/>
          <w:b/>
          <w:sz w:val="36"/>
          <w:szCs w:val="36"/>
          <w:rtl/>
        </w:rPr>
        <w:t>كلية</w:t>
      </w:r>
      <w:proofErr w:type="gramEnd"/>
      <w:r w:rsidRPr="002F468E">
        <w:rPr>
          <w:rFonts w:ascii="Traditional Arabic" w:eastAsia="Traditional Arabic" w:hAnsi="Traditional Arabic" w:cs="Traditional Arabic"/>
          <w:b/>
          <w:sz w:val="36"/>
          <w:szCs w:val="36"/>
          <w:rtl/>
        </w:rPr>
        <w:t xml:space="preserve"> العلوم الاجتماعي</w:t>
      </w:r>
      <w:bookmarkStart w:id="0" w:name="_GoBack"/>
      <w:bookmarkEnd w:id="0"/>
      <w:r w:rsidRPr="002F468E">
        <w:rPr>
          <w:rFonts w:ascii="Traditional Arabic" w:eastAsia="Traditional Arabic" w:hAnsi="Traditional Arabic" w:cs="Traditional Arabic"/>
          <w:b/>
          <w:sz w:val="36"/>
          <w:szCs w:val="36"/>
          <w:rtl/>
        </w:rPr>
        <w:t xml:space="preserve">ة و الإنسانية </w:t>
      </w:r>
    </w:p>
    <w:p w:rsidR="00DB3ADE" w:rsidRPr="002F468E" w:rsidRDefault="00FE2401">
      <w:pPr>
        <w:bidi/>
        <w:spacing w:after="0"/>
        <w:rPr>
          <w:rFonts w:ascii="Traditional Arabic" w:eastAsia="Traditional Arabic" w:hAnsi="Traditional Arabic" w:cs="Traditional Arabic"/>
          <w:b/>
          <w:sz w:val="36"/>
          <w:szCs w:val="36"/>
        </w:rPr>
      </w:pPr>
      <w:proofErr w:type="gramStart"/>
      <w:r w:rsidRPr="002F468E">
        <w:rPr>
          <w:rFonts w:ascii="Traditional Arabic" w:eastAsia="Traditional Arabic" w:hAnsi="Traditional Arabic" w:cs="Traditional Arabic"/>
          <w:b/>
          <w:sz w:val="36"/>
          <w:szCs w:val="36"/>
          <w:rtl/>
        </w:rPr>
        <w:t>قسم :</w:t>
      </w:r>
      <w:proofErr w:type="gramEnd"/>
      <w:r w:rsidRPr="002F468E">
        <w:rPr>
          <w:rFonts w:ascii="Traditional Arabic" w:eastAsia="Traditional Arabic" w:hAnsi="Traditional Arabic" w:cs="Traditional Arabic"/>
          <w:b/>
          <w:sz w:val="36"/>
          <w:szCs w:val="36"/>
          <w:rtl/>
        </w:rPr>
        <w:t xml:space="preserve">علوم الإسلامية </w:t>
      </w:r>
    </w:p>
    <w:p w:rsidR="00DB3ADE" w:rsidRPr="002F468E" w:rsidRDefault="00FE2401">
      <w:pPr>
        <w:bidi/>
        <w:rPr>
          <w:rFonts w:ascii="Traditional Arabic" w:eastAsia="Traditional Arabic" w:hAnsi="Traditional Arabic" w:cs="Traditional Arabic"/>
          <w:sz w:val="36"/>
          <w:szCs w:val="36"/>
        </w:rPr>
      </w:pPr>
      <w:r w:rsidRPr="002F468E">
        <w:rPr>
          <w:rFonts w:ascii="Traditional Arabic" w:hAnsi="Traditional Arabic" w:cs="Traditional Arabic"/>
          <w:noProof/>
          <w:sz w:val="36"/>
          <w:szCs w:val="36"/>
        </w:rPr>
        <mc:AlternateContent>
          <mc:Choice Requires="wps">
            <w:drawing>
              <wp:anchor distT="0" distB="0" distL="114300" distR="114300" simplePos="0" relativeHeight="251659264" behindDoc="0" locked="0" layoutInCell="1" hidden="0" allowOverlap="1" wp14:anchorId="090F2591" wp14:editId="2520D410">
                <wp:simplePos x="0" y="0"/>
                <wp:positionH relativeFrom="margin">
                  <wp:posOffset>131445</wp:posOffset>
                </wp:positionH>
                <wp:positionV relativeFrom="paragraph">
                  <wp:posOffset>268605</wp:posOffset>
                </wp:positionV>
                <wp:extent cx="5325745" cy="1486535"/>
                <wp:effectExtent l="0" t="0" r="46355" b="56515"/>
                <wp:wrapNone/>
                <wp:docPr id="126" name="Rectangle à coins arrondis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25745" cy="1486535"/>
                        </a:xfrm>
                        <a:prstGeom prst="roundRect">
                          <a:avLst>
                            <a:gd name="adj" fmla="val 16667"/>
                          </a:avLst>
                        </a:prstGeom>
                        <a:gradFill rotWithShape="0">
                          <a:gsLst>
                            <a:gs pos="0">
                              <a:srgbClr val="9BBB59">
                                <a:lumMod val="60000"/>
                                <a:lumOff val="40000"/>
                              </a:srgbClr>
                            </a:gs>
                            <a:gs pos="50000">
                              <a:srgbClr val="9BBB59">
                                <a:lumMod val="20000"/>
                                <a:lumOff val="80000"/>
                              </a:srgbClr>
                            </a:gs>
                            <a:gs pos="100000">
                              <a:srgbClr val="9BBB59">
                                <a:lumMod val="60000"/>
                                <a:lumOff val="40000"/>
                              </a:srgbClr>
                            </a:gs>
                          </a:gsLst>
                          <a:lin ang="18900000" scaled="1"/>
                        </a:gradFill>
                        <a:ln w="12700">
                          <a:solidFill>
                            <a:srgbClr val="9BBB59">
                              <a:lumMod val="60000"/>
                              <a:lumOff val="40000"/>
                            </a:srgbClr>
                          </a:solidFill>
                          <a:round/>
                          <a:headEnd/>
                          <a:tailEnd/>
                        </a:ln>
                        <a:effectLst>
                          <a:outerShdw dist="28398" dir="3806097" algn="ctr" rotWithShape="0">
                            <a:srgbClr val="9BBB59">
                              <a:lumMod val="50000"/>
                              <a:lumOff val="0"/>
                              <a:alpha val="50000"/>
                            </a:srgbClr>
                          </a:outerShdw>
                        </a:effectLst>
                      </wps:spPr>
                      <wps:txbx>
                        <w:txbxContent>
                          <w:p w:rsidR="00CE276E" w:rsidRDefault="00CE276E" w:rsidP="00CE276E">
                            <w:pPr>
                              <w:bidi/>
                              <w:spacing w:after="0" w:line="240" w:lineRule="auto"/>
                              <w:jc w:val="center"/>
                              <w:rPr>
                                <w:rFonts w:ascii="Traditional Arabic" w:hAnsi="Traditional Arabic" w:cs="Traditional Arabic"/>
                                <w:b/>
                                <w:bCs/>
                                <w:sz w:val="56"/>
                                <w:szCs w:val="56"/>
                                <w:rtl/>
                                <w:lang w:bidi="ar-DZ"/>
                              </w:rPr>
                            </w:pPr>
                            <w:r w:rsidRPr="00CE276E">
                              <w:rPr>
                                <w:rFonts w:ascii="Traditional Arabic" w:hAnsi="Traditional Arabic" w:cs="Traditional Arabic"/>
                                <w:b/>
                                <w:bCs/>
                                <w:sz w:val="56"/>
                                <w:szCs w:val="56"/>
                                <w:rtl/>
                                <w:lang w:bidi="ar-DZ"/>
                              </w:rPr>
                              <w:t xml:space="preserve">حمايه </w:t>
                            </w:r>
                            <w:r>
                              <w:rPr>
                                <w:rFonts w:ascii="Traditional Arabic" w:hAnsi="Traditional Arabic" w:cs="Traditional Arabic" w:hint="cs"/>
                                <w:b/>
                                <w:bCs/>
                                <w:sz w:val="56"/>
                                <w:szCs w:val="56"/>
                                <w:rtl/>
                                <w:lang w:bidi="ar-DZ"/>
                              </w:rPr>
                              <w:t>أ</w:t>
                            </w:r>
                            <w:r w:rsidRPr="00CE276E">
                              <w:rPr>
                                <w:rFonts w:ascii="Traditional Arabic" w:hAnsi="Traditional Arabic" w:cs="Traditional Arabic"/>
                                <w:b/>
                                <w:bCs/>
                                <w:sz w:val="56"/>
                                <w:szCs w:val="56"/>
                                <w:rtl/>
                                <w:lang w:bidi="ar-DZ"/>
                              </w:rPr>
                              <w:t>موال القاصر المعاق بين الفقه الاسلامي والقانون الوضعي</w:t>
                            </w:r>
                          </w:p>
                          <w:p w:rsidR="004C2ABF" w:rsidRDefault="004C2ABF" w:rsidP="00FE2401">
                            <w:pPr>
                              <w:bidi/>
                              <w:spacing w:after="0" w:line="240" w:lineRule="auto"/>
                              <w:jc w:val="center"/>
                              <w:rPr>
                                <w:rFonts w:ascii="Traditional Arabic" w:hAnsi="Traditional Arabic" w:cs="Traditional Arabic"/>
                                <w:b/>
                                <w:bCs/>
                                <w:sz w:val="56"/>
                                <w:szCs w:val="56"/>
                                <w:rtl/>
                                <w:lang w:bidi="ar-DZ"/>
                              </w:rPr>
                            </w:pPr>
                          </w:p>
                          <w:p w:rsidR="004C2ABF" w:rsidRPr="00E03168" w:rsidRDefault="004C2ABF" w:rsidP="00FE2401">
                            <w:pPr>
                              <w:bidi/>
                              <w:spacing w:after="0" w:line="240" w:lineRule="auto"/>
                              <w:jc w:val="center"/>
                              <w:rPr>
                                <w:rFonts w:ascii="Traditional Arabic" w:hAnsi="Traditional Arabic" w:cs="Traditional Arabic"/>
                                <w:b/>
                                <w:bCs/>
                                <w:sz w:val="56"/>
                                <w:szCs w:val="56"/>
                                <w:lang w:bidi="ar-DZ"/>
                              </w:rPr>
                            </w:pPr>
                            <w:r w:rsidRPr="00E03168">
                              <w:rPr>
                                <w:rFonts w:ascii="Traditional Arabic" w:hAnsi="Traditional Arabic" w:cs="Traditional Arabic"/>
                                <w:b/>
                                <w:bCs/>
                                <w:sz w:val="56"/>
                                <w:szCs w:val="56"/>
                                <w:rtl/>
                                <w:lang w:bidi="ar-DZ"/>
                              </w:rPr>
                              <w:t xml:space="preserve"> </w:t>
                            </w:r>
                          </w:p>
                        </w:txbxContent>
                      </wps:txbx>
                      <wps:bodyPr rot="0" vert="horz" wrap="square" lIns="91440" tIns="45720" rIns="91440" bIns="45720" anchor="t" anchorCtr="0" upright="1">
                        <a:noAutofit/>
                      </wps:bodyPr>
                    </wps:wsp>
                  </a:graphicData>
                </a:graphic>
              </wp:anchor>
            </w:drawing>
          </mc:Choice>
          <mc:Fallback>
            <w:pict>
              <v:roundrect id="Rectangle à coins arrondis 126" o:spid="_x0000_s1027" style="position:absolute;left:0;text-align:left;margin-left:10.35pt;margin-top:21.15pt;width:419.35pt;height:117.05pt;z-index:251659264;visibility:visible;mso-wrap-style:square;mso-wrap-distance-left:9pt;mso-wrap-distance-top:0;mso-wrap-distance-right:9pt;mso-wrap-distance-bottom:0;mso-position-horizontal:absolute;mso-position-horizontal-relative:margin;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" fillcolor="#c3d69b" strokecolor="#c3d69b" strokeweight="1pt">
                <v:fill color2="#ebf1de" angle="135" focus="50%" type="gradient"/>
                <v:shadow on="t" color="#4f6228" opacity=".5" offset="1pt"/>
                <v:textbox>
                  <w:txbxContent>
                    <w:p w:rsidR="00CE276E" w:rsidRDefault="00CE276E" w:rsidP="00CE276E">
                      <w:pPr>
                        <w:bidi/>
                        <w:spacing w:after="0" w:line="240" w:lineRule="auto"/>
                        <w:jc w:val="center"/>
                        <w:rPr>
                          <w:rFonts w:ascii="Traditional Arabic" w:hAnsi="Traditional Arabic" w:cs="Traditional Arabic"/>
                          <w:b/>
                          <w:bCs/>
                          <w:sz w:val="56"/>
                          <w:szCs w:val="56"/>
                          <w:rtl/>
                          <w:lang w:bidi="ar-DZ"/>
                        </w:rPr>
                      </w:pPr>
                      <w:r w:rsidRPr="00CE276E">
                        <w:rPr>
                          <w:rFonts w:ascii="Traditional Arabic" w:hAnsi="Traditional Arabic" w:cs="Traditional Arabic"/>
                          <w:b/>
                          <w:bCs/>
                          <w:sz w:val="56"/>
                          <w:szCs w:val="56"/>
                          <w:rtl/>
                          <w:lang w:bidi="ar-DZ"/>
                        </w:rPr>
                        <w:t xml:space="preserve">حمايه </w:t>
                      </w:r>
                      <w:r>
                        <w:rPr>
                          <w:rFonts w:ascii="Traditional Arabic" w:hAnsi="Traditional Arabic" w:cs="Traditional Arabic" w:hint="cs"/>
                          <w:b/>
                          <w:bCs/>
                          <w:sz w:val="56"/>
                          <w:szCs w:val="56"/>
                          <w:rtl/>
                          <w:lang w:bidi="ar-DZ"/>
                        </w:rPr>
                        <w:t>أ</w:t>
                      </w:r>
                      <w:r w:rsidRPr="00CE276E">
                        <w:rPr>
                          <w:rFonts w:ascii="Traditional Arabic" w:hAnsi="Traditional Arabic" w:cs="Traditional Arabic"/>
                          <w:b/>
                          <w:bCs/>
                          <w:sz w:val="56"/>
                          <w:szCs w:val="56"/>
                          <w:rtl/>
                          <w:lang w:bidi="ar-DZ"/>
                        </w:rPr>
                        <w:t>موال القاصر المعاق بين الفقه الاسلامي والقانون الوضعي</w:t>
                      </w:r>
                    </w:p>
                    <w:p w:rsidR="004C2ABF" w:rsidRDefault="004C2ABF" w:rsidP="00FE2401">
                      <w:pPr>
                        <w:bidi/>
                        <w:spacing w:after="0" w:line="240" w:lineRule="auto"/>
                        <w:jc w:val="center"/>
                        <w:rPr>
                          <w:rFonts w:ascii="Traditional Arabic" w:hAnsi="Traditional Arabic" w:cs="Traditional Arabic"/>
                          <w:b/>
                          <w:bCs/>
                          <w:sz w:val="56"/>
                          <w:szCs w:val="56"/>
                          <w:rtl/>
                          <w:lang w:bidi="ar-DZ"/>
                        </w:rPr>
                      </w:pPr>
                    </w:p>
                    <w:p w:rsidR="004C2ABF" w:rsidRPr="00E03168" w:rsidRDefault="004C2ABF" w:rsidP="00FE2401">
                      <w:pPr>
                        <w:bidi/>
                        <w:spacing w:after="0" w:line="240" w:lineRule="auto"/>
                        <w:jc w:val="center"/>
                        <w:rPr>
                          <w:rFonts w:ascii="Traditional Arabic" w:hAnsi="Traditional Arabic" w:cs="Traditional Arabic"/>
                          <w:b/>
                          <w:bCs/>
                          <w:sz w:val="56"/>
                          <w:szCs w:val="56"/>
                          <w:lang w:bidi="ar-DZ"/>
                        </w:rPr>
                      </w:pPr>
                      <w:r w:rsidRPr="00E03168">
                        <w:rPr>
                          <w:rFonts w:ascii="Traditional Arabic" w:hAnsi="Traditional Arabic" w:cs="Traditional Arabic"/>
                          <w:b/>
                          <w:bCs/>
                          <w:sz w:val="56"/>
                          <w:szCs w:val="56"/>
                          <w:rtl/>
                          <w:lang w:bidi="ar-DZ"/>
                        </w:rPr>
                        <w:t xml:space="preserve"> </w:t>
                      </w:r>
                    </w:p>
                  </w:txbxContent>
                </v:textbox>
                <w10:wrap anchorx="margin"/>
              </v:roundrect>
            </w:pict>
          </mc:Fallback>
        </mc:AlternateContent>
      </w:r>
    </w:p>
    <w:p w:rsidR="00DB3ADE" w:rsidRPr="002F468E" w:rsidRDefault="00DB3ADE">
      <w:pPr>
        <w:bidi/>
        <w:rPr>
          <w:rFonts w:ascii="Traditional Arabic" w:eastAsia="Traditional Arabic" w:hAnsi="Traditional Arabic" w:cs="Traditional Arabic"/>
          <w:sz w:val="36"/>
          <w:szCs w:val="36"/>
        </w:rPr>
      </w:pPr>
    </w:p>
    <w:p w:rsidR="00DB3ADE" w:rsidRPr="002F468E" w:rsidRDefault="00DB3ADE">
      <w:pPr>
        <w:bidi/>
        <w:jc w:val="center"/>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FE2401">
      <w:pPr>
        <w:bidi/>
        <w:spacing w:line="240" w:lineRule="auto"/>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 xml:space="preserve">            مذكرة مقدمة لاستكمال متطلبات شهادة الماستر في العلوم الإسلامية</w:t>
      </w:r>
    </w:p>
    <w:p w:rsidR="00DB3ADE" w:rsidRPr="002F468E" w:rsidRDefault="00FE2401">
      <w:pPr>
        <w:bidi/>
        <w:spacing w:line="240" w:lineRule="auto"/>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 xml:space="preserve">                                 تخصص: شريعة </w:t>
      </w:r>
      <w:proofErr w:type="gramStart"/>
      <w:r w:rsidRPr="002F468E">
        <w:rPr>
          <w:rFonts w:ascii="Traditional Arabic" w:eastAsia="Traditional Arabic" w:hAnsi="Traditional Arabic" w:cs="Traditional Arabic"/>
          <w:b/>
          <w:sz w:val="36"/>
          <w:szCs w:val="36"/>
          <w:rtl/>
        </w:rPr>
        <w:t>وقانون</w:t>
      </w:r>
      <w:proofErr w:type="gramEnd"/>
      <w:r w:rsidRPr="002F468E">
        <w:rPr>
          <w:rFonts w:ascii="Traditional Arabic" w:eastAsia="Traditional Arabic" w:hAnsi="Traditional Arabic" w:cs="Traditional Arabic"/>
          <w:b/>
          <w:sz w:val="36"/>
          <w:szCs w:val="36"/>
          <w:rtl/>
        </w:rPr>
        <w:t xml:space="preserve"> </w:t>
      </w:r>
    </w:p>
    <w:p w:rsidR="004C2ABF" w:rsidRDefault="00FE2401">
      <w:pPr>
        <w:bidi/>
        <w:spacing w:line="240" w:lineRule="auto"/>
        <w:rPr>
          <w:rFonts w:ascii="Traditional Arabic" w:eastAsia="Traditional Arabic" w:hAnsi="Traditional Arabic" w:cs="Traditional Arabic"/>
          <w:b/>
          <w:sz w:val="36"/>
          <w:szCs w:val="36"/>
          <w:rtl/>
        </w:rPr>
      </w:pPr>
      <w:proofErr w:type="gramStart"/>
      <w:r w:rsidRPr="002F468E">
        <w:rPr>
          <w:rFonts w:ascii="Traditional Arabic" w:eastAsia="Traditional Arabic" w:hAnsi="Traditional Arabic" w:cs="Traditional Arabic"/>
          <w:b/>
          <w:sz w:val="36"/>
          <w:szCs w:val="36"/>
          <w:rtl/>
        </w:rPr>
        <w:t>إعداد</w:t>
      </w:r>
      <w:proofErr w:type="gramEnd"/>
      <w:r w:rsidRPr="002F468E">
        <w:rPr>
          <w:rFonts w:ascii="Traditional Arabic" w:eastAsia="Traditional Arabic" w:hAnsi="Traditional Arabic" w:cs="Traditional Arabic"/>
          <w:b/>
          <w:sz w:val="36"/>
          <w:szCs w:val="36"/>
          <w:rtl/>
        </w:rPr>
        <w:t xml:space="preserve"> الطــالبة:</w:t>
      </w:r>
      <w:r w:rsidRPr="002F468E">
        <w:rPr>
          <w:rFonts w:ascii="Traditional Arabic" w:eastAsia="Traditional Arabic" w:hAnsi="Traditional Arabic" w:cs="Traditional Arabic"/>
          <w:b/>
          <w:sz w:val="36"/>
          <w:szCs w:val="36"/>
          <w:rtl/>
        </w:rPr>
        <w:tab/>
      </w:r>
      <w:r w:rsidRPr="002F468E">
        <w:rPr>
          <w:rFonts w:ascii="Traditional Arabic" w:eastAsia="Traditional Arabic" w:hAnsi="Traditional Arabic" w:cs="Traditional Arabic"/>
          <w:b/>
          <w:sz w:val="36"/>
          <w:szCs w:val="36"/>
          <w:rtl/>
        </w:rPr>
        <w:tab/>
      </w:r>
      <w:r w:rsidRPr="002F468E">
        <w:rPr>
          <w:rFonts w:ascii="Traditional Arabic" w:eastAsia="Traditional Arabic" w:hAnsi="Traditional Arabic" w:cs="Traditional Arabic"/>
          <w:b/>
          <w:sz w:val="36"/>
          <w:szCs w:val="36"/>
          <w:rtl/>
        </w:rPr>
        <w:tab/>
        <w:t xml:space="preserve">                                </w:t>
      </w:r>
      <w:r w:rsidR="004C2ABF">
        <w:rPr>
          <w:rFonts w:ascii="Traditional Arabic" w:eastAsia="Traditional Arabic" w:hAnsi="Traditional Arabic" w:cs="Traditional Arabic" w:hint="cs"/>
          <w:b/>
          <w:sz w:val="36"/>
          <w:szCs w:val="36"/>
          <w:rtl/>
        </w:rPr>
        <w:t xml:space="preserve">  </w:t>
      </w:r>
      <w:r w:rsidRPr="002F468E">
        <w:rPr>
          <w:rFonts w:ascii="Traditional Arabic" w:eastAsia="Traditional Arabic" w:hAnsi="Traditional Arabic" w:cs="Traditional Arabic"/>
          <w:b/>
          <w:sz w:val="36"/>
          <w:szCs w:val="36"/>
          <w:rtl/>
        </w:rPr>
        <w:t xml:space="preserve">إشراف أستاذ:        </w:t>
      </w:r>
    </w:p>
    <w:p w:rsidR="00DB3ADE" w:rsidRDefault="00FE2401" w:rsidP="004C2ABF">
      <w:pPr>
        <w:bidi/>
        <w:spacing w:line="240" w:lineRule="auto"/>
        <w:rPr>
          <w:rFonts w:ascii="Traditional Arabic" w:eastAsia="Traditional Arabic" w:hAnsi="Traditional Arabic" w:cs="Traditional Arabic"/>
          <w:b/>
          <w:sz w:val="36"/>
          <w:szCs w:val="36"/>
          <w:rtl/>
        </w:rPr>
      </w:pPr>
      <w:r w:rsidRPr="002F468E">
        <w:rPr>
          <w:rFonts w:ascii="Traditional Arabic" w:eastAsia="Traditional Arabic" w:hAnsi="Traditional Arabic" w:cs="Traditional Arabic"/>
          <w:b/>
          <w:sz w:val="36"/>
          <w:szCs w:val="36"/>
          <w:rtl/>
        </w:rPr>
        <w:t xml:space="preserve"> عائشة </w:t>
      </w:r>
      <w:proofErr w:type="gramStart"/>
      <w:r w:rsidRPr="002F468E">
        <w:rPr>
          <w:rFonts w:ascii="Traditional Arabic" w:eastAsia="Traditional Arabic" w:hAnsi="Traditional Arabic" w:cs="Traditional Arabic"/>
          <w:b/>
          <w:sz w:val="36"/>
          <w:szCs w:val="36"/>
          <w:rtl/>
        </w:rPr>
        <w:t>عبد</w:t>
      </w:r>
      <w:proofErr w:type="gramEnd"/>
      <w:r w:rsidRPr="002F468E">
        <w:rPr>
          <w:rFonts w:ascii="Traditional Arabic" w:eastAsia="Traditional Arabic" w:hAnsi="Traditional Arabic" w:cs="Traditional Arabic"/>
          <w:b/>
          <w:sz w:val="36"/>
          <w:szCs w:val="36"/>
          <w:rtl/>
        </w:rPr>
        <w:t xml:space="preserve"> العالي                                                 د. محمد المهدي بكراوي</w:t>
      </w:r>
    </w:p>
    <w:p w:rsidR="00522A5C" w:rsidRPr="002F468E" w:rsidRDefault="00522A5C" w:rsidP="00522A5C">
      <w:pPr>
        <w:bidi/>
        <w:spacing w:line="240" w:lineRule="auto"/>
        <w:rPr>
          <w:rFonts w:ascii="Traditional Arabic" w:eastAsia="Traditional Arabic" w:hAnsi="Traditional Arabic" w:cs="Traditional Arabic"/>
          <w:b/>
          <w:sz w:val="36"/>
          <w:szCs w:val="36"/>
        </w:rPr>
      </w:pPr>
    </w:p>
    <w:p w:rsidR="00522A5C" w:rsidRDefault="00FE2401" w:rsidP="00522A5C">
      <w:pPr>
        <w:tabs>
          <w:tab w:val="right" w:pos="990"/>
          <w:tab w:val="right" w:pos="8503"/>
        </w:tabs>
        <w:bidi/>
        <w:spacing w:after="0" w:line="240" w:lineRule="auto"/>
        <w:ind w:right="-142"/>
        <w:rPr>
          <w:rFonts w:ascii="Traditional Arabic" w:hAnsi="Traditional Arabic" w:cs="Traditional Arabic"/>
          <w:sz w:val="44"/>
          <w:szCs w:val="44"/>
        </w:rPr>
      </w:pPr>
      <w:r w:rsidRPr="002F468E">
        <w:rPr>
          <w:rFonts w:ascii="Traditional Arabic" w:eastAsia="Traditional Arabic" w:hAnsi="Traditional Arabic" w:cs="Traditional Arabic"/>
          <w:b/>
          <w:sz w:val="36"/>
          <w:szCs w:val="36"/>
          <w:rtl/>
        </w:rPr>
        <w:t xml:space="preserve">                        </w:t>
      </w:r>
      <w:r w:rsidR="00522A5C">
        <w:rPr>
          <w:rFonts w:ascii="Traditional Arabic" w:hAnsi="Traditional Arabic" w:cs="Traditional Arabic" w:hint="cs"/>
          <w:b/>
          <w:bCs/>
          <w:sz w:val="32"/>
          <w:szCs w:val="32"/>
          <w:rtl/>
          <w:lang w:bidi="ar-DZ"/>
        </w:rPr>
        <w:t>أعضاء اللجنة المناقشة:</w:t>
      </w:r>
      <w:r w:rsidR="00522A5C" w:rsidRPr="0020730C">
        <w:rPr>
          <w:rFonts w:ascii="Traditional Arabic" w:hAnsi="Traditional Arabic" w:cs="Traditional Arabic"/>
          <w:sz w:val="44"/>
          <w:szCs w:val="44"/>
          <w:rtl/>
        </w:rPr>
        <w:t xml:space="preserve"> </w:t>
      </w:r>
      <w:proofErr w:type="gramStart"/>
      <w:r w:rsidR="00522A5C">
        <w:rPr>
          <w:rFonts w:ascii="Traditional Arabic" w:hAnsi="Traditional Arabic" w:cs="Traditional Arabic"/>
          <w:sz w:val="44"/>
          <w:szCs w:val="44"/>
          <w:rtl/>
        </w:rPr>
        <w:t>لجنة</w:t>
      </w:r>
      <w:proofErr w:type="gramEnd"/>
      <w:r w:rsidR="00522A5C">
        <w:rPr>
          <w:rFonts w:ascii="Traditional Arabic" w:hAnsi="Traditional Arabic" w:cs="Traditional Arabic"/>
          <w:sz w:val="44"/>
          <w:szCs w:val="44"/>
          <w:rtl/>
        </w:rPr>
        <w:t xml:space="preserve"> المناقشة</w:t>
      </w:r>
    </w:p>
    <w:tbl>
      <w:tblPr>
        <w:bidiVisual/>
        <w:tblW w:w="0" w:type="auto"/>
        <w:tblInd w:w="2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76"/>
        <w:gridCol w:w="3233"/>
        <w:gridCol w:w="2801"/>
      </w:tblGrid>
      <w:tr w:rsidR="00522A5C" w:rsidTr="00CE276E">
        <w:tc>
          <w:tcPr>
            <w:tcW w:w="2976" w:type="dxa"/>
            <w:tcBorders>
              <w:top w:val="single" w:sz="4" w:space="0" w:color="000000"/>
              <w:left w:val="single" w:sz="4" w:space="0" w:color="000000"/>
              <w:bottom w:val="single" w:sz="4" w:space="0" w:color="000000"/>
              <w:right w:val="single" w:sz="4" w:space="0" w:color="000000"/>
            </w:tcBorders>
            <w:hideMark/>
          </w:tcPr>
          <w:p w:rsidR="00522A5C" w:rsidRDefault="00522A5C" w:rsidP="00961D1E">
            <w:pPr>
              <w:tabs>
                <w:tab w:val="right" w:pos="990"/>
                <w:tab w:val="right" w:pos="8503"/>
              </w:tabs>
              <w:bidi/>
              <w:spacing w:after="0" w:line="240" w:lineRule="auto"/>
              <w:ind w:right="-142"/>
              <w:jc w:val="center"/>
              <w:rPr>
                <w:rFonts w:ascii="Traditional Arabic" w:hAnsi="Traditional Arabic" w:cs="Traditional Arabic"/>
                <w:b/>
                <w:bCs/>
                <w:sz w:val="36"/>
                <w:szCs w:val="36"/>
                <w:lang w:val="fr-FR"/>
              </w:rPr>
            </w:pPr>
            <w:r>
              <w:rPr>
                <w:rFonts w:ascii="Traditional Arabic" w:hAnsi="Traditional Arabic" w:cs="Traditional Arabic"/>
                <w:b/>
                <w:bCs/>
                <w:sz w:val="36"/>
                <w:szCs w:val="36"/>
                <w:rtl/>
              </w:rPr>
              <w:t xml:space="preserve">الاسم </w:t>
            </w:r>
            <w:proofErr w:type="gramStart"/>
            <w:r>
              <w:rPr>
                <w:rFonts w:ascii="Traditional Arabic" w:hAnsi="Traditional Arabic" w:cs="Traditional Arabic"/>
                <w:b/>
                <w:bCs/>
                <w:sz w:val="36"/>
                <w:szCs w:val="36"/>
                <w:rtl/>
              </w:rPr>
              <w:t>واللقب</w:t>
            </w:r>
            <w:proofErr w:type="gramEnd"/>
          </w:p>
        </w:tc>
        <w:tc>
          <w:tcPr>
            <w:tcW w:w="3233" w:type="dxa"/>
            <w:tcBorders>
              <w:top w:val="single" w:sz="4" w:space="0" w:color="000000"/>
              <w:left w:val="single" w:sz="4" w:space="0" w:color="000000"/>
              <w:bottom w:val="single" w:sz="4" w:space="0" w:color="000000"/>
              <w:right w:val="single" w:sz="4" w:space="0" w:color="000000"/>
            </w:tcBorders>
            <w:hideMark/>
          </w:tcPr>
          <w:p w:rsidR="00522A5C" w:rsidRDefault="00522A5C" w:rsidP="00961D1E">
            <w:pPr>
              <w:tabs>
                <w:tab w:val="right" w:pos="990"/>
                <w:tab w:val="right" w:pos="8503"/>
              </w:tabs>
              <w:bidi/>
              <w:spacing w:after="0" w:line="240" w:lineRule="auto"/>
              <w:ind w:right="-142"/>
              <w:jc w:val="center"/>
              <w:rPr>
                <w:rFonts w:ascii="Traditional Arabic" w:hAnsi="Traditional Arabic" w:cs="Traditional Arabic"/>
                <w:b/>
                <w:bCs/>
                <w:sz w:val="36"/>
                <w:szCs w:val="36"/>
                <w:lang w:val="fr-FR"/>
              </w:rPr>
            </w:pPr>
            <w:proofErr w:type="gramStart"/>
            <w:r>
              <w:rPr>
                <w:rFonts w:ascii="Traditional Arabic" w:hAnsi="Traditional Arabic" w:cs="Traditional Arabic" w:hint="cs"/>
                <w:b/>
                <w:bCs/>
                <w:sz w:val="36"/>
                <w:szCs w:val="36"/>
                <w:rtl/>
              </w:rPr>
              <w:t>الدرجة</w:t>
            </w:r>
            <w:proofErr w:type="gramEnd"/>
            <w:r>
              <w:rPr>
                <w:rFonts w:ascii="Traditional Arabic" w:hAnsi="Traditional Arabic" w:cs="Traditional Arabic" w:hint="cs"/>
                <w:b/>
                <w:bCs/>
                <w:sz w:val="36"/>
                <w:szCs w:val="36"/>
                <w:rtl/>
              </w:rPr>
              <w:t xml:space="preserve"> العلمية</w:t>
            </w:r>
          </w:p>
        </w:tc>
        <w:tc>
          <w:tcPr>
            <w:tcW w:w="2801" w:type="dxa"/>
            <w:tcBorders>
              <w:top w:val="single" w:sz="4" w:space="0" w:color="000000"/>
              <w:left w:val="single" w:sz="4" w:space="0" w:color="000000"/>
              <w:bottom w:val="single" w:sz="4" w:space="0" w:color="000000"/>
              <w:right w:val="single" w:sz="4" w:space="0" w:color="000000"/>
            </w:tcBorders>
            <w:hideMark/>
          </w:tcPr>
          <w:p w:rsidR="00522A5C" w:rsidRDefault="00522A5C" w:rsidP="00961D1E">
            <w:pPr>
              <w:tabs>
                <w:tab w:val="right" w:pos="990"/>
                <w:tab w:val="right" w:pos="8503"/>
              </w:tabs>
              <w:bidi/>
              <w:spacing w:after="0" w:line="240" w:lineRule="auto"/>
              <w:ind w:right="-142"/>
              <w:jc w:val="center"/>
              <w:rPr>
                <w:rFonts w:ascii="Traditional Arabic" w:hAnsi="Traditional Arabic" w:cs="Traditional Arabic"/>
                <w:b/>
                <w:bCs/>
                <w:sz w:val="36"/>
                <w:szCs w:val="36"/>
                <w:lang w:val="fr-FR"/>
              </w:rPr>
            </w:pPr>
            <w:r>
              <w:rPr>
                <w:rFonts w:ascii="Traditional Arabic" w:hAnsi="Traditional Arabic" w:cs="Traditional Arabic"/>
                <w:b/>
                <w:bCs/>
                <w:sz w:val="36"/>
                <w:szCs w:val="36"/>
                <w:rtl/>
              </w:rPr>
              <w:t>الصفة</w:t>
            </w:r>
          </w:p>
        </w:tc>
      </w:tr>
      <w:tr w:rsidR="00CE276E" w:rsidTr="00CE276E">
        <w:tc>
          <w:tcPr>
            <w:tcW w:w="2976" w:type="dxa"/>
            <w:tcBorders>
              <w:top w:val="single" w:sz="4" w:space="0" w:color="000000"/>
              <w:left w:val="single" w:sz="4" w:space="0" w:color="000000"/>
              <w:bottom w:val="single" w:sz="4" w:space="0" w:color="000000"/>
              <w:right w:val="single" w:sz="4" w:space="0" w:color="000000"/>
            </w:tcBorders>
          </w:tcPr>
          <w:p w:rsidR="00CE276E" w:rsidRDefault="00CE276E" w:rsidP="001B6B33">
            <w:pPr>
              <w:tabs>
                <w:tab w:val="right" w:pos="990"/>
                <w:tab w:val="right" w:pos="8503"/>
              </w:tabs>
              <w:bidi/>
              <w:spacing w:after="0" w:line="240" w:lineRule="auto"/>
              <w:ind w:right="-142"/>
              <w:jc w:val="center"/>
              <w:rPr>
                <w:rFonts w:ascii="Traditional Arabic" w:hAnsi="Traditional Arabic" w:cs="Traditional Arabic"/>
                <w:sz w:val="36"/>
                <w:szCs w:val="36"/>
                <w:lang w:val="fr-FR"/>
              </w:rPr>
            </w:pPr>
            <w:proofErr w:type="spellStart"/>
            <w:r>
              <w:rPr>
                <w:rFonts w:ascii="Traditional Arabic" w:hAnsi="Traditional Arabic" w:cs="Traditional Arabic" w:hint="cs"/>
                <w:sz w:val="36"/>
                <w:szCs w:val="36"/>
                <w:rtl/>
                <w:lang w:val="fr-FR"/>
              </w:rPr>
              <w:t>أ.د.عبد</w:t>
            </w:r>
            <w:proofErr w:type="spellEnd"/>
            <w:r>
              <w:rPr>
                <w:rFonts w:ascii="Traditional Arabic" w:hAnsi="Traditional Arabic" w:cs="Traditional Arabic" w:hint="cs"/>
                <w:sz w:val="36"/>
                <w:szCs w:val="36"/>
                <w:rtl/>
                <w:lang w:val="fr-FR"/>
              </w:rPr>
              <w:t xml:space="preserve"> العالي </w:t>
            </w:r>
            <w:proofErr w:type="spellStart"/>
            <w:r>
              <w:rPr>
                <w:rFonts w:ascii="Traditional Arabic" w:hAnsi="Traditional Arabic" w:cs="Traditional Arabic" w:hint="cs"/>
                <w:sz w:val="36"/>
                <w:szCs w:val="36"/>
                <w:rtl/>
                <w:lang w:val="fr-FR"/>
              </w:rPr>
              <w:t>شويرف</w:t>
            </w:r>
            <w:proofErr w:type="spellEnd"/>
          </w:p>
        </w:tc>
        <w:tc>
          <w:tcPr>
            <w:tcW w:w="3233" w:type="dxa"/>
            <w:tcBorders>
              <w:top w:val="single" w:sz="4" w:space="0" w:color="000000"/>
              <w:left w:val="single" w:sz="4" w:space="0" w:color="000000"/>
              <w:bottom w:val="single" w:sz="4" w:space="0" w:color="000000"/>
              <w:right w:val="single" w:sz="4" w:space="0" w:color="000000"/>
            </w:tcBorders>
            <w:hideMark/>
          </w:tcPr>
          <w:p w:rsidR="00CE276E" w:rsidRDefault="00CE276E" w:rsidP="00961D1E">
            <w:pPr>
              <w:tabs>
                <w:tab w:val="right" w:pos="990"/>
                <w:tab w:val="right" w:pos="8503"/>
              </w:tabs>
              <w:bidi/>
              <w:spacing w:after="0" w:line="240" w:lineRule="auto"/>
              <w:ind w:right="-142"/>
              <w:jc w:val="center"/>
              <w:rPr>
                <w:rFonts w:ascii="Traditional Arabic" w:hAnsi="Traditional Arabic" w:cs="Traditional Arabic"/>
                <w:sz w:val="36"/>
                <w:szCs w:val="36"/>
                <w:lang w:val="fr-FR"/>
              </w:rPr>
            </w:pPr>
            <w:proofErr w:type="gramStart"/>
            <w:r>
              <w:rPr>
                <w:rFonts w:ascii="Traditional Arabic" w:hAnsi="Traditional Arabic" w:cs="Traditional Arabic" w:hint="cs"/>
                <w:sz w:val="36"/>
                <w:szCs w:val="36"/>
                <w:rtl/>
              </w:rPr>
              <w:t>أستاذ</w:t>
            </w:r>
            <w:proofErr w:type="gramEnd"/>
            <w:r>
              <w:rPr>
                <w:rFonts w:ascii="Traditional Arabic" w:hAnsi="Traditional Arabic" w:cs="Traditional Arabic" w:hint="cs"/>
                <w:sz w:val="36"/>
                <w:szCs w:val="36"/>
                <w:rtl/>
              </w:rPr>
              <w:t xml:space="preserve"> التعليم العالي</w:t>
            </w:r>
          </w:p>
        </w:tc>
        <w:tc>
          <w:tcPr>
            <w:tcW w:w="2801" w:type="dxa"/>
            <w:tcBorders>
              <w:top w:val="single" w:sz="4" w:space="0" w:color="000000"/>
              <w:left w:val="single" w:sz="4" w:space="0" w:color="000000"/>
              <w:bottom w:val="single" w:sz="4" w:space="0" w:color="000000"/>
              <w:right w:val="single" w:sz="4" w:space="0" w:color="000000"/>
            </w:tcBorders>
            <w:hideMark/>
          </w:tcPr>
          <w:p w:rsidR="00CE276E" w:rsidRDefault="00CE276E" w:rsidP="00961D1E">
            <w:pPr>
              <w:tabs>
                <w:tab w:val="right" w:pos="990"/>
                <w:tab w:val="right" w:pos="8503"/>
              </w:tabs>
              <w:bidi/>
              <w:spacing w:after="0" w:line="240" w:lineRule="auto"/>
              <w:ind w:right="-142"/>
              <w:jc w:val="center"/>
              <w:rPr>
                <w:rFonts w:ascii="Traditional Arabic" w:hAnsi="Traditional Arabic" w:cs="Traditional Arabic"/>
                <w:sz w:val="36"/>
                <w:szCs w:val="36"/>
                <w:lang w:val="fr-FR"/>
              </w:rPr>
            </w:pPr>
            <w:r>
              <w:rPr>
                <w:rFonts w:ascii="Traditional Arabic" w:hAnsi="Traditional Arabic" w:cs="Traditional Arabic"/>
                <w:sz w:val="36"/>
                <w:szCs w:val="36"/>
                <w:rtl/>
              </w:rPr>
              <w:t>رئيسا</w:t>
            </w:r>
          </w:p>
        </w:tc>
      </w:tr>
      <w:tr w:rsidR="00CE276E" w:rsidTr="00CE276E">
        <w:tc>
          <w:tcPr>
            <w:tcW w:w="2976" w:type="dxa"/>
            <w:tcBorders>
              <w:top w:val="single" w:sz="4" w:space="0" w:color="000000"/>
              <w:left w:val="single" w:sz="4" w:space="0" w:color="000000"/>
              <w:bottom w:val="single" w:sz="4" w:space="0" w:color="000000"/>
              <w:right w:val="single" w:sz="4" w:space="0" w:color="000000"/>
            </w:tcBorders>
          </w:tcPr>
          <w:p w:rsidR="00CE276E" w:rsidRDefault="00CE276E" w:rsidP="001B6B33">
            <w:pPr>
              <w:tabs>
                <w:tab w:val="right" w:pos="990"/>
                <w:tab w:val="right" w:pos="8503"/>
              </w:tabs>
              <w:bidi/>
              <w:spacing w:after="0" w:line="240" w:lineRule="auto"/>
              <w:ind w:right="-142"/>
              <w:jc w:val="center"/>
              <w:rPr>
                <w:rFonts w:ascii="Traditional Arabic" w:hAnsi="Traditional Arabic" w:cs="Traditional Arabic"/>
                <w:sz w:val="36"/>
                <w:szCs w:val="36"/>
                <w:lang w:val="fr-FR"/>
              </w:rPr>
            </w:pPr>
            <w:proofErr w:type="spellStart"/>
            <w:r>
              <w:rPr>
                <w:rFonts w:ascii="Traditional Arabic" w:hAnsi="Traditional Arabic" w:cs="Traditional Arabic" w:hint="cs"/>
                <w:sz w:val="36"/>
                <w:szCs w:val="36"/>
                <w:rtl/>
                <w:lang w:val="fr-FR"/>
              </w:rPr>
              <w:t>أ.د</w:t>
            </w:r>
            <w:proofErr w:type="spellEnd"/>
            <w:r>
              <w:rPr>
                <w:rFonts w:ascii="Traditional Arabic" w:hAnsi="Traditional Arabic" w:cs="Traditional Arabic" w:hint="cs"/>
                <w:sz w:val="36"/>
                <w:szCs w:val="36"/>
                <w:rtl/>
                <w:lang w:val="fr-FR"/>
              </w:rPr>
              <w:t xml:space="preserve"> محمد المهدي بكراوي</w:t>
            </w:r>
          </w:p>
        </w:tc>
        <w:tc>
          <w:tcPr>
            <w:tcW w:w="3233" w:type="dxa"/>
            <w:tcBorders>
              <w:top w:val="single" w:sz="4" w:space="0" w:color="000000"/>
              <w:left w:val="single" w:sz="4" w:space="0" w:color="000000"/>
              <w:bottom w:val="single" w:sz="4" w:space="0" w:color="000000"/>
              <w:right w:val="single" w:sz="4" w:space="0" w:color="000000"/>
            </w:tcBorders>
            <w:hideMark/>
          </w:tcPr>
          <w:p w:rsidR="00CE276E" w:rsidRDefault="00CE276E" w:rsidP="00961D1E">
            <w:pPr>
              <w:tabs>
                <w:tab w:val="right" w:pos="990"/>
                <w:tab w:val="right" w:pos="8503"/>
              </w:tabs>
              <w:bidi/>
              <w:spacing w:after="0" w:line="240" w:lineRule="auto"/>
              <w:ind w:right="-142"/>
              <w:jc w:val="center"/>
              <w:rPr>
                <w:rFonts w:ascii="Traditional Arabic" w:hAnsi="Traditional Arabic" w:cs="Traditional Arabic"/>
                <w:sz w:val="36"/>
                <w:szCs w:val="36"/>
                <w:lang w:val="fr-FR"/>
              </w:rPr>
            </w:pPr>
            <w:proofErr w:type="gramStart"/>
            <w:r>
              <w:rPr>
                <w:rFonts w:ascii="Traditional Arabic" w:hAnsi="Traditional Arabic" w:cs="Traditional Arabic" w:hint="cs"/>
                <w:sz w:val="36"/>
                <w:szCs w:val="36"/>
                <w:rtl/>
              </w:rPr>
              <w:t>أستاذ</w:t>
            </w:r>
            <w:proofErr w:type="gramEnd"/>
            <w:r>
              <w:rPr>
                <w:rFonts w:ascii="Traditional Arabic" w:hAnsi="Traditional Arabic" w:cs="Traditional Arabic" w:hint="cs"/>
                <w:sz w:val="36"/>
                <w:szCs w:val="36"/>
                <w:rtl/>
              </w:rPr>
              <w:t xml:space="preserve"> محاضر "ب"</w:t>
            </w:r>
          </w:p>
        </w:tc>
        <w:tc>
          <w:tcPr>
            <w:tcW w:w="2801" w:type="dxa"/>
            <w:tcBorders>
              <w:top w:val="single" w:sz="4" w:space="0" w:color="000000"/>
              <w:left w:val="single" w:sz="4" w:space="0" w:color="000000"/>
              <w:bottom w:val="single" w:sz="4" w:space="0" w:color="000000"/>
              <w:right w:val="single" w:sz="4" w:space="0" w:color="000000"/>
            </w:tcBorders>
            <w:hideMark/>
          </w:tcPr>
          <w:p w:rsidR="00CE276E" w:rsidRDefault="00CE276E" w:rsidP="00961D1E">
            <w:pPr>
              <w:tabs>
                <w:tab w:val="right" w:pos="990"/>
                <w:tab w:val="right" w:pos="8503"/>
              </w:tabs>
              <w:bidi/>
              <w:spacing w:after="0" w:line="240" w:lineRule="auto"/>
              <w:ind w:right="-142"/>
              <w:jc w:val="center"/>
              <w:rPr>
                <w:rFonts w:ascii="Traditional Arabic" w:hAnsi="Traditional Arabic" w:cs="Traditional Arabic"/>
                <w:sz w:val="36"/>
                <w:szCs w:val="36"/>
                <w:lang w:val="fr-FR"/>
              </w:rPr>
            </w:pPr>
            <w:proofErr w:type="gramStart"/>
            <w:r>
              <w:rPr>
                <w:rFonts w:ascii="Traditional Arabic" w:hAnsi="Traditional Arabic" w:cs="Traditional Arabic"/>
                <w:sz w:val="36"/>
                <w:szCs w:val="36"/>
                <w:rtl/>
              </w:rPr>
              <w:t>مشرفا</w:t>
            </w:r>
            <w:proofErr w:type="gramEnd"/>
            <w:r>
              <w:rPr>
                <w:rFonts w:ascii="Traditional Arabic" w:hAnsi="Traditional Arabic" w:cs="Traditional Arabic"/>
                <w:sz w:val="36"/>
                <w:szCs w:val="36"/>
                <w:rtl/>
              </w:rPr>
              <w:t xml:space="preserve"> مقررا</w:t>
            </w:r>
          </w:p>
        </w:tc>
      </w:tr>
      <w:tr w:rsidR="00CE276E" w:rsidTr="00CE276E">
        <w:tc>
          <w:tcPr>
            <w:tcW w:w="2976" w:type="dxa"/>
            <w:tcBorders>
              <w:top w:val="single" w:sz="4" w:space="0" w:color="000000"/>
              <w:left w:val="single" w:sz="4" w:space="0" w:color="000000"/>
              <w:bottom w:val="single" w:sz="4" w:space="0" w:color="000000"/>
              <w:right w:val="single" w:sz="4" w:space="0" w:color="000000"/>
            </w:tcBorders>
          </w:tcPr>
          <w:p w:rsidR="00CE276E" w:rsidRDefault="00CE276E" w:rsidP="001B6B33">
            <w:pPr>
              <w:tabs>
                <w:tab w:val="right" w:pos="990"/>
                <w:tab w:val="right" w:pos="8503"/>
              </w:tabs>
              <w:bidi/>
              <w:spacing w:after="0" w:line="240" w:lineRule="auto"/>
              <w:ind w:right="-142"/>
              <w:jc w:val="center"/>
              <w:rPr>
                <w:rFonts w:ascii="Traditional Arabic" w:hAnsi="Traditional Arabic" w:cs="Traditional Arabic"/>
                <w:sz w:val="36"/>
                <w:szCs w:val="36"/>
                <w:lang w:val="fr-FR"/>
              </w:rPr>
            </w:pPr>
            <w:r>
              <w:rPr>
                <w:rFonts w:ascii="Traditional Arabic" w:hAnsi="Traditional Arabic" w:cs="Traditional Arabic" w:hint="cs"/>
                <w:sz w:val="36"/>
                <w:szCs w:val="36"/>
                <w:rtl/>
                <w:lang w:val="fr-FR"/>
              </w:rPr>
              <w:t>أ. بوعلام عبد العالي</w:t>
            </w:r>
          </w:p>
        </w:tc>
        <w:tc>
          <w:tcPr>
            <w:tcW w:w="3233" w:type="dxa"/>
            <w:tcBorders>
              <w:top w:val="single" w:sz="4" w:space="0" w:color="000000"/>
              <w:left w:val="single" w:sz="4" w:space="0" w:color="000000"/>
              <w:bottom w:val="single" w:sz="4" w:space="0" w:color="000000"/>
              <w:right w:val="single" w:sz="4" w:space="0" w:color="000000"/>
            </w:tcBorders>
            <w:hideMark/>
          </w:tcPr>
          <w:p w:rsidR="00CE276E" w:rsidRDefault="00CE276E" w:rsidP="00961D1E">
            <w:pPr>
              <w:tabs>
                <w:tab w:val="right" w:pos="990"/>
                <w:tab w:val="right" w:pos="8503"/>
              </w:tabs>
              <w:bidi/>
              <w:spacing w:after="0" w:line="240" w:lineRule="auto"/>
              <w:ind w:right="-142"/>
              <w:jc w:val="center"/>
              <w:rPr>
                <w:rFonts w:ascii="Traditional Arabic" w:hAnsi="Traditional Arabic" w:cs="Traditional Arabic"/>
                <w:sz w:val="36"/>
                <w:szCs w:val="36"/>
                <w:lang w:val="fr-FR"/>
              </w:rPr>
            </w:pPr>
            <w:proofErr w:type="gramStart"/>
            <w:r>
              <w:rPr>
                <w:rFonts w:ascii="Traditional Arabic" w:hAnsi="Traditional Arabic" w:cs="Traditional Arabic" w:hint="cs"/>
                <w:sz w:val="36"/>
                <w:szCs w:val="36"/>
                <w:rtl/>
              </w:rPr>
              <w:t>أستاذ</w:t>
            </w:r>
            <w:proofErr w:type="gramEnd"/>
            <w:r>
              <w:rPr>
                <w:rFonts w:ascii="Traditional Arabic" w:hAnsi="Traditional Arabic" w:cs="Traditional Arabic" w:hint="cs"/>
                <w:sz w:val="36"/>
                <w:szCs w:val="36"/>
                <w:rtl/>
              </w:rPr>
              <w:t xml:space="preserve"> مساعد "أ"</w:t>
            </w:r>
          </w:p>
        </w:tc>
        <w:tc>
          <w:tcPr>
            <w:tcW w:w="2801" w:type="dxa"/>
            <w:tcBorders>
              <w:top w:val="single" w:sz="4" w:space="0" w:color="000000"/>
              <w:left w:val="single" w:sz="4" w:space="0" w:color="000000"/>
              <w:bottom w:val="single" w:sz="4" w:space="0" w:color="000000"/>
              <w:right w:val="single" w:sz="4" w:space="0" w:color="000000"/>
            </w:tcBorders>
            <w:hideMark/>
          </w:tcPr>
          <w:p w:rsidR="00CE276E" w:rsidRDefault="00CE276E" w:rsidP="00961D1E">
            <w:pPr>
              <w:tabs>
                <w:tab w:val="right" w:pos="990"/>
                <w:tab w:val="right" w:pos="8503"/>
              </w:tabs>
              <w:bidi/>
              <w:spacing w:after="0" w:line="240" w:lineRule="auto"/>
              <w:ind w:right="-142"/>
              <w:jc w:val="center"/>
              <w:rPr>
                <w:rFonts w:ascii="Traditional Arabic" w:hAnsi="Traditional Arabic" w:cs="Traditional Arabic"/>
                <w:sz w:val="36"/>
                <w:szCs w:val="36"/>
                <w:lang w:val="fr-FR"/>
              </w:rPr>
            </w:pPr>
            <w:r>
              <w:rPr>
                <w:rFonts w:ascii="Traditional Arabic" w:hAnsi="Traditional Arabic" w:cs="Traditional Arabic"/>
                <w:sz w:val="36"/>
                <w:szCs w:val="36"/>
                <w:rtl/>
              </w:rPr>
              <w:t>مناقشا</w:t>
            </w:r>
          </w:p>
        </w:tc>
      </w:tr>
    </w:tbl>
    <w:p w:rsidR="00522A5C" w:rsidRPr="002F468E" w:rsidRDefault="00522A5C" w:rsidP="00522A5C">
      <w:pPr>
        <w:bidi/>
        <w:jc w:val="center"/>
        <w:rPr>
          <w:rFonts w:ascii="Traditional Arabic" w:eastAsia="Traditional Arabic" w:hAnsi="Traditional Arabic" w:cs="Traditional Arabic"/>
          <w:b/>
          <w:sz w:val="36"/>
          <w:szCs w:val="36"/>
        </w:rPr>
      </w:pPr>
      <w:r>
        <w:rPr>
          <w:rFonts w:ascii="Traditional Arabic" w:hAnsi="Traditional Arabic" w:cs="Traditional Arabic" w:hint="cs"/>
          <w:b/>
          <w:bCs/>
          <w:sz w:val="32"/>
          <w:szCs w:val="32"/>
          <w:rtl/>
          <w:lang w:bidi="ar-DZ"/>
        </w:rPr>
        <w:t>ا</w:t>
      </w:r>
      <w:r>
        <w:rPr>
          <w:rFonts w:ascii="Traditional Arabic" w:hAnsi="Traditional Arabic" w:cs="Traditional Arabic"/>
          <w:b/>
          <w:bCs/>
          <w:sz w:val="32"/>
          <w:szCs w:val="32"/>
          <w:rtl/>
          <w:lang w:bidi="ar-DZ"/>
        </w:rPr>
        <w:t>ل</w:t>
      </w:r>
      <w:r>
        <w:rPr>
          <w:rFonts w:ascii="Traditional Arabic" w:hAnsi="Traditional Arabic" w:cs="Traditional Arabic" w:hint="cs"/>
          <w:b/>
          <w:bCs/>
          <w:sz w:val="32"/>
          <w:szCs w:val="32"/>
          <w:rtl/>
          <w:lang w:bidi="ar-DZ"/>
        </w:rPr>
        <w:t>موســــــــم</w:t>
      </w:r>
      <w:r>
        <w:rPr>
          <w:rFonts w:ascii="Traditional Arabic" w:hAnsi="Traditional Arabic" w:cs="Traditional Arabic"/>
          <w:b/>
          <w:bCs/>
          <w:sz w:val="32"/>
          <w:szCs w:val="32"/>
          <w:rtl/>
          <w:lang w:bidi="ar-DZ"/>
        </w:rPr>
        <w:t xml:space="preserve"> </w:t>
      </w:r>
      <w:proofErr w:type="gramStart"/>
      <w:r>
        <w:rPr>
          <w:rFonts w:ascii="Traditional Arabic" w:hAnsi="Traditional Arabic" w:cs="Traditional Arabic"/>
          <w:b/>
          <w:bCs/>
          <w:sz w:val="32"/>
          <w:szCs w:val="32"/>
          <w:rtl/>
          <w:lang w:bidi="ar-DZ"/>
        </w:rPr>
        <w:t>الج</w:t>
      </w:r>
      <w:r>
        <w:rPr>
          <w:rFonts w:ascii="Traditional Arabic" w:hAnsi="Traditional Arabic" w:cs="Traditional Arabic" w:hint="cs"/>
          <w:b/>
          <w:bCs/>
          <w:sz w:val="32"/>
          <w:szCs w:val="32"/>
          <w:rtl/>
          <w:lang w:bidi="ar-DZ"/>
        </w:rPr>
        <w:t>ـــــــــ</w:t>
      </w:r>
      <w:r>
        <w:rPr>
          <w:rFonts w:ascii="Traditional Arabic" w:hAnsi="Traditional Arabic" w:cs="Traditional Arabic"/>
          <w:b/>
          <w:bCs/>
          <w:sz w:val="32"/>
          <w:szCs w:val="32"/>
          <w:rtl/>
          <w:lang w:bidi="ar-DZ"/>
        </w:rPr>
        <w:t>امع</w:t>
      </w:r>
      <w:r>
        <w:rPr>
          <w:rFonts w:ascii="Traditional Arabic" w:hAnsi="Traditional Arabic" w:cs="Traditional Arabic" w:hint="cs"/>
          <w:b/>
          <w:bCs/>
          <w:sz w:val="32"/>
          <w:szCs w:val="32"/>
          <w:rtl/>
          <w:lang w:bidi="ar-DZ"/>
        </w:rPr>
        <w:t xml:space="preserve">ي </w:t>
      </w:r>
      <w:r>
        <w:rPr>
          <w:rFonts w:ascii="Traditional Arabic" w:hAnsi="Traditional Arabic" w:cs="Traditional Arabic"/>
          <w:b/>
          <w:bCs/>
          <w:sz w:val="32"/>
          <w:szCs w:val="32"/>
          <w:rtl/>
          <w:lang w:bidi="ar-DZ"/>
        </w:rPr>
        <w:t>:</w:t>
      </w:r>
      <w:proofErr w:type="gramEnd"/>
      <w:r>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1440</w:t>
      </w:r>
      <w:r w:rsidRPr="00535F35">
        <w:rPr>
          <w:rFonts w:ascii="Traditional Arabic" w:hAnsi="Traditional Arabic" w:cs="Traditional Arabic"/>
          <w:b/>
          <w:bCs/>
          <w:sz w:val="32"/>
          <w:szCs w:val="32"/>
          <w:rtl/>
          <w:lang w:bidi="ar-DZ"/>
        </w:rPr>
        <w:t>/144</w:t>
      </w:r>
      <w:r>
        <w:rPr>
          <w:rFonts w:ascii="Traditional Arabic" w:hAnsi="Traditional Arabic" w:cs="Traditional Arabic" w:hint="cs"/>
          <w:b/>
          <w:bCs/>
          <w:sz w:val="32"/>
          <w:szCs w:val="32"/>
          <w:rtl/>
          <w:lang w:bidi="ar-DZ"/>
        </w:rPr>
        <w:t>1</w:t>
      </w:r>
      <w:r w:rsidRPr="00535F35">
        <w:rPr>
          <w:rFonts w:ascii="Traditional Arabic" w:hAnsi="Traditional Arabic" w:cs="Traditional Arabic"/>
          <w:b/>
          <w:bCs/>
          <w:sz w:val="32"/>
          <w:szCs w:val="32"/>
          <w:rtl/>
          <w:lang w:bidi="ar-DZ"/>
        </w:rPr>
        <w:t>ه - 201</w:t>
      </w:r>
      <w:r>
        <w:rPr>
          <w:rFonts w:ascii="Traditional Arabic" w:hAnsi="Traditional Arabic" w:cs="Traditional Arabic" w:hint="cs"/>
          <w:b/>
          <w:bCs/>
          <w:sz w:val="32"/>
          <w:szCs w:val="32"/>
          <w:rtl/>
          <w:lang w:bidi="ar-DZ"/>
        </w:rPr>
        <w:t>9</w:t>
      </w:r>
      <w:r w:rsidRPr="00535F35">
        <w:rPr>
          <w:rFonts w:ascii="Traditional Arabic" w:hAnsi="Traditional Arabic" w:cs="Traditional Arabic"/>
          <w:b/>
          <w:bCs/>
          <w:sz w:val="32"/>
          <w:szCs w:val="32"/>
          <w:rtl/>
          <w:lang w:bidi="ar-DZ"/>
        </w:rPr>
        <w:t>/20</w:t>
      </w:r>
      <w:r>
        <w:rPr>
          <w:rFonts w:ascii="Traditional Arabic" w:hAnsi="Traditional Arabic" w:cs="Traditional Arabic" w:hint="cs"/>
          <w:b/>
          <w:bCs/>
          <w:sz w:val="32"/>
          <w:szCs w:val="32"/>
          <w:rtl/>
          <w:lang w:bidi="ar-DZ"/>
        </w:rPr>
        <w:t>20</w:t>
      </w:r>
      <w:r w:rsidRPr="002F468E">
        <w:rPr>
          <w:rFonts w:ascii="Traditional Arabic" w:eastAsia="Traditional Arabic" w:hAnsi="Traditional Arabic" w:cs="Traditional Arabic"/>
          <w:b/>
          <w:sz w:val="36"/>
          <w:szCs w:val="36"/>
          <w:rtl/>
        </w:rPr>
        <w:t xml:space="preserve">                  </w:t>
      </w:r>
    </w:p>
    <w:p w:rsidR="00FE2401" w:rsidRDefault="00FE2401" w:rsidP="00FE2401">
      <w:pPr>
        <w:bidi/>
        <w:spacing w:line="240" w:lineRule="auto"/>
        <w:rPr>
          <w:rFonts w:ascii="Traditional Arabic" w:eastAsia="Traditional Arabic" w:hAnsi="Traditional Arabic" w:cs="Traditional Arabic"/>
          <w:b/>
          <w:sz w:val="36"/>
          <w:szCs w:val="36"/>
          <w:rtl/>
          <w:lang w:bidi="ar-DZ"/>
        </w:rPr>
      </w:pPr>
      <w:r w:rsidRPr="002F468E">
        <w:rPr>
          <w:rFonts w:ascii="Traditional Arabic" w:eastAsia="Traditional Arabic" w:hAnsi="Traditional Arabic" w:cs="Traditional Arabic"/>
          <w:b/>
          <w:sz w:val="36"/>
          <w:szCs w:val="36"/>
          <w:rtl/>
        </w:rPr>
        <w:t xml:space="preserve">              </w:t>
      </w:r>
    </w:p>
    <w:p w:rsidR="00522A5C" w:rsidRDefault="00522A5C" w:rsidP="00522A5C">
      <w:pPr>
        <w:bidi/>
        <w:spacing w:line="240" w:lineRule="auto"/>
        <w:rPr>
          <w:rFonts w:ascii="Traditional Arabic" w:eastAsia="Traditional Arabic" w:hAnsi="Traditional Arabic" w:cs="Traditional Arabic"/>
          <w:b/>
          <w:sz w:val="36"/>
          <w:szCs w:val="36"/>
          <w:rtl/>
          <w:lang w:bidi="ar-DZ"/>
        </w:rPr>
        <w:sectPr w:rsidR="00522A5C" w:rsidSect="004C2ABF">
          <w:headerReference w:type="default" r:id="rId12"/>
          <w:footnotePr>
            <w:numRestart w:val="eachPage"/>
          </w:footnotePr>
          <w:pgSz w:w="11906" w:h="16838"/>
          <w:pgMar w:top="1418" w:right="1701" w:bottom="1418" w:left="1134" w:header="0" w:footer="720" w:gutter="0"/>
          <w:pgNumType w:start="67"/>
          <w:cols w:space="720"/>
        </w:sectPr>
      </w:pPr>
      <w:r w:rsidRPr="002F468E">
        <w:rPr>
          <w:rFonts w:ascii="Traditional Arabic" w:hAnsi="Traditional Arabic" w:cs="Traditional Arabic"/>
          <w:noProof/>
          <w:sz w:val="36"/>
          <w:szCs w:val="36"/>
        </w:rPr>
        <w:drawing>
          <wp:anchor distT="0" distB="0" distL="114300" distR="114300" simplePos="0" relativeHeight="251676672" behindDoc="0" locked="0" layoutInCell="1" allowOverlap="1" wp14:anchorId="67DC675D" wp14:editId="0D7654B2">
            <wp:simplePos x="0" y="0"/>
            <wp:positionH relativeFrom="column">
              <wp:posOffset>676910</wp:posOffset>
            </wp:positionH>
            <wp:positionV relativeFrom="paragraph">
              <wp:posOffset>1376680</wp:posOffset>
            </wp:positionV>
            <wp:extent cx="4161790" cy="3920490"/>
            <wp:effectExtent l="0" t="0" r="0" b="3810"/>
            <wp:wrapNone/>
            <wp:docPr id="140" name="image29.png" descr="C:\Users\Mounir\Desktop\بسم الله .png"/>
            <wp:cNvGraphicFramePr/>
            <a:graphic xmlns:a="http://schemas.openxmlformats.org/drawingml/2006/main">
              <a:graphicData uri="http://schemas.openxmlformats.org/drawingml/2006/picture">
                <pic:pic xmlns:pic="http://schemas.openxmlformats.org/drawingml/2006/picture">
                  <pic:nvPicPr>
                    <pic:cNvPr id="0" name="image29.png" descr="C:\Users\Mounir\Desktop\بسم الله .png"/>
                    <pic:cNvPicPr preferRelativeResize="0"/>
                  </pic:nvPicPr>
                  <pic:blipFill>
                    <a:blip r:embed="rId13">
                      <a:extLst>
                        <a:ext uri="{28A0092B-C50C-407E-A947-70E740481C1C}">
                          <a14:useLocalDpi xmlns:a14="http://schemas.microsoft.com/office/drawing/2010/main" val="0"/>
                        </a:ext>
                      </a:extLst>
                    </a:blip>
                    <a:srcRect/>
                    <a:stretch>
                      <a:fillRect/>
                    </a:stretch>
                  </pic:blipFill>
                  <pic:spPr>
                    <a:xfrm>
                      <a:off x="0" y="0"/>
                      <a:ext cx="4161790" cy="3920490"/>
                    </a:xfrm>
                    <a:prstGeom prst="rect">
                      <a:avLst/>
                    </a:prstGeom>
                    <a:ln/>
                  </pic:spPr>
                </pic:pic>
              </a:graphicData>
            </a:graphic>
            <wp14:sizeRelH relativeFrom="page">
              <wp14:pctWidth>0</wp14:pctWidth>
            </wp14:sizeRelH>
            <wp14:sizeRelV relativeFrom="page">
              <wp14:pctHeight>0</wp14:pctHeight>
            </wp14:sizeRelV>
          </wp:anchor>
        </w:drawing>
      </w:r>
      <w:r>
        <w:rPr>
          <w:rFonts w:ascii="Traditional Arabic" w:eastAsia="Traditional Arabic" w:hAnsi="Traditional Arabic" w:cs="Traditional Arabic" w:hint="cs"/>
          <w:b/>
          <w:sz w:val="36"/>
          <w:szCs w:val="36"/>
          <w:rtl/>
          <w:lang w:bidi="ar-DZ"/>
        </w:rPr>
        <w:tab/>
      </w:r>
      <w:r>
        <w:rPr>
          <w:rFonts w:ascii="Traditional Arabic" w:eastAsia="Traditional Arabic" w:hAnsi="Traditional Arabic" w:cs="Traditional Arabic" w:hint="cs"/>
          <w:b/>
          <w:sz w:val="36"/>
          <w:szCs w:val="36"/>
          <w:rtl/>
          <w:lang w:bidi="ar-DZ"/>
        </w:rPr>
        <w:tab/>
      </w:r>
      <w:r>
        <w:rPr>
          <w:rFonts w:ascii="Traditional Arabic" w:eastAsia="Traditional Arabic" w:hAnsi="Traditional Arabic" w:cs="Traditional Arabic" w:hint="cs"/>
          <w:b/>
          <w:sz w:val="36"/>
          <w:szCs w:val="36"/>
          <w:rtl/>
          <w:lang w:bidi="ar-DZ"/>
        </w:rPr>
        <w:tab/>
      </w:r>
    </w:p>
    <w:p w:rsidR="00522A5C" w:rsidRPr="002F468E" w:rsidRDefault="00522A5C" w:rsidP="00522A5C">
      <w:pPr>
        <w:bidi/>
        <w:spacing w:line="240" w:lineRule="auto"/>
        <w:rPr>
          <w:rFonts w:ascii="Traditional Arabic" w:eastAsia="Traditional Arabic" w:hAnsi="Traditional Arabic" w:cs="Traditional Arabic"/>
          <w:b/>
          <w:sz w:val="36"/>
          <w:szCs w:val="36"/>
          <w:rtl/>
          <w:lang w:bidi="ar-DZ"/>
        </w:rPr>
      </w:pPr>
    </w:p>
    <w:p w:rsidR="00FE2401" w:rsidRPr="002F468E" w:rsidRDefault="00FE2401" w:rsidP="00FE2401">
      <w:pPr>
        <w:bidi/>
        <w:spacing w:line="240" w:lineRule="auto"/>
        <w:rPr>
          <w:rFonts w:ascii="Traditional Arabic" w:eastAsia="Traditional Arabic" w:hAnsi="Traditional Arabic" w:cs="Traditional Arabic"/>
          <w:b/>
          <w:sz w:val="36"/>
          <w:szCs w:val="36"/>
          <w:rtl/>
        </w:rPr>
      </w:pPr>
    </w:p>
    <w:p w:rsidR="00FE2401" w:rsidRPr="002F468E" w:rsidRDefault="00FE2401" w:rsidP="00FE2401">
      <w:pPr>
        <w:bidi/>
        <w:spacing w:line="240" w:lineRule="auto"/>
        <w:rPr>
          <w:rFonts w:ascii="Traditional Arabic" w:eastAsia="Traditional Arabic" w:hAnsi="Traditional Arabic" w:cs="Traditional Arabic"/>
          <w:b/>
          <w:sz w:val="36"/>
          <w:szCs w:val="36"/>
          <w:rtl/>
        </w:rPr>
      </w:pPr>
    </w:p>
    <w:p w:rsidR="00FE2401" w:rsidRPr="002F468E" w:rsidRDefault="00FE2401" w:rsidP="00FE2401">
      <w:pPr>
        <w:bidi/>
        <w:spacing w:line="240" w:lineRule="auto"/>
        <w:rPr>
          <w:rFonts w:ascii="Traditional Arabic" w:eastAsia="Traditional Arabic" w:hAnsi="Traditional Arabic" w:cs="Traditional Arabic"/>
          <w:b/>
          <w:sz w:val="36"/>
          <w:szCs w:val="36"/>
          <w:rtl/>
        </w:rPr>
      </w:pPr>
    </w:p>
    <w:p w:rsidR="00DB3ADE" w:rsidRPr="004C2ABF" w:rsidRDefault="00FE2401" w:rsidP="00522A5C">
      <w:pPr>
        <w:bidi/>
        <w:spacing w:line="240" w:lineRule="auto"/>
        <w:rPr>
          <w:rFonts w:ascii="Traditional Arabic" w:eastAsia="Traditional Arabic" w:hAnsi="Traditional Arabic" w:cs="Traditional Arabic"/>
          <w:sz w:val="36"/>
          <w:szCs w:val="36"/>
          <w:lang w:val="fr-FR" w:bidi="ar-DZ"/>
        </w:rPr>
      </w:pPr>
      <w:r w:rsidRPr="002F468E">
        <w:rPr>
          <w:rFonts w:ascii="Traditional Arabic" w:eastAsia="Traditional Arabic" w:hAnsi="Traditional Arabic" w:cs="Traditional Arabic"/>
          <w:b/>
          <w:sz w:val="36"/>
          <w:szCs w:val="36"/>
        </w:rPr>
        <w:t xml:space="preserve">                    </w:t>
      </w:r>
    </w:p>
    <w:p w:rsidR="001B4438" w:rsidRDefault="001B4438" w:rsidP="001B4438">
      <w:pPr>
        <w:bidi/>
        <w:spacing w:after="0"/>
        <w:rPr>
          <w:rFonts w:ascii="Traditional Arabic" w:eastAsia="Traditional Arabic" w:hAnsi="Traditional Arabic" w:cs="Traditional Arabic"/>
          <w:sz w:val="72"/>
          <w:szCs w:val="72"/>
          <w:rtl/>
          <w:lang w:bidi="ar-DZ"/>
        </w:rPr>
      </w:pPr>
    </w:p>
    <w:p w:rsidR="001B4438" w:rsidRDefault="00D21649" w:rsidP="00D21649">
      <w:pPr>
        <w:bidi/>
        <w:spacing w:after="0"/>
        <w:jc w:val="center"/>
        <w:rPr>
          <w:rFonts w:ascii="Traditional Arabic" w:eastAsia="Traditional Arabic" w:hAnsi="Traditional Arabic" w:cs="Traditional Arabic"/>
          <w:sz w:val="72"/>
          <w:szCs w:val="72"/>
          <w:rtl/>
          <w:lang w:bidi="ar-DZ"/>
        </w:rPr>
      </w:pPr>
      <w:r>
        <w:rPr>
          <w:rFonts w:ascii="Traditional Arabic" w:eastAsia="Traditional Arabic" w:hAnsi="Traditional Arabic" w:cs="Traditional Arabic" w:hint="cs"/>
          <w:noProof/>
          <w:sz w:val="72"/>
          <w:szCs w:val="72"/>
        </w:rPr>
        <w:drawing>
          <wp:inline distT="0" distB="0" distL="0" distR="0" wp14:anchorId="048EFB40" wp14:editId="7C4977ED">
            <wp:extent cx="3764280" cy="1223010"/>
            <wp:effectExtent l="0" t="0" r="7620" b="0"/>
            <wp:docPr id="14" name="Image 14" descr="C:\Users\Sib Future\Desktop\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ib Future\Desktop\téléchargement.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764280" cy="1223010"/>
                    </a:xfrm>
                    <a:prstGeom prst="rect">
                      <a:avLst/>
                    </a:prstGeom>
                    <a:noFill/>
                    <a:ln>
                      <a:noFill/>
                    </a:ln>
                  </pic:spPr>
                </pic:pic>
              </a:graphicData>
            </a:graphic>
          </wp:inline>
        </w:drawing>
      </w:r>
    </w:p>
    <w:p w:rsidR="009938B7" w:rsidRPr="009938B7" w:rsidRDefault="009938B7" w:rsidP="009938B7">
      <w:pPr>
        <w:bidi/>
        <w:spacing w:after="0"/>
        <w:rPr>
          <w:rFonts w:ascii="Traditional Arabic" w:eastAsia="Traditional Arabic" w:hAnsi="Traditional Arabic" w:cs="Traditional Arabic"/>
          <w:sz w:val="44"/>
          <w:szCs w:val="44"/>
          <w:rtl/>
          <w:lang w:bidi="ar-DZ"/>
        </w:rPr>
      </w:pPr>
    </w:p>
    <w:p w:rsidR="009938B7" w:rsidRPr="009938B7" w:rsidRDefault="009938B7" w:rsidP="009938B7">
      <w:pPr>
        <w:bidi/>
        <w:spacing w:after="0"/>
        <w:jc w:val="center"/>
        <w:rPr>
          <w:rFonts w:ascii="Traditional Arabic" w:eastAsia="Traditional Arabic" w:hAnsi="Traditional Arabic" w:cs="Traditional Arabic"/>
          <w:sz w:val="96"/>
          <w:szCs w:val="96"/>
          <w:rtl/>
          <w:lang w:bidi="ar-DZ"/>
        </w:rPr>
      </w:pPr>
      <w:r w:rsidRPr="009938B7">
        <w:rPr>
          <w:rFonts w:ascii="Traditional Arabic" w:hAnsi="Traditional Arabic" w:cs="Traditional Arabic"/>
          <w:sz w:val="96"/>
          <w:szCs w:val="96"/>
          <w:rtl/>
        </w:rPr>
        <w:t xml:space="preserve">وَأَمْدَدْنَاكُمْ بِأَمْوَالٍ وَبَنِينَ وَجَعَلْنَاكُمْ أَكْثَرَ </w:t>
      </w:r>
      <w:proofErr w:type="gramStart"/>
      <w:r w:rsidRPr="009938B7">
        <w:rPr>
          <w:rFonts w:ascii="Traditional Arabic" w:hAnsi="Traditional Arabic" w:cs="Traditional Arabic"/>
          <w:sz w:val="96"/>
          <w:szCs w:val="96"/>
          <w:rtl/>
        </w:rPr>
        <w:t>نَفِيرًا</w:t>
      </w:r>
      <w:r w:rsidR="005C19F0">
        <w:rPr>
          <w:rFonts w:ascii="Traditional Arabic" w:eastAsia="Traditional Arabic" w:hAnsi="Traditional Arabic" w:cs="Traditional Arabic" w:hint="cs"/>
          <w:sz w:val="96"/>
          <w:szCs w:val="96"/>
          <w:rtl/>
          <w:lang w:bidi="ar-DZ"/>
        </w:rPr>
        <w:t xml:space="preserve">  </w:t>
      </w:r>
      <w:r w:rsidR="005C19F0" w:rsidRPr="005C19F0">
        <w:rPr>
          <w:rFonts w:ascii="Traditional Arabic" w:eastAsia="Traditional Arabic" w:hAnsi="Traditional Arabic" w:cs="Traditional Arabic" w:hint="cs"/>
          <w:b/>
          <w:bCs/>
          <w:sz w:val="36"/>
          <w:szCs w:val="36"/>
          <w:rtl/>
          <w:lang w:bidi="ar-DZ"/>
        </w:rPr>
        <w:t>الإسراء</w:t>
      </w:r>
      <w:proofErr w:type="gramEnd"/>
      <w:r w:rsidR="005C19F0" w:rsidRPr="005C19F0">
        <w:rPr>
          <w:rFonts w:ascii="Traditional Arabic" w:eastAsia="Traditional Arabic" w:hAnsi="Traditional Arabic" w:cs="Traditional Arabic" w:hint="cs"/>
          <w:b/>
          <w:bCs/>
          <w:sz w:val="36"/>
          <w:szCs w:val="36"/>
          <w:rtl/>
          <w:lang w:bidi="ar-DZ"/>
        </w:rPr>
        <w:t xml:space="preserve"> الآية</w:t>
      </w:r>
      <w:r w:rsidR="005C19F0">
        <w:rPr>
          <w:rFonts w:ascii="Traditional Arabic" w:eastAsia="Traditional Arabic" w:hAnsi="Traditional Arabic" w:cs="Traditional Arabic" w:hint="cs"/>
          <w:b/>
          <w:bCs/>
          <w:sz w:val="36"/>
          <w:szCs w:val="36"/>
          <w:rtl/>
          <w:lang w:bidi="ar-DZ"/>
        </w:rPr>
        <w:t xml:space="preserve"> </w:t>
      </w:r>
      <w:r w:rsidR="005C19F0" w:rsidRPr="005C19F0">
        <w:rPr>
          <w:rFonts w:ascii="Traditional Arabic" w:eastAsia="Traditional Arabic" w:hAnsi="Traditional Arabic" w:cs="Traditional Arabic" w:hint="cs"/>
          <w:b/>
          <w:bCs/>
          <w:sz w:val="36"/>
          <w:szCs w:val="36"/>
          <w:rtl/>
          <w:lang w:bidi="ar-DZ"/>
        </w:rPr>
        <w:t xml:space="preserve">(06) </w:t>
      </w:r>
    </w:p>
    <w:p w:rsidR="00D21649" w:rsidRDefault="00D21649" w:rsidP="00D21649">
      <w:pPr>
        <w:bidi/>
        <w:spacing w:after="0"/>
        <w:rPr>
          <w:rFonts w:ascii="Traditional Arabic" w:eastAsia="Traditional Arabic" w:hAnsi="Traditional Arabic" w:cs="Traditional Arabic"/>
          <w:sz w:val="36"/>
          <w:szCs w:val="36"/>
          <w:lang w:val="fr-FR"/>
        </w:rPr>
      </w:pPr>
    </w:p>
    <w:p w:rsidR="00D21649" w:rsidRDefault="00D21649" w:rsidP="00D21649">
      <w:pPr>
        <w:bidi/>
        <w:spacing w:after="0"/>
        <w:jc w:val="right"/>
        <w:rPr>
          <w:rFonts w:ascii="Traditional Arabic" w:eastAsia="Traditional Arabic" w:hAnsi="Traditional Arabic" w:cs="Traditional Arabic"/>
          <w:sz w:val="36"/>
          <w:szCs w:val="36"/>
          <w:lang w:val="fr-FR"/>
        </w:rPr>
      </w:pPr>
      <w:r>
        <w:rPr>
          <w:rFonts w:ascii="Traditional Arabic" w:eastAsia="Traditional Arabic" w:hAnsi="Traditional Arabic" w:cs="Traditional Arabic"/>
          <w:noProof/>
          <w:sz w:val="36"/>
          <w:szCs w:val="36"/>
        </w:rPr>
        <w:drawing>
          <wp:inline distT="0" distB="0" distL="0" distR="0" wp14:anchorId="298AA959" wp14:editId="478F8489">
            <wp:extent cx="2897579" cy="987994"/>
            <wp:effectExtent l="0" t="0" r="0" b="3175"/>
            <wp:docPr id="19" name="Image 19" descr="C:\Users\Sib Future\Desktop\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ib Future\Desktop\téléchargement.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10238" cy="992310"/>
                    </a:xfrm>
                    <a:prstGeom prst="rect">
                      <a:avLst/>
                    </a:prstGeom>
                    <a:noFill/>
                    <a:ln>
                      <a:noFill/>
                    </a:ln>
                  </pic:spPr>
                </pic:pic>
              </a:graphicData>
            </a:graphic>
          </wp:inline>
        </w:drawing>
      </w:r>
    </w:p>
    <w:p w:rsidR="00D21649" w:rsidRDefault="00522A5C" w:rsidP="00D21649">
      <w:pPr>
        <w:bidi/>
        <w:spacing w:after="0"/>
        <w:rPr>
          <w:rFonts w:ascii="Traditional Arabic" w:eastAsia="Traditional Arabic" w:hAnsi="Traditional Arabic" w:cs="Traditional Arabic"/>
          <w:sz w:val="36"/>
          <w:szCs w:val="36"/>
          <w:lang w:val="fr-FR"/>
        </w:rPr>
      </w:pPr>
      <w:r>
        <w:rPr>
          <w:noProof/>
        </w:rPr>
        <w:drawing>
          <wp:anchor distT="0" distB="0" distL="114300" distR="114300" simplePos="0" relativeHeight="251688960" behindDoc="1" locked="0" layoutInCell="1" allowOverlap="1" wp14:anchorId="0C7FBF44" wp14:editId="1BD940BD">
            <wp:simplePos x="0" y="0"/>
            <wp:positionH relativeFrom="column">
              <wp:posOffset>-683928</wp:posOffset>
            </wp:positionH>
            <wp:positionV relativeFrom="paragraph">
              <wp:posOffset>-812800</wp:posOffset>
            </wp:positionV>
            <wp:extent cx="7493000" cy="10640060"/>
            <wp:effectExtent l="0" t="0" r="0" b="8890"/>
            <wp:wrapNone/>
            <wp:docPr id="18" name="Image 18" descr="C:\Users\Sib Future\Desktop\كراس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ib Future\Desktop\كراس .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7493000" cy="106400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21649" w:rsidRDefault="00D21649" w:rsidP="00D21649">
      <w:pPr>
        <w:bidi/>
        <w:spacing w:after="0"/>
        <w:rPr>
          <w:rFonts w:ascii="Traditional Arabic" w:eastAsia="Traditional Arabic" w:hAnsi="Traditional Arabic" w:cs="Traditional Arabic"/>
          <w:sz w:val="36"/>
          <w:szCs w:val="36"/>
          <w:lang w:val="fr-FR"/>
        </w:rPr>
      </w:pPr>
    </w:p>
    <w:p w:rsidR="00D21649" w:rsidRDefault="00D21649" w:rsidP="00D21649">
      <w:pPr>
        <w:bidi/>
        <w:spacing w:after="0"/>
        <w:rPr>
          <w:rFonts w:ascii="Traditional Arabic" w:eastAsia="Traditional Arabic" w:hAnsi="Traditional Arabic" w:cs="Traditional Arabic"/>
          <w:sz w:val="36"/>
          <w:szCs w:val="36"/>
          <w:lang w:val="fr-FR"/>
        </w:rPr>
      </w:pPr>
    </w:p>
    <w:p w:rsidR="009938B7" w:rsidRPr="001B4438" w:rsidRDefault="009938B7" w:rsidP="00D21649">
      <w:pPr>
        <w:bidi/>
        <w:spacing w:after="0"/>
        <w:rPr>
          <w:rFonts w:ascii="Traditional Arabic" w:eastAsia="Traditional Arabic" w:hAnsi="Traditional Arabic" w:cs="Traditional Arabic"/>
          <w:sz w:val="36"/>
          <w:szCs w:val="36"/>
          <w:lang w:val="fr-FR"/>
        </w:rPr>
        <w:sectPr w:rsidR="009938B7" w:rsidRPr="001B4438" w:rsidSect="004C2ABF">
          <w:footnotePr>
            <w:numRestart w:val="eachPage"/>
          </w:footnotePr>
          <w:pgSz w:w="11906" w:h="16838"/>
          <w:pgMar w:top="1418" w:right="1701" w:bottom="1418" w:left="1134" w:header="0" w:footer="720" w:gutter="0"/>
          <w:pgNumType w:start="67"/>
          <w:cols w:space="720"/>
        </w:sectPr>
      </w:pPr>
    </w:p>
    <w:p w:rsidR="00DB3ADE" w:rsidRPr="00D21649" w:rsidRDefault="00D21649" w:rsidP="00D21649">
      <w:pPr>
        <w:pStyle w:val="Titre3"/>
        <w:bidi/>
        <w:spacing w:before="0" w:line="240" w:lineRule="auto"/>
        <w:jc w:val="center"/>
        <w:rPr>
          <w:rFonts w:ascii="Traditional Arabic" w:hAnsi="Traditional Arabic" w:cs="Traditional Arabic"/>
          <w:noProof/>
          <w:sz w:val="96"/>
          <w:szCs w:val="96"/>
          <w:lang w:bidi="ar-DZ"/>
        </w:rPr>
      </w:pPr>
      <w:r>
        <w:rPr>
          <w:rFonts w:ascii="Traditional Arabic" w:hAnsi="Traditional Arabic" w:cs="Traditional Arabic" w:hint="cs"/>
          <w:noProof/>
          <w:sz w:val="96"/>
          <w:szCs w:val="96"/>
          <w:rtl/>
        </w:rPr>
        <w:t xml:space="preserve">                 </w:t>
      </w:r>
      <w:bookmarkStart w:id="1" w:name="_Toc50360570"/>
      <w:r w:rsidR="00FE2401" w:rsidRPr="00D21649">
        <w:rPr>
          <w:rFonts w:ascii="Traditional Arabic" w:hAnsi="Traditional Arabic" w:cs="Traditional Arabic"/>
          <w:noProof/>
          <w:sz w:val="96"/>
          <w:szCs w:val="96"/>
          <w:rtl/>
        </w:rPr>
        <w:t>إهــــــــــــــداء</w:t>
      </w:r>
      <w:bookmarkEnd w:id="1"/>
    </w:p>
    <w:p w:rsidR="00DB3ADE" w:rsidRPr="002F468E" w:rsidRDefault="00FE2401" w:rsidP="00FE2401">
      <w:pPr>
        <w:bidi/>
        <w:jc w:val="center"/>
        <w:rPr>
          <w:rFonts w:ascii="Traditional Arabic" w:eastAsia="Traditional Arabic" w:hAnsi="Traditional Arabic" w:cs="Traditional Arabic"/>
          <w:sz w:val="36"/>
          <w:szCs w:val="36"/>
        </w:rPr>
      </w:pPr>
      <w:r w:rsidRPr="002F468E">
        <w:rPr>
          <w:rFonts w:ascii="Traditional Arabic" w:eastAsia="Traditional Arabic" w:hAnsi="Traditional Arabic" w:cs="Traditional Arabic"/>
          <w:sz w:val="36"/>
          <w:szCs w:val="36"/>
          <w:rtl/>
        </w:rPr>
        <w:t xml:space="preserve">الحمد لله الذي </w:t>
      </w:r>
      <w:proofErr w:type="gramStart"/>
      <w:r w:rsidRPr="002F468E">
        <w:rPr>
          <w:rFonts w:ascii="Traditional Arabic" w:eastAsia="Traditional Arabic" w:hAnsi="Traditional Arabic" w:cs="Traditional Arabic"/>
          <w:sz w:val="36"/>
          <w:szCs w:val="36"/>
          <w:rtl/>
        </w:rPr>
        <w:t>أعاننا</w:t>
      </w:r>
      <w:proofErr w:type="gramEnd"/>
      <w:r w:rsidRPr="002F468E">
        <w:rPr>
          <w:rFonts w:ascii="Traditional Arabic" w:eastAsia="Traditional Arabic" w:hAnsi="Traditional Arabic" w:cs="Traditional Arabic"/>
          <w:sz w:val="36"/>
          <w:szCs w:val="36"/>
          <w:rtl/>
        </w:rPr>
        <w:t xml:space="preserve"> بالعلم وزيننا بالحلم وأكرمنا بالتقوى وأجملنا بالعافية</w:t>
      </w:r>
    </w:p>
    <w:p w:rsidR="00DB3ADE" w:rsidRPr="002F468E" w:rsidRDefault="00FE2401" w:rsidP="00FE2401">
      <w:pPr>
        <w:bidi/>
        <w:jc w:val="center"/>
        <w:rPr>
          <w:rFonts w:ascii="Traditional Arabic" w:eastAsia="Traditional Arabic" w:hAnsi="Traditional Arabic" w:cs="Traditional Arabic"/>
          <w:sz w:val="36"/>
          <w:szCs w:val="36"/>
        </w:rPr>
      </w:pPr>
      <w:r w:rsidRPr="002F468E">
        <w:rPr>
          <w:rFonts w:ascii="Traditional Arabic" w:eastAsia="Traditional Arabic" w:hAnsi="Traditional Arabic" w:cs="Traditional Arabic"/>
          <w:sz w:val="36"/>
          <w:szCs w:val="36"/>
          <w:rtl/>
        </w:rPr>
        <w:t xml:space="preserve">أتقدم بإهداء عملي المتواضع </w:t>
      </w:r>
      <w:proofErr w:type="gramStart"/>
      <w:r w:rsidRPr="002F468E">
        <w:rPr>
          <w:rFonts w:ascii="Traditional Arabic" w:eastAsia="Traditional Arabic" w:hAnsi="Traditional Arabic" w:cs="Traditional Arabic"/>
          <w:sz w:val="36"/>
          <w:szCs w:val="36"/>
          <w:rtl/>
        </w:rPr>
        <w:t>إلى</w:t>
      </w:r>
      <w:proofErr w:type="gramEnd"/>
    </w:p>
    <w:p w:rsidR="00DB3ADE" w:rsidRPr="002F468E" w:rsidRDefault="00FE2401" w:rsidP="009938B7">
      <w:pPr>
        <w:bidi/>
        <w:jc w:val="center"/>
        <w:rPr>
          <w:rFonts w:ascii="Traditional Arabic" w:eastAsia="Traditional Arabic" w:hAnsi="Traditional Arabic" w:cs="Traditional Arabic"/>
          <w:sz w:val="36"/>
          <w:szCs w:val="36"/>
        </w:rPr>
      </w:pPr>
      <w:r w:rsidRPr="002F468E">
        <w:rPr>
          <w:rFonts w:ascii="Traditional Arabic" w:eastAsia="Traditional Arabic" w:hAnsi="Traditional Arabic" w:cs="Traditional Arabic"/>
          <w:sz w:val="36"/>
          <w:szCs w:val="36"/>
          <w:rtl/>
        </w:rPr>
        <w:t>الذرع الواقي والكنز الباقي، إلى من جعل العلم منبع اشتياقي،</w:t>
      </w:r>
      <w:r w:rsidR="009938B7">
        <w:rPr>
          <w:rFonts w:ascii="Traditional Arabic" w:eastAsia="Traditional Arabic" w:hAnsi="Traditional Arabic" w:cs="Traditional Arabic" w:hint="cs"/>
          <w:sz w:val="36"/>
          <w:szCs w:val="36"/>
          <w:rtl/>
        </w:rPr>
        <w:t xml:space="preserve"> والدي رحمة الله عليه</w:t>
      </w:r>
      <w:r w:rsidRPr="002F468E">
        <w:rPr>
          <w:rFonts w:ascii="Traditional Arabic" w:eastAsia="Traditional Arabic" w:hAnsi="Traditional Arabic" w:cs="Traditional Arabic"/>
          <w:sz w:val="36"/>
          <w:szCs w:val="36"/>
          <w:rtl/>
        </w:rPr>
        <w:t>.</w:t>
      </w:r>
    </w:p>
    <w:p w:rsidR="00DB3ADE" w:rsidRPr="002F468E" w:rsidRDefault="00FE2401" w:rsidP="00FE2401">
      <w:pPr>
        <w:bidi/>
        <w:jc w:val="center"/>
        <w:rPr>
          <w:rFonts w:ascii="Traditional Arabic" w:eastAsia="Traditional Arabic" w:hAnsi="Traditional Arabic" w:cs="Traditional Arabic"/>
          <w:sz w:val="36"/>
          <w:szCs w:val="36"/>
        </w:rPr>
      </w:pPr>
      <w:r w:rsidRPr="002F468E">
        <w:rPr>
          <w:rFonts w:ascii="Traditional Arabic" w:eastAsia="Traditional Arabic" w:hAnsi="Traditional Arabic" w:cs="Traditional Arabic"/>
          <w:sz w:val="36"/>
          <w:szCs w:val="36"/>
          <w:rtl/>
        </w:rPr>
        <w:t>رمز العطاء وصدق الإيباء ، إلى ذروة العطف والوفاء ، لك أجمل حواء ،أنت أمي الغالية أطال الله             عمرك .</w:t>
      </w:r>
    </w:p>
    <w:p w:rsidR="00DB3ADE" w:rsidRPr="002F468E" w:rsidRDefault="00FE2401" w:rsidP="009938B7">
      <w:pPr>
        <w:bidi/>
        <w:jc w:val="center"/>
        <w:rPr>
          <w:rFonts w:ascii="Traditional Arabic" w:eastAsia="Traditional Arabic" w:hAnsi="Traditional Arabic" w:cs="Traditional Arabic"/>
          <w:sz w:val="36"/>
          <w:szCs w:val="36"/>
        </w:rPr>
      </w:pPr>
      <w:r w:rsidRPr="002F468E">
        <w:rPr>
          <w:rFonts w:ascii="Traditional Arabic" w:eastAsia="Traditional Arabic" w:hAnsi="Traditional Arabic" w:cs="Traditional Arabic"/>
          <w:sz w:val="36"/>
          <w:szCs w:val="36"/>
          <w:rtl/>
        </w:rPr>
        <w:t xml:space="preserve">وإلى رمز الصداقة وحسن </w:t>
      </w:r>
      <w:proofErr w:type="gramStart"/>
      <w:r w:rsidRPr="002F468E">
        <w:rPr>
          <w:rFonts w:ascii="Traditional Arabic" w:eastAsia="Traditional Arabic" w:hAnsi="Traditional Arabic" w:cs="Traditional Arabic"/>
          <w:sz w:val="36"/>
          <w:szCs w:val="36"/>
          <w:rtl/>
        </w:rPr>
        <w:t>العلاقة  زملاء</w:t>
      </w:r>
      <w:proofErr w:type="gramEnd"/>
      <w:r w:rsidRPr="002F468E">
        <w:rPr>
          <w:rFonts w:ascii="Traditional Arabic" w:eastAsia="Traditional Arabic" w:hAnsi="Traditional Arabic" w:cs="Traditional Arabic"/>
          <w:sz w:val="36"/>
          <w:szCs w:val="36"/>
          <w:rtl/>
        </w:rPr>
        <w:t xml:space="preserve"> الدراسة دفعة </w:t>
      </w:r>
      <w:r w:rsidR="009938B7">
        <w:rPr>
          <w:rFonts w:ascii="Traditional Arabic" w:eastAsia="Traditional Arabic" w:hAnsi="Traditional Arabic" w:cs="Traditional Arabic" w:hint="cs"/>
          <w:sz w:val="36"/>
          <w:szCs w:val="36"/>
          <w:rtl/>
        </w:rPr>
        <w:t>2020</w:t>
      </w:r>
      <w:r w:rsidRPr="002F468E">
        <w:rPr>
          <w:rFonts w:ascii="Traditional Arabic" w:eastAsia="Traditional Arabic" w:hAnsi="Traditional Arabic" w:cs="Traditional Arabic"/>
          <w:sz w:val="36"/>
          <w:szCs w:val="36"/>
          <w:rtl/>
        </w:rPr>
        <w:t xml:space="preserve"> .</w:t>
      </w:r>
    </w:p>
    <w:p w:rsidR="00DB3ADE" w:rsidRPr="002F468E" w:rsidRDefault="00FE2401" w:rsidP="00FE2401">
      <w:pPr>
        <w:bidi/>
        <w:jc w:val="center"/>
        <w:rPr>
          <w:rFonts w:ascii="Traditional Arabic" w:eastAsia="Traditional Arabic" w:hAnsi="Traditional Arabic" w:cs="Traditional Arabic"/>
          <w:sz w:val="36"/>
          <w:szCs w:val="36"/>
        </w:rPr>
      </w:pPr>
      <w:r w:rsidRPr="002F468E">
        <w:rPr>
          <w:rFonts w:ascii="Traditional Arabic" w:eastAsia="Traditional Arabic" w:hAnsi="Traditional Arabic" w:cs="Traditional Arabic"/>
          <w:sz w:val="36"/>
          <w:szCs w:val="36"/>
          <w:rtl/>
        </w:rPr>
        <w:t xml:space="preserve">إلى من هم انطلاقة الماضي وعون الحاضر سند المستقبل اللواتي لا عيش </w:t>
      </w:r>
      <w:proofErr w:type="spellStart"/>
      <w:r w:rsidRPr="002F468E">
        <w:rPr>
          <w:rFonts w:ascii="Traditional Arabic" w:eastAsia="Traditional Arabic" w:hAnsi="Traditional Arabic" w:cs="Traditional Arabic"/>
          <w:sz w:val="36"/>
          <w:szCs w:val="36"/>
          <w:rtl/>
        </w:rPr>
        <w:t>بدونهن</w:t>
      </w:r>
      <w:proofErr w:type="spellEnd"/>
      <w:r w:rsidRPr="002F468E">
        <w:rPr>
          <w:rFonts w:ascii="Traditional Arabic" w:eastAsia="Traditional Arabic" w:hAnsi="Traditional Arabic" w:cs="Traditional Arabic"/>
          <w:sz w:val="36"/>
          <w:szCs w:val="36"/>
          <w:rtl/>
        </w:rPr>
        <w:t xml:space="preserve"> ولا متعة إلا برفقتهن     إخوتي الأعزاء</w:t>
      </w:r>
    </w:p>
    <w:p w:rsidR="00DB3ADE" w:rsidRPr="002F468E" w:rsidRDefault="00FE2401" w:rsidP="00FE2401">
      <w:pPr>
        <w:tabs>
          <w:tab w:val="center" w:pos="4536"/>
          <w:tab w:val="left" w:pos="8197"/>
        </w:tabs>
        <w:bidi/>
        <w:jc w:val="center"/>
        <w:rPr>
          <w:rFonts w:ascii="Traditional Arabic" w:eastAsia="Traditional Arabic" w:hAnsi="Traditional Arabic" w:cs="Traditional Arabic"/>
          <w:sz w:val="36"/>
          <w:szCs w:val="36"/>
        </w:rPr>
      </w:pPr>
      <w:r w:rsidRPr="002F468E">
        <w:rPr>
          <w:rFonts w:ascii="Traditional Arabic" w:eastAsia="Traditional Arabic" w:hAnsi="Traditional Arabic" w:cs="Traditional Arabic"/>
          <w:sz w:val="36"/>
          <w:szCs w:val="36"/>
          <w:rtl/>
        </w:rPr>
        <w:t>إلى الزملاء</w:t>
      </w:r>
    </w:p>
    <w:p w:rsidR="00DB3ADE" w:rsidRPr="002F468E" w:rsidRDefault="00FE2401" w:rsidP="00FE2401">
      <w:pPr>
        <w:bidi/>
        <w:jc w:val="center"/>
        <w:rPr>
          <w:rFonts w:ascii="Traditional Arabic" w:eastAsia="Traditional Arabic" w:hAnsi="Traditional Arabic" w:cs="Traditional Arabic"/>
          <w:sz w:val="36"/>
          <w:szCs w:val="36"/>
        </w:rPr>
      </w:pPr>
      <w:r w:rsidRPr="002F468E">
        <w:rPr>
          <w:rFonts w:ascii="Traditional Arabic" w:eastAsia="Traditional Arabic" w:hAnsi="Traditional Arabic" w:cs="Traditional Arabic"/>
          <w:sz w:val="36"/>
          <w:szCs w:val="36"/>
          <w:rtl/>
        </w:rPr>
        <w:t xml:space="preserve">وفي الأخير يا </w:t>
      </w:r>
      <w:proofErr w:type="gramStart"/>
      <w:r w:rsidRPr="002F468E">
        <w:rPr>
          <w:rFonts w:ascii="Traditional Arabic" w:eastAsia="Traditional Arabic" w:hAnsi="Traditional Arabic" w:cs="Traditional Arabic"/>
          <w:sz w:val="36"/>
          <w:szCs w:val="36"/>
          <w:rtl/>
        </w:rPr>
        <w:t>رب .</w:t>
      </w:r>
      <w:proofErr w:type="gramEnd"/>
      <w:r w:rsidRPr="002F468E">
        <w:rPr>
          <w:rFonts w:ascii="Traditional Arabic" w:eastAsia="Traditional Arabic" w:hAnsi="Traditional Arabic" w:cs="Traditional Arabic"/>
          <w:sz w:val="36"/>
          <w:szCs w:val="36"/>
          <w:rtl/>
        </w:rPr>
        <w:t>.</w:t>
      </w:r>
    </w:p>
    <w:p w:rsidR="00DB3ADE" w:rsidRPr="002F468E" w:rsidRDefault="00D21649" w:rsidP="00FE2401">
      <w:pPr>
        <w:bidi/>
        <w:jc w:val="center"/>
        <w:rPr>
          <w:rFonts w:ascii="Traditional Arabic" w:eastAsia="Traditional Arabic" w:hAnsi="Traditional Arabic" w:cs="Traditional Arabic"/>
          <w:sz w:val="36"/>
          <w:szCs w:val="36"/>
        </w:rPr>
      </w:pPr>
      <w:r>
        <w:rPr>
          <w:rFonts w:ascii="Traditional Arabic" w:hAnsi="Traditional Arabic" w:cs="Traditional Arabic"/>
          <w:noProof/>
          <w:sz w:val="72"/>
          <w:szCs w:val="72"/>
        </w:rPr>
        <w:drawing>
          <wp:anchor distT="0" distB="0" distL="114300" distR="114300" simplePos="0" relativeHeight="251687936" behindDoc="0" locked="0" layoutInCell="1" allowOverlap="1" wp14:anchorId="521D1EBB" wp14:editId="4230C792">
            <wp:simplePos x="0" y="0"/>
            <wp:positionH relativeFrom="column">
              <wp:posOffset>-162560</wp:posOffset>
            </wp:positionH>
            <wp:positionV relativeFrom="paragraph">
              <wp:posOffset>800100</wp:posOffset>
            </wp:positionV>
            <wp:extent cx="1887855" cy="1534160"/>
            <wp:effectExtent l="0" t="0" r="0" b="8890"/>
            <wp:wrapNone/>
            <wp:docPr id="15" name="Image 15" descr="C:\Users\Sib Future\Desktop\153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ib Future\Desktop\1533-1.jpg"/>
                    <pic:cNvPicPr>
                      <a:picLocks noChangeAspect="1" noChangeArrowheads="1"/>
                    </pic:cNvPicPr>
                  </pic:nvPicPr>
                  <pic:blipFill>
                    <a:blip r:embed="rId17" cstate="print">
                      <a:extLst>
                        <a:ext uri="{BEBA8EAE-BF5A-486C-A8C5-ECC9F3942E4B}">
                          <a14:imgProps xmlns:a14="http://schemas.microsoft.com/office/drawing/2010/main">
                            <a14:imgLayer r:embed="rId18">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1887855" cy="1534160"/>
                    </a:xfrm>
                    <a:prstGeom prst="ellipse">
                      <a:avLst/>
                    </a:prstGeom>
                    <a:ln>
                      <a:noFill/>
                    </a:ln>
                    <a:effectLst>
                      <a:softEdge rad="112500"/>
                    </a:effectLst>
                  </pic:spPr>
                </pic:pic>
              </a:graphicData>
            </a:graphic>
            <wp14:sizeRelH relativeFrom="page">
              <wp14:pctWidth>0</wp14:pctWidth>
            </wp14:sizeRelH>
            <wp14:sizeRelV relativeFrom="page">
              <wp14:pctHeight>0</wp14:pctHeight>
            </wp14:sizeRelV>
          </wp:anchor>
        </w:drawing>
      </w:r>
      <w:proofErr w:type="gramStart"/>
      <w:r w:rsidR="00FE2401" w:rsidRPr="002F468E">
        <w:rPr>
          <w:rFonts w:ascii="Traditional Arabic" w:eastAsia="Traditional Arabic" w:hAnsi="Traditional Arabic" w:cs="Traditional Arabic"/>
          <w:sz w:val="36"/>
          <w:szCs w:val="36"/>
          <w:rtl/>
        </w:rPr>
        <w:t>يا</w:t>
      </w:r>
      <w:proofErr w:type="gramEnd"/>
      <w:r w:rsidR="00FE2401" w:rsidRPr="002F468E">
        <w:rPr>
          <w:rFonts w:ascii="Traditional Arabic" w:eastAsia="Traditional Arabic" w:hAnsi="Traditional Arabic" w:cs="Traditional Arabic"/>
          <w:sz w:val="36"/>
          <w:szCs w:val="36"/>
          <w:rtl/>
        </w:rPr>
        <w:t xml:space="preserve"> رب لا تدعني أصاب بالغرور إذا نجحت ولا أصاب باليأس إذا فشلت بل ذكرني دائما بأن الفشل هو التجربة الذي تسبق النجاح أمين يا رب العالمين</w:t>
      </w:r>
    </w:p>
    <w:p w:rsidR="00DB3ADE" w:rsidRPr="002F468E" w:rsidRDefault="00DB3ADE">
      <w:pPr>
        <w:bidi/>
        <w:jc w:val="both"/>
        <w:rPr>
          <w:rFonts w:ascii="Traditional Arabic" w:eastAsia="Traditional Arabic" w:hAnsi="Traditional Arabic" w:cs="Traditional Arabic"/>
          <w:sz w:val="36"/>
          <w:szCs w:val="36"/>
          <w:rtl/>
          <w:lang w:bidi="ar-DZ"/>
        </w:rPr>
      </w:pPr>
    </w:p>
    <w:p w:rsidR="00FE2401" w:rsidRPr="002F468E" w:rsidRDefault="00522A5C" w:rsidP="00FE2401">
      <w:pPr>
        <w:bidi/>
        <w:jc w:val="both"/>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noProof/>
          <w:sz w:val="36"/>
          <w:szCs w:val="36"/>
        </w:rPr>
        <w:drawing>
          <wp:anchor distT="0" distB="0" distL="114300" distR="114300" simplePos="0" relativeHeight="251683839" behindDoc="1" locked="0" layoutInCell="1" allowOverlap="1" wp14:anchorId="3DADB956" wp14:editId="4CABFAB3">
            <wp:simplePos x="0" y="0"/>
            <wp:positionH relativeFrom="column">
              <wp:posOffset>-636270</wp:posOffset>
            </wp:positionH>
            <wp:positionV relativeFrom="paragraph">
              <wp:posOffset>-812800</wp:posOffset>
            </wp:positionV>
            <wp:extent cx="7456805" cy="10657205"/>
            <wp:effectExtent l="0" t="0" r="0" b="0"/>
            <wp:wrapNone/>
            <wp:docPr id="10" name="Image 10" descr="C:\Users\Sib Future\Desktop\PNGHunt.com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ib Future\Desktop\PNGHunt.com (6).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456805" cy="106572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B3ADE" w:rsidRPr="00D21649" w:rsidRDefault="00D21649" w:rsidP="00D21649">
      <w:pPr>
        <w:bidi/>
        <w:jc w:val="center"/>
        <w:rPr>
          <w:rFonts w:ascii="Traditional Arabic" w:eastAsia="Traditional Arabic" w:hAnsi="Traditional Arabic" w:cs="Traditional Arabic"/>
          <w:sz w:val="72"/>
          <w:szCs w:val="72"/>
        </w:rPr>
      </w:pPr>
      <w:r>
        <w:rPr>
          <w:rFonts w:ascii="Traditional Arabic" w:hAnsi="Traditional Arabic" w:cs="Traditional Arabic"/>
          <w:noProof/>
          <w:sz w:val="72"/>
          <w:szCs w:val="72"/>
          <w:lang w:val="fr-FR"/>
        </w:rPr>
        <w:t xml:space="preserve">                </w:t>
      </w:r>
      <w:r w:rsidR="009938B7" w:rsidRPr="00D21649">
        <w:rPr>
          <w:rFonts w:ascii="Traditional Arabic" w:hAnsi="Traditional Arabic" w:cs="Traditional Arabic"/>
          <w:noProof/>
          <w:sz w:val="72"/>
          <w:szCs w:val="72"/>
          <w:rtl/>
        </w:rPr>
        <w:t>شكر وعرفان</w:t>
      </w:r>
    </w:p>
    <w:p w:rsidR="00FE2401" w:rsidRPr="00D21649" w:rsidRDefault="00FE2401" w:rsidP="00D21649">
      <w:pPr>
        <w:bidi/>
        <w:spacing w:line="240" w:lineRule="auto"/>
        <w:ind w:left="2408" w:right="-284"/>
        <w:jc w:val="center"/>
        <w:rPr>
          <w:rFonts w:ascii="Traditional Arabic" w:eastAsia="Traditional Arabic" w:hAnsi="Traditional Arabic" w:cs="Traditional Arabic"/>
          <w:sz w:val="36"/>
          <w:szCs w:val="36"/>
        </w:rPr>
      </w:pPr>
      <w:r w:rsidRPr="00D21649">
        <w:rPr>
          <w:rFonts w:ascii="Traditional Arabic" w:eastAsia="Traditional Arabic" w:hAnsi="Traditional Arabic" w:cs="Traditional Arabic"/>
          <w:sz w:val="36"/>
          <w:szCs w:val="36"/>
          <w:rtl/>
        </w:rPr>
        <w:t xml:space="preserve">بعد أن من الله علينا بإنجاز هذا العمل ، فإننا نتوجه إليه الله سبحانه وتعالى أولا وأخرا   بجميع ألوان الحمد والشكر على فضله وكرمه الذي غمرنا به فوفقنا إلى ما نحن فيه راجين منه دوام نعمه وكرمه ، وانطلاقا من قوله صلى الله عليه وسلم :"من لا يشكر الناس لا يشكر الله "،فإننا نتقدم بالشكر والتقدير والعرفان إلى الأستاذ المشرف </w:t>
      </w:r>
      <w:r w:rsidRPr="00D21649">
        <w:rPr>
          <w:rFonts w:ascii="Traditional Arabic" w:eastAsia="Traditional Arabic" w:hAnsi="Traditional Arabic" w:cs="Traditional Arabic"/>
          <w:b/>
          <w:sz w:val="36"/>
          <w:szCs w:val="36"/>
          <w:rtl/>
        </w:rPr>
        <w:t xml:space="preserve">" محمد المهدي بكراوي"، </w:t>
      </w:r>
      <w:r w:rsidRPr="00D21649">
        <w:rPr>
          <w:rFonts w:ascii="Traditional Arabic" w:eastAsia="Traditional Arabic" w:hAnsi="Traditional Arabic" w:cs="Traditional Arabic"/>
          <w:sz w:val="36"/>
          <w:szCs w:val="36"/>
          <w:rtl/>
        </w:rPr>
        <w:t>على إشرافه على هذه المذكرة وعلى الجهد الكبير الذي بذله معنا ، وعلى نصائحه القيمة التي مهدت لنا الطريق لإتمام هذه الدراسة، فله منا فائق التقدير والاحترام، كما نتوجه في هذا المقام بالشكر الخاص لأساتذتنا الذين رافقونا طيلة المشوار الدراسي ولم يبخلوا في تقديم يد العون لنا .</w:t>
      </w:r>
    </w:p>
    <w:p w:rsidR="00FE2401" w:rsidRPr="00D21649" w:rsidRDefault="00FE2401" w:rsidP="00D21649">
      <w:pPr>
        <w:bidi/>
        <w:spacing w:line="240" w:lineRule="auto"/>
        <w:ind w:left="2408" w:right="-284"/>
        <w:jc w:val="center"/>
        <w:rPr>
          <w:rFonts w:ascii="Traditional Arabic" w:eastAsia="Traditional Arabic" w:hAnsi="Traditional Arabic" w:cs="Traditional Arabic"/>
          <w:sz w:val="36"/>
          <w:szCs w:val="36"/>
        </w:rPr>
      </w:pPr>
      <w:proofErr w:type="gramStart"/>
      <w:r w:rsidRPr="00D21649">
        <w:rPr>
          <w:rFonts w:ascii="Traditional Arabic" w:eastAsia="Traditional Arabic" w:hAnsi="Traditional Arabic" w:cs="Traditional Arabic"/>
          <w:b/>
          <w:sz w:val="36"/>
          <w:szCs w:val="36"/>
          <w:rtl/>
        </w:rPr>
        <w:t>أتقدم</w:t>
      </w:r>
      <w:proofErr w:type="gramEnd"/>
      <w:r w:rsidRPr="00D21649">
        <w:rPr>
          <w:rFonts w:ascii="Traditional Arabic" w:eastAsia="Traditional Arabic" w:hAnsi="Traditional Arabic" w:cs="Traditional Arabic"/>
          <w:b/>
          <w:sz w:val="36"/>
          <w:szCs w:val="36"/>
          <w:rtl/>
        </w:rPr>
        <w:t xml:space="preserve"> بالشكر والعرفان لسادة أعضاء اللجنة المناقشة </w:t>
      </w:r>
      <w:r w:rsidRPr="00D21649">
        <w:rPr>
          <w:rFonts w:ascii="Traditional Arabic" w:eastAsia="Traditional Arabic" w:hAnsi="Traditional Arabic" w:cs="Traditional Arabic"/>
          <w:sz w:val="36"/>
          <w:szCs w:val="36"/>
          <w:rtl/>
        </w:rPr>
        <w:t>على تكرمهم وقبولهم مناقشة هذه المذكرة وتقويمها</w:t>
      </w:r>
    </w:p>
    <w:p w:rsidR="00FE2401" w:rsidRPr="00D21649" w:rsidRDefault="00D21649" w:rsidP="00D21649">
      <w:pPr>
        <w:bidi/>
        <w:spacing w:line="240" w:lineRule="auto"/>
        <w:ind w:left="2408" w:right="-284"/>
        <w:jc w:val="center"/>
        <w:rPr>
          <w:rFonts w:ascii="Traditional Arabic" w:eastAsia="Traditional Arabic" w:hAnsi="Traditional Arabic" w:cs="Traditional Arabic"/>
          <w:sz w:val="36"/>
          <w:szCs w:val="36"/>
        </w:rPr>
      </w:pPr>
      <w:r>
        <w:rPr>
          <w:rFonts w:ascii="Traditional Arabic" w:eastAsia="Traditional Arabic" w:hAnsi="Traditional Arabic" w:cs="Traditional Arabic" w:hint="cs"/>
          <w:sz w:val="36"/>
          <w:szCs w:val="36"/>
          <w:rtl/>
        </w:rPr>
        <w:t xml:space="preserve">           </w:t>
      </w:r>
      <w:r w:rsidR="00FE2401" w:rsidRPr="00D21649">
        <w:rPr>
          <w:rFonts w:ascii="Traditional Arabic" w:eastAsia="Traditional Arabic" w:hAnsi="Traditional Arabic" w:cs="Traditional Arabic"/>
          <w:sz w:val="36"/>
          <w:szCs w:val="36"/>
          <w:rtl/>
        </w:rPr>
        <w:t xml:space="preserve">واتقدم بالشكر للمسؤولين القائمين على </w:t>
      </w:r>
      <w:r w:rsidR="00FE2401" w:rsidRPr="00D21649">
        <w:rPr>
          <w:rFonts w:ascii="Traditional Arabic" w:eastAsia="Traditional Arabic" w:hAnsi="Traditional Arabic" w:cs="Traditional Arabic"/>
          <w:b/>
          <w:sz w:val="36"/>
          <w:szCs w:val="36"/>
          <w:rtl/>
        </w:rPr>
        <w:t>كلية علوم الاجتماعية والإنسانية</w:t>
      </w:r>
      <w:r w:rsidR="00FE2401" w:rsidRPr="00D21649">
        <w:rPr>
          <w:rFonts w:ascii="Traditional Arabic" w:eastAsia="Traditional Arabic" w:hAnsi="Traditional Arabic" w:cs="Traditional Arabic"/>
          <w:sz w:val="36"/>
          <w:szCs w:val="36"/>
          <w:rtl/>
        </w:rPr>
        <w:t xml:space="preserve"> تخصص الشريعة والقانون</w:t>
      </w:r>
    </w:p>
    <w:p w:rsidR="00FE2401" w:rsidRPr="00D21649" w:rsidRDefault="00D21649" w:rsidP="00D21649">
      <w:pPr>
        <w:bidi/>
        <w:spacing w:line="240" w:lineRule="auto"/>
        <w:ind w:left="2408" w:right="-284"/>
        <w:jc w:val="center"/>
        <w:rPr>
          <w:rFonts w:ascii="Traditional Arabic" w:eastAsia="Traditional Arabic" w:hAnsi="Traditional Arabic" w:cs="Traditional Arabic"/>
          <w:sz w:val="36"/>
          <w:szCs w:val="36"/>
        </w:rPr>
      </w:pPr>
      <w:r>
        <w:rPr>
          <w:rFonts w:ascii="Traditional Arabic" w:eastAsia="Traditional Arabic" w:hAnsi="Traditional Arabic" w:cs="Traditional Arabic" w:hint="cs"/>
          <w:sz w:val="36"/>
          <w:szCs w:val="36"/>
          <w:rtl/>
        </w:rPr>
        <w:t xml:space="preserve">       </w:t>
      </w:r>
      <w:proofErr w:type="gramStart"/>
      <w:r w:rsidR="00FE2401" w:rsidRPr="00D21649">
        <w:rPr>
          <w:rFonts w:ascii="Traditional Arabic" w:eastAsia="Traditional Arabic" w:hAnsi="Traditional Arabic" w:cs="Traditional Arabic"/>
          <w:sz w:val="36"/>
          <w:szCs w:val="36"/>
          <w:rtl/>
        </w:rPr>
        <w:t>،الذين</w:t>
      </w:r>
      <w:proofErr w:type="gramEnd"/>
      <w:r w:rsidR="00FE2401" w:rsidRPr="00D21649">
        <w:rPr>
          <w:rFonts w:ascii="Traditional Arabic" w:eastAsia="Traditional Arabic" w:hAnsi="Traditional Arabic" w:cs="Traditional Arabic"/>
          <w:sz w:val="36"/>
          <w:szCs w:val="36"/>
          <w:rtl/>
        </w:rPr>
        <w:t xml:space="preserve"> ساعدونا من خلال تقديم جميع التسهيلات ومختلف </w:t>
      </w:r>
      <w:r>
        <w:rPr>
          <w:rFonts w:ascii="Traditional Arabic" w:eastAsia="Traditional Arabic" w:hAnsi="Traditional Arabic" w:cs="Traditional Arabic" w:hint="cs"/>
          <w:sz w:val="36"/>
          <w:szCs w:val="36"/>
          <w:rtl/>
        </w:rPr>
        <w:t xml:space="preserve">           </w:t>
      </w:r>
      <w:r w:rsidR="00FE2401" w:rsidRPr="00D21649">
        <w:rPr>
          <w:rFonts w:ascii="Traditional Arabic" w:eastAsia="Traditional Arabic" w:hAnsi="Traditional Arabic" w:cs="Traditional Arabic"/>
          <w:sz w:val="36"/>
          <w:szCs w:val="36"/>
          <w:rtl/>
        </w:rPr>
        <w:t>التوضيحات والمعلومات المقدمة من طرفهم لإنجاز هذا البحث .</w:t>
      </w:r>
      <w:proofErr w:type="gramStart"/>
      <w:r w:rsidR="00FE2401" w:rsidRPr="00D21649">
        <w:rPr>
          <w:rFonts w:ascii="Traditional Arabic" w:eastAsia="Traditional Arabic" w:hAnsi="Traditional Arabic" w:cs="Traditional Arabic"/>
          <w:sz w:val="36"/>
          <w:szCs w:val="36"/>
          <w:rtl/>
        </w:rPr>
        <w:t>وفي</w:t>
      </w:r>
      <w:proofErr w:type="gramEnd"/>
      <w:r w:rsidR="00FE2401" w:rsidRPr="00D21649">
        <w:rPr>
          <w:rFonts w:ascii="Traditional Arabic" w:eastAsia="Traditional Arabic" w:hAnsi="Traditional Arabic" w:cs="Traditional Arabic"/>
          <w:sz w:val="36"/>
          <w:szCs w:val="36"/>
          <w:rtl/>
        </w:rPr>
        <w:t xml:space="preserve"> الختام نشكر كل من ساعدنا وساهم في هذا العمل سواء من قريب أو بعيد حتى ولو بكلمة طيبة أو ابتسامة عطر</w:t>
      </w:r>
    </w:p>
    <w:p w:rsidR="00DB3ADE" w:rsidRDefault="00DB3ADE">
      <w:pPr>
        <w:bidi/>
        <w:jc w:val="both"/>
        <w:rPr>
          <w:rFonts w:ascii="Traditional Arabic" w:eastAsia="Traditional Arabic" w:hAnsi="Traditional Arabic" w:cs="Traditional Arabic"/>
          <w:sz w:val="36"/>
          <w:szCs w:val="36"/>
          <w:rtl/>
        </w:rPr>
      </w:pPr>
    </w:p>
    <w:p w:rsidR="00D21649" w:rsidRPr="002F468E" w:rsidRDefault="00D21649" w:rsidP="00D21649">
      <w:pPr>
        <w:bidi/>
        <w:jc w:val="both"/>
        <w:rPr>
          <w:rFonts w:ascii="Traditional Arabic" w:eastAsia="Traditional Arabic" w:hAnsi="Traditional Arabic" w:cs="Traditional Arabic"/>
          <w:sz w:val="36"/>
          <w:szCs w:val="36"/>
        </w:rPr>
      </w:pPr>
    </w:p>
    <w:p w:rsidR="00DB3ADE" w:rsidRPr="002F468E" w:rsidRDefault="00522A5C">
      <w:pPr>
        <w:bidi/>
        <w:jc w:val="both"/>
        <w:rPr>
          <w:rFonts w:ascii="Traditional Arabic" w:eastAsia="Traditional Arabic" w:hAnsi="Traditional Arabic" w:cs="Traditional Arabic"/>
          <w:sz w:val="36"/>
          <w:szCs w:val="36"/>
        </w:rPr>
      </w:pPr>
      <w:r w:rsidRPr="009938B7">
        <w:rPr>
          <w:noProof/>
          <w:color w:val="000000" w:themeColor="text1"/>
          <w:sz w:val="2"/>
          <w:szCs w:val="2"/>
        </w:rPr>
        <mc:AlternateContent>
          <mc:Choice Requires="wps">
            <w:drawing>
              <wp:anchor distT="0" distB="0" distL="114300" distR="114300" simplePos="0" relativeHeight="251663360" behindDoc="0" locked="0" layoutInCell="1" hidden="0" allowOverlap="1" wp14:anchorId="6984AABF" wp14:editId="21975467">
                <wp:simplePos x="0" y="0"/>
                <wp:positionH relativeFrom="margin">
                  <wp:posOffset>-190500</wp:posOffset>
                </wp:positionH>
                <wp:positionV relativeFrom="paragraph">
                  <wp:posOffset>-19050</wp:posOffset>
                </wp:positionV>
                <wp:extent cx="5918835" cy="4513580"/>
                <wp:effectExtent l="0" t="0" r="43815" b="58420"/>
                <wp:wrapNone/>
                <wp:docPr id="127" name="Rectangle à coins arrondis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18835" cy="4513580"/>
                        </a:xfrm>
                        <a:prstGeom prst="roundRect">
                          <a:avLst>
                            <a:gd name="adj" fmla="val 9108"/>
                          </a:avLst>
                        </a:prstGeom>
                        <a:gradFill rotWithShape="0">
                          <a:gsLst>
                            <a:gs pos="0">
                              <a:schemeClr val="lt1">
                                <a:lumMod val="100000"/>
                                <a:lumOff val="0"/>
                              </a:schemeClr>
                            </a:gs>
                            <a:gs pos="100000">
                              <a:schemeClr val="accent3">
                                <a:lumMod val="40000"/>
                                <a:lumOff val="60000"/>
                              </a:schemeClr>
                            </a:gs>
                          </a:gsLst>
                          <a:lin ang="54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4C2ABF" w:rsidRDefault="004C2ABF" w:rsidP="00FE2401">
                            <w:pPr>
                              <w:jc w:val="center"/>
                              <w:rPr>
                                <w:rFonts w:ascii="Simplified Arabic" w:hAnsi="Simplified Arabic" w:cs="Simplified Arabic"/>
                                <w:sz w:val="28"/>
                                <w:szCs w:val="28"/>
                                <w:rtl/>
                                <w:lang w:bidi="ar-DZ"/>
                              </w:rPr>
                            </w:pPr>
                            <w:r w:rsidRPr="005F6EAA">
                              <w:rPr>
                                <w:rFonts w:ascii="Simplified Arabic" w:hAnsi="Simplified Arabic" w:cs="Simplified Arabic" w:hint="cs"/>
                                <w:b/>
                                <w:bCs/>
                                <w:sz w:val="36"/>
                                <w:szCs w:val="36"/>
                                <w:rtl/>
                                <w:lang w:bidi="ar-DZ"/>
                              </w:rPr>
                              <w:t>الملخص</w:t>
                            </w:r>
                            <w:r>
                              <w:rPr>
                                <w:rFonts w:ascii="Simplified Arabic" w:hAnsi="Simplified Arabic" w:cs="Simplified Arabic" w:hint="cs"/>
                                <w:b/>
                                <w:bCs/>
                                <w:sz w:val="36"/>
                                <w:szCs w:val="36"/>
                                <w:rtl/>
                                <w:lang w:bidi="ar-DZ"/>
                              </w:rPr>
                              <w:t xml:space="preserve"> </w:t>
                            </w:r>
                          </w:p>
                          <w:p w:rsidR="004C2ABF" w:rsidRDefault="004C2ABF" w:rsidP="00FE2401">
                            <w:pPr>
                              <w:tabs>
                                <w:tab w:val="left" w:pos="7013"/>
                              </w:tabs>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في إطار إحاطة أموال القاصر المعاق، بالقدر الكافي ،من الحماية إلى بلوغه سن الرشد ،أخضعه المشرع لنظام الولاية من خلال قانون الأسرة كأحد أهم النظم النيابية ،متأثرا بذلك بما جاءت به مبادئ الشريعة الإسلامية ،حيث  مكن الولي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أبا كان اوأما كفيلا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من مباشرة بعض السلطات  التي تتيح له إدارة أموال القاصر المعاق والتصرف فيها  </w:t>
                            </w:r>
                            <w:r>
                              <w:rPr>
                                <w:rFonts w:ascii="Simplified Arabic" w:hAnsi="Simplified Arabic" w:cs="Simplified Arabic" w:hint="cs"/>
                                <w:sz w:val="36"/>
                                <w:szCs w:val="36"/>
                                <w:rtl/>
                                <w:lang w:bidi="ar-DZ"/>
                              </w:rPr>
                              <w:t xml:space="preserve"> </w:t>
                            </w:r>
                            <w:r>
                              <w:rPr>
                                <w:rFonts w:ascii="Simplified Arabic" w:hAnsi="Simplified Arabic" w:cs="Simplified Arabic" w:hint="cs"/>
                                <w:sz w:val="28"/>
                                <w:szCs w:val="28"/>
                                <w:rtl/>
                                <w:lang w:bidi="ar-DZ"/>
                              </w:rPr>
                              <w:t xml:space="preserve"> </w:t>
                            </w:r>
                          </w:p>
                          <w:p w:rsidR="004C2ABF" w:rsidRPr="003D57CF" w:rsidRDefault="004C2ABF" w:rsidP="00FE2401">
                            <w:pPr>
                              <w:bidi/>
                              <w:jc w:val="both"/>
                              <w:rPr>
                                <w:rFonts w:ascii="Simplified Arabic" w:hAnsi="Simplified Arabic" w:cs="Simplified Arabic"/>
                                <w:sz w:val="32"/>
                                <w:szCs w:val="32"/>
                                <w:rtl/>
                                <w:lang w:bidi="ar-DZ"/>
                              </w:rPr>
                            </w:pPr>
                            <w:r w:rsidRPr="005F6EAA">
                              <w:rPr>
                                <w:rFonts w:ascii="Simplified Arabic" w:hAnsi="Simplified Arabic" w:cs="Simplified Arabic" w:hint="cs"/>
                                <w:b/>
                                <w:bCs/>
                                <w:sz w:val="28"/>
                                <w:szCs w:val="28"/>
                                <w:rtl/>
                                <w:lang w:bidi="ar-DZ"/>
                              </w:rPr>
                              <w:t>الكلمات المفتاحية :</w:t>
                            </w:r>
                            <w:r>
                              <w:rPr>
                                <w:rFonts w:ascii="Simplified Arabic" w:hAnsi="Simplified Arabic" w:cs="Simplified Arabic" w:hint="cs"/>
                                <w:sz w:val="28"/>
                                <w:szCs w:val="28"/>
                                <w:rtl/>
                                <w:lang w:bidi="ar-DZ"/>
                              </w:rPr>
                              <w:t xml:space="preserve"> الحماية ، الأموال ، القاصر ، المعاق ، القاضي .</w:t>
                            </w:r>
                          </w:p>
                          <w:p w:rsidR="004C2ABF" w:rsidRDefault="004C2ABF" w:rsidP="00FE2401">
                            <w:pPr>
                              <w:tabs>
                                <w:tab w:val="left" w:pos="7013"/>
                              </w:tabs>
                              <w:bidi/>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p>
                          <w:p w:rsidR="004C2ABF" w:rsidRDefault="004C2ABF" w:rsidP="00FE2401">
                            <w:pPr>
                              <w:jc w:val="right"/>
                              <w:rPr>
                                <w:rFonts w:ascii="Simplified Arabic" w:hAnsi="Simplified Arabic" w:cs="Simplified Arabic"/>
                                <w:sz w:val="28"/>
                                <w:szCs w:val="28"/>
                                <w:rtl/>
                                <w:lang w:bidi="ar-DZ"/>
                              </w:rPr>
                            </w:pPr>
                          </w:p>
                          <w:p w:rsidR="004C2ABF" w:rsidRDefault="004C2ABF" w:rsidP="00FE2401">
                            <w:pPr>
                              <w:jc w:val="right"/>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27" o:spid="_x0000_s1028" style="position:absolute;left:0;text-align:left;margin-left:-15pt;margin-top:-1.5pt;width:466.05pt;height:355.4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596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" fillcolor="white [3201]" strokecolor="#c2d69b [1942]" strokeweight="1pt">
                <v:fill color2="#d6e3bc [1302]" focus="100%" type="gradient"/>
                <v:shadow on="t" color="#4e6128 [1606]" opacity=".5" offset="1pt"/>
                <v:textbox>
                  <w:txbxContent>
                    <w:p w:rsidR="004C2ABF" w:rsidRDefault="004C2ABF" w:rsidP="00FE2401">
                      <w:pPr>
                        <w:jc w:val="center"/>
                        <w:rPr>
                          <w:rFonts w:ascii="Simplified Arabic" w:hAnsi="Simplified Arabic" w:cs="Simplified Arabic"/>
                          <w:sz w:val="28"/>
                          <w:szCs w:val="28"/>
                          <w:rtl/>
                          <w:lang w:bidi="ar-DZ"/>
                        </w:rPr>
                      </w:pPr>
                      <w:r w:rsidRPr="005F6EAA">
                        <w:rPr>
                          <w:rFonts w:ascii="Simplified Arabic" w:hAnsi="Simplified Arabic" w:cs="Simplified Arabic" w:hint="cs"/>
                          <w:b/>
                          <w:bCs/>
                          <w:sz w:val="36"/>
                          <w:szCs w:val="36"/>
                          <w:rtl/>
                          <w:lang w:bidi="ar-DZ"/>
                        </w:rPr>
                        <w:t>الملخص</w:t>
                      </w:r>
                      <w:r>
                        <w:rPr>
                          <w:rFonts w:ascii="Simplified Arabic" w:hAnsi="Simplified Arabic" w:cs="Simplified Arabic" w:hint="cs"/>
                          <w:b/>
                          <w:bCs/>
                          <w:sz w:val="36"/>
                          <w:szCs w:val="36"/>
                          <w:rtl/>
                          <w:lang w:bidi="ar-DZ"/>
                        </w:rPr>
                        <w:t xml:space="preserve"> </w:t>
                      </w:r>
                    </w:p>
                    <w:p w:rsidR="004C2ABF" w:rsidRDefault="004C2ABF" w:rsidP="00FE2401">
                      <w:pPr>
                        <w:tabs>
                          <w:tab w:val="left" w:pos="7013"/>
                        </w:tabs>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في إطار إحاطة أموال القاصر المعاق، بالقدر الكافي ،من الحماية إلى بلوغه سن الرشد ،أخضعه المشرع لنظام الولاية من خلال قانون الأسرة كأحد أهم النظم النيابية ،متأثرا بذلك بما جاءت به مبادئ الشريعة الإسلامية ،حيث  مكن الولي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أبا كان اوأما كفيلا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من مباشرة بعض السلطات  التي تتيح له إدارة أموال القاصر المعاق والتصرف فيها  </w:t>
                      </w:r>
                      <w:r>
                        <w:rPr>
                          <w:rFonts w:ascii="Simplified Arabic" w:hAnsi="Simplified Arabic" w:cs="Simplified Arabic" w:hint="cs"/>
                          <w:sz w:val="36"/>
                          <w:szCs w:val="36"/>
                          <w:rtl/>
                          <w:lang w:bidi="ar-DZ"/>
                        </w:rPr>
                        <w:t xml:space="preserve"> </w:t>
                      </w:r>
                      <w:r>
                        <w:rPr>
                          <w:rFonts w:ascii="Simplified Arabic" w:hAnsi="Simplified Arabic" w:cs="Simplified Arabic" w:hint="cs"/>
                          <w:sz w:val="28"/>
                          <w:szCs w:val="28"/>
                          <w:rtl/>
                          <w:lang w:bidi="ar-DZ"/>
                        </w:rPr>
                        <w:t xml:space="preserve"> </w:t>
                      </w:r>
                    </w:p>
                    <w:p w:rsidR="004C2ABF" w:rsidRPr="003D57CF" w:rsidRDefault="004C2ABF" w:rsidP="00FE2401">
                      <w:pPr>
                        <w:bidi/>
                        <w:jc w:val="both"/>
                        <w:rPr>
                          <w:rFonts w:ascii="Simplified Arabic" w:hAnsi="Simplified Arabic" w:cs="Simplified Arabic"/>
                          <w:sz w:val="32"/>
                          <w:szCs w:val="32"/>
                          <w:rtl/>
                          <w:lang w:bidi="ar-DZ"/>
                        </w:rPr>
                      </w:pPr>
                      <w:r w:rsidRPr="005F6EAA">
                        <w:rPr>
                          <w:rFonts w:ascii="Simplified Arabic" w:hAnsi="Simplified Arabic" w:cs="Simplified Arabic" w:hint="cs"/>
                          <w:b/>
                          <w:bCs/>
                          <w:sz w:val="28"/>
                          <w:szCs w:val="28"/>
                          <w:rtl/>
                          <w:lang w:bidi="ar-DZ"/>
                        </w:rPr>
                        <w:t>الكلمات المفتاحية :</w:t>
                      </w:r>
                      <w:r>
                        <w:rPr>
                          <w:rFonts w:ascii="Simplified Arabic" w:hAnsi="Simplified Arabic" w:cs="Simplified Arabic" w:hint="cs"/>
                          <w:sz w:val="28"/>
                          <w:szCs w:val="28"/>
                          <w:rtl/>
                          <w:lang w:bidi="ar-DZ"/>
                        </w:rPr>
                        <w:t xml:space="preserve"> الحماية ، الأموال ، القاصر ، المعاق ، القاضي .</w:t>
                      </w:r>
                    </w:p>
                    <w:p w:rsidR="004C2ABF" w:rsidRDefault="004C2ABF" w:rsidP="00FE2401">
                      <w:pPr>
                        <w:tabs>
                          <w:tab w:val="left" w:pos="7013"/>
                        </w:tabs>
                        <w:bidi/>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p>
                    <w:p w:rsidR="004C2ABF" w:rsidRDefault="004C2ABF" w:rsidP="00FE2401">
                      <w:pPr>
                        <w:jc w:val="right"/>
                        <w:rPr>
                          <w:rFonts w:ascii="Simplified Arabic" w:hAnsi="Simplified Arabic" w:cs="Simplified Arabic"/>
                          <w:sz w:val="28"/>
                          <w:szCs w:val="28"/>
                          <w:rtl/>
                          <w:lang w:bidi="ar-DZ"/>
                        </w:rPr>
                      </w:pPr>
                    </w:p>
                    <w:p w:rsidR="004C2ABF" w:rsidRDefault="004C2ABF" w:rsidP="00FE2401">
                      <w:pPr>
                        <w:jc w:val="right"/>
                      </w:pPr>
                    </w:p>
                  </w:txbxContent>
                </v:textbox>
                <w10:wrap anchorx="margin"/>
              </v:roundrect>
            </w:pict>
          </mc:Fallback>
        </mc:AlternateContent>
      </w:r>
    </w:p>
    <w:p w:rsidR="00DB3ADE" w:rsidRPr="002F468E" w:rsidRDefault="00DB3ADE">
      <w:pPr>
        <w:bidi/>
        <w:jc w:val="both"/>
        <w:rPr>
          <w:rFonts w:ascii="Traditional Arabic" w:eastAsia="Traditional Arabic" w:hAnsi="Traditional Arabic" w:cs="Traditional Arabic"/>
          <w:sz w:val="36"/>
          <w:szCs w:val="36"/>
        </w:rPr>
      </w:pPr>
    </w:p>
    <w:p w:rsidR="00DB3ADE" w:rsidRPr="009938B7" w:rsidRDefault="009938B7" w:rsidP="009938B7">
      <w:pPr>
        <w:pStyle w:val="Titre3"/>
        <w:bidi/>
        <w:rPr>
          <w:rFonts w:eastAsia="Traditional Arabic"/>
          <w:color w:val="000000" w:themeColor="text1"/>
          <w:sz w:val="2"/>
          <w:szCs w:val="2"/>
          <w:rtl/>
          <w:lang w:bidi="ar-DZ"/>
        </w:rPr>
      </w:pPr>
      <w:bookmarkStart w:id="2" w:name="_Toc50360571"/>
      <w:r w:rsidRPr="009938B7">
        <w:rPr>
          <w:rFonts w:eastAsia="Traditional Arabic" w:hint="cs"/>
          <w:color w:val="000000" w:themeColor="text1"/>
          <w:sz w:val="2"/>
          <w:szCs w:val="2"/>
          <w:rtl/>
          <w:lang w:val="fr-FR" w:bidi="ar-DZ"/>
        </w:rPr>
        <w:t>الملخص</w:t>
      </w:r>
      <w:bookmarkEnd w:id="2"/>
      <w:r w:rsidRPr="009938B7">
        <w:rPr>
          <w:rFonts w:eastAsia="Traditional Arabic" w:hint="cs"/>
          <w:color w:val="000000" w:themeColor="text1"/>
          <w:sz w:val="2"/>
          <w:szCs w:val="2"/>
          <w:rtl/>
          <w:lang w:val="fr-FR" w:bidi="ar-DZ"/>
        </w:rPr>
        <w:t xml:space="preserve"> </w:t>
      </w:r>
    </w:p>
    <w:p w:rsidR="00DB3ADE" w:rsidRDefault="00DB3ADE">
      <w:pPr>
        <w:bidi/>
        <w:jc w:val="both"/>
        <w:rPr>
          <w:rFonts w:ascii="Traditional Arabic" w:eastAsia="Traditional Arabic" w:hAnsi="Traditional Arabic" w:cs="Traditional Arabic"/>
          <w:sz w:val="36"/>
          <w:szCs w:val="36"/>
          <w:rtl/>
        </w:rPr>
      </w:pPr>
    </w:p>
    <w:p w:rsidR="00D21649" w:rsidRDefault="00D21649" w:rsidP="00D21649">
      <w:pPr>
        <w:bidi/>
        <w:jc w:val="both"/>
        <w:rPr>
          <w:rFonts w:ascii="Traditional Arabic" w:eastAsia="Traditional Arabic" w:hAnsi="Traditional Arabic" w:cs="Traditional Arabic"/>
          <w:sz w:val="36"/>
          <w:szCs w:val="36"/>
          <w:rtl/>
        </w:rPr>
      </w:pPr>
    </w:p>
    <w:p w:rsidR="00D21649" w:rsidRPr="002F468E" w:rsidRDefault="00D21649" w:rsidP="00D21649">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Default="00D21649">
      <w:pPr>
        <w:bidi/>
        <w:jc w:val="both"/>
        <w:rPr>
          <w:rFonts w:ascii="Traditional Arabic" w:eastAsia="Traditional Arabic" w:hAnsi="Traditional Arabic" w:cs="Traditional Arabic"/>
          <w:sz w:val="36"/>
          <w:szCs w:val="36"/>
          <w:rtl/>
        </w:rPr>
      </w:pPr>
      <w:r w:rsidRPr="002F468E">
        <w:rPr>
          <w:rFonts w:ascii="Traditional Arabic" w:hAnsi="Traditional Arabic" w:cs="Traditional Arabic"/>
          <w:noProof/>
          <w:sz w:val="36"/>
          <w:szCs w:val="36"/>
        </w:rPr>
        <mc:AlternateContent>
          <mc:Choice Requires="wps">
            <w:drawing>
              <wp:anchor distT="0" distB="0" distL="114300" distR="114300" simplePos="0" relativeHeight="251664384" behindDoc="0" locked="0" layoutInCell="1" hidden="0" allowOverlap="1" wp14:anchorId="5E355680" wp14:editId="3F44448B">
                <wp:simplePos x="0" y="0"/>
                <wp:positionH relativeFrom="margin">
                  <wp:posOffset>-248285</wp:posOffset>
                </wp:positionH>
                <wp:positionV relativeFrom="paragraph">
                  <wp:posOffset>77403</wp:posOffset>
                </wp:positionV>
                <wp:extent cx="5965825" cy="4543425"/>
                <wp:effectExtent l="0" t="0" r="34925" b="66675"/>
                <wp:wrapNone/>
                <wp:docPr id="131" name="Rectangle à coins arrondis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5825" cy="4543425"/>
                        </a:xfrm>
                        <a:prstGeom prst="roundRect">
                          <a:avLst>
                            <a:gd name="adj" fmla="val 6735"/>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4C2ABF" w:rsidRPr="00BE17E0" w:rsidRDefault="004C2ABF" w:rsidP="00BE17E0">
                            <w:pPr>
                              <w:spacing w:line="360" w:lineRule="auto"/>
                              <w:rPr>
                                <w:rFonts w:asciiTheme="majorBidi" w:hAnsiTheme="majorBidi" w:cstheme="majorBidi"/>
                                <w:b/>
                                <w:bCs/>
                                <w:sz w:val="28"/>
                                <w:szCs w:val="28"/>
                                <w:lang w:bidi="ar-DZ"/>
                              </w:rPr>
                            </w:pPr>
                            <w:proofErr w:type="spellStart"/>
                            <w:r>
                              <w:rPr>
                                <w:rFonts w:asciiTheme="majorBidi" w:hAnsiTheme="majorBidi" w:cstheme="majorBidi"/>
                                <w:b/>
                                <w:bCs/>
                                <w:sz w:val="28"/>
                                <w:szCs w:val="28"/>
                                <w:lang w:bidi="ar-DZ"/>
                              </w:rPr>
                              <w:t>S</w:t>
                            </w:r>
                            <w:r w:rsidRPr="00BE17E0">
                              <w:rPr>
                                <w:rFonts w:asciiTheme="majorBidi" w:hAnsiTheme="majorBidi" w:cstheme="majorBidi"/>
                                <w:b/>
                                <w:bCs/>
                                <w:sz w:val="28"/>
                                <w:szCs w:val="28"/>
                                <w:lang w:bidi="ar-DZ"/>
                              </w:rPr>
                              <w:t>ommaire</w:t>
                            </w:r>
                            <w:proofErr w:type="spellEnd"/>
                          </w:p>
                          <w:p w:rsidR="004C2ABF" w:rsidRDefault="004C2ABF" w:rsidP="00BE17E0">
                            <w:pPr>
                              <w:spacing w:line="360" w:lineRule="auto"/>
                              <w:ind w:firstLine="720"/>
                              <w:jc w:val="both"/>
                              <w:rPr>
                                <w:rFonts w:asciiTheme="majorBidi" w:hAnsiTheme="majorBidi" w:cstheme="majorBidi"/>
                                <w:b/>
                                <w:bCs/>
                                <w:sz w:val="28"/>
                                <w:szCs w:val="28"/>
                                <w:lang w:bidi="ar-DZ"/>
                              </w:rPr>
                            </w:pPr>
                            <w:r w:rsidRPr="00BE17E0">
                              <w:rPr>
                                <w:rFonts w:asciiTheme="majorBidi" w:hAnsiTheme="majorBidi" w:cstheme="majorBidi"/>
                                <w:b/>
                                <w:bCs/>
                                <w:sz w:val="28"/>
                                <w:szCs w:val="28"/>
                                <w:lang w:bidi="ar-DZ"/>
                              </w:rPr>
                              <w:t xml:space="preserve">In order to protect the minor </w:t>
                            </w:r>
                            <w:proofErr w:type="spellStart"/>
                            <w:r w:rsidRPr="00BE17E0">
                              <w:rPr>
                                <w:rFonts w:asciiTheme="majorBidi" w:hAnsiTheme="majorBidi" w:cstheme="majorBidi"/>
                                <w:b/>
                                <w:bCs/>
                                <w:sz w:val="28"/>
                                <w:szCs w:val="28"/>
                                <w:lang w:bidi="ar-DZ"/>
                              </w:rPr>
                              <w:t>handicapped's</w:t>
                            </w:r>
                            <w:proofErr w:type="spellEnd"/>
                            <w:r w:rsidRPr="00BE17E0">
                              <w:rPr>
                                <w:rFonts w:asciiTheme="majorBidi" w:hAnsiTheme="majorBidi" w:cstheme="majorBidi"/>
                                <w:b/>
                                <w:bCs/>
                                <w:sz w:val="28"/>
                                <w:szCs w:val="28"/>
                                <w:lang w:bidi="ar-DZ"/>
                              </w:rPr>
                              <w:t xml:space="preserve"> assets till he reaches the age of majority, the legislator subjected him to the guardianship system through the family law as one of the court systems influenced by the Islamic </w:t>
                            </w:r>
                            <w:proofErr w:type="spellStart"/>
                            <w:r w:rsidRPr="00BE17E0">
                              <w:rPr>
                                <w:rFonts w:asciiTheme="majorBidi" w:hAnsiTheme="majorBidi" w:cstheme="majorBidi"/>
                                <w:b/>
                                <w:bCs/>
                                <w:sz w:val="28"/>
                                <w:szCs w:val="28"/>
                                <w:lang w:bidi="ar-DZ"/>
                              </w:rPr>
                              <w:t>Shariah</w:t>
                            </w:r>
                            <w:proofErr w:type="spellEnd"/>
                            <w:r w:rsidRPr="00BE17E0">
                              <w:rPr>
                                <w:rFonts w:asciiTheme="majorBidi" w:hAnsiTheme="majorBidi" w:cstheme="majorBidi"/>
                                <w:b/>
                                <w:bCs/>
                                <w:sz w:val="28"/>
                                <w:szCs w:val="28"/>
                                <w:lang w:bidi="ar-DZ"/>
                              </w:rPr>
                              <w:t xml:space="preserve">. One of the principles of this </w:t>
                            </w:r>
                            <w:proofErr w:type="spellStart"/>
                            <w:r w:rsidRPr="00BE17E0">
                              <w:rPr>
                                <w:rFonts w:asciiTheme="majorBidi" w:hAnsiTheme="majorBidi" w:cstheme="majorBidi"/>
                                <w:b/>
                                <w:bCs/>
                                <w:sz w:val="28"/>
                                <w:szCs w:val="28"/>
                                <w:lang w:bidi="ar-DZ"/>
                              </w:rPr>
                              <w:t>Shariah</w:t>
                            </w:r>
                            <w:proofErr w:type="spellEnd"/>
                            <w:r w:rsidRPr="00BE17E0">
                              <w:rPr>
                                <w:rFonts w:asciiTheme="majorBidi" w:hAnsiTheme="majorBidi" w:cstheme="majorBidi"/>
                                <w:b/>
                                <w:bCs/>
                                <w:sz w:val="28"/>
                                <w:szCs w:val="28"/>
                                <w:lang w:bidi="ar-DZ"/>
                              </w:rPr>
                              <w:t xml:space="preserve"> gave the partner ( guarantor" father or mother") the right to manage minor </w:t>
                            </w:r>
                            <w:proofErr w:type="spellStart"/>
                            <w:r w:rsidRPr="00BE17E0">
                              <w:rPr>
                                <w:rFonts w:asciiTheme="majorBidi" w:hAnsiTheme="majorBidi" w:cstheme="majorBidi"/>
                                <w:b/>
                                <w:bCs/>
                                <w:sz w:val="28"/>
                                <w:szCs w:val="28"/>
                                <w:lang w:bidi="ar-DZ"/>
                              </w:rPr>
                              <w:t>handicapped's</w:t>
                            </w:r>
                            <w:proofErr w:type="spellEnd"/>
                            <w:r w:rsidRPr="00BE17E0">
                              <w:rPr>
                                <w:rFonts w:asciiTheme="majorBidi" w:hAnsiTheme="majorBidi" w:cstheme="majorBidi"/>
                                <w:b/>
                                <w:bCs/>
                                <w:sz w:val="28"/>
                                <w:szCs w:val="28"/>
                                <w:lang w:bidi="ar-DZ"/>
                              </w:rPr>
                              <w:t xml:space="preserve"> assets.</w:t>
                            </w:r>
                          </w:p>
                          <w:p w:rsidR="004C2ABF" w:rsidRPr="00BE17E0" w:rsidRDefault="004C2ABF" w:rsidP="00BE17E0">
                            <w:pPr>
                              <w:spacing w:line="360" w:lineRule="auto"/>
                              <w:ind w:firstLine="720"/>
                              <w:jc w:val="both"/>
                              <w:rPr>
                                <w:rFonts w:asciiTheme="majorBidi" w:hAnsiTheme="majorBidi" w:cstheme="majorBidi"/>
                                <w:b/>
                                <w:bCs/>
                                <w:sz w:val="28"/>
                                <w:szCs w:val="28"/>
                                <w:rtl/>
                                <w:lang w:bidi="ar-DZ"/>
                              </w:rPr>
                            </w:pPr>
                          </w:p>
                          <w:p w:rsidR="004C2ABF" w:rsidRPr="00BE17E0" w:rsidRDefault="004C2ABF" w:rsidP="00BE17E0">
                            <w:pPr>
                              <w:spacing w:line="360" w:lineRule="auto"/>
                              <w:jc w:val="both"/>
                              <w:rPr>
                                <w:rFonts w:asciiTheme="majorBidi" w:hAnsiTheme="majorBidi" w:cstheme="majorBidi"/>
                                <w:b/>
                                <w:bCs/>
                                <w:sz w:val="28"/>
                                <w:szCs w:val="28"/>
                                <w:lang w:bidi="ar-DZ"/>
                              </w:rPr>
                            </w:pPr>
                            <w:r w:rsidRPr="00BE17E0">
                              <w:rPr>
                                <w:rFonts w:asciiTheme="majorBidi" w:hAnsiTheme="majorBidi" w:cstheme="majorBidi"/>
                                <w:b/>
                                <w:bCs/>
                                <w:sz w:val="28"/>
                                <w:szCs w:val="28"/>
                                <w:lang w:bidi="ar-DZ"/>
                              </w:rPr>
                              <w:t xml:space="preserve"> Key words: protection/ assets/ minor/ handicapped/ judge</w:t>
                            </w:r>
                          </w:p>
                          <w:p w:rsidR="004C2ABF" w:rsidRDefault="004C2ABF" w:rsidP="00FE2401">
                            <w:pPr>
                              <w:rPr>
                                <w:rFonts w:ascii="Simplified Arabic" w:hAnsi="Simplified Arabic" w:cs="Simplified Arabic"/>
                                <w:b/>
                                <w:bCs/>
                                <w:sz w:val="36"/>
                                <w:szCs w:val="36"/>
                                <w:lang w:bidi="ar-DZ"/>
                              </w:rPr>
                            </w:pPr>
                          </w:p>
                          <w:p w:rsidR="004C2ABF" w:rsidRDefault="004C2ABF" w:rsidP="00FE2401">
                            <w:pPr>
                              <w:rPr>
                                <w:rFonts w:ascii="Simplified Arabic" w:hAnsi="Simplified Arabic" w:cs="Simplified Arabic"/>
                                <w:b/>
                                <w:bCs/>
                                <w:sz w:val="36"/>
                                <w:szCs w:val="36"/>
                                <w:lang w:bidi="ar-DZ"/>
                              </w:rPr>
                            </w:pPr>
                          </w:p>
                          <w:p w:rsidR="004C2ABF" w:rsidRDefault="004C2ABF" w:rsidP="00FE2401">
                            <w:pPr>
                              <w:rPr>
                                <w:rFonts w:ascii="Simplified Arabic" w:hAnsi="Simplified Arabic" w:cs="Simplified Arabic"/>
                                <w:b/>
                                <w:bCs/>
                                <w:sz w:val="36"/>
                                <w:szCs w:val="36"/>
                                <w:lang w:bidi="ar-DZ"/>
                              </w:rPr>
                            </w:pPr>
                          </w:p>
                          <w:p w:rsidR="004C2ABF" w:rsidRPr="00BB156D" w:rsidRDefault="004C2ABF" w:rsidP="00FE2401">
                            <w:pP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w:t>
                            </w:r>
                          </w:p>
                          <w:p w:rsidR="004C2ABF" w:rsidRDefault="004C2ABF" w:rsidP="00FE2401">
                            <w:pPr>
                              <w:jc w:val="right"/>
                              <w:rPr>
                                <w:rFonts w:ascii="Simplified Arabic" w:hAnsi="Simplified Arabic" w:cs="Simplified Arabic"/>
                                <w:sz w:val="28"/>
                                <w:szCs w:val="28"/>
                                <w:rtl/>
                                <w:lang w:bidi="ar-DZ"/>
                              </w:rPr>
                            </w:pPr>
                          </w:p>
                          <w:p w:rsidR="004C2ABF" w:rsidRPr="00BB156D" w:rsidRDefault="004C2ABF" w:rsidP="00FE2401">
                            <w:pPr>
                              <w:jc w:val="right"/>
                            </w:pPr>
                          </w:p>
                        </w:txbxContent>
                      </wps:txbx>
                      <wps:bodyPr rot="0" vert="horz" wrap="square" lIns="91440" tIns="45720" rIns="91440" bIns="45720" anchor="t" anchorCtr="0" upright="1">
                        <a:noAutofit/>
                      </wps:bodyPr>
                    </wps:wsp>
                  </a:graphicData>
                </a:graphic>
                <wp14:sizeRelH relativeFrom="margin">
                  <wp14:pctWidth>0</wp14:pctWidth>
                </wp14:sizeRelH>
              </wp:anchor>
            </w:drawing>
          </mc:Choice>
          <mc:Fallback>
            <w:pict>
              <v:roundrect id="Rectangle à coins arrondis 131" o:spid="_x0000_s1029" style="position:absolute;left:0;text-align:left;margin-left:-19.55pt;margin-top:6.1pt;width:469.75pt;height:357.75pt;z-index:25166438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arcsize="441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" fillcolor="#c2d69b [1942]" strokecolor="#c2d69b [1942]" strokeweight="1pt">
                <v:fill color2="#eaf1dd [662]" angle="135" focus="50%" type="gradient"/>
                <v:shadow on="t" color="#4e6128 [1606]" opacity=".5" offset="1pt"/>
                <v:textbox>
                  <w:txbxContent>
                    <w:p w:rsidR="004C2ABF" w:rsidRPr="00BE17E0" w:rsidRDefault="004C2ABF" w:rsidP="00BE17E0">
                      <w:pPr>
                        <w:spacing w:line="360" w:lineRule="auto"/>
                        <w:rPr>
                          <w:rFonts w:asciiTheme="majorBidi" w:hAnsiTheme="majorBidi" w:cstheme="majorBidi"/>
                          <w:b/>
                          <w:bCs/>
                          <w:sz w:val="28"/>
                          <w:szCs w:val="28"/>
                          <w:lang w:bidi="ar-DZ"/>
                        </w:rPr>
                      </w:pPr>
                      <w:proofErr w:type="spellStart"/>
                      <w:r>
                        <w:rPr>
                          <w:rFonts w:asciiTheme="majorBidi" w:hAnsiTheme="majorBidi" w:cstheme="majorBidi"/>
                          <w:b/>
                          <w:bCs/>
                          <w:sz w:val="28"/>
                          <w:szCs w:val="28"/>
                          <w:lang w:bidi="ar-DZ"/>
                        </w:rPr>
                        <w:t>S</w:t>
                      </w:r>
                      <w:r w:rsidRPr="00BE17E0">
                        <w:rPr>
                          <w:rFonts w:asciiTheme="majorBidi" w:hAnsiTheme="majorBidi" w:cstheme="majorBidi"/>
                          <w:b/>
                          <w:bCs/>
                          <w:sz w:val="28"/>
                          <w:szCs w:val="28"/>
                          <w:lang w:bidi="ar-DZ"/>
                        </w:rPr>
                        <w:t>ommaire</w:t>
                      </w:r>
                      <w:proofErr w:type="spellEnd"/>
                    </w:p>
                    <w:p w:rsidR="004C2ABF" w:rsidRDefault="004C2ABF" w:rsidP="00BE17E0">
                      <w:pPr>
                        <w:spacing w:line="360" w:lineRule="auto"/>
                        <w:ind w:firstLine="720"/>
                        <w:jc w:val="both"/>
                        <w:rPr>
                          <w:rFonts w:asciiTheme="majorBidi" w:hAnsiTheme="majorBidi" w:cstheme="majorBidi"/>
                          <w:b/>
                          <w:bCs/>
                          <w:sz w:val="28"/>
                          <w:szCs w:val="28"/>
                          <w:lang w:bidi="ar-DZ"/>
                        </w:rPr>
                      </w:pPr>
                      <w:r w:rsidRPr="00BE17E0">
                        <w:rPr>
                          <w:rFonts w:asciiTheme="majorBidi" w:hAnsiTheme="majorBidi" w:cstheme="majorBidi"/>
                          <w:b/>
                          <w:bCs/>
                          <w:sz w:val="28"/>
                          <w:szCs w:val="28"/>
                          <w:lang w:bidi="ar-DZ"/>
                        </w:rPr>
                        <w:t xml:space="preserve">In order to protect the minor </w:t>
                      </w:r>
                      <w:proofErr w:type="spellStart"/>
                      <w:r w:rsidRPr="00BE17E0">
                        <w:rPr>
                          <w:rFonts w:asciiTheme="majorBidi" w:hAnsiTheme="majorBidi" w:cstheme="majorBidi"/>
                          <w:b/>
                          <w:bCs/>
                          <w:sz w:val="28"/>
                          <w:szCs w:val="28"/>
                          <w:lang w:bidi="ar-DZ"/>
                        </w:rPr>
                        <w:t>handicapped's</w:t>
                      </w:r>
                      <w:proofErr w:type="spellEnd"/>
                      <w:r w:rsidRPr="00BE17E0">
                        <w:rPr>
                          <w:rFonts w:asciiTheme="majorBidi" w:hAnsiTheme="majorBidi" w:cstheme="majorBidi"/>
                          <w:b/>
                          <w:bCs/>
                          <w:sz w:val="28"/>
                          <w:szCs w:val="28"/>
                          <w:lang w:bidi="ar-DZ"/>
                        </w:rPr>
                        <w:t xml:space="preserve"> assets till he reaches the age of majority, the legislator subjected him to the guardianship system through the family law as one of the court systems influenced by the Islamic </w:t>
                      </w:r>
                      <w:proofErr w:type="spellStart"/>
                      <w:r w:rsidRPr="00BE17E0">
                        <w:rPr>
                          <w:rFonts w:asciiTheme="majorBidi" w:hAnsiTheme="majorBidi" w:cstheme="majorBidi"/>
                          <w:b/>
                          <w:bCs/>
                          <w:sz w:val="28"/>
                          <w:szCs w:val="28"/>
                          <w:lang w:bidi="ar-DZ"/>
                        </w:rPr>
                        <w:t>Shariah</w:t>
                      </w:r>
                      <w:proofErr w:type="spellEnd"/>
                      <w:r w:rsidRPr="00BE17E0">
                        <w:rPr>
                          <w:rFonts w:asciiTheme="majorBidi" w:hAnsiTheme="majorBidi" w:cstheme="majorBidi"/>
                          <w:b/>
                          <w:bCs/>
                          <w:sz w:val="28"/>
                          <w:szCs w:val="28"/>
                          <w:lang w:bidi="ar-DZ"/>
                        </w:rPr>
                        <w:t xml:space="preserve">. One of the principles of this </w:t>
                      </w:r>
                      <w:proofErr w:type="spellStart"/>
                      <w:r w:rsidRPr="00BE17E0">
                        <w:rPr>
                          <w:rFonts w:asciiTheme="majorBidi" w:hAnsiTheme="majorBidi" w:cstheme="majorBidi"/>
                          <w:b/>
                          <w:bCs/>
                          <w:sz w:val="28"/>
                          <w:szCs w:val="28"/>
                          <w:lang w:bidi="ar-DZ"/>
                        </w:rPr>
                        <w:t>Shariah</w:t>
                      </w:r>
                      <w:proofErr w:type="spellEnd"/>
                      <w:r w:rsidRPr="00BE17E0">
                        <w:rPr>
                          <w:rFonts w:asciiTheme="majorBidi" w:hAnsiTheme="majorBidi" w:cstheme="majorBidi"/>
                          <w:b/>
                          <w:bCs/>
                          <w:sz w:val="28"/>
                          <w:szCs w:val="28"/>
                          <w:lang w:bidi="ar-DZ"/>
                        </w:rPr>
                        <w:t xml:space="preserve"> gave the partner ( guarantor" father or mother") the right to manage minor </w:t>
                      </w:r>
                      <w:proofErr w:type="spellStart"/>
                      <w:r w:rsidRPr="00BE17E0">
                        <w:rPr>
                          <w:rFonts w:asciiTheme="majorBidi" w:hAnsiTheme="majorBidi" w:cstheme="majorBidi"/>
                          <w:b/>
                          <w:bCs/>
                          <w:sz w:val="28"/>
                          <w:szCs w:val="28"/>
                          <w:lang w:bidi="ar-DZ"/>
                        </w:rPr>
                        <w:t>handicapped's</w:t>
                      </w:r>
                      <w:proofErr w:type="spellEnd"/>
                      <w:r w:rsidRPr="00BE17E0">
                        <w:rPr>
                          <w:rFonts w:asciiTheme="majorBidi" w:hAnsiTheme="majorBidi" w:cstheme="majorBidi"/>
                          <w:b/>
                          <w:bCs/>
                          <w:sz w:val="28"/>
                          <w:szCs w:val="28"/>
                          <w:lang w:bidi="ar-DZ"/>
                        </w:rPr>
                        <w:t xml:space="preserve"> assets.</w:t>
                      </w:r>
                    </w:p>
                    <w:p w:rsidR="004C2ABF" w:rsidRPr="00BE17E0" w:rsidRDefault="004C2ABF" w:rsidP="00BE17E0">
                      <w:pPr>
                        <w:spacing w:line="360" w:lineRule="auto"/>
                        <w:ind w:firstLine="720"/>
                        <w:jc w:val="both"/>
                        <w:rPr>
                          <w:rFonts w:asciiTheme="majorBidi" w:hAnsiTheme="majorBidi" w:cstheme="majorBidi"/>
                          <w:b/>
                          <w:bCs/>
                          <w:sz w:val="28"/>
                          <w:szCs w:val="28"/>
                          <w:rtl/>
                          <w:lang w:bidi="ar-DZ"/>
                        </w:rPr>
                      </w:pPr>
                    </w:p>
                    <w:p w:rsidR="004C2ABF" w:rsidRPr="00BE17E0" w:rsidRDefault="004C2ABF" w:rsidP="00BE17E0">
                      <w:pPr>
                        <w:spacing w:line="360" w:lineRule="auto"/>
                        <w:jc w:val="both"/>
                        <w:rPr>
                          <w:rFonts w:asciiTheme="majorBidi" w:hAnsiTheme="majorBidi" w:cstheme="majorBidi"/>
                          <w:b/>
                          <w:bCs/>
                          <w:sz w:val="28"/>
                          <w:szCs w:val="28"/>
                          <w:lang w:bidi="ar-DZ"/>
                        </w:rPr>
                      </w:pPr>
                      <w:r w:rsidRPr="00BE17E0">
                        <w:rPr>
                          <w:rFonts w:asciiTheme="majorBidi" w:hAnsiTheme="majorBidi" w:cstheme="majorBidi"/>
                          <w:b/>
                          <w:bCs/>
                          <w:sz w:val="28"/>
                          <w:szCs w:val="28"/>
                          <w:lang w:bidi="ar-DZ"/>
                        </w:rPr>
                        <w:t xml:space="preserve"> Key words: protection/ assets/ minor/ handicapped/ judge</w:t>
                      </w:r>
                    </w:p>
                    <w:p w:rsidR="004C2ABF" w:rsidRDefault="004C2ABF" w:rsidP="00FE2401">
                      <w:pPr>
                        <w:rPr>
                          <w:rFonts w:ascii="Simplified Arabic" w:hAnsi="Simplified Arabic" w:cs="Simplified Arabic"/>
                          <w:b/>
                          <w:bCs/>
                          <w:sz w:val="36"/>
                          <w:szCs w:val="36"/>
                          <w:lang w:bidi="ar-DZ"/>
                        </w:rPr>
                      </w:pPr>
                    </w:p>
                    <w:p w:rsidR="004C2ABF" w:rsidRDefault="004C2ABF" w:rsidP="00FE2401">
                      <w:pPr>
                        <w:rPr>
                          <w:rFonts w:ascii="Simplified Arabic" w:hAnsi="Simplified Arabic" w:cs="Simplified Arabic"/>
                          <w:b/>
                          <w:bCs/>
                          <w:sz w:val="36"/>
                          <w:szCs w:val="36"/>
                          <w:lang w:bidi="ar-DZ"/>
                        </w:rPr>
                      </w:pPr>
                    </w:p>
                    <w:p w:rsidR="004C2ABF" w:rsidRDefault="004C2ABF" w:rsidP="00FE2401">
                      <w:pPr>
                        <w:rPr>
                          <w:rFonts w:ascii="Simplified Arabic" w:hAnsi="Simplified Arabic" w:cs="Simplified Arabic"/>
                          <w:b/>
                          <w:bCs/>
                          <w:sz w:val="36"/>
                          <w:szCs w:val="36"/>
                          <w:lang w:bidi="ar-DZ"/>
                        </w:rPr>
                      </w:pPr>
                    </w:p>
                    <w:p w:rsidR="004C2ABF" w:rsidRPr="00BB156D" w:rsidRDefault="004C2ABF" w:rsidP="00FE2401">
                      <w:pP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w:t>
                      </w:r>
                    </w:p>
                    <w:p w:rsidR="004C2ABF" w:rsidRDefault="004C2ABF" w:rsidP="00FE2401">
                      <w:pPr>
                        <w:jc w:val="right"/>
                        <w:rPr>
                          <w:rFonts w:ascii="Simplified Arabic" w:hAnsi="Simplified Arabic" w:cs="Simplified Arabic"/>
                          <w:sz w:val="28"/>
                          <w:szCs w:val="28"/>
                          <w:rtl/>
                          <w:lang w:bidi="ar-DZ"/>
                        </w:rPr>
                      </w:pPr>
                    </w:p>
                    <w:p w:rsidR="004C2ABF" w:rsidRPr="00BB156D" w:rsidRDefault="004C2ABF" w:rsidP="00FE2401">
                      <w:pPr>
                        <w:jc w:val="right"/>
                      </w:pPr>
                    </w:p>
                  </w:txbxContent>
                </v:textbox>
                <w10:wrap anchorx="margin"/>
              </v:roundrect>
            </w:pict>
          </mc:Fallback>
        </mc:AlternateContent>
      </w:r>
    </w:p>
    <w:p w:rsidR="00D21649" w:rsidRDefault="00D21649" w:rsidP="00D21649">
      <w:pPr>
        <w:bidi/>
        <w:jc w:val="both"/>
        <w:rPr>
          <w:rFonts w:ascii="Traditional Arabic" w:eastAsia="Traditional Arabic" w:hAnsi="Traditional Arabic" w:cs="Traditional Arabic"/>
          <w:sz w:val="36"/>
          <w:szCs w:val="36"/>
          <w:rtl/>
        </w:rPr>
      </w:pPr>
    </w:p>
    <w:p w:rsidR="00D21649" w:rsidRDefault="00D21649" w:rsidP="00D21649">
      <w:pPr>
        <w:bidi/>
        <w:jc w:val="both"/>
        <w:rPr>
          <w:rFonts w:ascii="Traditional Arabic" w:eastAsia="Traditional Arabic" w:hAnsi="Traditional Arabic" w:cs="Traditional Arabic"/>
          <w:sz w:val="36"/>
          <w:szCs w:val="36"/>
          <w:rtl/>
        </w:rPr>
      </w:pPr>
    </w:p>
    <w:p w:rsidR="00D21649" w:rsidRDefault="00D21649" w:rsidP="00D21649">
      <w:pPr>
        <w:bidi/>
        <w:jc w:val="both"/>
        <w:rPr>
          <w:rFonts w:ascii="Traditional Arabic" w:eastAsia="Traditional Arabic" w:hAnsi="Traditional Arabic" w:cs="Traditional Arabic"/>
          <w:sz w:val="36"/>
          <w:szCs w:val="36"/>
          <w:rtl/>
        </w:rPr>
      </w:pPr>
    </w:p>
    <w:p w:rsidR="00D21649" w:rsidRDefault="00D21649" w:rsidP="00D21649">
      <w:pPr>
        <w:bidi/>
        <w:jc w:val="both"/>
        <w:rPr>
          <w:rFonts w:ascii="Traditional Arabic" w:eastAsia="Traditional Arabic" w:hAnsi="Traditional Arabic" w:cs="Traditional Arabic"/>
          <w:sz w:val="36"/>
          <w:szCs w:val="36"/>
          <w:rtl/>
        </w:rPr>
      </w:pPr>
    </w:p>
    <w:p w:rsidR="00D21649" w:rsidRDefault="00D21649" w:rsidP="00D21649">
      <w:pPr>
        <w:bidi/>
        <w:jc w:val="both"/>
        <w:rPr>
          <w:rFonts w:ascii="Traditional Arabic" w:eastAsia="Traditional Arabic" w:hAnsi="Traditional Arabic" w:cs="Traditional Arabic"/>
          <w:sz w:val="36"/>
          <w:szCs w:val="36"/>
          <w:rtl/>
        </w:rPr>
      </w:pPr>
    </w:p>
    <w:p w:rsidR="00D21649" w:rsidRPr="002F468E" w:rsidRDefault="00D21649" w:rsidP="00D21649">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spacing w:after="0"/>
        <w:jc w:val="both"/>
        <w:rPr>
          <w:rFonts w:ascii="Traditional Arabic" w:eastAsia="Traditional Arabic" w:hAnsi="Traditional Arabic" w:cs="Traditional Arabic"/>
          <w:sz w:val="36"/>
          <w:szCs w:val="36"/>
        </w:rPr>
      </w:pPr>
    </w:p>
    <w:p w:rsidR="00DB3ADE" w:rsidRPr="009938B7" w:rsidRDefault="00FE2401" w:rsidP="009938B7">
      <w:pPr>
        <w:pStyle w:val="Titre3"/>
        <w:bidi/>
        <w:jc w:val="center"/>
        <w:rPr>
          <w:rFonts w:ascii="Traditional Arabic" w:eastAsia="Simplified Arabic" w:hAnsi="Traditional Arabic" w:cs="Traditional Arabic"/>
          <w:sz w:val="36"/>
          <w:szCs w:val="36"/>
          <w:rtl/>
        </w:rPr>
      </w:pPr>
      <w:bookmarkStart w:id="3" w:name="_gjdgxs" w:colFirst="0" w:colLast="0"/>
      <w:bookmarkStart w:id="4" w:name="_Toc50360572"/>
      <w:bookmarkEnd w:id="3"/>
      <w:r w:rsidRPr="009938B7">
        <w:rPr>
          <w:rFonts w:ascii="Traditional Arabic" w:eastAsia="Simplified Arabic" w:hAnsi="Traditional Arabic" w:cs="Traditional Arabic"/>
          <w:sz w:val="36"/>
          <w:szCs w:val="36"/>
          <w:rtl/>
        </w:rPr>
        <w:t xml:space="preserve">جدول أهم </w:t>
      </w:r>
      <w:proofErr w:type="gramStart"/>
      <w:r w:rsidR="009B2C3B" w:rsidRPr="009938B7">
        <w:rPr>
          <w:rFonts w:ascii="Traditional Arabic" w:eastAsia="Simplified Arabic" w:hAnsi="Traditional Arabic" w:cs="Traditional Arabic"/>
          <w:sz w:val="36"/>
          <w:szCs w:val="36"/>
          <w:rtl/>
        </w:rPr>
        <w:t>ال</w:t>
      </w:r>
      <w:r w:rsidRPr="009938B7">
        <w:rPr>
          <w:rFonts w:ascii="Traditional Arabic" w:eastAsia="Simplified Arabic" w:hAnsi="Traditional Arabic" w:cs="Traditional Arabic"/>
          <w:sz w:val="36"/>
          <w:szCs w:val="36"/>
          <w:rtl/>
        </w:rPr>
        <w:t>مختصرات :</w:t>
      </w:r>
      <w:bookmarkEnd w:id="4"/>
      <w:proofErr w:type="gramEnd"/>
    </w:p>
    <w:p w:rsidR="00FE2401" w:rsidRPr="002F468E" w:rsidRDefault="00FE2401" w:rsidP="00FE2401">
      <w:pPr>
        <w:keepNext/>
        <w:keepLines/>
        <w:bidi/>
        <w:spacing w:after="0" w:line="240" w:lineRule="auto"/>
        <w:rPr>
          <w:rFonts w:ascii="Traditional Arabic" w:eastAsia="Simplified Arabic" w:hAnsi="Traditional Arabic" w:cs="Traditional Arabic"/>
          <w:b/>
          <w:i/>
          <w:iCs/>
          <w:color w:val="4F81BD"/>
          <w:sz w:val="36"/>
          <w:szCs w:val="36"/>
        </w:rPr>
      </w:pPr>
    </w:p>
    <w:tbl>
      <w:tblPr>
        <w:tblStyle w:val="1"/>
        <w:bidiVisual/>
        <w:tblW w:w="8450" w:type="dxa"/>
        <w:jc w:val="center"/>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4"/>
        <w:gridCol w:w="5812"/>
        <w:gridCol w:w="1674"/>
      </w:tblGrid>
      <w:tr w:rsidR="00DB3ADE" w:rsidRPr="002F468E" w:rsidTr="00FE2401">
        <w:trPr>
          <w:trHeight w:val="680"/>
          <w:jc w:val="center"/>
        </w:trPr>
        <w:tc>
          <w:tcPr>
            <w:tcW w:w="964" w:type="dxa"/>
          </w:tcPr>
          <w:p w:rsidR="00DB3ADE" w:rsidRPr="002F468E" w:rsidRDefault="00FE2401" w:rsidP="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رقم</w:t>
            </w:r>
          </w:p>
        </w:tc>
        <w:tc>
          <w:tcPr>
            <w:tcW w:w="5812" w:type="dxa"/>
          </w:tcPr>
          <w:p w:rsidR="00DB3ADE" w:rsidRPr="002F468E" w:rsidRDefault="00FE2401" w:rsidP="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الكلمة</w:t>
            </w:r>
          </w:p>
        </w:tc>
        <w:tc>
          <w:tcPr>
            <w:tcW w:w="1674" w:type="dxa"/>
          </w:tcPr>
          <w:p w:rsidR="00DB3ADE" w:rsidRPr="002F468E" w:rsidRDefault="00FE2401" w:rsidP="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اختصارها</w:t>
            </w:r>
          </w:p>
        </w:tc>
      </w:tr>
      <w:tr w:rsidR="00DB3ADE" w:rsidRPr="002F468E" w:rsidTr="00FE2401">
        <w:trPr>
          <w:trHeight w:val="399"/>
          <w:jc w:val="center"/>
        </w:trPr>
        <w:tc>
          <w:tcPr>
            <w:tcW w:w="964" w:type="dxa"/>
          </w:tcPr>
          <w:p w:rsidR="00DB3ADE" w:rsidRPr="002F468E" w:rsidRDefault="00FE2401">
            <w:pPr>
              <w:bidi/>
              <w:jc w:val="center"/>
              <w:rPr>
                <w:rFonts w:ascii="Traditional Arabic" w:eastAsia="Traditional Arabic" w:hAnsi="Traditional Arabic" w:cs="Traditional Arabic"/>
                <w:b/>
                <w:sz w:val="36"/>
                <w:szCs w:val="36"/>
                <w:lang w:val="fr-FR"/>
              </w:rPr>
            </w:pPr>
            <w:r w:rsidRPr="002F468E">
              <w:rPr>
                <w:rFonts w:ascii="Traditional Arabic" w:eastAsia="Traditional Arabic" w:hAnsi="Traditional Arabic" w:cs="Traditional Arabic"/>
                <w:b/>
                <w:sz w:val="36"/>
                <w:szCs w:val="36"/>
              </w:rPr>
              <w:t>01</w:t>
            </w:r>
          </w:p>
        </w:tc>
        <w:tc>
          <w:tcPr>
            <w:tcW w:w="5812" w:type="dxa"/>
          </w:tcPr>
          <w:p w:rsidR="00DB3ADE" w:rsidRPr="002F468E" w:rsidRDefault="00FE2401">
            <w:pPr>
              <w:bidi/>
              <w:rPr>
                <w:rFonts w:ascii="Traditional Arabic" w:eastAsia="Traditional Arabic" w:hAnsi="Traditional Arabic" w:cs="Traditional Arabic"/>
                <w:b/>
                <w:sz w:val="36"/>
                <w:szCs w:val="36"/>
                <w:rtl/>
                <w:lang w:bidi="ar-DZ"/>
              </w:rPr>
            </w:pPr>
            <w:r w:rsidRPr="002F468E">
              <w:rPr>
                <w:rFonts w:ascii="Traditional Arabic" w:eastAsia="Traditional Arabic" w:hAnsi="Traditional Arabic" w:cs="Traditional Arabic"/>
                <w:b/>
                <w:sz w:val="36"/>
                <w:szCs w:val="36"/>
                <w:rtl/>
              </w:rPr>
              <w:t xml:space="preserve">الطبعة </w:t>
            </w:r>
          </w:p>
        </w:tc>
        <w:tc>
          <w:tcPr>
            <w:tcW w:w="1674" w:type="dxa"/>
          </w:tcPr>
          <w:p w:rsidR="00DB3ADE" w:rsidRPr="002F468E" w:rsidRDefault="00FE2401" w:rsidP="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ط</w:t>
            </w:r>
          </w:p>
        </w:tc>
      </w:tr>
      <w:tr w:rsidR="00DB3ADE" w:rsidRPr="002F468E" w:rsidTr="00FE2401">
        <w:trPr>
          <w:trHeight w:val="265"/>
          <w:jc w:val="center"/>
        </w:trPr>
        <w:tc>
          <w:tcPr>
            <w:tcW w:w="964" w:type="dxa"/>
          </w:tcPr>
          <w:p w:rsidR="00DB3ADE" w:rsidRPr="002F468E" w:rsidRDefault="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Pr>
              <w:t>02</w:t>
            </w:r>
          </w:p>
        </w:tc>
        <w:tc>
          <w:tcPr>
            <w:tcW w:w="5812" w:type="dxa"/>
          </w:tcPr>
          <w:p w:rsidR="00DB3ADE" w:rsidRPr="002F468E" w:rsidRDefault="00FE2401">
            <w:pPr>
              <w:bidi/>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الجزء</w:t>
            </w:r>
          </w:p>
        </w:tc>
        <w:tc>
          <w:tcPr>
            <w:tcW w:w="1674" w:type="dxa"/>
          </w:tcPr>
          <w:p w:rsidR="00DB3ADE" w:rsidRPr="002F468E" w:rsidRDefault="00FE2401" w:rsidP="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ج</w:t>
            </w:r>
          </w:p>
        </w:tc>
      </w:tr>
      <w:tr w:rsidR="00DB3ADE" w:rsidRPr="002F468E" w:rsidTr="00FE2401">
        <w:trPr>
          <w:trHeight w:val="414"/>
          <w:jc w:val="center"/>
        </w:trPr>
        <w:tc>
          <w:tcPr>
            <w:tcW w:w="964" w:type="dxa"/>
          </w:tcPr>
          <w:p w:rsidR="00DB3ADE" w:rsidRPr="002F468E" w:rsidRDefault="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Pr>
              <w:t>03</w:t>
            </w:r>
          </w:p>
        </w:tc>
        <w:tc>
          <w:tcPr>
            <w:tcW w:w="5812" w:type="dxa"/>
          </w:tcPr>
          <w:p w:rsidR="00DB3ADE" w:rsidRPr="002F468E" w:rsidRDefault="00FE2401">
            <w:pPr>
              <w:bidi/>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المحقق</w:t>
            </w:r>
          </w:p>
        </w:tc>
        <w:tc>
          <w:tcPr>
            <w:tcW w:w="1674" w:type="dxa"/>
          </w:tcPr>
          <w:p w:rsidR="00DB3ADE" w:rsidRPr="002F468E" w:rsidRDefault="00FE2401" w:rsidP="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تح</w:t>
            </w:r>
          </w:p>
        </w:tc>
      </w:tr>
      <w:tr w:rsidR="00DB3ADE" w:rsidRPr="002F468E" w:rsidTr="00FE2401">
        <w:trPr>
          <w:trHeight w:val="125"/>
          <w:jc w:val="center"/>
        </w:trPr>
        <w:tc>
          <w:tcPr>
            <w:tcW w:w="964" w:type="dxa"/>
          </w:tcPr>
          <w:p w:rsidR="00DB3ADE" w:rsidRPr="002F468E" w:rsidRDefault="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Pr>
              <w:t>04</w:t>
            </w:r>
          </w:p>
        </w:tc>
        <w:tc>
          <w:tcPr>
            <w:tcW w:w="5812" w:type="dxa"/>
          </w:tcPr>
          <w:p w:rsidR="00DB3ADE" w:rsidRPr="002F468E" w:rsidRDefault="00FE2401">
            <w:pPr>
              <w:bidi/>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بدون طبعة</w:t>
            </w:r>
          </w:p>
        </w:tc>
        <w:tc>
          <w:tcPr>
            <w:tcW w:w="1674" w:type="dxa"/>
          </w:tcPr>
          <w:p w:rsidR="00DB3ADE" w:rsidRPr="002F468E" w:rsidRDefault="00FE2401" w:rsidP="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ب – ط</w:t>
            </w:r>
          </w:p>
        </w:tc>
      </w:tr>
      <w:tr w:rsidR="00DB3ADE" w:rsidRPr="002F468E" w:rsidTr="00FE2401">
        <w:trPr>
          <w:trHeight w:val="275"/>
          <w:jc w:val="center"/>
        </w:trPr>
        <w:tc>
          <w:tcPr>
            <w:tcW w:w="964" w:type="dxa"/>
          </w:tcPr>
          <w:p w:rsidR="00DB3ADE" w:rsidRPr="002F468E" w:rsidRDefault="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Pr>
              <w:t>05</w:t>
            </w:r>
          </w:p>
        </w:tc>
        <w:tc>
          <w:tcPr>
            <w:tcW w:w="5812" w:type="dxa"/>
          </w:tcPr>
          <w:p w:rsidR="00DB3ADE" w:rsidRPr="002F468E" w:rsidRDefault="00FE2401">
            <w:pPr>
              <w:bidi/>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 xml:space="preserve">بدون </w:t>
            </w:r>
            <w:proofErr w:type="gramStart"/>
            <w:r w:rsidRPr="002F468E">
              <w:rPr>
                <w:rFonts w:ascii="Traditional Arabic" w:eastAsia="Traditional Arabic" w:hAnsi="Traditional Arabic" w:cs="Traditional Arabic"/>
                <w:b/>
                <w:sz w:val="36"/>
                <w:szCs w:val="36"/>
                <w:rtl/>
              </w:rPr>
              <w:t>تاريخ</w:t>
            </w:r>
            <w:proofErr w:type="gramEnd"/>
          </w:p>
        </w:tc>
        <w:tc>
          <w:tcPr>
            <w:tcW w:w="1674" w:type="dxa"/>
          </w:tcPr>
          <w:p w:rsidR="00DB3ADE" w:rsidRPr="002F468E" w:rsidRDefault="00FE2401" w:rsidP="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ب – ت</w:t>
            </w:r>
          </w:p>
        </w:tc>
      </w:tr>
      <w:tr w:rsidR="00DB3ADE" w:rsidRPr="002F468E" w:rsidTr="00FE2401">
        <w:trPr>
          <w:trHeight w:val="283"/>
          <w:jc w:val="center"/>
        </w:trPr>
        <w:tc>
          <w:tcPr>
            <w:tcW w:w="964" w:type="dxa"/>
          </w:tcPr>
          <w:p w:rsidR="00DB3ADE" w:rsidRPr="002F468E" w:rsidRDefault="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Pr>
              <w:t>06</w:t>
            </w:r>
          </w:p>
        </w:tc>
        <w:tc>
          <w:tcPr>
            <w:tcW w:w="5812" w:type="dxa"/>
          </w:tcPr>
          <w:p w:rsidR="00DB3ADE" w:rsidRPr="002F468E" w:rsidRDefault="00FE2401">
            <w:pPr>
              <w:bidi/>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 xml:space="preserve">بدون </w:t>
            </w:r>
            <w:proofErr w:type="gramStart"/>
            <w:r w:rsidRPr="002F468E">
              <w:rPr>
                <w:rFonts w:ascii="Traditional Arabic" w:eastAsia="Traditional Arabic" w:hAnsi="Traditional Arabic" w:cs="Traditional Arabic"/>
                <w:b/>
                <w:sz w:val="36"/>
                <w:szCs w:val="36"/>
                <w:rtl/>
              </w:rPr>
              <w:t>مكان</w:t>
            </w:r>
            <w:proofErr w:type="gramEnd"/>
          </w:p>
        </w:tc>
        <w:tc>
          <w:tcPr>
            <w:tcW w:w="1674" w:type="dxa"/>
          </w:tcPr>
          <w:p w:rsidR="00DB3ADE" w:rsidRPr="002F468E" w:rsidRDefault="00FE2401" w:rsidP="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ب – م</w:t>
            </w:r>
          </w:p>
        </w:tc>
      </w:tr>
      <w:tr w:rsidR="00DB3ADE" w:rsidRPr="002F468E" w:rsidTr="00FE2401">
        <w:trPr>
          <w:trHeight w:val="291"/>
          <w:jc w:val="center"/>
        </w:trPr>
        <w:tc>
          <w:tcPr>
            <w:tcW w:w="964" w:type="dxa"/>
          </w:tcPr>
          <w:p w:rsidR="00DB3ADE" w:rsidRPr="002F468E" w:rsidRDefault="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Pr>
              <w:t>07</w:t>
            </w:r>
          </w:p>
        </w:tc>
        <w:tc>
          <w:tcPr>
            <w:tcW w:w="5812" w:type="dxa"/>
          </w:tcPr>
          <w:p w:rsidR="00DB3ADE" w:rsidRPr="002F468E" w:rsidRDefault="00FE2401">
            <w:pPr>
              <w:bidi/>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إشراف</w:t>
            </w:r>
          </w:p>
        </w:tc>
        <w:tc>
          <w:tcPr>
            <w:tcW w:w="1674" w:type="dxa"/>
          </w:tcPr>
          <w:p w:rsidR="00DB3ADE" w:rsidRPr="002F468E" w:rsidRDefault="00FE2401" w:rsidP="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إ</w:t>
            </w:r>
          </w:p>
        </w:tc>
      </w:tr>
      <w:tr w:rsidR="00DB3ADE" w:rsidRPr="002F468E" w:rsidTr="00FE2401">
        <w:trPr>
          <w:trHeight w:val="157"/>
          <w:jc w:val="center"/>
        </w:trPr>
        <w:tc>
          <w:tcPr>
            <w:tcW w:w="964" w:type="dxa"/>
          </w:tcPr>
          <w:p w:rsidR="00DB3ADE" w:rsidRPr="002F468E" w:rsidRDefault="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Pr>
              <w:t>08</w:t>
            </w:r>
          </w:p>
        </w:tc>
        <w:tc>
          <w:tcPr>
            <w:tcW w:w="5812" w:type="dxa"/>
          </w:tcPr>
          <w:p w:rsidR="00DB3ADE" w:rsidRPr="002F468E" w:rsidRDefault="00FE2401">
            <w:pPr>
              <w:bidi/>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كتاب</w:t>
            </w:r>
          </w:p>
        </w:tc>
        <w:tc>
          <w:tcPr>
            <w:tcW w:w="1674" w:type="dxa"/>
          </w:tcPr>
          <w:p w:rsidR="00DB3ADE" w:rsidRPr="002F468E" w:rsidRDefault="00FE2401" w:rsidP="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ك</w:t>
            </w:r>
          </w:p>
        </w:tc>
      </w:tr>
      <w:tr w:rsidR="00DB3ADE" w:rsidRPr="002F468E" w:rsidTr="00FE2401">
        <w:trPr>
          <w:trHeight w:val="307"/>
          <w:jc w:val="center"/>
        </w:trPr>
        <w:tc>
          <w:tcPr>
            <w:tcW w:w="964" w:type="dxa"/>
          </w:tcPr>
          <w:p w:rsidR="00DB3ADE" w:rsidRPr="002F468E" w:rsidRDefault="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Pr>
              <w:t>09</w:t>
            </w:r>
          </w:p>
        </w:tc>
        <w:tc>
          <w:tcPr>
            <w:tcW w:w="5812" w:type="dxa"/>
          </w:tcPr>
          <w:p w:rsidR="00DB3ADE" w:rsidRPr="002F468E" w:rsidRDefault="00FE2401">
            <w:pPr>
              <w:bidi/>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المتوفي</w:t>
            </w:r>
          </w:p>
        </w:tc>
        <w:tc>
          <w:tcPr>
            <w:tcW w:w="1674" w:type="dxa"/>
          </w:tcPr>
          <w:p w:rsidR="00DB3ADE" w:rsidRPr="002F468E" w:rsidRDefault="00FE2401" w:rsidP="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ت</w:t>
            </w:r>
          </w:p>
        </w:tc>
      </w:tr>
      <w:tr w:rsidR="00DB3ADE" w:rsidRPr="002F468E" w:rsidTr="00FE2401">
        <w:trPr>
          <w:jc w:val="center"/>
        </w:trPr>
        <w:tc>
          <w:tcPr>
            <w:tcW w:w="964" w:type="dxa"/>
          </w:tcPr>
          <w:p w:rsidR="00DB3ADE" w:rsidRPr="002F468E" w:rsidRDefault="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Pr>
              <w:t>10</w:t>
            </w:r>
          </w:p>
        </w:tc>
        <w:tc>
          <w:tcPr>
            <w:tcW w:w="5812" w:type="dxa"/>
          </w:tcPr>
          <w:p w:rsidR="00DB3ADE" w:rsidRPr="002F468E" w:rsidRDefault="00FE2401">
            <w:pPr>
              <w:bidi/>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صفحة</w:t>
            </w:r>
          </w:p>
        </w:tc>
        <w:tc>
          <w:tcPr>
            <w:tcW w:w="1674" w:type="dxa"/>
          </w:tcPr>
          <w:p w:rsidR="00DB3ADE" w:rsidRPr="002F468E" w:rsidRDefault="00FE2401" w:rsidP="00FE2401">
            <w:pPr>
              <w:bidi/>
              <w:jc w:val="center"/>
              <w:rPr>
                <w:rFonts w:ascii="Traditional Arabic" w:eastAsia="Traditional Arabic" w:hAnsi="Traditional Arabic" w:cs="Traditional Arabic"/>
                <w:b/>
                <w:sz w:val="36"/>
                <w:szCs w:val="36"/>
              </w:rPr>
            </w:pPr>
            <w:r w:rsidRPr="002F468E">
              <w:rPr>
                <w:rFonts w:ascii="Traditional Arabic" w:eastAsia="Traditional Arabic" w:hAnsi="Traditional Arabic" w:cs="Traditional Arabic"/>
                <w:b/>
                <w:sz w:val="36"/>
                <w:szCs w:val="36"/>
                <w:rtl/>
              </w:rPr>
              <w:t>ص</w:t>
            </w:r>
          </w:p>
        </w:tc>
      </w:tr>
      <w:tr w:rsidR="009B2C3B" w:rsidRPr="002F468E" w:rsidTr="00FE2401">
        <w:trPr>
          <w:jc w:val="center"/>
        </w:trPr>
        <w:tc>
          <w:tcPr>
            <w:tcW w:w="964" w:type="dxa"/>
          </w:tcPr>
          <w:p w:rsidR="009B2C3B" w:rsidRPr="009B2C3B" w:rsidRDefault="009B2C3B">
            <w:pPr>
              <w:bidi/>
              <w:jc w:val="center"/>
              <w:rPr>
                <w:rFonts w:ascii="Traditional Arabic" w:eastAsia="Traditional Arabic" w:hAnsi="Traditional Arabic" w:cs="Traditional Arabic"/>
                <w:bCs/>
                <w:sz w:val="36"/>
                <w:szCs w:val="36"/>
              </w:rPr>
            </w:pPr>
            <w:r w:rsidRPr="009B2C3B">
              <w:rPr>
                <w:rFonts w:ascii="Traditional Arabic" w:eastAsia="Traditional Arabic" w:hAnsi="Traditional Arabic" w:cs="Traditional Arabic" w:hint="cs"/>
                <w:bCs/>
                <w:sz w:val="36"/>
                <w:szCs w:val="36"/>
                <w:rtl/>
              </w:rPr>
              <w:t>11</w:t>
            </w:r>
          </w:p>
        </w:tc>
        <w:tc>
          <w:tcPr>
            <w:tcW w:w="5812" w:type="dxa"/>
          </w:tcPr>
          <w:p w:rsidR="009B2C3B" w:rsidRPr="002F468E" w:rsidRDefault="009B2C3B">
            <w:pPr>
              <w:bidi/>
              <w:rPr>
                <w:rFonts w:ascii="Traditional Arabic" w:eastAsia="Traditional Arabic" w:hAnsi="Traditional Arabic" w:cs="Traditional Arabic"/>
                <w:b/>
                <w:sz w:val="36"/>
                <w:szCs w:val="36"/>
                <w:rtl/>
              </w:rPr>
            </w:pPr>
            <w:r>
              <w:rPr>
                <w:rFonts w:ascii="Traditional Arabic" w:eastAsia="Traditional Arabic" w:hAnsi="Traditional Arabic" w:cs="Traditional Arabic" w:hint="cs"/>
                <w:b/>
                <w:sz w:val="36"/>
                <w:szCs w:val="36"/>
                <w:rtl/>
              </w:rPr>
              <w:t>قانون الأحوال الشخصية</w:t>
            </w:r>
          </w:p>
        </w:tc>
        <w:tc>
          <w:tcPr>
            <w:tcW w:w="1674" w:type="dxa"/>
          </w:tcPr>
          <w:p w:rsidR="009B2C3B" w:rsidRPr="002F468E" w:rsidRDefault="009B2C3B" w:rsidP="00FE2401">
            <w:pPr>
              <w:bidi/>
              <w:jc w:val="center"/>
              <w:rPr>
                <w:rFonts w:ascii="Traditional Arabic" w:eastAsia="Traditional Arabic" w:hAnsi="Traditional Arabic" w:cs="Traditional Arabic"/>
                <w:b/>
                <w:sz w:val="36"/>
                <w:szCs w:val="36"/>
                <w:rtl/>
              </w:rPr>
            </w:pPr>
            <w:proofErr w:type="spellStart"/>
            <w:r>
              <w:rPr>
                <w:rFonts w:ascii="Traditional Arabic" w:eastAsia="Traditional Arabic" w:hAnsi="Traditional Arabic" w:cs="Traditional Arabic" w:hint="cs"/>
                <w:b/>
                <w:sz w:val="36"/>
                <w:szCs w:val="36"/>
                <w:rtl/>
              </w:rPr>
              <w:t>ق.أ.ش</w:t>
            </w:r>
            <w:proofErr w:type="spellEnd"/>
          </w:p>
        </w:tc>
      </w:tr>
    </w:tbl>
    <w:p w:rsidR="00DB3ADE" w:rsidRPr="002F468E" w:rsidRDefault="00DB3ADE">
      <w:pPr>
        <w:bidi/>
        <w:spacing w:line="240" w:lineRule="auto"/>
        <w:rPr>
          <w:rFonts w:ascii="Traditional Arabic" w:eastAsia="Traditional Arabic" w:hAnsi="Traditional Arabic" w:cs="Traditional Arabic"/>
          <w:b/>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FE2401">
      <w:pPr>
        <w:spacing w:after="0"/>
        <w:rPr>
          <w:rFonts w:ascii="Traditional Arabic" w:eastAsia="Traditional Arabic" w:hAnsi="Traditional Arabic" w:cs="Traditional Arabic"/>
          <w:sz w:val="36"/>
          <w:szCs w:val="36"/>
        </w:rPr>
        <w:sectPr w:rsidR="00DB3ADE" w:rsidRPr="002F468E">
          <w:footnotePr>
            <w:numRestart w:val="eachPage"/>
          </w:footnotePr>
          <w:type w:val="continuous"/>
          <w:pgSz w:w="11906" w:h="16838"/>
          <w:pgMar w:top="1418" w:right="1701" w:bottom="1418" w:left="1134" w:header="0" w:footer="720" w:gutter="0"/>
          <w:cols w:space="720"/>
        </w:sectPr>
      </w:pPr>
      <w:r w:rsidRPr="002F468E">
        <w:rPr>
          <w:rFonts w:ascii="Traditional Arabic" w:hAnsi="Traditional Arabic" w:cs="Traditional Arabic"/>
          <w:sz w:val="36"/>
          <w:szCs w:val="36"/>
        </w:rPr>
        <w:br w:type="page"/>
      </w:r>
    </w:p>
    <w:p w:rsidR="00DB3ADE" w:rsidRPr="002F468E" w:rsidRDefault="00DB3ADE">
      <w:pPr>
        <w:bidi/>
        <w:jc w:val="both"/>
        <w:rPr>
          <w:rFonts w:ascii="Traditional Arabic" w:eastAsia="Traditional Arabic" w:hAnsi="Traditional Arabic" w:cs="Traditional Arabic"/>
          <w:sz w:val="36"/>
          <w:szCs w:val="36"/>
        </w:rPr>
      </w:pPr>
    </w:p>
    <w:p w:rsidR="00DB3ADE" w:rsidRPr="009938B7" w:rsidRDefault="00C466A4">
      <w:pPr>
        <w:spacing w:after="0"/>
        <w:rPr>
          <w:rFonts w:ascii="Traditional Arabic" w:eastAsia="Traditional Arabic" w:hAnsi="Traditional Arabic" w:cs="Traditional Arabic"/>
          <w:sz w:val="36"/>
          <w:szCs w:val="36"/>
          <w:lang w:val="fr-FR"/>
        </w:rPr>
        <w:sectPr w:rsidR="00DB3ADE" w:rsidRPr="009938B7">
          <w:footnotePr>
            <w:numRestart w:val="eachPage"/>
          </w:footnotePr>
          <w:type w:val="continuous"/>
          <w:pgSz w:w="11906" w:h="16838"/>
          <w:pgMar w:top="1418" w:right="1701" w:bottom="1418" w:left="1134" w:header="0" w:footer="720" w:gutter="0"/>
          <w:cols w:space="720"/>
        </w:sectPr>
      </w:pPr>
      <w:r w:rsidRPr="002F468E">
        <w:rPr>
          <w:rFonts w:ascii="Traditional Arabic" w:hAnsi="Traditional Arabic" w:cs="Traditional Arabic"/>
          <w:noProof/>
          <w:sz w:val="36"/>
          <w:szCs w:val="36"/>
        </w:rPr>
        <mc:AlternateContent>
          <mc:Choice Requires="wps">
            <w:drawing>
              <wp:anchor distT="0" distB="0" distL="114300" distR="114300" simplePos="0" relativeHeight="251665408" behindDoc="0" locked="0" layoutInCell="1" hidden="0" allowOverlap="1" wp14:anchorId="085D4234" wp14:editId="7CC18507">
                <wp:simplePos x="0" y="0"/>
                <wp:positionH relativeFrom="margin">
                  <wp:posOffset>518160</wp:posOffset>
                </wp:positionH>
                <wp:positionV relativeFrom="paragraph">
                  <wp:posOffset>2237105</wp:posOffset>
                </wp:positionV>
                <wp:extent cx="4991100" cy="2686050"/>
                <wp:effectExtent l="0" t="0" r="38100" b="57150"/>
                <wp:wrapNone/>
                <wp:docPr id="130" name="Rectangle à coins arrondis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91100" cy="2686050"/>
                        </a:xfrm>
                        <a:prstGeom prst="roundRect">
                          <a:avLst/>
                        </a:prstGeom>
                        <a:solidFill>
                          <a:schemeClr val="accent3">
                            <a:lumMod val="40000"/>
                            <a:lumOff val="60000"/>
                          </a:schemeClr>
                        </a:solidFill>
                        <a:ln w="12700">
                          <a:solidFill>
                            <a:schemeClr val="dk1">
                              <a:lumMod val="60000"/>
                              <a:lumOff val="40000"/>
                            </a:schemeClr>
                          </a:solidFill>
                          <a:round/>
                          <a:headEnd/>
                          <a:tailEnd/>
                        </a:ln>
                        <a:effectLst>
                          <a:outerShdw dist="28398" dir="3806097" algn="ctr" rotWithShape="0">
                            <a:schemeClr val="lt1">
                              <a:lumMod val="50000"/>
                              <a:lumOff val="0"/>
                              <a:alpha val="50000"/>
                            </a:schemeClr>
                          </a:outerShdw>
                        </a:effectLst>
                      </wps:spPr>
                      <wps:txbx>
                        <w:txbxContent>
                          <w:p w:rsidR="004C2ABF" w:rsidRDefault="004C2ABF"/>
                          <w:p w:rsidR="004C2ABF" w:rsidRDefault="004C2ABF"/>
                          <w:p w:rsidR="004C2ABF" w:rsidRPr="00E35A87" w:rsidRDefault="004C2ABF" w:rsidP="00FE2401">
                            <w:pPr>
                              <w:jc w:val="center"/>
                              <w:rPr>
                                <w:rFonts w:ascii="Traditional Arabic" w:hAnsi="Traditional Arabic" w:cs="Traditional Arabic"/>
                                <w:b/>
                                <w:bCs/>
                                <w:sz w:val="96"/>
                                <w:szCs w:val="96"/>
                              </w:rPr>
                            </w:pPr>
                            <w:r w:rsidRPr="00E35A87">
                              <w:rPr>
                                <w:rFonts w:ascii="Traditional Arabic" w:hAnsi="Traditional Arabic" w:cs="Traditional Arabic"/>
                                <w:b/>
                                <w:bCs/>
                                <w:sz w:val="96"/>
                                <w:szCs w:val="96"/>
                                <w:rtl/>
                              </w:rPr>
                              <w:t>مقدمة</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30" o:spid="_x0000_s1030" style="position:absolute;margin-left:40.8pt;margin-top:176.15pt;width:393pt;height:211.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" fillcolor="#d6e3bc [1302]" strokecolor="#666 [1936]" strokeweight="1pt">
                <v:shadow on="t" color="#7f7f7f [1601]" opacity=".5" offset="1pt"/>
                <v:textbox>
                  <w:txbxContent>
                    <w:p w:rsidR="004C2ABF" w:rsidRDefault="004C2ABF"/>
                    <w:p w:rsidR="004C2ABF" w:rsidRDefault="004C2ABF"/>
                    <w:p w:rsidR="004C2ABF" w:rsidRPr="00E35A87" w:rsidRDefault="004C2ABF" w:rsidP="00FE2401">
                      <w:pPr>
                        <w:jc w:val="center"/>
                        <w:rPr>
                          <w:rFonts w:ascii="Traditional Arabic" w:hAnsi="Traditional Arabic" w:cs="Traditional Arabic"/>
                          <w:b/>
                          <w:bCs/>
                          <w:sz w:val="96"/>
                          <w:szCs w:val="96"/>
                        </w:rPr>
                      </w:pPr>
                      <w:r w:rsidRPr="00E35A87">
                        <w:rPr>
                          <w:rFonts w:ascii="Traditional Arabic" w:hAnsi="Traditional Arabic" w:cs="Traditional Arabic"/>
                          <w:b/>
                          <w:bCs/>
                          <w:sz w:val="96"/>
                          <w:szCs w:val="96"/>
                          <w:rtl/>
                        </w:rPr>
                        <w:t>مقدمة</w:t>
                      </w:r>
                    </w:p>
                  </w:txbxContent>
                </v:textbox>
                <w10:wrap anchorx="margin"/>
              </v:roundrect>
            </w:pict>
          </mc:Fallback>
        </mc:AlternateContent>
      </w:r>
      <w:r w:rsidR="00FE2401" w:rsidRPr="002F468E">
        <w:rPr>
          <w:rFonts w:ascii="Traditional Arabic" w:hAnsi="Traditional Arabic" w:cs="Traditional Arabic"/>
          <w:sz w:val="36"/>
          <w:szCs w:val="36"/>
        </w:rPr>
        <w:br w:type="page"/>
      </w:r>
    </w:p>
    <w:p w:rsidR="00DB3ADE" w:rsidRPr="004C2ABF" w:rsidRDefault="00FE2401" w:rsidP="003C621C">
      <w:pPr>
        <w:pStyle w:val="Titre3"/>
        <w:bidi/>
        <w:spacing w:before="0" w:after="240" w:line="240" w:lineRule="auto"/>
        <w:rPr>
          <w:rFonts w:ascii="Traditional Arabic" w:eastAsia="Traditional Arabic" w:hAnsi="Traditional Arabic" w:cs="Traditional Arabic"/>
          <w:color w:val="000000" w:themeColor="text1"/>
          <w:sz w:val="36"/>
          <w:szCs w:val="36"/>
        </w:rPr>
      </w:pPr>
      <w:bookmarkStart w:id="5" w:name="_Toc50360573"/>
      <w:r w:rsidRPr="004C2ABF">
        <w:rPr>
          <w:rFonts w:ascii="Traditional Arabic" w:eastAsia="Traditional Arabic" w:hAnsi="Traditional Arabic" w:cs="Traditional Arabic"/>
          <w:color w:val="000000" w:themeColor="text1"/>
          <w:sz w:val="36"/>
          <w:szCs w:val="36"/>
          <w:rtl/>
        </w:rPr>
        <w:t>مقدمــــــــــــــــــة:</w:t>
      </w:r>
      <w:bookmarkEnd w:id="5"/>
    </w:p>
    <w:p w:rsidR="00DB3ADE" w:rsidRPr="004C2ABF" w:rsidRDefault="00FE2401" w:rsidP="001323F8">
      <w:pPr>
        <w:bidi/>
        <w:spacing w:after="240" w:line="240" w:lineRule="auto"/>
        <w:jc w:val="both"/>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         من أهم مقاصد الشريعة الإسلامية حفظ الإنسان وذلك من خلال حفظ الكليات الخمس،</w:t>
      </w:r>
      <w:r w:rsidR="001323F8">
        <w:rPr>
          <w:rFonts w:ascii="Traditional Arabic" w:eastAsia="Traditional Arabic" w:hAnsi="Traditional Arabic" w:cs="Traditional Arabic" w:hint="cs"/>
          <w:color w:val="000000" w:themeColor="text1"/>
          <w:sz w:val="36"/>
          <w:szCs w:val="36"/>
          <w:rtl/>
        </w:rPr>
        <w:t xml:space="preserve"> </w:t>
      </w:r>
      <w:r w:rsidRPr="004C2ABF">
        <w:rPr>
          <w:rFonts w:ascii="Traditional Arabic" w:eastAsia="Traditional Arabic" w:hAnsi="Traditional Arabic" w:cs="Traditional Arabic"/>
          <w:color w:val="000000" w:themeColor="text1"/>
          <w:sz w:val="36"/>
          <w:szCs w:val="36"/>
          <w:rtl/>
        </w:rPr>
        <w:t xml:space="preserve">وهي حفظ الدين والنفس والعقل والنسل ،والتي بها يتم إقامة المجتمع </w:t>
      </w:r>
      <w:r w:rsidR="001323F8">
        <w:rPr>
          <w:rFonts w:ascii="Traditional Arabic" w:eastAsia="Traditional Arabic" w:hAnsi="Traditional Arabic" w:cs="Traditional Arabic" w:hint="cs"/>
          <w:color w:val="000000" w:themeColor="text1"/>
          <w:sz w:val="36"/>
          <w:szCs w:val="36"/>
          <w:rtl/>
        </w:rPr>
        <w:t>الذي ي</w:t>
      </w:r>
      <w:r w:rsidRPr="004C2ABF">
        <w:rPr>
          <w:rFonts w:ascii="Traditional Arabic" w:eastAsia="Traditional Arabic" w:hAnsi="Traditional Arabic" w:cs="Traditional Arabic"/>
          <w:color w:val="000000" w:themeColor="text1"/>
          <w:sz w:val="36"/>
          <w:szCs w:val="36"/>
          <w:rtl/>
        </w:rPr>
        <w:t>صان فيه الحقوق وتؤمن فيه النفوس ويعتبر حفظ المال من أهم مقاصد الشريعة خاصة بعد حفظ الدين لا سيما إذا تعلق الأمر بحفظ مال القاصر المعاق</w:t>
      </w:r>
      <w:r w:rsidR="001323F8">
        <w:rPr>
          <w:rFonts w:ascii="Traditional Arabic" w:eastAsia="Traditional Arabic" w:hAnsi="Traditional Arabic" w:cs="Traditional Arabic" w:hint="cs"/>
          <w:color w:val="000000" w:themeColor="text1"/>
          <w:sz w:val="36"/>
          <w:szCs w:val="36"/>
          <w:rtl/>
        </w:rPr>
        <w:t>،</w:t>
      </w:r>
      <w:r w:rsidRPr="004C2ABF">
        <w:rPr>
          <w:rFonts w:ascii="Traditional Arabic" w:eastAsia="Traditional Arabic" w:hAnsi="Traditional Arabic" w:cs="Traditional Arabic"/>
          <w:color w:val="000000" w:themeColor="text1"/>
          <w:sz w:val="36"/>
          <w:szCs w:val="36"/>
          <w:rtl/>
        </w:rPr>
        <w:t xml:space="preserve"> كيفما كان وضعه، كما هو معلوم، فالقاصر باعتباره فردا من أفراد الأسرة، فهو يجسد أوهن حلقة فيها ، مما يجعل الرعاية به لا تقل أهمية عن العناية بالأسرة. </w:t>
      </w:r>
    </w:p>
    <w:p w:rsidR="00DB3ADE" w:rsidRPr="004C2ABF" w:rsidRDefault="00FE2401" w:rsidP="001323F8">
      <w:pPr>
        <w:bidi/>
        <w:spacing w:after="240" w:line="240" w:lineRule="auto"/>
        <w:jc w:val="both"/>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       </w:t>
      </w:r>
      <w:proofErr w:type="gramStart"/>
      <w:r w:rsidRPr="004C2ABF">
        <w:rPr>
          <w:rFonts w:ascii="Traditional Arabic" w:eastAsia="Traditional Arabic" w:hAnsi="Traditional Arabic" w:cs="Traditional Arabic"/>
          <w:color w:val="000000" w:themeColor="text1"/>
          <w:sz w:val="36"/>
          <w:szCs w:val="36"/>
          <w:rtl/>
        </w:rPr>
        <w:t>فالاهتمام</w:t>
      </w:r>
      <w:proofErr w:type="gramEnd"/>
      <w:r w:rsidRPr="004C2ABF">
        <w:rPr>
          <w:rFonts w:ascii="Traditional Arabic" w:eastAsia="Traditional Arabic" w:hAnsi="Traditional Arabic" w:cs="Traditional Arabic"/>
          <w:color w:val="000000" w:themeColor="text1"/>
          <w:sz w:val="36"/>
          <w:szCs w:val="36"/>
          <w:rtl/>
        </w:rPr>
        <w:t xml:space="preserve"> بالقاصر والذي يجب أن يصاحبه خلال فترات كبره ونشوئه إلى حين بلوغه والعناية به وضمان حمايته هو في الحقيقة ضمان في الوقت عينه لنشوء أسرة ومنه صلاح المجتمع ككل.</w:t>
      </w:r>
    </w:p>
    <w:p w:rsidR="00DB3ADE" w:rsidRPr="004C2ABF" w:rsidRDefault="00FE2401" w:rsidP="001323F8">
      <w:pPr>
        <w:bidi/>
        <w:spacing w:after="240" w:line="240" w:lineRule="auto"/>
        <w:jc w:val="both"/>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   استهل الإسلام الرغبة في حماية أموال القصر المعاقين وممتلكاتهم وتفعيل حقوقهم،</w:t>
      </w:r>
      <w:r w:rsidR="001323F8">
        <w:rPr>
          <w:rFonts w:ascii="Traditional Arabic" w:eastAsia="Traditional Arabic" w:hAnsi="Traditional Arabic" w:cs="Traditional Arabic" w:hint="cs"/>
          <w:color w:val="000000" w:themeColor="text1"/>
          <w:sz w:val="36"/>
          <w:szCs w:val="36"/>
          <w:rtl/>
        </w:rPr>
        <w:t xml:space="preserve"> </w:t>
      </w:r>
      <w:r w:rsidRPr="004C2ABF">
        <w:rPr>
          <w:rFonts w:ascii="Traditional Arabic" w:eastAsia="Traditional Arabic" w:hAnsi="Traditional Arabic" w:cs="Traditional Arabic"/>
          <w:color w:val="000000" w:themeColor="text1"/>
          <w:sz w:val="36"/>
          <w:szCs w:val="36"/>
          <w:rtl/>
        </w:rPr>
        <w:t>حيث خصهم بجانب عظيم من الاهتمام لضمان عيشة لهم منذ صغرهم .</w:t>
      </w:r>
    </w:p>
    <w:p w:rsidR="006A3308" w:rsidRPr="004C2ABF" w:rsidRDefault="00FE2401" w:rsidP="001323F8">
      <w:pPr>
        <w:bidi/>
        <w:spacing w:after="240" w:line="240" w:lineRule="auto"/>
        <w:jc w:val="both"/>
        <w:rPr>
          <w:rFonts w:ascii="Traditional Arabic" w:eastAsia="Traditional Arabic" w:hAnsi="Traditional Arabic" w:cs="Traditional Arabic"/>
          <w:color w:val="000000" w:themeColor="text1"/>
          <w:sz w:val="36"/>
          <w:szCs w:val="36"/>
          <w:rtl/>
        </w:rPr>
      </w:pPr>
      <w:r w:rsidRPr="004C2ABF">
        <w:rPr>
          <w:rFonts w:ascii="Traditional Arabic" w:eastAsia="Traditional Arabic" w:hAnsi="Traditional Arabic" w:cs="Traditional Arabic"/>
          <w:color w:val="000000" w:themeColor="text1"/>
          <w:sz w:val="36"/>
          <w:szCs w:val="36"/>
          <w:rtl/>
        </w:rPr>
        <w:t xml:space="preserve">    فالواضع أن نظام الولاية شرع لتحقيق غايتين لا غاية واحدة ، الأولى تتجسد في حماية القصر باعتبارهم فئة لا تقوى على تولي شؤونها، أما الثانية فتتمثل في حفظ المال بشكل عام ومال القاصر المعاق بشكل خاص ، لقوله تعالى </w:t>
      </w:r>
      <w:r w:rsidR="006D488A" w:rsidRPr="004C2ABF">
        <w:rPr>
          <w:rFonts w:ascii="Traditional Arabic" w:eastAsia="Traditional Arabic" w:hAnsi="Traditional Arabic" w:cs="Traditional Arabic"/>
          <w:color w:val="000000" w:themeColor="text1"/>
          <w:sz w:val="36"/>
          <w:szCs w:val="36"/>
          <w:rtl/>
        </w:rPr>
        <w:t>﴿</w:t>
      </w:r>
      <w:r w:rsidR="001320F9" w:rsidRPr="004C2ABF">
        <w:rPr>
          <w:rFonts w:ascii="Traditional Arabic" w:eastAsia="Traditional Arabic" w:hAnsi="Traditional Arabic" w:cs="Traditional Arabic"/>
          <w:color w:val="000000" w:themeColor="text1"/>
          <w:sz w:val="36"/>
          <w:szCs w:val="36"/>
          <w:rtl/>
        </w:rPr>
        <w:t>الْمَالُ وَالْبَنُونَ زِينَةُ الْحَيَاةِ الدُّنْيَا</w:t>
      </w:r>
      <w:r w:rsidR="006D488A" w:rsidRPr="004C2ABF">
        <w:rPr>
          <w:rFonts w:ascii="Traditional Arabic" w:eastAsia="Traditional Arabic" w:hAnsi="Traditional Arabic" w:cs="Traditional Arabic"/>
          <w:color w:val="000000" w:themeColor="text1"/>
          <w:sz w:val="36"/>
          <w:szCs w:val="36"/>
          <w:rtl/>
        </w:rPr>
        <w:t>﴾</w:t>
      </w:r>
      <w:r w:rsidR="001320F9" w:rsidRPr="004C2ABF">
        <w:rPr>
          <w:rStyle w:val="Appelnotedebasdep"/>
          <w:rFonts w:ascii="Traditional Arabic" w:eastAsia="Traditional Arabic" w:hAnsi="Traditional Arabic" w:cs="Traditional Arabic"/>
          <w:color w:val="000000" w:themeColor="text1"/>
          <w:sz w:val="36"/>
          <w:szCs w:val="36"/>
          <w:rtl/>
        </w:rPr>
        <w:footnoteReference w:id="1"/>
      </w:r>
      <w:r w:rsidR="001320F9" w:rsidRPr="004C2ABF">
        <w:rPr>
          <w:rFonts w:ascii="Traditional Arabic" w:eastAsia="Traditional Arabic" w:hAnsi="Traditional Arabic" w:cs="Traditional Arabic"/>
          <w:color w:val="000000" w:themeColor="text1"/>
          <w:sz w:val="36"/>
          <w:szCs w:val="36"/>
          <w:rtl/>
        </w:rPr>
        <w:t xml:space="preserve"> </w:t>
      </w:r>
      <w:r w:rsidRPr="004C2ABF">
        <w:rPr>
          <w:rFonts w:ascii="Traditional Arabic" w:eastAsia="Traditional Arabic" w:hAnsi="Traditional Arabic" w:cs="Traditional Arabic"/>
          <w:color w:val="000000" w:themeColor="text1"/>
          <w:sz w:val="36"/>
          <w:szCs w:val="36"/>
          <w:rtl/>
        </w:rPr>
        <w:t>وهذه الآية إن دلت على شيء  فإنها تدل على أن الأموال والأبناء كنز الدنيا</w:t>
      </w:r>
      <w:r w:rsidR="006A3308" w:rsidRPr="004C2ABF">
        <w:rPr>
          <w:rFonts w:ascii="Traditional Arabic" w:eastAsia="Traditional Arabic" w:hAnsi="Traditional Arabic" w:cs="Traditional Arabic"/>
          <w:color w:val="000000" w:themeColor="text1"/>
          <w:sz w:val="36"/>
          <w:szCs w:val="36"/>
          <w:rtl/>
        </w:rPr>
        <w:t>.</w:t>
      </w:r>
      <w:r w:rsidRPr="004C2ABF">
        <w:rPr>
          <w:rFonts w:ascii="Traditional Arabic" w:eastAsia="Traditional Arabic" w:hAnsi="Traditional Arabic" w:cs="Traditional Arabic"/>
          <w:color w:val="000000" w:themeColor="text1"/>
          <w:sz w:val="36"/>
          <w:szCs w:val="36"/>
          <w:rtl/>
        </w:rPr>
        <w:t xml:space="preserve"> </w:t>
      </w:r>
    </w:p>
    <w:p w:rsidR="001C03A5" w:rsidRPr="004C2ABF" w:rsidRDefault="006A3308" w:rsidP="003C621C">
      <w:pPr>
        <w:bidi/>
        <w:spacing w:after="240" w:line="240" w:lineRule="auto"/>
        <w:jc w:val="both"/>
        <w:rPr>
          <w:rFonts w:ascii="Traditional Arabic" w:eastAsia="Traditional Arabic" w:hAnsi="Traditional Arabic" w:cs="Traditional Arabic"/>
          <w:color w:val="000000" w:themeColor="text1"/>
          <w:sz w:val="36"/>
          <w:szCs w:val="36"/>
          <w:rtl/>
        </w:rPr>
      </w:pPr>
      <w:r w:rsidRPr="004C2ABF">
        <w:rPr>
          <w:rFonts w:ascii="Traditional Arabic" w:eastAsia="Traditional Arabic" w:hAnsi="Traditional Arabic" w:cs="Traditional Arabic"/>
          <w:color w:val="000000" w:themeColor="text1"/>
          <w:sz w:val="36"/>
          <w:szCs w:val="36"/>
          <w:rtl/>
        </w:rPr>
        <w:tab/>
        <w:t>فكم</w:t>
      </w:r>
      <w:r w:rsidR="004C2ABF">
        <w:rPr>
          <w:rFonts w:ascii="Traditional Arabic" w:eastAsia="Traditional Arabic" w:hAnsi="Traditional Arabic" w:cs="Traditional Arabic"/>
          <w:color w:val="000000" w:themeColor="text1"/>
          <w:sz w:val="36"/>
          <w:szCs w:val="36"/>
          <w:rtl/>
        </w:rPr>
        <w:t>ا يظهر، فنظام الولاية على المال</w:t>
      </w:r>
      <w:r w:rsidRPr="004C2ABF">
        <w:rPr>
          <w:rFonts w:ascii="Traditional Arabic" w:eastAsia="Traditional Arabic" w:hAnsi="Traditional Arabic" w:cs="Traditional Arabic"/>
          <w:color w:val="000000" w:themeColor="text1"/>
          <w:sz w:val="36"/>
          <w:szCs w:val="36"/>
          <w:rtl/>
        </w:rPr>
        <w:t xml:space="preserve"> هو في الحقيقة نتاج تربة شرعية قبل ان تكون تشريعية وبعد المجيء حقبة الإسلام جاءت أخير ومتأخرا النظم القانونية الحديثة والتشريعات العالمية لتندد بحقوق القصر، بعد أن أشعل هذا النوع من القضايا المنبار </w:t>
      </w:r>
      <w:r w:rsidR="001C03A5" w:rsidRPr="004C2ABF">
        <w:rPr>
          <w:rFonts w:ascii="Traditional Arabic" w:eastAsia="Traditional Arabic" w:hAnsi="Traditional Arabic" w:cs="Traditional Arabic"/>
          <w:color w:val="000000" w:themeColor="text1"/>
          <w:sz w:val="36"/>
          <w:szCs w:val="36"/>
          <w:rtl/>
        </w:rPr>
        <w:t xml:space="preserve">الدولية والداخلية، حيث توج العالم بأول </w:t>
      </w:r>
      <w:proofErr w:type="spellStart"/>
      <w:r w:rsidR="001C03A5" w:rsidRPr="004C2ABF">
        <w:rPr>
          <w:rFonts w:ascii="Traditional Arabic" w:eastAsia="Traditional Arabic" w:hAnsi="Traditional Arabic" w:cs="Traditional Arabic"/>
          <w:color w:val="000000" w:themeColor="text1"/>
          <w:sz w:val="36"/>
          <w:szCs w:val="36"/>
          <w:rtl/>
        </w:rPr>
        <w:t>إتفاقية</w:t>
      </w:r>
      <w:proofErr w:type="spellEnd"/>
      <w:r w:rsidR="001C03A5" w:rsidRPr="004C2ABF">
        <w:rPr>
          <w:rFonts w:ascii="Traditional Arabic" w:eastAsia="Traditional Arabic" w:hAnsi="Traditional Arabic" w:cs="Traditional Arabic"/>
          <w:color w:val="000000" w:themeColor="text1"/>
          <w:sz w:val="36"/>
          <w:szCs w:val="36"/>
          <w:rtl/>
        </w:rPr>
        <w:t xml:space="preserve"> دولية مناهضة للحقوق الطفل في سنة 1924.</w:t>
      </w:r>
    </w:p>
    <w:p w:rsidR="00DB3ADE" w:rsidRPr="004C2ABF" w:rsidRDefault="001C03A5" w:rsidP="003C621C">
      <w:pPr>
        <w:bidi/>
        <w:spacing w:after="240" w:line="240" w:lineRule="auto"/>
        <w:jc w:val="both"/>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 </w:t>
      </w:r>
      <w:r w:rsidRPr="004C2ABF">
        <w:rPr>
          <w:rFonts w:ascii="Traditional Arabic" w:eastAsia="Traditional Arabic" w:hAnsi="Traditional Arabic" w:cs="Traditional Arabic"/>
          <w:color w:val="000000" w:themeColor="text1"/>
          <w:sz w:val="36"/>
          <w:szCs w:val="36"/>
          <w:rtl/>
        </w:rPr>
        <w:tab/>
        <w:t xml:space="preserve">ولذلك </w:t>
      </w:r>
      <w:r w:rsidR="00FE2401" w:rsidRPr="004C2ABF">
        <w:rPr>
          <w:rFonts w:ascii="Traditional Arabic" w:eastAsia="Traditional Arabic" w:hAnsi="Traditional Arabic" w:cs="Traditional Arabic"/>
          <w:color w:val="000000" w:themeColor="text1"/>
          <w:sz w:val="36"/>
          <w:szCs w:val="36"/>
          <w:rtl/>
        </w:rPr>
        <w:t>أوجب المشرع الجزائري عناية كبيرة بفئة القصر المعاقين بالخصوص في المعاملات المالية التي يكون القاصر المعاق طرفا فيها والذي يصنف ضمن  طائفة عديمي الأهلية أو ناقصيها وتفعيلات  للحماية القانونية للقاصر وضمانا للسير الحسن لهذا النظام ، فإن القاضي يلعب دورا مهم وذلك من خلال الرقابة على مال القاصر المعاق ووليه .</w:t>
      </w:r>
    </w:p>
    <w:p w:rsidR="00DB3ADE" w:rsidRPr="004C2ABF" w:rsidRDefault="00FE2401" w:rsidP="003C621C">
      <w:pPr>
        <w:bidi/>
        <w:spacing w:after="240" w:line="240" w:lineRule="auto"/>
        <w:jc w:val="both"/>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 </w:t>
      </w:r>
      <w:r w:rsidRPr="004C2ABF">
        <w:rPr>
          <w:rFonts w:ascii="Traditional Arabic" w:eastAsia="Traditional Arabic" w:hAnsi="Traditional Arabic" w:cs="Traditional Arabic"/>
          <w:color w:val="000000" w:themeColor="text1"/>
          <w:sz w:val="36"/>
          <w:szCs w:val="36"/>
          <w:rtl/>
        </w:rPr>
        <w:tab/>
        <w:t xml:space="preserve">  أمام هذا الواقع أدت تسليط الضوء على الموضوع التالي : </w:t>
      </w:r>
      <w:r w:rsidRPr="004C2ABF">
        <w:rPr>
          <w:rFonts w:ascii="Traditional Arabic" w:eastAsia="Traditional Arabic" w:hAnsi="Traditional Arabic" w:cs="Traditional Arabic"/>
          <w:b/>
          <w:color w:val="000000" w:themeColor="text1"/>
          <w:sz w:val="36"/>
          <w:szCs w:val="36"/>
          <w:rtl/>
        </w:rPr>
        <w:t xml:space="preserve">الموسوم بحماية أموال القاصر المعاق بين الشريعة والقانون الوضعي       </w:t>
      </w:r>
    </w:p>
    <w:p w:rsidR="00DB3ADE" w:rsidRPr="004C2ABF" w:rsidRDefault="00FE2401" w:rsidP="003C621C">
      <w:pPr>
        <w:pStyle w:val="Titre2"/>
        <w:bidi/>
        <w:spacing w:before="0" w:after="240" w:line="240" w:lineRule="auto"/>
        <w:rPr>
          <w:rFonts w:ascii="Traditional Arabic" w:eastAsia="Traditional Arabic" w:hAnsi="Traditional Arabic" w:cs="Traditional Arabic"/>
          <w:color w:val="000000" w:themeColor="text1"/>
          <w:sz w:val="36"/>
          <w:szCs w:val="36"/>
        </w:rPr>
      </w:pPr>
      <w:bookmarkStart w:id="6" w:name="_Toc50360574"/>
      <w:proofErr w:type="gramStart"/>
      <w:r w:rsidRPr="004C2ABF">
        <w:rPr>
          <w:rFonts w:ascii="Traditional Arabic" w:eastAsia="Traditional Arabic" w:hAnsi="Traditional Arabic" w:cs="Traditional Arabic"/>
          <w:color w:val="000000" w:themeColor="text1"/>
          <w:sz w:val="36"/>
          <w:szCs w:val="36"/>
          <w:rtl/>
        </w:rPr>
        <w:t>أولا :</w:t>
      </w:r>
      <w:proofErr w:type="gramEnd"/>
      <w:r w:rsidRPr="004C2ABF">
        <w:rPr>
          <w:rFonts w:ascii="Traditional Arabic" w:eastAsia="Traditional Arabic" w:hAnsi="Traditional Arabic" w:cs="Traditional Arabic"/>
          <w:color w:val="000000" w:themeColor="text1"/>
          <w:sz w:val="36"/>
          <w:szCs w:val="36"/>
          <w:rtl/>
        </w:rPr>
        <w:t xml:space="preserve"> أهمية الموضوع :</w:t>
      </w:r>
      <w:bookmarkEnd w:id="6"/>
    </w:p>
    <w:p w:rsidR="00DB3ADE" w:rsidRPr="004C2ABF" w:rsidRDefault="00FE2401" w:rsidP="003C621C">
      <w:pPr>
        <w:tabs>
          <w:tab w:val="left" w:pos="3086"/>
          <w:tab w:val="right" w:pos="9072"/>
        </w:tabs>
        <w:bidi/>
        <w:spacing w:after="240" w:line="240" w:lineRule="auto"/>
        <w:jc w:val="both"/>
        <w:rPr>
          <w:rFonts w:ascii="Traditional Arabic" w:eastAsia="Traditional Arabic" w:hAnsi="Traditional Arabic" w:cs="Traditional Arabic"/>
          <w:b/>
          <w:color w:val="000000" w:themeColor="text1"/>
          <w:sz w:val="36"/>
          <w:szCs w:val="36"/>
        </w:rPr>
      </w:pPr>
      <w:r w:rsidRPr="004C2ABF">
        <w:rPr>
          <w:rFonts w:ascii="Traditional Arabic" w:eastAsia="Traditional Arabic" w:hAnsi="Traditional Arabic" w:cs="Traditional Arabic"/>
          <w:color w:val="000000" w:themeColor="text1"/>
          <w:sz w:val="36"/>
          <w:szCs w:val="36"/>
          <w:rtl/>
        </w:rPr>
        <w:t>تعتبر أهمية الموضوع فيما يلي :</w:t>
      </w:r>
    </w:p>
    <w:p w:rsidR="00DB3ADE" w:rsidRPr="004C2ABF" w:rsidRDefault="00FE2401" w:rsidP="003C621C">
      <w:pPr>
        <w:tabs>
          <w:tab w:val="left" w:pos="3086"/>
          <w:tab w:val="right" w:pos="9072"/>
        </w:tabs>
        <w:bidi/>
        <w:spacing w:after="240" w:line="240" w:lineRule="auto"/>
        <w:jc w:val="both"/>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   تكمن أهمية الموضوع في أنه يتناول حفظ مقصد من مقاصد الشريعة الإسلامية الخمسة ألا وهو المال ، ويزيد القضية أهمية أن هذا المال خاص بالقاصرين المعاقين العاجزين عن تدبير شؤونهم مما يحتاج ويقتضي مزيد ورعاية وعناية وكيف لا وقد اعتبر الله عز وجل من يأكل مال اليتيم ظلما من أكلت النار حيث </w:t>
      </w:r>
      <w:r w:rsidRPr="004C2ABF">
        <w:rPr>
          <w:rFonts w:ascii="Traditional Arabic" w:eastAsia="Traditional Arabic" w:hAnsi="Traditional Arabic" w:cs="Traditional Arabic"/>
          <w:b/>
          <w:color w:val="000000" w:themeColor="text1"/>
          <w:sz w:val="36"/>
          <w:szCs w:val="36"/>
          <w:rtl/>
        </w:rPr>
        <w:t>قال الله تعالى:</w:t>
      </w:r>
      <w:r w:rsidRPr="004C2ABF">
        <w:rPr>
          <w:rFonts w:ascii="Traditional Arabic" w:eastAsia="Traditional Arabic" w:hAnsi="Traditional Arabic" w:cs="Traditional Arabic"/>
          <w:color w:val="000000" w:themeColor="text1"/>
          <w:sz w:val="36"/>
          <w:szCs w:val="36"/>
          <w:rtl/>
        </w:rPr>
        <w:t>﴿</w:t>
      </w:r>
      <w:r w:rsidRPr="004C2ABF">
        <w:rPr>
          <w:rFonts w:ascii="Traditional Arabic" w:eastAsia="Traditional Arabic" w:hAnsi="Traditional Arabic" w:cs="Traditional Arabic"/>
          <w:b/>
          <w:color w:val="000000" w:themeColor="text1"/>
          <w:sz w:val="36"/>
          <w:szCs w:val="36"/>
          <w:rtl/>
        </w:rPr>
        <w:t xml:space="preserve"> إِنَّ الَّذِينَ يَأْكُلُونَ أَمْوَالَ الْيَتَامَى ظُلْمًا إِنَّمَا يَأْكُلُونَ فِي بُطُونِهِمْ نَارًا وَسَيَصْلَوْنَ سَعِيرًا</w:t>
      </w:r>
      <w:r w:rsidRPr="004C2ABF">
        <w:rPr>
          <w:rFonts w:ascii="Traditional Arabic" w:eastAsia="Traditional Arabic" w:hAnsi="Traditional Arabic" w:cs="Traditional Arabic"/>
          <w:color w:val="000000" w:themeColor="text1"/>
          <w:sz w:val="36"/>
          <w:szCs w:val="36"/>
          <w:rtl/>
        </w:rPr>
        <w:t>﴾</w:t>
      </w:r>
      <w:r w:rsidRPr="004C2ABF">
        <w:rPr>
          <w:rFonts w:ascii="Traditional Arabic" w:eastAsia="Traditional Arabic" w:hAnsi="Traditional Arabic" w:cs="Traditional Arabic"/>
          <w:color w:val="000000" w:themeColor="text1"/>
          <w:sz w:val="36"/>
          <w:szCs w:val="36"/>
          <w:vertAlign w:val="superscript"/>
        </w:rPr>
        <w:footnoteReference w:id="2"/>
      </w:r>
      <w:r w:rsidRPr="004C2ABF">
        <w:rPr>
          <w:rFonts w:ascii="Traditional Arabic" w:eastAsia="Traditional Arabic" w:hAnsi="Traditional Arabic" w:cs="Traditional Arabic"/>
          <w:color w:val="000000" w:themeColor="text1"/>
          <w:sz w:val="36"/>
          <w:szCs w:val="36"/>
        </w:rPr>
        <w:t>.</w:t>
      </w:r>
    </w:p>
    <w:p w:rsidR="00DB3ADE" w:rsidRPr="004C2ABF" w:rsidRDefault="001323F8" w:rsidP="001323F8">
      <w:pPr>
        <w:tabs>
          <w:tab w:val="left" w:pos="849"/>
          <w:tab w:val="right" w:pos="9072"/>
        </w:tabs>
        <w:bidi/>
        <w:spacing w:after="240" w:line="240" w:lineRule="auto"/>
        <w:jc w:val="both"/>
        <w:rPr>
          <w:rFonts w:ascii="Traditional Arabic" w:eastAsia="Traditional Arabic" w:hAnsi="Traditional Arabic" w:cs="Traditional Arabic"/>
          <w:b/>
          <w:color w:val="000000" w:themeColor="text1"/>
          <w:sz w:val="36"/>
          <w:szCs w:val="36"/>
        </w:rPr>
      </w:pPr>
      <w:r>
        <w:rPr>
          <w:rFonts w:ascii="Traditional Arabic" w:eastAsia="Traditional Arabic" w:hAnsi="Traditional Arabic" w:cs="Traditional Arabic" w:hint="cs"/>
          <w:color w:val="000000" w:themeColor="text1"/>
          <w:sz w:val="36"/>
          <w:szCs w:val="36"/>
          <w:rtl/>
        </w:rPr>
        <w:tab/>
      </w:r>
      <w:r w:rsidR="00FE2401" w:rsidRPr="004C2ABF">
        <w:rPr>
          <w:rFonts w:ascii="Traditional Arabic" w:eastAsia="Traditional Arabic" w:hAnsi="Traditional Arabic" w:cs="Traditional Arabic"/>
          <w:color w:val="000000" w:themeColor="text1"/>
          <w:sz w:val="36"/>
          <w:szCs w:val="36"/>
          <w:rtl/>
        </w:rPr>
        <w:t xml:space="preserve">ولما كان القاصر المعاق محل طمع الآخرين أوجب الشرع إقامة الولي ليحفظ القاصر المعاق وما يلحق به من أموال وحقوق، ليكون هذا الولي مسؤول عن أي تعد على القاصر المعاق، وقد تطمع نفس الولي أو يلجئه الفقر أحيانا لأكل مال القاصر المعاق .  </w:t>
      </w:r>
    </w:p>
    <w:p w:rsidR="00DB3ADE" w:rsidRPr="004C2ABF" w:rsidRDefault="00FE2401" w:rsidP="003C621C">
      <w:pPr>
        <w:pStyle w:val="Titre2"/>
        <w:bidi/>
        <w:spacing w:before="0" w:after="240" w:line="240" w:lineRule="auto"/>
        <w:rPr>
          <w:rFonts w:ascii="Traditional Arabic" w:eastAsia="Traditional Arabic" w:hAnsi="Traditional Arabic" w:cs="Traditional Arabic"/>
          <w:color w:val="000000" w:themeColor="text1"/>
          <w:sz w:val="36"/>
          <w:szCs w:val="36"/>
        </w:rPr>
      </w:pPr>
      <w:bookmarkStart w:id="7" w:name="_Toc50360575"/>
      <w:proofErr w:type="gramStart"/>
      <w:r w:rsidRPr="004C2ABF">
        <w:rPr>
          <w:rFonts w:ascii="Traditional Arabic" w:eastAsia="Traditional Arabic" w:hAnsi="Traditional Arabic" w:cs="Traditional Arabic"/>
          <w:color w:val="000000" w:themeColor="text1"/>
          <w:sz w:val="36"/>
          <w:szCs w:val="36"/>
          <w:rtl/>
        </w:rPr>
        <w:t>ثانيا :</w:t>
      </w:r>
      <w:proofErr w:type="gramEnd"/>
      <w:r w:rsidRPr="004C2ABF">
        <w:rPr>
          <w:rFonts w:ascii="Traditional Arabic" w:eastAsia="Traditional Arabic" w:hAnsi="Traditional Arabic" w:cs="Traditional Arabic"/>
          <w:color w:val="000000" w:themeColor="text1"/>
          <w:sz w:val="36"/>
          <w:szCs w:val="36"/>
          <w:rtl/>
        </w:rPr>
        <w:t xml:space="preserve"> أسباب الموضوع :</w:t>
      </w:r>
      <w:bookmarkEnd w:id="7"/>
    </w:p>
    <w:p w:rsidR="00DB3ADE" w:rsidRPr="004C2ABF" w:rsidRDefault="00FE2401" w:rsidP="003C621C">
      <w:pPr>
        <w:tabs>
          <w:tab w:val="left" w:pos="3086"/>
          <w:tab w:val="right" w:pos="9072"/>
        </w:tabs>
        <w:bidi/>
        <w:spacing w:after="240" w:line="240" w:lineRule="auto"/>
        <w:jc w:val="both"/>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لقد جاء اهتمامي بدراسة هذا الموضوع لأسباب عده ذاتية و موضوعية : </w:t>
      </w:r>
    </w:p>
    <w:p w:rsidR="00DB3ADE" w:rsidRPr="004C2ABF" w:rsidRDefault="00FE2401" w:rsidP="003C621C">
      <w:pPr>
        <w:tabs>
          <w:tab w:val="left" w:pos="3086"/>
          <w:tab w:val="right" w:pos="9072"/>
        </w:tabs>
        <w:bidi/>
        <w:spacing w:after="240" w:line="240" w:lineRule="auto"/>
        <w:jc w:val="both"/>
        <w:rPr>
          <w:rFonts w:ascii="Traditional Arabic" w:eastAsia="Traditional Arabic" w:hAnsi="Traditional Arabic" w:cs="Traditional Arabic"/>
          <w:b/>
          <w:color w:val="000000" w:themeColor="text1"/>
          <w:sz w:val="36"/>
          <w:szCs w:val="36"/>
        </w:rPr>
      </w:pPr>
      <w:r w:rsidRPr="004C2ABF">
        <w:rPr>
          <w:rFonts w:ascii="Traditional Arabic" w:eastAsia="Traditional Arabic" w:hAnsi="Traditional Arabic" w:cs="Traditional Arabic"/>
          <w:b/>
          <w:color w:val="000000" w:themeColor="text1"/>
          <w:sz w:val="36"/>
          <w:szCs w:val="36"/>
          <w:rtl/>
        </w:rPr>
        <w:t>أ – الأسباب ذاتية :</w:t>
      </w:r>
    </w:p>
    <w:p w:rsidR="00DB3ADE" w:rsidRPr="004C2ABF" w:rsidRDefault="00FE2401" w:rsidP="001323F8">
      <w:pPr>
        <w:numPr>
          <w:ilvl w:val="0"/>
          <w:numId w:val="25"/>
        </w:numPr>
        <w:tabs>
          <w:tab w:val="left" w:pos="3086"/>
          <w:tab w:val="right" w:pos="9072"/>
        </w:tabs>
        <w:bidi/>
        <w:spacing w:after="240" w:line="240" w:lineRule="auto"/>
        <w:ind w:hanging="360"/>
        <w:contextualSpacing/>
        <w:jc w:val="both"/>
        <w:rPr>
          <w:rFonts w:ascii="Traditional Arabic" w:hAnsi="Traditional Arabic" w:cs="Traditional Arabic"/>
          <w:b/>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اهتمامي بدراسة مجال حماية أموال القاصر المعاق للبحث فيه </w:t>
      </w:r>
      <w:proofErr w:type="gramStart"/>
      <w:r w:rsidRPr="004C2ABF">
        <w:rPr>
          <w:rFonts w:ascii="Traditional Arabic" w:eastAsia="Traditional Arabic" w:hAnsi="Traditional Arabic" w:cs="Traditional Arabic"/>
          <w:color w:val="000000" w:themeColor="text1"/>
          <w:sz w:val="36"/>
          <w:szCs w:val="36"/>
          <w:rtl/>
        </w:rPr>
        <w:t>لفهم ،</w:t>
      </w:r>
      <w:proofErr w:type="gramEnd"/>
      <w:r w:rsidRPr="004C2ABF">
        <w:rPr>
          <w:rFonts w:ascii="Traditional Arabic" w:eastAsia="Traditional Arabic" w:hAnsi="Traditional Arabic" w:cs="Traditional Arabic"/>
          <w:color w:val="000000" w:themeColor="text1"/>
          <w:sz w:val="36"/>
          <w:szCs w:val="36"/>
          <w:rtl/>
        </w:rPr>
        <w:t xml:space="preserve"> واستيعاب الجوانب المهمة لاسيما من الناحية الشرعية ، و الناحية القانونية، وكيف يتم حماية هذه الأموال.</w:t>
      </w:r>
    </w:p>
    <w:p w:rsidR="00DB3ADE" w:rsidRPr="004C2ABF" w:rsidRDefault="00FE2401" w:rsidP="003C621C">
      <w:pPr>
        <w:numPr>
          <w:ilvl w:val="0"/>
          <w:numId w:val="25"/>
        </w:numPr>
        <w:tabs>
          <w:tab w:val="left" w:pos="3086"/>
          <w:tab w:val="right" w:pos="9072"/>
        </w:tabs>
        <w:bidi/>
        <w:spacing w:after="240" w:line="240" w:lineRule="auto"/>
        <w:ind w:hanging="360"/>
        <w:contextualSpacing/>
        <w:jc w:val="both"/>
        <w:rPr>
          <w:rFonts w:ascii="Traditional Arabic" w:hAnsi="Traditional Arabic" w:cs="Traditional Arabic"/>
          <w:b/>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كثرة المسائل المتعلقة بهذا الموضوع، و تنوعها وقلة الدراسات التي تناولته في الجزائر فهو بحاجة </w:t>
      </w:r>
      <w:proofErr w:type="gramStart"/>
      <w:r w:rsidRPr="004C2ABF">
        <w:rPr>
          <w:rFonts w:ascii="Traditional Arabic" w:eastAsia="Traditional Arabic" w:hAnsi="Traditional Arabic" w:cs="Traditional Arabic"/>
          <w:color w:val="000000" w:themeColor="text1"/>
          <w:sz w:val="36"/>
          <w:szCs w:val="36"/>
          <w:rtl/>
        </w:rPr>
        <w:t>إلى</w:t>
      </w:r>
      <w:proofErr w:type="gramEnd"/>
      <w:r w:rsidRPr="004C2ABF">
        <w:rPr>
          <w:rFonts w:ascii="Traditional Arabic" w:eastAsia="Traditional Arabic" w:hAnsi="Traditional Arabic" w:cs="Traditional Arabic"/>
          <w:color w:val="000000" w:themeColor="text1"/>
          <w:sz w:val="36"/>
          <w:szCs w:val="36"/>
          <w:rtl/>
        </w:rPr>
        <w:t xml:space="preserve"> بحث و إثراء.</w:t>
      </w:r>
    </w:p>
    <w:p w:rsidR="00DB3ADE" w:rsidRPr="004C2ABF" w:rsidRDefault="00FE2401" w:rsidP="003C621C">
      <w:pPr>
        <w:numPr>
          <w:ilvl w:val="0"/>
          <w:numId w:val="25"/>
        </w:numPr>
        <w:tabs>
          <w:tab w:val="left" w:pos="3086"/>
          <w:tab w:val="right" w:pos="9072"/>
        </w:tabs>
        <w:bidi/>
        <w:spacing w:after="240" w:line="240" w:lineRule="auto"/>
        <w:ind w:hanging="360"/>
        <w:contextualSpacing/>
        <w:jc w:val="both"/>
        <w:rPr>
          <w:rFonts w:ascii="Traditional Arabic" w:hAnsi="Traditional Arabic" w:cs="Traditional Arabic"/>
          <w:b/>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وجود هذه الفئة بكثرة في مجتمعنا بسبب فقدان أوليائهم و ما آل إليهم من أموال الميراث أو الهبات، أو المنح أو </w:t>
      </w:r>
      <w:proofErr w:type="gramStart"/>
      <w:r w:rsidRPr="004C2ABF">
        <w:rPr>
          <w:rFonts w:ascii="Traditional Arabic" w:eastAsia="Traditional Arabic" w:hAnsi="Traditional Arabic" w:cs="Traditional Arabic"/>
          <w:color w:val="000000" w:themeColor="text1"/>
          <w:sz w:val="36"/>
          <w:szCs w:val="36"/>
          <w:rtl/>
        </w:rPr>
        <w:t>التبرعات ،</w:t>
      </w:r>
      <w:proofErr w:type="gramEnd"/>
      <w:r w:rsidRPr="004C2ABF">
        <w:rPr>
          <w:rFonts w:ascii="Traditional Arabic" w:eastAsia="Traditional Arabic" w:hAnsi="Traditional Arabic" w:cs="Traditional Arabic"/>
          <w:color w:val="000000" w:themeColor="text1"/>
          <w:sz w:val="36"/>
          <w:szCs w:val="36"/>
          <w:rtl/>
        </w:rPr>
        <w:t>و هو ما يدعونا إلى الاهتمام بالموضوع و إثرائه و جمع ما تناثر من أجزائه.</w:t>
      </w:r>
    </w:p>
    <w:p w:rsidR="00DB3ADE" w:rsidRPr="004C2ABF" w:rsidRDefault="00FE2401" w:rsidP="003C621C">
      <w:pPr>
        <w:numPr>
          <w:ilvl w:val="0"/>
          <w:numId w:val="25"/>
        </w:numPr>
        <w:tabs>
          <w:tab w:val="left" w:pos="3086"/>
          <w:tab w:val="right" w:pos="9072"/>
        </w:tabs>
        <w:bidi/>
        <w:spacing w:after="240" w:line="240" w:lineRule="auto"/>
        <w:ind w:hanging="360"/>
        <w:contextualSpacing/>
        <w:jc w:val="both"/>
        <w:rPr>
          <w:rFonts w:ascii="Traditional Arabic" w:hAnsi="Traditional Arabic" w:cs="Traditional Arabic"/>
          <w:b/>
          <w:color w:val="000000" w:themeColor="text1"/>
          <w:sz w:val="36"/>
          <w:szCs w:val="36"/>
        </w:rPr>
      </w:pPr>
      <w:proofErr w:type="gramStart"/>
      <w:r w:rsidRPr="004C2ABF">
        <w:rPr>
          <w:rFonts w:ascii="Traditional Arabic" w:eastAsia="Traditional Arabic" w:hAnsi="Traditional Arabic" w:cs="Traditional Arabic"/>
          <w:color w:val="000000" w:themeColor="text1"/>
          <w:sz w:val="36"/>
          <w:szCs w:val="36"/>
          <w:rtl/>
        </w:rPr>
        <w:t>إبراز</w:t>
      </w:r>
      <w:proofErr w:type="gramEnd"/>
      <w:r w:rsidRPr="004C2ABF">
        <w:rPr>
          <w:rFonts w:ascii="Traditional Arabic" w:eastAsia="Traditional Arabic" w:hAnsi="Traditional Arabic" w:cs="Traditional Arabic"/>
          <w:color w:val="000000" w:themeColor="text1"/>
          <w:sz w:val="36"/>
          <w:szCs w:val="36"/>
          <w:rtl/>
        </w:rPr>
        <w:t xml:space="preserve"> الدور المحوري الذي يقوم به القاضي في نظام الولاية المالية، من خلال إشرافه على هذا النظام الذي يهدف إلى حفظ و حماية نفس و مال القاصر معا. </w:t>
      </w:r>
    </w:p>
    <w:p w:rsidR="00DB3ADE" w:rsidRPr="004C2ABF" w:rsidRDefault="00FE2401" w:rsidP="003C621C">
      <w:pPr>
        <w:tabs>
          <w:tab w:val="left" w:pos="3086"/>
          <w:tab w:val="right" w:pos="9072"/>
        </w:tabs>
        <w:bidi/>
        <w:spacing w:after="240" w:line="240" w:lineRule="auto"/>
        <w:jc w:val="both"/>
        <w:rPr>
          <w:rFonts w:ascii="Traditional Arabic" w:eastAsia="Traditional Arabic" w:hAnsi="Traditional Arabic" w:cs="Traditional Arabic"/>
          <w:b/>
          <w:color w:val="000000" w:themeColor="text1"/>
          <w:sz w:val="36"/>
          <w:szCs w:val="36"/>
        </w:rPr>
      </w:pPr>
      <w:r w:rsidRPr="004C2ABF">
        <w:rPr>
          <w:rFonts w:ascii="Traditional Arabic" w:eastAsia="Traditional Arabic" w:hAnsi="Traditional Arabic" w:cs="Traditional Arabic"/>
          <w:b/>
          <w:color w:val="000000" w:themeColor="text1"/>
          <w:sz w:val="36"/>
          <w:szCs w:val="36"/>
          <w:rtl/>
        </w:rPr>
        <w:t>ب – الأسباب موضوعية :</w:t>
      </w:r>
    </w:p>
    <w:p w:rsidR="00DB3ADE" w:rsidRPr="004C2ABF" w:rsidRDefault="00FE2401" w:rsidP="003C621C">
      <w:pPr>
        <w:numPr>
          <w:ilvl w:val="0"/>
          <w:numId w:val="26"/>
        </w:numPr>
        <w:tabs>
          <w:tab w:val="left" w:pos="3086"/>
          <w:tab w:val="right" w:pos="9072"/>
        </w:tabs>
        <w:bidi/>
        <w:spacing w:after="240" w:line="240" w:lineRule="auto"/>
        <w:ind w:hanging="360"/>
        <w:contextualSpacing/>
        <w:jc w:val="both"/>
        <w:rPr>
          <w:rFonts w:ascii="Traditional Arabic" w:hAnsi="Traditional Arabic" w:cs="Traditional Arabic"/>
          <w:b/>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ما يتعرض له مال القاصر المعاق من الانتهاك و </w:t>
      </w:r>
      <w:proofErr w:type="gramStart"/>
      <w:r w:rsidRPr="004C2ABF">
        <w:rPr>
          <w:rFonts w:ascii="Traditional Arabic" w:eastAsia="Traditional Arabic" w:hAnsi="Traditional Arabic" w:cs="Traditional Arabic"/>
          <w:color w:val="000000" w:themeColor="text1"/>
          <w:sz w:val="36"/>
          <w:szCs w:val="36"/>
          <w:rtl/>
        </w:rPr>
        <w:t>تعدي ،</w:t>
      </w:r>
      <w:proofErr w:type="gramEnd"/>
      <w:r w:rsidRPr="004C2ABF">
        <w:rPr>
          <w:rFonts w:ascii="Traditional Arabic" w:eastAsia="Traditional Arabic" w:hAnsi="Traditional Arabic" w:cs="Traditional Arabic"/>
          <w:color w:val="000000" w:themeColor="text1"/>
          <w:sz w:val="36"/>
          <w:szCs w:val="36"/>
          <w:rtl/>
        </w:rPr>
        <w:t xml:space="preserve"> بسبب ضعف نفوس كثيرة من الأولياء و الأوصياء ، و أقرباء القصر</w:t>
      </w:r>
      <w:r w:rsidRPr="004C2ABF">
        <w:rPr>
          <w:rFonts w:ascii="Traditional Arabic" w:eastAsia="Traditional Arabic" w:hAnsi="Traditional Arabic" w:cs="Traditional Arabic"/>
          <w:b/>
          <w:bCs/>
          <w:color w:val="000000" w:themeColor="text1"/>
          <w:sz w:val="36"/>
          <w:szCs w:val="36"/>
          <w:rtl/>
        </w:rPr>
        <w:t>،</w:t>
      </w:r>
      <w:r w:rsidRPr="004C2ABF">
        <w:rPr>
          <w:rFonts w:ascii="Traditional Arabic" w:eastAsia="Traditional Arabic" w:hAnsi="Traditional Arabic" w:cs="Traditional Arabic"/>
          <w:b/>
          <w:color w:val="000000" w:themeColor="text1"/>
          <w:sz w:val="36"/>
          <w:szCs w:val="36"/>
        </w:rPr>
        <w:t xml:space="preserve"> </w:t>
      </w:r>
      <w:r w:rsidRPr="004C2ABF">
        <w:rPr>
          <w:rFonts w:ascii="Traditional Arabic" w:eastAsia="Traditional Arabic" w:hAnsi="Traditional Arabic" w:cs="Traditional Arabic"/>
          <w:color w:val="000000" w:themeColor="text1"/>
          <w:sz w:val="36"/>
          <w:szCs w:val="36"/>
          <w:rtl/>
        </w:rPr>
        <w:t>و طمعهم في أخذ أموالهم و أكلها بالباطل و يلب حقوقهم ، و الجهل بأحكام الشرع و القوانين الواردة في هذا الباب</w:t>
      </w:r>
      <w:r w:rsidRPr="004C2ABF">
        <w:rPr>
          <w:rFonts w:ascii="Traditional Arabic" w:eastAsia="Traditional Arabic" w:hAnsi="Traditional Arabic" w:cs="Traditional Arabic"/>
          <w:b/>
          <w:color w:val="000000" w:themeColor="text1"/>
          <w:sz w:val="36"/>
          <w:szCs w:val="36"/>
        </w:rPr>
        <w:t>.</w:t>
      </w:r>
    </w:p>
    <w:p w:rsidR="00DB3ADE" w:rsidRPr="004C2ABF" w:rsidRDefault="00FE2401" w:rsidP="003C621C">
      <w:pPr>
        <w:numPr>
          <w:ilvl w:val="0"/>
          <w:numId w:val="26"/>
        </w:numPr>
        <w:tabs>
          <w:tab w:val="left" w:pos="3086"/>
          <w:tab w:val="right" w:pos="9072"/>
        </w:tabs>
        <w:bidi/>
        <w:spacing w:after="240" w:line="240" w:lineRule="auto"/>
        <w:ind w:hanging="360"/>
        <w:contextualSpacing/>
        <w:jc w:val="both"/>
        <w:rPr>
          <w:rFonts w:ascii="Traditional Arabic" w:hAnsi="Traditional Arabic" w:cs="Traditional Arabic"/>
          <w:b/>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النقص الكبير الذي لاحظته في القواعد القانونية الخاصة بحماية مال القاصر المعاق في القانون الجزائري </w:t>
      </w:r>
      <w:proofErr w:type="gramStart"/>
      <w:r w:rsidRPr="004C2ABF">
        <w:rPr>
          <w:rFonts w:ascii="Traditional Arabic" w:eastAsia="Traditional Arabic" w:hAnsi="Traditional Arabic" w:cs="Traditional Arabic"/>
          <w:color w:val="000000" w:themeColor="text1"/>
          <w:sz w:val="36"/>
          <w:szCs w:val="36"/>
          <w:rtl/>
        </w:rPr>
        <w:t xml:space="preserve">خاصة </w:t>
      </w:r>
      <w:r w:rsidRPr="004C2ABF">
        <w:rPr>
          <w:rFonts w:ascii="Traditional Arabic" w:eastAsia="Traditional Arabic" w:hAnsi="Traditional Arabic" w:cs="Traditional Arabic"/>
          <w:b/>
          <w:color w:val="000000" w:themeColor="text1"/>
          <w:sz w:val="36"/>
          <w:szCs w:val="36"/>
        </w:rPr>
        <w:t>.</w:t>
      </w:r>
      <w:proofErr w:type="gramEnd"/>
    </w:p>
    <w:p w:rsidR="00DB3ADE" w:rsidRPr="004C2ABF" w:rsidRDefault="00FE2401" w:rsidP="003C621C">
      <w:pPr>
        <w:pStyle w:val="Titre2"/>
        <w:bidi/>
        <w:spacing w:before="0" w:after="240" w:line="240" w:lineRule="auto"/>
        <w:rPr>
          <w:rFonts w:ascii="Traditional Arabic" w:eastAsia="Traditional Arabic" w:hAnsi="Traditional Arabic" w:cs="Traditional Arabic"/>
          <w:color w:val="000000" w:themeColor="text1"/>
          <w:sz w:val="36"/>
          <w:szCs w:val="36"/>
        </w:rPr>
      </w:pPr>
      <w:bookmarkStart w:id="8" w:name="_Toc50360576"/>
      <w:proofErr w:type="gramStart"/>
      <w:r w:rsidRPr="004C2ABF">
        <w:rPr>
          <w:rFonts w:ascii="Traditional Arabic" w:eastAsia="Traditional Arabic" w:hAnsi="Traditional Arabic" w:cs="Traditional Arabic"/>
          <w:color w:val="000000" w:themeColor="text1"/>
          <w:sz w:val="36"/>
          <w:szCs w:val="36"/>
          <w:rtl/>
        </w:rPr>
        <w:t>ثالثا :</w:t>
      </w:r>
      <w:proofErr w:type="gramEnd"/>
      <w:r w:rsidRPr="004C2ABF">
        <w:rPr>
          <w:rFonts w:ascii="Traditional Arabic" w:eastAsia="Traditional Arabic" w:hAnsi="Traditional Arabic" w:cs="Traditional Arabic"/>
          <w:color w:val="000000" w:themeColor="text1"/>
          <w:sz w:val="36"/>
          <w:szCs w:val="36"/>
          <w:rtl/>
        </w:rPr>
        <w:t xml:space="preserve"> إشكالية البحث :</w:t>
      </w:r>
      <w:bookmarkEnd w:id="8"/>
    </w:p>
    <w:p w:rsidR="00DB3ADE" w:rsidRPr="004C2ABF" w:rsidRDefault="00FE2401" w:rsidP="003C621C">
      <w:pPr>
        <w:bidi/>
        <w:spacing w:after="240" w:line="240" w:lineRule="auto"/>
        <w:ind w:left="90"/>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  و للإحاطة بهذا الموضوع المهم و الخطير ، يجدر بنا أن نطرح الاشكال التالي: </w:t>
      </w:r>
    </w:p>
    <w:p w:rsidR="00DB3ADE" w:rsidRPr="004C2ABF" w:rsidRDefault="00FE2401" w:rsidP="003C621C">
      <w:pPr>
        <w:bidi/>
        <w:spacing w:after="240" w:line="240" w:lineRule="auto"/>
        <w:ind w:left="90"/>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    </w:t>
      </w:r>
      <w:proofErr w:type="gramStart"/>
      <w:r w:rsidRPr="004C2ABF">
        <w:rPr>
          <w:rFonts w:ascii="Traditional Arabic" w:eastAsia="Traditional Arabic" w:hAnsi="Traditional Arabic" w:cs="Traditional Arabic"/>
          <w:color w:val="000000" w:themeColor="text1"/>
          <w:sz w:val="36"/>
          <w:szCs w:val="36"/>
          <w:rtl/>
        </w:rPr>
        <w:t>نتساءل :</w:t>
      </w:r>
      <w:proofErr w:type="gramEnd"/>
      <w:r w:rsidRPr="004C2ABF">
        <w:rPr>
          <w:rFonts w:ascii="Traditional Arabic" w:eastAsia="Traditional Arabic" w:hAnsi="Traditional Arabic" w:cs="Traditional Arabic"/>
          <w:color w:val="000000" w:themeColor="text1"/>
          <w:sz w:val="36"/>
          <w:szCs w:val="36"/>
          <w:rtl/>
        </w:rPr>
        <w:t xml:space="preserve"> </w:t>
      </w:r>
      <w:r w:rsidRPr="004C2ABF">
        <w:rPr>
          <w:rFonts w:ascii="Traditional Arabic" w:eastAsia="Traditional Arabic" w:hAnsi="Traditional Arabic" w:cs="Traditional Arabic"/>
          <w:b/>
          <w:color w:val="000000" w:themeColor="text1"/>
          <w:sz w:val="36"/>
          <w:szCs w:val="36"/>
          <w:rtl/>
        </w:rPr>
        <w:t>ما مدى اهتمام التشريع الإسلامي و التشريع القانون الوضعي لحماية أموال القاصر المعاق ؟ .</w:t>
      </w:r>
      <w:r w:rsidRPr="004C2ABF">
        <w:rPr>
          <w:rFonts w:ascii="Traditional Arabic" w:eastAsia="Traditional Arabic" w:hAnsi="Traditional Arabic" w:cs="Traditional Arabic"/>
          <w:color w:val="000000" w:themeColor="text1"/>
          <w:sz w:val="36"/>
          <w:szCs w:val="36"/>
          <w:rtl/>
        </w:rPr>
        <w:t xml:space="preserve">ويندرج تحت هذا الاشكال العام تساؤلات فرعية وهي: </w:t>
      </w:r>
    </w:p>
    <w:p w:rsidR="00DB3ADE" w:rsidRPr="004C2ABF" w:rsidRDefault="00FE2401" w:rsidP="003C621C">
      <w:pPr>
        <w:bidi/>
        <w:spacing w:after="240" w:line="240" w:lineRule="auto"/>
        <w:ind w:left="90"/>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 وفي هذا الإطار جاءت هذه الدراسة لل</w:t>
      </w:r>
      <w:proofErr w:type="gramStart"/>
      <w:r w:rsidRPr="004C2ABF">
        <w:rPr>
          <w:rFonts w:ascii="Traditional Arabic" w:eastAsia="Traditional Arabic" w:hAnsi="Traditional Arabic" w:cs="Traditional Arabic"/>
          <w:color w:val="000000" w:themeColor="text1"/>
          <w:sz w:val="36"/>
          <w:szCs w:val="36"/>
          <w:rtl/>
        </w:rPr>
        <w:t>إجابة علي</w:t>
      </w:r>
      <w:proofErr w:type="gramEnd"/>
      <w:r w:rsidRPr="004C2ABF">
        <w:rPr>
          <w:rFonts w:ascii="Traditional Arabic" w:eastAsia="Traditional Arabic" w:hAnsi="Traditional Arabic" w:cs="Traditional Arabic"/>
          <w:color w:val="000000" w:themeColor="text1"/>
          <w:sz w:val="36"/>
          <w:szCs w:val="36"/>
          <w:rtl/>
        </w:rPr>
        <w:t>ها، من بين هذه التساؤلات نضع هذه الفرضيات التالية :</w:t>
      </w:r>
    </w:p>
    <w:p w:rsidR="00DB3ADE" w:rsidRPr="004C2ABF" w:rsidRDefault="00FE2401" w:rsidP="003C621C">
      <w:pPr>
        <w:numPr>
          <w:ilvl w:val="0"/>
          <w:numId w:val="31"/>
        </w:numPr>
        <w:bidi/>
        <w:spacing w:after="240" w:line="240" w:lineRule="auto"/>
        <w:ind w:hanging="720"/>
        <w:contextualSpacing/>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مفهوم الحماية في اصطلاح الشرعي و اصطلاح القانون  ؟.</w:t>
      </w:r>
    </w:p>
    <w:p w:rsidR="00DB3ADE" w:rsidRPr="004C2ABF" w:rsidRDefault="00FE2401" w:rsidP="003C621C">
      <w:pPr>
        <w:numPr>
          <w:ilvl w:val="0"/>
          <w:numId w:val="31"/>
        </w:numPr>
        <w:bidi/>
        <w:spacing w:after="240" w:line="240" w:lineRule="auto"/>
        <w:ind w:hanging="720"/>
        <w:contextualSpacing/>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ما هي أموال المشمولة بحماية لدى القاصر المعاق وفيما تكمن أشكال النيابة  عليه ؟. </w:t>
      </w:r>
    </w:p>
    <w:p w:rsidR="00DB3ADE" w:rsidRPr="004C2ABF" w:rsidRDefault="00FE2401" w:rsidP="003C621C">
      <w:pPr>
        <w:numPr>
          <w:ilvl w:val="0"/>
          <w:numId w:val="31"/>
        </w:numPr>
        <w:bidi/>
        <w:spacing w:after="240" w:line="240" w:lineRule="auto"/>
        <w:ind w:hanging="720"/>
        <w:contextualSpacing/>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وإلى أي </w:t>
      </w:r>
      <w:proofErr w:type="gramStart"/>
      <w:r w:rsidRPr="004C2ABF">
        <w:rPr>
          <w:rFonts w:ascii="Traditional Arabic" w:eastAsia="Traditional Arabic" w:hAnsi="Traditional Arabic" w:cs="Traditional Arabic"/>
          <w:color w:val="000000" w:themeColor="text1"/>
          <w:sz w:val="36"/>
          <w:szCs w:val="36"/>
          <w:rtl/>
        </w:rPr>
        <w:t>مدى  تمتد</w:t>
      </w:r>
      <w:proofErr w:type="gramEnd"/>
      <w:r w:rsidRPr="004C2ABF">
        <w:rPr>
          <w:rFonts w:ascii="Traditional Arabic" w:eastAsia="Traditional Arabic" w:hAnsi="Traditional Arabic" w:cs="Traditional Arabic"/>
          <w:color w:val="000000" w:themeColor="text1"/>
          <w:sz w:val="36"/>
          <w:szCs w:val="36"/>
          <w:rtl/>
        </w:rPr>
        <w:t xml:space="preserve"> سلطة و رقابة القاضي في حماية أموال القاصر المعاق؟.</w:t>
      </w:r>
    </w:p>
    <w:p w:rsidR="00DB3ADE" w:rsidRPr="004C2ABF" w:rsidRDefault="00FE2401" w:rsidP="003C621C">
      <w:pPr>
        <w:pStyle w:val="Titre2"/>
        <w:bidi/>
        <w:spacing w:before="0" w:after="240" w:line="240" w:lineRule="auto"/>
        <w:rPr>
          <w:rFonts w:ascii="Traditional Arabic" w:eastAsia="Traditional Arabic" w:hAnsi="Traditional Arabic" w:cs="Traditional Arabic"/>
          <w:color w:val="000000" w:themeColor="text1"/>
          <w:sz w:val="36"/>
          <w:szCs w:val="36"/>
        </w:rPr>
      </w:pPr>
      <w:bookmarkStart w:id="9" w:name="_Toc50360577"/>
      <w:proofErr w:type="gramStart"/>
      <w:r w:rsidRPr="004C2ABF">
        <w:rPr>
          <w:rFonts w:ascii="Traditional Arabic" w:eastAsia="Traditional Arabic" w:hAnsi="Traditional Arabic" w:cs="Traditional Arabic"/>
          <w:color w:val="000000" w:themeColor="text1"/>
          <w:sz w:val="36"/>
          <w:szCs w:val="36"/>
          <w:rtl/>
        </w:rPr>
        <w:t>رابعا :</w:t>
      </w:r>
      <w:proofErr w:type="gramEnd"/>
      <w:r w:rsidRPr="004C2ABF">
        <w:rPr>
          <w:rFonts w:ascii="Traditional Arabic" w:eastAsia="Traditional Arabic" w:hAnsi="Traditional Arabic" w:cs="Traditional Arabic"/>
          <w:color w:val="000000" w:themeColor="text1"/>
          <w:sz w:val="36"/>
          <w:szCs w:val="36"/>
          <w:rtl/>
        </w:rPr>
        <w:t xml:space="preserve"> الأهداف الموضوع:</w:t>
      </w:r>
      <w:bookmarkEnd w:id="9"/>
    </w:p>
    <w:p w:rsidR="00DB3ADE" w:rsidRPr="004C2ABF" w:rsidRDefault="00FE2401" w:rsidP="003C621C">
      <w:pPr>
        <w:spacing w:after="240" w:line="240" w:lineRule="auto"/>
        <w:jc w:val="right"/>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تكمن أهداف البحث فيما يلي</w:t>
      </w:r>
      <w:r w:rsidRPr="004C2ABF">
        <w:rPr>
          <w:rFonts w:ascii="Traditional Arabic" w:eastAsia="Traditional Arabic" w:hAnsi="Traditional Arabic" w:cs="Traditional Arabic"/>
          <w:color w:val="000000" w:themeColor="text1"/>
          <w:sz w:val="36"/>
          <w:szCs w:val="36"/>
        </w:rPr>
        <w:t xml:space="preserve">:  </w:t>
      </w:r>
    </w:p>
    <w:p w:rsidR="00DB3ADE" w:rsidRPr="004C2ABF" w:rsidRDefault="00FE2401" w:rsidP="003C621C">
      <w:pPr>
        <w:bidi/>
        <w:spacing w:after="240" w:line="240" w:lineRule="auto"/>
        <w:ind w:left="360"/>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1 - </w:t>
      </w:r>
      <w:proofErr w:type="gramStart"/>
      <w:r w:rsidRPr="004C2ABF">
        <w:rPr>
          <w:rFonts w:ascii="Traditional Arabic" w:eastAsia="Traditional Arabic" w:hAnsi="Traditional Arabic" w:cs="Traditional Arabic"/>
          <w:color w:val="000000" w:themeColor="text1"/>
          <w:sz w:val="36"/>
          <w:szCs w:val="36"/>
          <w:rtl/>
        </w:rPr>
        <w:t>التعريف</w:t>
      </w:r>
      <w:proofErr w:type="gramEnd"/>
      <w:r w:rsidRPr="004C2ABF">
        <w:rPr>
          <w:rFonts w:ascii="Traditional Arabic" w:eastAsia="Traditional Arabic" w:hAnsi="Traditional Arabic" w:cs="Traditional Arabic"/>
          <w:color w:val="000000" w:themeColor="text1"/>
          <w:sz w:val="36"/>
          <w:szCs w:val="36"/>
          <w:rtl/>
        </w:rPr>
        <w:t xml:space="preserve"> بالموضوع وتوضيح المفاهيم الأساسية بشكل سهل و مبسط.</w:t>
      </w:r>
    </w:p>
    <w:p w:rsidR="00DB3ADE" w:rsidRPr="004C2ABF" w:rsidRDefault="00FE2401" w:rsidP="003C621C">
      <w:pPr>
        <w:bidi/>
        <w:spacing w:after="240" w:line="240" w:lineRule="auto"/>
        <w:ind w:left="360"/>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2 - إبراز مزايا نظام الولاية على أموال القاصر والذي يراعي بإضافة إلى خدمة مصالح القاصر </w:t>
      </w:r>
      <w:proofErr w:type="gramStart"/>
      <w:r w:rsidRPr="004C2ABF">
        <w:rPr>
          <w:rFonts w:ascii="Traditional Arabic" w:eastAsia="Traditional Arabic" w:hAnsi="Traditional Arabic" w:cs="Traditional Arabic"/>
          <w:color w:val="000000" w:themeColor="text1"/>
          <w:sz w:val="36"/>
          <w:szCs w:val="36"/>
          <w:rtl/>
        </w:rPr>
        <w:t>المعاق .</w:t>
      </w:r>
      <w:proofErr w:type="gramEnd"/>
    </w:p>
    <w:p w:rsidR="00DB3ADE" w:rsidRPr="004C2ABF" w:rsidRDefault="00FE2401" w:rsidP="003C621C">
      <w:pPr>
        <w:bidi/>
        <w:spacing w:after="240" w:line="240" w:lineRule="auto"/>
        <w:ind w:left="360"/>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3 -   ابراز دور سلطات في حماية  هذه الفئة .</w:t>
      </w:r>
    </w:p>
    <w:p w:rsidR="00DB3ADE" w:rsidRPr="004C2ABF" w:rsidRDefault="00FE2401" w:rsidP="003C621C">
      <w:pPr>
        <w:bidi/>
        <w:spacing w:after="240" w:line="240" w:lineRule="auto"/>
        <w:ind w:left="360"/>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4 – بيان ضوابط وآليات التي تحمي أموال القصر المعاقين وممتلكاتهم وتفعيل حقوقهم .                                                                                 </w:t>
      </w:r>
    </w:p>
    <w:p w:rsidR="00DB3ADE" w:rsidRPr="004C2ABF" w:rsidRDefault="00FE2401" w:rsidP="003C621C">
      <w:pPr>
        <w:pStyle w:val="Titre2"/>
        <w:bidi/>
        <w:spacing w:before="0" w:after="240" w:line="240" w:lineRule="auto"/>
        <w:rPr>
          <w:rFonts w:ascii="Traditional Arabic" w:eastAsia="Traditional Arabic" w:hAnsi="Traditional Arabic" w:cs="Traditional Arabic"/>
          <w:color w:val="000000" w:themeColor="text1"/>
          <w:sz w:val="36"/>
          <w:szCs w:val="36"/>
        </w:rPr>
      </w:pPr>
      <w:bookmarkStart w:id="10" w:name="_Toc50360578"/>
      <w:r w:rsidRPr="004C2ABF">
        <w:rPr>
          <w:rFonts w:ascii="Traditional Arabic" w:eastAsia="Traditional Arabic" w:hAnsi="Traditional Arabic" w:cs="Traditional Arabic"/>
          <w:color w:val="000000" w:themeColor="text1"/>
          <w:sz w:val="36"/>
          <w:szCs w:val="36"/>
          <w:rtl/>
        </w:rPr>
        <w:t xml:space="preserve">خامسا: </w:t>
      </w:r>
      <w:proofErr w:type="gramStart"/>
      <w:r w:rsidRPr="004C2ABF">
        <w:rPr>
          <w:rFonts w:ascii="Traditional Arabic" w:eastAsia="Traditional Arabic" w:hAnsi="Traditional Arabic" w:cs="Traditional Arabic"/>
          <w:color w:val="000000" w:themeColor="text1"/>
          <w:sz w:val="36"/>
          <w:szCs w:val="36"/>
          <w:rtl/>
        </w:rPr>
        <w:t>المنهج</w:t>
      </w:r>
      <w:proofErr w:type="gramEnd"/>
      <w:r w:rsidRPr="004C2ABF">
        <w:rPr>
          <w:rFonts w:ascii="Traditional Arabic" w:eastAsia="Traditional Arabic" w:hAnsi="Traditional Arabic" w:cs="Traditional Arabic"/>
          <w:color w:val="000000" w:themeColor="text1"/>
          <w:sz w:val="36"/>
          <w:szCs w:val="36"/>
          <w:rtl/>
        </w:rPr>
        <w:t xml:space="preserve"> المتبع</w:t>
      </w:r>
      <w:bookmarkEnd w:id="10"/>
    </w:p>
    <w:p w:rsidR="00DB3ADE" w:rsidRPr="004C2ABF" w:rsidRDefault="00FE2401" w:rsidP="003C621C">
      <w:pPr>
        <w:tabs>
          <w:tab w:val="left" w:pos="3086"/>
          <w:tab w:val="right" w:pos="9072"/>
        </w:tabs>
        <w:bidi/>
        <w:spacing w:after="240" w:line="240" w:lineRule="auto"/>
        <w:jc w:val="both"/>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b/>
          <w:color w:val="000000" w:themeColor="text1"/>
          <w:sz w:val="36"/>
          <w:szCs w:val="36"/>
        </w:rPr>
        <w:t xml:space="preserve"> </w:t>
      </w:r>
      <w:r w:rsidRPr="004C2ABF">
        <w:rPr>
          <w:rFonts w:ascii="Traditional Arabic" w:eastAsia="Traditional Arabic" w:hAnsi="Traditional Arabic" w:cs="Traditional Arabic"/>
          <w:color w:val="000000" w:themeColor="text1"/>
          <w:sz w:val="36"/>
          <w:szCs w:val="36"/>
          <w:rtl/>
        </w:rPr>
        <w:t xml:space="preserve">للإجابة على هذه الإشكالية اعتمدت في دراستي لهذا الموضوع على مجموعة من المناهج أوردها على النحو </w:t>
      </w:r>
      <w:proofErr w:type="gramStart"/>
      <w:r w:rsidRPr="004C2ABF">
        <w:rPr>
          <w:rFonts w:ascii="Traditional Arabic" w:eastAsia="Traditional Arabic" w:hAnsi="Traditional Arabic" w:cs="Traditional Arabic"/>
          <w:color w:val="000000" w:themeColor="text1"/>
          <w:sz w:val="36"/>
          <w:szCs w:val="36"/>
          <w:rtl/>
        </w:rPr>
        <w:t>التالي :</w:t>
      </w:r>
      <w:proofErr w:type="gramEnd"/>
    </w:p>
    <w:p w:rsidR="00DB3ADE" w:rsidRPr="004C2ABF" w:rsidRDefault="00FE2401" w:rsidP="003C621C">
      <w:pPr>
        <w:numPr>
          <w:ilvl w:val="0"/>
          <w:numId w:val="22"/>
        </w:numPr>
        <w:tabs>
          <w:tab w:val="right" w:pos="8306"/>
        </w:tabs>
        <w:bidi/>
        <w:spacing w:after="240" w:line="240" w:lineRule="auto"/>
        <w:ind w:hanging="360"/>
        <w:contextualSpacing/>
        <w:jc w:val="both"/>
        <w:rPr>
          <w:rFonts w:ascii="Traditional Arabic" w:hAnsi="Traditional Arabic" w:cs="Traditional Arabic"/>
          <w:color w:val="000000" w:themeColor="text1"/>
          <w:sz w:val="36"/>
          <w:szCs w:val="36"/>
        </w:rPr>
      </w:pPr>
      <w:r w:rsidRPr="004C2ABF">
        <w:rPr>
          <w:rFonts w:ascii="Traditional Arabic" w:eastAsia="Traditional Arabic" w:hAnsi="Traditional Arabic" w:cs="Traditional Arabic"/>
          <w:b/>
          <w:color w:val="000000" w:themeColor="text1"/>
          <w:sz w:val="36"/>
          <w:szCs w:val="36"/>
          <w:rtl/>
        </w:rPr>
        <w:t xml:space="preserve">المنهج الوصفي : </w:t>
      </w:r>
      <w:r w:rsidRPr="004C2ABF">
        <w:rPr>
          <w:rFonts w:ascii="Traditional Arabic" w:eastAsia="Traditional Arabic" w:hAnsi="Traditional Arabic" w:cs="Traditional Arabic"/>
          <w:color w:val="000000" w:themeColor="text1"/>
          <w:sz w:val="36"/>
          <w:szCs w:val="36"/>
          <w:rtl/>
        </w:rPr>
        <w:t xml:space="preserve">هذه الدراسة استدعت البحث عن التعريفات لما يخدم الموضوع في </w:t>
      </w:r>
      <w:proofErr w:type="spellStart"/>
      <w:r w:rsidRPr="004C2ABF">
        <w:rPr>
          <w:rFonts w:ascii="Traditional Arabic" w:eastAsia="Traditional Arabic" w:hAnsi="Traditional Arabic" w:cs="Traditional Arabic"/>
          <w:color w:val="000000" w:themeColor="text1"/>
          <w:sz w:val="36"/>
          <w:szCs w:val="36"/>
          <w:rtl/>
        </w:rPr>
        <w:t>تنايا</w:t>
      </w:r>
      <w:proofErr w:type="spellEnd"/>
      <w:r w:rsidRPr="004C2ABF">
        <w:rPr>
          <w:rFonts w:ascii="Traditional Arabic" w:eastAsia="Traditional Arabic" w:hAnsi="Traditional Arabic" w:cs="Traditional Arabic"/>
          <w:color w:val="000000" w:themeColor="text1"/>
          <w:sz w:val="36"/>
          <w:szCs w:val="36"/>
          <w:rtl/>
        </w:rPr>
        <w:t xml:space="preserve"> المراجع الفقهية ،اللغوية ،الشرعية والقانونية للوصول إلى الحقائق.  </w:t>
      </w:r>
    </w:p>
    <w:p w:rsidR="00DB3ADE" w:rsidRPr="004C2ABF" w:rsidRDefault="00FE2401" w:rsidP="003C621C">
      <w:pPr>
        <w:numPr>
          <w:ilvl w:val="0"/>
          <w:numId w:val="22"/>
        </w:numPr>
        <w:bidi/>
        <w:spacing w:after="240" w:line="240" w:lineRule="auto"/>
        <w:ind w:hanging="360"/>
        <w:contextualSpacing/>
        <w:rPr>
          <w:rFonts w:ascii="Traditional Arabic" w:hAnsi="Traditional Arabic" w:cs="Traditional Arabic"/>
          <w:color w:val="000000" w:themeColor="text1"/>
          <w:sz w:val="36"/>
          <w:szCs w:val="36"/>
        </w:rPr>
      </w:pPr>
      <w:r w:rsidRPr="004C2ABF">
        <w:rPr>
          <w:rFonts w:ascii="Traditional Arabic" w:eastAsia="Traditional Arabic" w:hAnsi="Traditional Arabic" w:cs="Traditional Arabic"/>
          <w:b/>
          <w:color w:val="000000" w:themeColor="text1"/>
          <w:sz w:val="36"/>
          <w:szCs w:val="36"/>
          <w:rtl/>
        </w:rPr>
        <w:t xml:space="preserve">المنهج الاستقرائي: </w:t>
      </w:r>
      <w:r w:rsidRPr="004C2ABF">
        <w:rPr>
          <w:rFonts w:ascii="Traditional Arabic" w:eastAsia="Traditional Arabic" w:hAnsi="Traditional Arabic" w:cs="Traditional Arabic"/>
          <w:color w:val="000000" w:themeColor="text1"/>
          <w:sz w:val="36"/>
          <w:szCs w:val="36"/>
          <w:rtl/>
        </w:rPr>
        <w:t xml:space="preserve">وذلك بتتبع خطوات المنهجية المعتمدة وذلك بتعريف حماية القاصر شرعا </w:t>
      </w:r>
      <w:proofErr w:type="gramStart"/>
      <w:r w:rsidRPr="004C2ABF">
        <w:rPr>
          <w:rFonts w:ascii="Traditional Arabic" w:eastAsia="Traditional Arabic" w:hAnsi="Traditional Arabic" w:cs="Traditional Arabic"/>
          <w:color w:val="000000" w:themeColor="text1"/>
          <w:sz w:val="36"/>
          <w:szCs w:val="36"/>
          <w:rtl/>
        </w:rPr>
        <w:t>وقانونا ،</w:t>
      </w:r>
      <w:proofErr w:type="gramEnd"/>
      <w:r w:rsidRPr="004C2ABF">
        <w:rPr>
          <w:rFonts w:ascii="Traditional Arabic" w:eastAsia="Traditional Arabic" w:hAnsi="Traditional Arabic" w:cs="Traditional Arabic"/>
          <w:color w:val="000000" w:themeColor="text1"/>
          <w:sz w:val="36"/>
          <w:szCs w:val="36"/>
          <w:rtl/>
        </w:rPr>
        <w:t>ومعرفة أنواع القصر في التشريع الإسلامي .</w:t>
      </w:r>
    </w:p>
    <w:p w:rsidR="00DB3ADE" w:rsidRPr="004C2ABF" w:rsidRDefault="00FE2401" w:rsidP="003C621C">
      <w:pPr>
        <w:numPr>
          <w:ilvl w:val="0"/>
          <w:numId w:val="22"/>
        </w:numPr>
        <w:bidi/>
        <w:spacing w:after="240" w:line="240" w:lineRule="auto"/>
        <w:ind w:hanging="360"/>
        <w:contextualSpacing/>
        <w:rPr>
          <w:rFonts w:ascii="Traditional Arabic" w:hAnsi="Traditional Arabic" w:cs="Traditional Arabic"/>
          <w:b/>
          <w:color w:val="000000" w:themeColor="text1"/>
          <w:sz w:val="36"/>
          <w:szCs w:val="36"/>
        </w:rPr>
      </w:pPr>
      <w:r w:rsidRPr="004C2ABF">
        <w:rPr>
          <w:rFonts w:ascii="Traditional Arabic" w:eastAsia="Traditional Arabic" w:hAnsi="Traditional Arabic" w:cs="Traditional Arabic"/>
          <w:b/>
          <w:color w:val="000000" w:themeColor="text1"/>
          <w:sz w:val="36"/>
          <w:szCs w:val="36"/>
          <w:rtl/>
        </w:rPr>
        <w:t xml:space="preserve">المنهج </w:t>
      </w:r>
      <w:proofErr w:type="gramStart"/>
      <w:r w:rsidRPr="004C2ABF">
        <w:rPr>
          <w:rFonts w:ascii="Traditional Arabic" w:eastAsia="Traditional Arabic" w:hAnsi="Traditional Arabic" w:cs="Traditional Arabic"/>
          <w:b/>
          <w:color w:val="000000" w:themeColor="text1"/>
          <w:sz w:val="36"/>
          <w:szCs w:val="36"/>
          <w:rtl/>
        </w:rPr>
        <w:t>التحليلي :</w:t>
      </w:r>
      <w:proofErr w:type="gramEnd"/>
      <w:r w:rsidRPr="004C2ABF">
        <w:rPr>
          <w:rFonts w:ascii="Traditional Arabic" w:eastAsia="Traditional Arabic" w:hAnsi="Traditional Arabic" w:cs="Traditional Arabic"/>
          <w:color w:val="000000" w:themeColor="text1"/>
          <w:sz w:val="36"/>
          <w:szCs w:val="36"/>
          <w:rtl/>
        </w:rPr>
        <w:t xml:space="preserve"> بتحليل نصوص الشرعية وقواعد القانونية.</w:t>
      </w:r>
    </w:p>
    <w:p w:rsidR="00DB3ADE" w:rsidRPr="004C2ABF" w:rsidRDefault="00FE2401" w:rsidP="003C621C">
      <w:pPr>
        <w:tabs>
          <w:tab w:val="left" w:pos="3086"/>
          <w:tab w:val="right" w:pos="9072"/>
        </w:tabs>
        <w:bidi/>
        <w:spacing w:after="240" w:line="240" w:lineRule="auto"/>
        <w:jc w:val="both"/>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b/>
          <w:color w:val="000000" w:themeColor="text1"/>
          <w:sz w:val="36"/>
          <w:szCs w:val="36"/>
          <w:rtl/>
        </w:rPr>
        <w:t xml:space="preserve"> المنهج </w:t>
      </w:r>
      <w:proofErr w:type="gramStart"/>
      <w:r w:rsidRPr="004C2ABF">
        <w:rPr>
          <w:rFonts w:ascii="Traditional Arabic" w:eastAsia="Traditional Arabic" w:hAnsi="Traditional Arabic" w:cs="Traditional Arabic"/>
          <w:b/>
          <w:color w:val="000000" w:themeColor="text1"/>
          <w:sz w:val="36"/>
          <w:szCs w:val="36"/>
          <w:rtl/>
        </w:rPr>
        <w:t>المقارن :</w:t>
      </w:r>
      <w:proofErr w:type="gramEnd"/>
      <w:r w:rsidRPr="004C2ABF">
        <w:rPr>
          <w:rFonts w:ascii="Traditional Arabic" w:eastAsia="Traditional Arabic" w:hAnsi="Traditional Arabic" w:cs="Traditional Arabic"/>
          <w:b/>
          <w:color w:val="000000" w:themeColor="text1"/>
          <w:sz w:val="36"/>
          <w:szCs w:val="36"/>
          <w:rtl/>
        </w:rPr>
        <w:t xml:space="preserve"> </w:t>
      </w:r>
      <w:r w:rsidRPr="004C2ABF">
        <w:rPr>
          <w:rFonts w:ascii="Traditional Arabic" w:eastAsia="Traditional Arabic" w:hAnsi="Traditional Arabic" w:cs="Traditional Arabic"/>
          <w:color w:val="000000" w:themeColor="text1"/>
          <w:sz w:val="36"/>
          <w:szCs w:val="36"/>
          <w:rtl/>
        </w:rPr>
        <w:t>نظرا لطبيعة الموضوع اعتمدت على المنهج المقارن  وما مدى مطابقة أحكام  الشريعة الإسلامية والقانون الوضعي.</w:t>
      </w:r>
    </w:p>
    <w:p w:rsidR="00DB3ADE" w:rsidRPr="004C2ABF" w:rsidRDefault="00FE2401" w:rsidP="003C621C">
      <w:pPr>
        <w:pStyle w:val="Titre2"/>
        <w:bidi/>
        <w:spacing w:before="0" w:after="240" w:line="240" w:lineRule="auto"/>
        <w:rPr>
          <w:rFonts w:ascii="Traditional Arabic" w:eastAsia="Traditional Arabic" w:hAnsi="Traditional Arabic" w:cs="Traditional Arabic"/>
          <w:color w:val="000000" w:themeColor="text1"/>
          <w:sz w:val="36"/>
          <w:szCs w:val="36"/>
        </w:rPr>
      </w:pPr>
      <w:bookmarkStart w:id="11" w:name="_Toc50360579"/>
      <w:r w:rsidRPr="004C2ABF">
        <w:rPr>
          <w:rFonts w:ascii="Traditional Arabic" w:eastAsia="Traditional Arabic" w:hAnsi="Traditional Arabic" w:cs="Traditional Arabic"/>
          <w:color w:val="000000" w:themeColor="text1"/>
          <w:sz w:val="36"/>
          <w:szCs w:val="36"/>
          <w:rtl/>
        </w:rPr>
        <w:t xml:space="preserve">سادسا: </w:t>
      </w:r>
      <w:proofErr w:type="gramStart"/>
      <w:r w:rsidRPr="004C2ABF">
        <w:rPr>
          <w:rFonts w:ascii="Traditional Arabic" w:eastAsia="Traditional Arabic" w:hAnsi="Traditional Arabic" w:cs="Traditional Arabic"/>
          <w:color w:val="000000" w:themeColor="text1"/>
          <w:sz w:val="36"/>
          <w:szCs w:val="36"/>
          <w:rtl/>
        </w:rPr>
        <w:t>خطة</w:t>
      </w:r>
      <w:proofErr w:type="gramEnd"/>
      <w:r w:rsidRPr="004C2ABF">
        <w:rPr>
          <w:rFonts w:ascii="Traditional Arabic" w:eastAsia="Traditional Arabic" w:hAnsi="Traditional Arabic" w:cs="Traditional Arabic"/>
          <w:color w:val="000000" w:themeColor="text1"/>
          <w:sz w:val="36"/>
          <w:szCs w:val="36"/>
          <w:rtl/>
        </w:rPr>
        <w:t xml:space="preserve"> البحث:</w:t>
      </w:r>
      <w:bookmarkEnd w:id="11"/>
    </w:p>
    <w:p w:rsidR="00DB3ADE" w:rsidRPr="004C2ABF" w:rsidRDefault="00FE2401" w:rsidP="003C621C">
      <w:pPr>
        <w:tabs>
          <w:tab w:val="right" w:pos="8306"/>
        </w:tabs>
        <w:bidi/>
        <w:spacing w:after="240" w:line="240" w:lineRule="auto"/>
        <w:ind w:left="-2"/>
        <w:jc w:val="both"/>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   لقد قمت بتقسيم خطة بحثي إلى مقدمة وأربعة مباحث وخاتمة ، فالمقدمة تحتوي على العناصر المنهجية المطلوبة حيث حددت فيها أهمية الموضوع ،والأسباب الذاتية والموضوعية التي دفعتني للبحث في هذا الموضوع، و إشكاليته ومقاصده ،والمنهج المتبع فيها ،والخطة ،ومصادره و مراجعه ،ثم أهم الدراسات السابقة ،والصعوبات التي واجهتني .</w:t>
      </w:r>
    </w:p>
    <w:p w:rsidR="00DB3ADE" w:rsidRPr="004C2ABF" w:rsidRDefault="00FE2401" w:rsidP="003C621C">
      <w:pPr>
        <w:tabs>
          <w:tab w:val="right" w:pos="8306"/>
        </w:tabs>
        <w:bidi/>
        <w:spacing w:after="240" w:line="240" w:lineRule="auto"/>
        <w:ind w:left="-2"/>
        <w:jc w:val="both"/>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Pr>
        <w:t xml:space="preserve">  </w:t>
      </w:r>
      <w:r w:rsidRPr="004C2ABF">
        <w:rPr>
          <w:rFonts w:ascii="Traditional Arabic" w:eastAsia="Traditional Arabic" w:hAnsi="Traditional Arabic" w:cs="Traditional Arabic"/>
          <w:b/>
          <w:color w:val="000000" w:themeColor="text1"/>
          <w:sz w:val="36"/>
          <w:szCs w:val="36"/>
          <w:rtl/>
        </w:rPr>
        <w:t xml:space="preserve">المبحث الأول </w:t>
      </w:r>
      <w:r w:rsidRPr="004C2ABF">
        <w:rPr>
          <w:rFonts w:ascii="Traditional Arabic" w:eastAsia="Traditional Arabic" w:hAnsi="Traditional Arabic" w:cs="Traditional Arabic"/>
          <w:color w:val="000000" w:themeColor="text1"/>
          <w:sz w:val="36"/>
          <w:szCs w:val="36"/>
          <w:rtl/>
        </w:rPr>
        <w:t xml:space="preserve">جاء تحت عنوان" </w:t>
      </w:r>
      <w:r w:rsidRPr="004C2ABF">
        <w:rPr>
          <w:rFonts w:ascii="Traditional Arabic" w:eastAsia="Traditional Arabic" w:hAnsi="Traditional Arabic" w:cs="Traditional Arabic"/>
          <w:b/>
          <w:color w:val="000000" w:themeColor="text1"/>
          <w:sz w:val="36"/>
          <w:szCs w:val="36"/>
          <w:rtl/>
        </w:rPr>
        <w:t xml:space="preserve">إطار مفاهيمي لدراسة  حماية أموال القاصر المعاق في الشريعة الإسلامية والقانون الوضعي </w:t>
      </w:r>
      <w:r w:rsidRPr="004C2ABF">
        <w:rPr>
          <w:rFonts w:ascii="Traditional Arabic" w:eastAsia="Traditional Arabic" w:hAnsi="Traditional Arabic" w:cs="Traditional Arabic"/>
          <w:color w:val="000000" w:themeColor="text1"/>
          <w:sz w:val="36"/>
          <w:szCs w:val="36"/>
          <w:rtl/>
        </w:rPr>
        <w:t xml:space="preserve">"والذي قسم بدوره إلى ثلاث مطالب، </w:t>
      </w:r>
      <w:r w:rsidRPr="004C2ABF">
        <w:rPr>
          <w:rFonts w:ascii="Traditional Arabic" w:eastAsia="Traditional Arabic" w:hAnsi="Traditional Arabic" w:cs="Traditional Arabic"/>
          <w:b/>
          <w:color w:val="000000" w:themeColor="text1"/>
          <w:sz w:val="36"/>
          <w:szCs w:val="36"/>
          <w:rtl/>
        </w:rPr>
        <w:t>المطلب الأول</w:t>
      </w:r>
      <w:r w:rsidRPr="004C2ABF">
        <w:rPr>
          <w:rFonts w:ascii="Traditional Arabic" w:eastAsia="Traditional Arabic" w:hAnsi="Traditional Arabic" w:cs="Traditional Arabic"/>
          <w:color w:val="000000" w:themeColor="text1"/>
          <w:sz w:val="36"/>
          <w:szCs w:val="36"/>
          <w:rtl/>
        </w:rPr>
        <w:t xml:space="preserve"> :مفهوم الحماية ، </w:t>
      </w:r>
      <w:r w:rsidRPr="004C2ABF">
        <w:rPr>
          <w:rFonts w:ascii="Traditional Arabic" w:eastAsia="Traditional Arabic" w:hAnsi="Traditional Arabic" w:cs="Traditional Arabic"/>
          <w:b/>
          <w:color w:val="000000" w:themeColor="text1"/>
          <w:sz w:val="36"/>
          <w:szCs w:val="36"/>
          <w:rtl/>
        </w:rPr>
        <w:t>فالمطلب</w:t>
      </w:r>
      <w:r w:rsidRPr="004C2ABF">
        <w:rPr>
          <w:rFonts w:ascii="Traditional Arabic" w:eastAsia="Traditional Arabic" w:hAnsi="Traditional Arabic" w:cs="Traditional Arabic"/>
          <w:color w:val="000000" w:themeColor="text1"/>
          <w:sz w:val="36"/>
          <w:szCs w:val="36"/>
        </w:rPr>
        <w:t xml:space="preserve"> </w:t>
      </w:r>
      <w:r w:rsidRPr="004C2ABF">
        <w:rPr>
          <w:rFonts w:ascii="Traditional Arabic" w:eastAsia="Traditional Arabic" w:hAnsi="Traditional Arabic" w:cs="Traditional Arabic"/>
          <w:b/>
          <w:color w:val="000000" w:themeColor="text1"/>
          <w:sz w:val="36"/>
          <w:szCs w:val="36"/>
          <w:rtl/>
        </w:rPr>
        <w:t xml:space="preserve">الثاني </w:t>
      </w:r>
      <w:r w:rsidRPr="004C2ABF">
        <w:rPr>
          <w:rFonts w:ascii="Traditional Arabic" w:eastAsia="Traditional Arabic" w:hAnsi="Traditional Arabic" w:cs="Traditional Arabic"/>
          <w:color w:val="000000" w:themeColor="text1"/>
          <w:sz w:val="36"/>
          <w:szCs w:val="36"/>
          <w:rtl/>
        </w:rPr>
        <w:t xml:space="preserve">: تناولت فيه مفهوم القاصر، </w:t>
      </w:r>
      <w:r w:rsidRPr="004C2ABF">
        <w:rPr>
          <w:rFonts w:ascii="Traditional Arabic" w:eastAsia="Traditional Arabic" w:hAnsi="Traditional Arabic" w:cs="Traditional Arabic"/>
          <w:b/>
          <w:color w:val="000000" w:themeColor="text1"/>
          <w:sz w:val="36"/>
          <w:szCs w:val="36"/>
          <w:rtl/>
        </w:rPr>
        <w:t xml:space="preserve">والمطلب الثالث </w:t>
      </w:r>
      <w:r w:rsidRPr="004C2ABF">
        <w:rPr>
          <w:rFonts w:ascii="Traditional Arabic" w:eastAsia="Traditional Arabic" w:hAnsi="Traditional Arabic" w:cs="Traditional Arabic"/>
          <w:color w:val="000000" w:themeColor="text1"/>
          <w:sz w:val="36"/>
          <w:szCs w:val="36"/>
          <w:rtl/>
        </w:rPr>
        <w:t xml:space="preserve">: تناولت فيه مفهوم الأهلية ،أما </w:t>
      </w:r>
      <w:r w:rsidRPr="004C2ABF">
        <w:rPr>
          <w:rFonts w:ascii="Traditional Arabic" w:eastAsia="Traditional Arabic" w:hAnsi="Traditional Arabic" w:cs="Traditional Arabic"/>
          <w:b/>
          <w:color w:val="000000" w:themeColor="text1"/>
          <w:sz w:val="36"/>
          <w:szCs w:val="36"/>
          <w:rtl/>
        </w:rPr>
        <w:t>المبحث الثاني:</w:t>
      </w:r>
      <w:r w:rsidRPr="004C2ABF">
        <w:rPr>
          <w:rFonts w:ascii="Traditional Arabic" w:eastAsia="Traditional Arabic" w:hAnsi="Traditional Arabic" w:cs="Traditional Arabic"/>
          <w:color w:val="000000" w:themeColor="text1"/>
          <w:sz w:val="36"/>
          <w:szCs w:val="36"/>
        </w:rPr>
        <w:t xml:space="preserve"> </w:t>
      </w:r>
      <w:r w:rsidRPr="004C2ABF">
        <w:rPr>
          <w:rFonts w:ascii="Traditional Arabic" w:eastAsia="Traditional Arabic" w:hAnsi="Traditional Arabic" w:cs="Traditional Arabic"/>
          <w:b/>
          <w:color w:val="000000" w:themeColor="text1"/>
          <w:sz w:val="36"/>
          <w:szCs w:val="36"/>
          <w:rtl/>
        </w:rPr>
        <w:t>مفهوم الإعاقة</w:t>
      </w:r>
      <w:r w:rsidRPr="004C2ABF">
        <w:rPr>
          <w:rFonts w:ascii="Traditional Arabic" w:eastAsia="Traditional Arabic" w:hAnsi="Traditional Arabic" w:cs="Traditional Arabic"/>
          <w:color w:val="000000" w:themeColor="text1"/>
          <w:sz w:val="36"/>
          <w:szCs w:val="36"/>
          <w:rtl/>
        </w:rPr>
        <w:t xml:space="preserve">، وقسمته إلى مطلبين </w:t>
      </w:r>
      <w:r w:rsidRPr="004C2ABF">
        <w:rPr>
          <w:rFonts w:ascii="Traditional Arabic" w:eastAsia="Traditional Arabic" w:hAnsi="Traditional Arabic" w:cs="Traditional Arabic"/>
          <w:b/>
          <w:color w:val="000000" w:themeColor="text1"/>
          <w:sz w:val="36"/>
          <w:szCs w:val="36"/>
          <w:rtl/>
        </w:rPr>
        <w:t>، فالمطلب الأول:</w:t>
      </w:r>
      <w:r w:rsidRPr="004C2ABF">
        <w:rPr>
          <w:rFonts w:ascii="Traditional Arabic" w:eastAsia="Traditional Arabic" w:hAnsi="Traditional Arabic" w:cs="Traditional Arabic"/>
          <w:color w:val="000000" w:themeColor="text1"/>
          <w:sz w:val="36"/>
          <w:szCs w:val="36"/>
          <w:rtl/>
        </w:rPr>
        <w:t xml:space="preserve"> الإعاقة الذهنية، </w:t>
      </w:r>
      <w:r w:rsidRPr="004C2ABF">
        <w:rPr>
          <w:rFonts w:ascii="Traditional Arabic" w:eastAsia="Traditional Arabic" w:hAnsi="Traditional Arabic" w:cs="Traditional Arabic"/>
          <w:b/>
          <w:color w:val="000000" w:themeColor="text1"/>
          <w:sz w:val="36"/>
          <w:szCs w:val="36"/>
          <w:rtl/>
        </w:rPr>
        <w:t>المطلب الثاني :</w:t>
      </w:r>
      <w:r w:rsidRPr="004C2ABF">
        <w:rPr>
          <w:rFonts w:ascii="Traditional Arabic" w:eastAsia="Traditional Arabic" w:hAnsi="Traditional Arabic" w:cs="Traditional Arabic"/>
          <w:color w:val="000000" w:themeColor="text1"/>
          <w:sz w:val="36"/>
          <w:szCs w:val="36"/>
          <w:rtl/>
        </w:rPr>
        <w:t xml:space="preserve"> الإعاقة  الحركية.</w:t>
      </w:r>
    </w:p>
    <w:p w:rsidR="00DB3ADE" w:rsidRPr="004C2ABF" w:rsidRDefault="00FE2401" w:rsidP="003C621C">
      <w:pPr>
        <w:tabs>
          <w:tab w:val="right" w:pos="8306"/>
        </w:tabs>
        <w:bidi/>
        <w:spacing w:after="240" w:line="240" w:lineRule="auto"/>
        <w:ind w:left="-2"/>
        <w:jc w:val="both"/>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و</w:t>
      </w:r>
      <w:r w:rsidRPr="004C2ABF">
        <w:rPr>
          <w:rFonts w:ascii="Traditional Arabic" w:eastAsia="Traditional Arabic" w:hAnsi="Traditional Arabic" w:cs="Traditional Arabic"/>
          <w:b/>
          <w:color w:val="000000" w:themeColor="text1"/>
          <w:sz w:val="36"/>
          <w:szCs w:val="36"/>
          <w:rtl/>
        </w:rPr>
        <w:t xml:space="preserve">المبحث الثالث: مفهوم الولاية على </w:t>
      </w:r>
      <w:proofErr w:type="gramStart"/>
      <w:r w:rsidRPr="004C2ABF">
        <w:rPr>
          <w:rFonts w:ascii="Traditional Arabic" w:eastAsia="Traditional Arabic" w:hAnsi="Traditional Arabic" w:cs="Traditional Arabic"/>
          <w:b/>
          <w:color w:val="000000" w:themeColor="text1"/>
          <w:sz w:val="36"/>
          <w:szCs w:val="36"/>
          <w:rtl/>
        </w:rPr>
        <w:t>المال ،</w:t>
      </w:r>
      <w:proofErr w:type="gramEnd"/>
      <w:r w:rsidRPr="004C2ABF">
        <w:rPr>
          <w:rFonts w:ascii="Traditional Arabic" w:eastAsia="Traditional Arabic" w:hAnsi="Traditional Arabic" w:cs="Traditional Arabic"/>
          <w:color w:val="000000" w:themeColor="text1"/>
          <w:sz w:val="36"/>
          <w:szCs w:val="36"/>
          <w:rtl/>
        </w:rPr>
        <w:t>كذلك  قسمته إلى ثلاثة مطالب ،</w:t>
      </w:r>
      <w:r w:rsidRPr="004C2ABF">
        <w:rPr>
          <w:rFonts w:ascii="Traditional Arabic" w:eastAsia="Traditional Arabic" w:hAnsi="Traditional Arabic" w:cs="Traditional Arabic"/>
          <w:b/>
          <w:color w:val="000000" w:themeColor="text1"/>
          <w:sz w:val="36"/>
          <w:szCs w:val="36"/>
          <w:rtl/>
        </w:rPr>
        <w:t>فالمطلب الأول</w:t>
      </w:r>
      <w:r w:rsidRPr="004C2ABF">
        <w:rPr>
          <w:rFonts w:ascii="Traditional Arabic" w:eastAsia="Traditional Arabic" w:hAnsi="Traditional Arabic" w:cs="Traditional Arabic"/>
          <w:color w:val="000000" w:themeColor="text1"/>
          <w:sz w:val="36"/>
          <w:szCs w:val="36"/>
          <w:rtl/>
        </w:rPr>
        <w:t xml:space="preserve"> :تناولت فيه مفهوم الولاية وأقسامها</w:t>
      </w:r>
      <w:r w:rsidRPr="004C2ABF">
        <w:rPr>
          <w:rFonts w:ascii="Traditional Arabic" w:eastAsia="Traditional Arabic" w:hAnsi="Traditional Arabic" w:cs="Traditional Arabic"/>
          <w:b/>
          <w:color w:val="000000" w:themeColor="text1"/>
          <w:sz w:val="36"/>
          <w:szCs w:val="36"/>
          <w:rtl/>
        </w:rPr>
        <w:t xml:space="preserve">، والمطلب الثاني </w:t>
      </w:r>
      <w:r w:rsidRPr="004C2ABF">
        <w:rPr>
          <w:rFonts w:ascii="Traditional Arabic" w:eastAsia="Traditional Arabic" w:hAnsi="Traditional Arabic" w:cs="Traditional Arabic"/>
          <w:color w:val="000000" w:themeColor="text1"/>
          <w:sz w:val="36"/>
          <w:szCs w:val="36"/>
          <w:rtl/>
        </w:rPr>
        <w:t>: تناولت فيه أنواع الأموال ،</w:t>
      </w:r>
      <w:r w:rsidRPr="004C2ABF">
        <w:rPr>
          <w:rFonts w:ascii="Traditional Arabic" w:eastAsia="Traditional Arabic" w:hAnsi="Traditional Arabic" w:cs="Traditional Arabic"/>
          <w:b/>
          <w:color w:val="000000" w:themeColor="text1"/>
          <w:sz w:val="36"/>
          <w:szCs w:val="36"/>
          <w:rtl/>
        </w:rPr>
        <w:t>والمطلب الثالث:</w:t>
      </w:r>
      <w:r w:rsidRPr="004C2ABF">
        <w:rPr>
          <w:rFonts w:ascii="Traditional Arabic" w:eastAsia="Traditional Arabic" w:hAnsi="Traditional Arabic" w:cs="Traditional Arabic"/>
          <w:color w:val="000000" w:themeColor="text1"/>
          <w:sz w:val="36"/>
          <w:szCs w:val="36"/>
          <w:rtl/>
        </w:rPr>
        <w:t xml:space="preserve"> طرق اكتساب القاصر .  </w:t>
      </w:r>
    </w:p>
    <w:p w:rsidR="00DB3ADE" w:rsidRPr="004C2ABF" w:rsidRDefault="00FE2401" w:rsidP="003C621C">
      <w:pPr>
        <w:tabs>
          <w:tab w:val="right" w:pos="8306"/>
        </w:tabs>
        <w:bidi/>
        <w:spacing w:after="240" w:line="240" w:lineRule="auto"/>
        <w:ind w:left="-2"/>
        <w:jc w:val="both"/>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b/>
          <w:color w:val="000000" w:themeColor="text1"/>
          <w:sz w:val="36"/>
          <w:szCs w:val="36"/>
          <w:rtl/>
        </w:rPr>
        <w:t xml:space="preserve">المبحث </w:t>
      </w:r>
      <w:proofErr w:type="gramStart"/>
      <w:r w:rsidRPr="004C2ABF">
        <w:rPr>
          <w:rFonts w:ascii="Traditional Arabic" w:eastAsia="Traditional Arabic" w:hAnsi="Traditional Arabic" w:cs="Traditional Arabic"/>
          <w:b/>
          <w:color w:val="000000" w:themeColor="text1"/>
          <w:sz w:val="36"/>
          <w:szCs w:val="36"/>
          <w:rtl/>
        </w:rPr>
        <w:t>الرابع :</w:t>
      </w:r>
      <w:proofErr w:type="gramEnd"/>
      <w:r w:rsidRPr="004C2ABF">
        <w:rPr>
          <w:rFonts w:ascii="Traditional Arabic" w:eastAsia="Traditional Arabic" w:hAnsi="Traditional Arabic" w:cs="Traditional Arabic"/>
          <w:b/>
          <w:color w:val="000000" w:themeColor="text1"/>
          <w:sz w:val="36"/>
          <w:szCs w:val="36"/>
          <w:rtl/>
        </w:rPr>
        <w:t>دور القاضي في حماية أوال القاصر المعاق،</w:t>
      </w:r>
      <w:r w:rsidRPr="004C2ABF">
        <w:rPr>
          <w:rFonts w:ascii="Traditional Arabic" w:eastAsia="Traditional Arabic" w:hAnsi="Traditional Arabic" w:cs="Traditional Arabic"/>
          <w:color w:val="000000" w:themeColor="text1"/>
          <w:sz w:val="36"/>
          <w:szCs w:val="36"/>
          <w:rtl/>
        </w:rPr>
        <w:t xml:space="preserve"> وقسمته إلى مطلبين ،</w:t>
      </w:r>
      <w:r w:rsidRPr="004C2ABF">
        <w:rPr>
          <w:rFonts w:ascii="Traditional Arabic" w:eastAsia="Traditional Arabic" w:hAnsi="Traditional Arabic" w:cs="Traditional Arabic"/>
          <w:b/>
          <w:color w:val="000000" w:themeColor="text1"/>
          <w:sz w:val="36"/>
          <w:szCs w:val="36"/>
          <w:rtl/>
        </w:rPr>
        <w:t>فالمطلب الأول</w:t>
      </w:r>
      <w:r w:rsidRPr="004C2ABF">
        <w:rPr>
          <w:rFonts w:ascii="Traditional Arabic" w:eastAsia="Traditional Arabic" w:hAnsi="Traditional Arabic" w:cs="Traditional Arabic"/>
          <w:color w:val="000000" w:themeColor="text1"/>
          <w:sz w:val="36"/>
          <w:szCs w:val="36"/>
          <w:rtl/>
        </w:rPr>
        <w:t xml:space="preserve"> تناولت فيه الرقابة على التصرفات النائب الشرعي ، والمطلب الثاني : تناولت فيه سلطة القاضي في تعيين الأولياء، </w:t>
      </w:r>
    </w:p>
    <w:p w:rsidR="00DB3ADE" w:rsidRPr="004C2ABF" w:rsidRDefault="00FE2401" w:rsidP="001323F8">
      <w:pPr>
        <w:tabs>
          <w:tab w:val="right" w:pos="8306"/>
        </w:tabs>
        <w:bidi/>
        <w:spacing w:after="240" w:line="240" w:lineRule="auto"/>
        <w:ind w:left="-2"/>
        <w:jc w:val="both"/>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b/>
          <w:color w:val="000000" w:themeColor="text1"/>
          <w:sz w:val="36"/>
          <w:szCs w:val="36"/>
          <w:rtl/>
        </w:rPr>
        <w:t xml:space="preserve">المبحث الخامس: سلطة القاضي في وقف وإعفاء النائب الشرعي وسلطته في الحد والعزل من الولاية، </w:t>
      </w:r>
      <w:r w:rsidRPr="004C2ABF">
        <w:rPr>
          <w:rFonts w:ascii="Traditional Arabic" w:eastAsia="Traditional Arabic" w:hAnsi="Traditional Arabic" w:cs="Traditional Arabic"/>
          <w:color w:val="000000" w:themeColor="text1"/>
          <w:sz w:val="36"/>
          <w:szCs w:val="36"/>
          <w:rtl/>
        </w:rPr>
        <w:t>قسمته إلى مطلبين</w:t>
      </w:r>
      <w:r w:rsidRPr="004C2ABF">
        <w:rPr>
          <w:rFonts w:ascii="Traditional Arabic" w:eastAsia="Traditional Arabic" w:hAnsi="Traditional Arabic" w:cs="Traditional Arabic"/>
          <w:b/>
          <w:color w:val="000000" w:themeColor="text1"/>
          <w:sz w:val="36"/>
          <w:szCs w:val="36"/>
          <w:rtl/>
        </w:rPr>
        <w:t>،</w:t>
      </w:r>
      <w:r w:rsidR="001323F8">
        <w:rPr>
          <w:rFonts w:ascii="Traditional Arabic" w:eastAsia="Traditional Arabic" w:hAnsi="Traditional Arabic" w:cs="Traditional Arabic" w:hint="cs"/>
          <w:b/>
          <w:color w:val="000000" w:themeColor="text1"/>
          <w:sz w:val="36"/>
          <w:szCs w:val="36"/>
          <w:rtl/>
        </w:rPr>
        <w:t xml:space="preserve"> </w:t>
      </w:r>
      <w:r w:rsidRPr="004C2ABF">
        <w:rPr>
          <w:rFonts w:ascii="Traditional Arabic" w:eastAsia="Traditional Arabic" w:hAnsi="Traditional Arabic" w:cs="Traditional Arabic"/>
          <w:b/>
          <w:color w:val="000000" w:themeColor="text1"/>
          <w:sz w:val="36"/>
          <w:szCs w:val="36"/>
          <w:rtl/>
        </w:rPr>
        <w:t xml:space="preserve">فالمطلب الأول: </w:t>
      </w:r>
      <w:r w:rsidRPr="004C2ABF">
        <w:rPr>
          <w:rFonts w:ascii="Traditional Arabic" w:eastAsia="Traditional Arabic" w:hAnsi="Traditional Arabic" w:cs="Traditional Arabic"/>
          <w:color w:val="000000" w:themeColor="text1"/>
          <w:sz w:val="36"/>
          <w:szCs w:val="36"/>
          <w:rtl/>
        </w:rPr>
        <w:t xml:space="preserve">تناولت فيه سلطة القاضي في وقف وإعفاء نائب الشرعي، </w:t>
      </w:r>
      <w:r w:rsidRPr="004C2ABF">
        <w:rPr>
          <w:rFonts w:ascii="Traditional Arabic" w:eastAsia="Traditional Arabic" w:hAnsi="Traditional Arabic" w:cs="Traditional Arabic"/>
          <w:b/>
          <w:color w:val="000000" w:themeColor="text1"/>
          <w:sz w:val="36"/>
          <w:szCs w:val="36"/>
          <w:rtl/>
        </w:rPr>
        <w:t>والمطلب الثاني:</w:t>
      </w:r>
      <w:r w:rsidRPr="004C2ABF">
        <w:rPr>
          <w:rFonts w:ascii="Traditional Arabic" w:eastAsia="Traditional Arabic" w:hAnsi="Traditional Arabic" w:cs="Traditional Arabic"/>
          <w:color w:val="000000" w:themeColor="text1"/>
          <w:sz w:val="36"/>
          <w:szCs w:val="36"/>
          <w:rtl/>
        </w:rPr>
        <w:t xml:space="preserve"> تناولت فيه سلطة القاضي في الحد والعزل من </w:t>
      </w:r>
      <w:proofErr w:type="gramStart"/>
      <w:r w:rsidRPr="004C2ABF">
        <w:rPr>
          <w:rFonts w:ascii="Traditional Arabic" w:eastAsia="Traditional Arabic" w:hAnsi="Traditional Arabic" w:cs="Traditional Arabic"/>
          <w:color w:val="000000" w:themeColor="text1"/>
          <w:sz w:val="36"/>
          <w:szCs w:val="36"/>
          <w:rtl/>
        </w:rPr>
        <w:t>الولاية .</w:t>
      </w:r>
      <w:proofErr w:type="gramEnd"/>
      <w:r w:rsidRPr="004C2ABF">
        <w:rPr>
          <w:rFonts w:ascii="Traditional Arabic" w:eastAsia="Traditional Arabic" w:hAnsi="Traditional Arabic" w:cs="Traditional Arabic"/>
          <w:color w:val="000000" w:themeColor="text1"/>
          <w:sz w:val="36"/>
          <w:szCs w:val="36"/>
          <w:rtl/>
        </w:rPr>
        <w:t xml:space="preserve"> </w:t>
      </w:r>
    </w:p>
    <w:p w:rsidR="00DB3ADE" w:rsidRPr="004C2ABF" w:rsidRDefault="00FE2401" w:rsidP="003C621C">
      <w:pPr>
        <w:tabs>
          <w:tab w:val="right" w:pos="8306"/>
        </w:tabs>
        <w:bidi/>
        <w:spacing w:after="240" w:line="240" w:lineRule="auto"/>
        <w:ind w:left="-2"/>
        <w:jc w:val="both"/>
        <w:rPr>
          <w:rFonts w:ascii="Traditional Arabic" w:eastAsia="Traditional Arabic" w:hAnsi="Traditional Arabic" w:cs="Traditional Arabic"/>
          <w:color w:val="000000" w:themeColor="text1"/>
          <w:sz w:val="36"/>
          <w:szCs w:val="36"/>
        </w:rPr>
      </w:pPr>
      <w:proofErr w:type="gramStart"/>
      <w:r w:rsidRPr="004C2ABF">
        <w:rPr>
          <w:rFonts w:ascii="Traditional Arabic" w:eastAsia="Traditional Arabic" w:hAnsi="Traditional Arabic" w:cs="Traditional Arabic"/>
          <w:color w:val="000000" w:themeColor="text1"/>
          <w:sz w:val="36"/>
          <w:szCs w:val="36"/>
          <w:rtl/>
        </w:rPr>
        <w:t>بالإضافة  إلى</w:t>
      </w:r>
      <w:proofErr w:type="gramEnd"/>
      <w:r w:rsidRPr="004C2ABF">
        <w:rPr>
          <w:rFonts w:ascii="Traditional Arabic" w:eastAsia="Traditional Arabic" w:hAnsi="Traditional Arabic" w:cs="Traditional Arabic"/>
          <w:color w:val="000000" w:themeColor="text1"/>
          <w:sz w:val="36"/>
          <w:szCs w:val="36"/>
          <w:rtl/>
        </w:rPr>
        <w:t xml:space="preserve"> خاتمة تتضمن أهم النتائج </w:t>
      </w:r>
      <w:proofErr w:type="spellStart"/>
      <w:r w:rsidRPr="004C2ABF">
        <w:rPr>
          <w:rFonts w:ascii="Traditional Arabic" w:eastAsia="Traditional Arabic" w:hAnsi="Traditional Arabic" w:cs="Traditional Arabic"/>
          <w:color w:val="000000" w:themeColor="text1"/>
          <w:sz w:val="36"/>
          <w:szCs w:val="36"/>
          <w:rtl/>
        </w:rPr>
        <w:t>المتوصل</w:t>
      </w:r>
      <w:proofErr w:type="spellEnd"/>
      <w:r w:rsidRPr="004C2ABF">
        <w:rPr>
          <w:rFonts w:ascii="Traditional Arabic" w:eastAsia="Traditional Arabic" w:hAnsi="Traditional Arabic" w:cs="Traditional Arabic"/>
          <w:color w:val="000000" w:themeColor="text1"/>
          <w:sz w:val="36"/>
          <w:szCs w:val="36"/>
          <w:rtl/>
        </w:rPr>
        <w:t xml:space="preserve"> إليها وتوصيات ، وملخص عن البحث باللغة العربية ،الإنجليزية ، فهارس.</w:t>
      </w:r>
    </w:p>
    <w:p w:rsidR="00DB3ADE" w:rsidRPr="004C2ABF" w:rsidRDefault="00FE2401" w:rsidP="003C621C">
      <w:pPr>
        <w:pStyle w:val="Titre2"/>
        <w:bidi/>
        <w:spacing w:before="0" w:after="240" w:line="240" w:lineRule="auto"/>
        <w:rPr>
          <w:rFonts w:ascii="Traditional Arabic" w:eastAsia="Traditional Arabic" w:hAnsi="Traditional Arabic" w:cs="Traditional Arabic"/>
          <w:color w:val="000000" w:themeColor="text1"/>
          <w:sz w:val="36"/>
          <w:szCs w:val="36"/>
        </w:rPr>
      </w:pPr>
      <w:bookmarkStart w:id="12" w:name="_Toc50360580"/>
      <w:r w:rsidRPr="004C2ABF">
        <w:rPr>
          <w:rFonts w:ascii="Traditional Arabic" w:eastAsia="Traditional Arabic" w:hAnsi="Traditional Arabic" w:cs="Traditional Arabic"/>
          <w:color w:val="000000" w:themeColor="text1"/>
          <w:sz w:val="36"/>
          <w:szCs w:val="36"/>
          <w:rtl/>
        </w:rPr>
        <w:t xml:space="preserve">ثامنا: دراسات </w:t>
      </w:r>
      <w:proofErr w:type="gramStart"/>
      <w:r w:rsidRPr="004C2ABF">
        <w:rPr>
          <w:rFonts w:ascii="Traditional Arabic" w:eastAsia="Traditional Arabic" w:hAnsi="Traditional Arabic" w:cs="Traditional Arabic"/>
          <w:color w:val="000000" w:themeColor="text1"/>
          <w:sz w:val="36"/>
          <w:szCs w:val="36"/>
          <w:rtl/>
        </w:rPr>
        <w:t>السابقة :</w:t>
      </w:r>
      <w:bookmarkEnd w:id="12"/>
      <w:proofErr w:type="gramEnd"/>
    </w:p>
    <w:p w:rsidR="00DB3ADE" w:rsidRPr="004C2ABF" w:rsidRDefault="00FE2401" w:rsidP="003C621C">
      <w:pPr>
        <w:tabs>
          <w:tab w:val="right" w:pos="8306"/>
        </w:tabs>
        <w:bidi/>
        <w:spacing w:after="240" w:line="240" w:lineRule="auto"/>
        <w:jc w:val="both"/>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     من الأسباب التي دفعتني لاختيار موضوع البحث محاولة التأصيل المنهجي له فضلا عن توجيهات المشرف لكون الموضوع حماية أموال القاصر المعاق الشريعة والقانون الوضعي موضوع جديد ولم يتطرق الباحثون إليه من قبل بنفس العنوان ونفس الخطة ،إلا أني لم أحصل على دراسة بنفس الموضوع وإنما تحصلت على دراسات التي عالجت أفكار وفروع جزئية لم يتم عليها موضوع مستقل فيها وهي كالاتي :</w:t>
      </w:r>
    </w:p>
    <w:p w:rsidR="00DB3ADE" w:rsidRPr="004C2ABF" w:rsidRDefault="00FE2401" w:rsidP="003C621C">
      <w:pPr>
        <w:numPr>
          <w:ilvl w:val="0"/>
          <w:numId w:val="23"/>
        </w:numPr>
        <w:tabs>
          <w:tab w:val="right" w:pos="8306"/>
        </w:tabs>
        <w:bidi/>
        <w:spacing w:after="240" w:line="240" w:lineRule="auto"/>
        <w:ind w:hanging="360"/>
        <w:contextualSpacing/>
        <w:jc w:val="both"/>
        <w:rPr>
          <w:rFonts w:ascii="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باسم حمدي </w:t>
      </w:r>
      <w:proofErr w:type="gramStart"/>
      <w:r w:rsidRPr="004C2ABF">
        <w:rPr>
          <w:rFonts w:ascii="Traditional Arabic" w:eastAsia="Traditional Arabic" w:hAnsi="Traditional Arabic" w:cs="Traditional Arabic"/>
          <w:color w:val="000000" w:themeColor="text1"/>
          <w:sz w:val="36"/>
          <w:szCs w:val="36"/>
          <w:rtl/>
        </w:rPr>
        <w:t>حرارة ،</w:t>
      </w:r>
      <w:proofErr w:type="gramEnd"/>
      <w:r w:rsidRPr="004C2ABF">
        <w:rPr>
          <w:rFonts w:ascii="Traditional Arabic" w:eastAsia="Traditional Arabic" w:hAnsi="Traditional Arabic" w:cs="Traditional Arabic"/>
          <w:color w:val="000000" w:themeColor="text1"/>
          <w:sz w:val="36"/>
          <w:szCs w:val="36"/>
          <w:rtl/>
        </w:rPr>
        <w:t>" سلطة الولي على أموال القاصرين " ، مذكرة لنيل درجة الماجستير في الفقه المقارن ، من كلية الشريعة والقانون في الجامعة الإسلامية ،غزة ن 1431ه-2010م.</w:t>
      </w:r>
    </w:p>
    <w:p w:rsidR="00DB3ADE" w:rsidRPr="004C2ABF" w:rsidRDefault="00FE2401" w:rsidP="001323F8">
      <w:pPr>
        <w:tabs>
          <w:tab w:val="right" w:pos="8306"/>
        </w:tabs>
        <w:bidi/>
        <w:spacing w:after="240" w:line="240" w:lineRule="auto"/>
        <w:jc w:val="both"/>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قسم الباحث في دراسته إلى مقدمة وفصل تمهيدي وثلاثة فصول وخاتمة </w:t>
      </w:r>
      <w:r w:rsidRPr="004C2ABF">
        <w:rPr>
          <w:rFonts w:ascii="Traditional Arabic" w:eastAsia="Traditional Arabic" w:hAnsi="Traditional Arabic" w:cs="Traditional Arabic"/>
          <w:b/>
          <w:color w:val="000000" w:themeColor="text1"/>
          <w:sz w:val="36"/>
          <w:szCs w:val="36"/>
          <w:rtl/>
        </w:rPr>
        <w:t>، الفصل التمهيدي</w:t>
      </w:r>
      <w:r w:rsidRPr="004C2ABF">
        <w:rPr>
          <w:rFonts w:ascii="Traditional Arabic" w:eastAsia="Traditional Arabic" w:hAnsi="Traditional Arabic" w:cs="Traditional Arabic"/>
          <w:color w:val="000000" w:themeColor="text1"/>
          <w:sz w:val="36"/>
          <w:szCs w:val="36"/>
          <w:rtl/>
        </w:rPr>
        <w:t xml:space="preserve"> تناول فيه بيان حقيقة الولي وسلطته وحقيقة القاصرين  ويتكون من مبحثين ، </w:t>
      </w:r>
      <w:r w:rsidRPr="004C2ABF">
        <w:rPr>
          <w:rFonts w:ascii="Traditional Arabic" w:eastAsia="Traditional Arabic" w:hAnsi="Traditional Arabic" w:cs="Traditional Arabic"/>
          <w:b/>
          <w:color w:val="000000" w:themeColor="text1"/>
          <w:sz w:val="36"/>
          <w:szCs w:val="36"/>
          <w:rtl/>
        </w:rPr>
        <w:t>فالمبحث الأول :</w:t>
      </w:r>
      <w:r w:rsidRPr="004C2ABF">
        <w:rPr>
          <w:rFonts w:ascii="Traditional Arabic" w:eastAsia="Traditional Arabic" w:hAnsi="Traditional Arabic" w:cs="Traditional Arabic"/>
          <w:color w:val="000000" w:themeColor="text1"/>
          <w:sz w:val="36"/>
          <w:szCs w:val="36"/>
          <w:rtl/>
        </w:rPr>
        <w:t xml:space="preserve"> مفهوم الولاية وأقسامها وألفاظ ذات صلة ،وشروط الولي ، </w:t>
      </w:r>
      <w:r w:rsidRPr="004C2ABF">
        <w:rPr>
          <w:rFonts w:ascii="Traditional Arabic" w:eastAsia="Traditional Arabic" w:hAnsi="Traditional Arabic" w:cs="Traditional Arabic"/>
          <w:b/>
          <w:color w:val="000000" w:themeColor="text1"/>
          <w:sz w:val="36"/>
          <w:szCs w:val="36"/>
          <w:rtl/>
        </w:rPr>
        <w:t>والمبحث الثاني</w:t>
      </w:r>
      <w:r w:rsidRPr="004C2ABF">
        <w:rPr>
          <w:rFonts w:ascii="Traditional Arabic" w:eastAsia="Traditional Arabic" w:hAnsi="Traditional Arabic" w:cs="Traditional Arabic"/>
          <w:color w:val="000000" w:themeColor="text1"/>
          <w:sz w:val="36"/>
          <w:szCs w:val="36"/>
          <w:rtl/>
        </w:rPr>
        <w:t xml:space="preserve"> : مفهوم القاصر وسن الرشد وسن البلوغ ، </w:t>
      </w:r>
      <w:r w:rsidRPr="004C2ABF">
        <w:rPr>
          <w:rFonts w:ascii="Traditional Arabic" w:eastAsia="Traditional Arabic" w:hAnsi="Traditional Arabic" w:cs="Traditional Arabic"/>
          <w:b/>
          <w:color w:val="000000" w:themeColor="text1"/>
          <w:sz w:val="36"/>
          <w:szCs w:val="36"/>
          <w:rtl/>
        </w:rPr>
        <w:t>الفصل الأول :</w:t>
      </w:r>
      <w:r w:rsidRPr="004C2ABF">
        <w:rPr>
          <w:rFonts w:ascii="Traditional Arabic" w:eastAsia="Traditional Arabic" w:hAnsi="Traditional Arabic" w:cs="Traditional Arabic"/>
          <w:color w:val="000000" w:themeColor="text1"/>
          <w:sz w:val="36"/>
          <w:szCs w:val="36"/>
          <w:rtl/>
        </w:rPr>
        <w:t xml:space="preserve"> تناول فيه فيما يتعلق بالعبادات المالية للقاصرين ، ويتكون من مبحثين</w:t>
      </w:r>
      <w:r w:rsidRPr="004C2ABF">
        <w:rPr>
          <w:rFonts w:ascii="Traditional Arabic" w:eastAsia="Traditional Arabic" w:hAnsi="Traditional Arabic" w:cs="Traditional Arabic"/>
          <w:b/>
          <w:color w:val="000000" w:themeColor="text1"/>
          <w:sz w:val="36"/>
          <w:szCs w:val="36"/>
          <w:rtl/>
        </w:rPr>
        <w:t>، فالمبحث الأول :</w:t>
      </w:r>
      <w:r w:rsidRPr="004C2ABF">
        <w:rPr>
          <w:rFonts w:ascii="Traditional Arabic" w:eastAsia="Traditional Arabic" w:hAnsi="Traditional Arabic" w:cs="Traditional Arabic"/>
          <w:color w:val="000000" w:themeColor="text1"/>
          <w:sz w:val="36"/>
          <w:szCs w:val="36"/>
          <w:rtl/>
        </w:rPr>
        <w:t>سلطة الولي فيما يتعلق بالعبادات الواجبة ،</w:t>
      </w:r>
      <w:r w:rsidRPr="004C2ABF">
        <w:rPr>
          <w:rFonts w:ascii="Traditional Arabic" w:eastAsia="Traditional Arabic" w:hAnsi="Traditional Arabic" w:cs="Traditional Arabic"/>
          <w:b/>
          <w:color w:val="000000" w:themeColor="text1"/>
          <w:sz w:val="36"/>
          <w:szCs w:val="36"/>
          <w:rtl/>
        </w:rPr>
        <w:t>والمبحث الثاني :</w:t>
      </w:r>
      <w:r w:rsidRPr="004C2ABF">
        <w:rPr>
          <w:rFonts w:ascii="Traditional Arabic" w:eastAsia="Traditional Arabic" w:hAnsi="Traditional Arabic" w:cs="Traditional Arabic"/>
          <w:color w:val="000000" w:themeColor="text1"/>
          <w:sz w:val="36"/>
          <w:szCs w:val="36"/>
          <w:rtl/>
        </w:rPr>
        <w:t xml:space="preserve"> تناول فيه سلطة الولي فيما يتعلق بالعبادات الغير الواجبة .</w:t>
      </w:r>
    </w:p>
    <w:p w:rsidR="00DB3ADE" w:rsidRDefault="001323F8" w:rsidP="003C621C">
      <w:pPr>
        <w:tabs>
          <w:tab w:val="right" w:pos="8306"/>
        </w:tabs>
        <w:bidi/>
        <w:spacing w:after="240" w:line="240" w:lineRule="auto"/>
        <w:jc w:val="both"/>
        <w:rPr>
          <w:rFonts w:ascii="Traditional Arabic" w:eastAsia="Traditional Arabic" w:hAnsi="Traditional Arabic" w:cs="Traditional Arabic"/>
          <w:color w:val="000000" w:themeColor="text1"/>
          <w:sz w:val="36"/>
          <w:szCs w:val="36"/>
          <w:rtl/>
        </w:rPr>
      </w:pPr>
      <w:r>
        <w:rPr>
          <w:rFonts w:ascii="Traditional Arabic" w:eastAsia="Traditional Arabic" w:hAnsi="Traditional Arabic" w:cs="Traditional Arabic" w:hint="cs"/>
          <w:b/>
          <w:color w:val="000000" w:themeColor="text1"/>
          <w:sz w:val="36"/>
          <w:szCs w:val="36"/>
          <w:rtl/>
        </w:rPr>
        <w:t xml:space="preserve">         </w:t>
      </w:r>
      <w:r w:rsidR="004C2ABF">
        <w:rPr>
          <w:rFonts w:ascii="Traditional Arabic" w:eastAsia="Traditional Arabic" w:hAnsi="Traditional Arabic" w:cs="Traditional Arabic" w:hint="cs"/>
          <w:b/>
          <w:color w:val="000000" w:themeColor="text1"/>
          <w:sz w:val="36"/>
          <w:szCs w:val="36"/>
          <w:rtl/>
        </w:rPr>
        <w:tab/>
      </w:r>
      <w:r w:rsidR="00FE2401" w:rsidRPr="004C2ABF">
        <w:rPr>
          <w:rFonts w:ascii="Traditional Arabic" w:eastAsia="Traditional Arabic" w:hAnsi="Traditional Arabic" w:cs="Traditional Arabic"/>
          <w:b/>
          <w:color w:val="000000" w:themeColor="text1"/>
          <w:sz w:val="36"/>
          <w:szCs w:val="36"/>
          <w:rtl/>
        </w:rPr>
        <w:t>الفصل الثاني :</w:t>
      </w:r>
      <w:r w:rsidR="00FE2401" w:rsidRPr="004C2ABF">
        <w:rPr>
          <w:rFonts w:ascii="Traditional Arabic" w:eastAsia="Traditional Arabic" w:hAnsi="Traditional Arabic" w:cs="Traditional Arabic"/>
          <w:color w:val="000000" w:themeColor="text1"/>
          <w:sz w:val="36"/>
          <w:szCs w:val="36"/>
          <w:rtl/>
        </w:rPr>
        <w:t xml:space="preserve"> سلطة الولي على التصرفات المالية للقاصرين ، ويتكون من خمسة مباحث، </w:t>
      </w:r>
      <w:r w:rsidR="00FE2401" w:rsidRPr="004C2ABF">
        <w:rPr>
          <w:rFonts w:ascii="Traditional Arabic" w:eastAsia="Traditional Arabic" w:hAnsi="Traditional Arabic" w:cs="Traditional Arabic"/>
          <w:b/>
          <w:color w:val="000000" w:themeColor="text1"/>
          <w:sz w:val="36"/>
          <w:szCs w:val="36"/>
          <w:rtl/>
        </w:rPr>
        <w:t>فالمبحث الأول :</w:t>
      </w:r>
      <w:r w:rsidR="00FE2401" w:rsidRPr="004C2ABF">
        <w:rPr>
          <w:rFonts w:ascii="Traditional Arabic" w:eastAsia="Traditional Arabic" w:hAnsi="Traditional Arabic" w:cs="Traditional Arabic"/>
          <w:color w:val="000000" w:themeColor="text1"/>
          <w:sz w:val="36"/>
          <w:szCs w:val="36"/>
          <w:rtl/>
        </w:rPr>
        <w:t xml:space="preserve"> تناول فيه التجارة في أموال القاصرين وبيعها ، </w:t>
      </w:r>
      <w:r w:rsidR="00FE2401" w:rsidRPr="004C2ABF">
        <w:rPr>
          <w:rFonts w:ascii="Traditional Arabic" w:eastAsia="Traditional Arabic" w:hAnsi="Traditional Arabic" w:cs="Traditional Arabic"/>
          <w:b/>
          <w:color w:val="000000" w:themeColor="text1"/>
          <w:sz w:val="36"/>
          <w:szCs w:val="36"/>
          <w:rtl/>
        </w:rPr>
        <w:t>والمبحث الثاني :</w:t>
      </w:r>
      <w:r w:rsidR="00FE2401" w:rsidRPr="004C2ABF">
        <w:rPr>
          <w:rFonts w:ascii="Traditional Arabic" w:eastAsia="Traditional Arabic" w:hAnsi="Traditional Arabic" w:cs="Traditional Arabic"/>
          <w:color w:val="000000" w:themeColor="text1"/>
          <w:sz w:val="36"/>
          <w:szCs w:val="36"/>
          <w:rtl/>
        </w:rPr>
        <w:t xml:space="preserve"> تناول فيه الاقراض أموال القاصرين أو الاقتراض لهم ، </w:t>
      </w:r>
      <w:r w:rsidR="00FE2401" w:rsidRPr="004C2ABF">
        <w:rPr>
          <w:rFonts w:ascii="Traditional Arabic" w:eastAsia="Traditional Arabic" w:hAnsi="Traditional Arabic" w:cs="Traditional Arabic"/>
          <w:b/>
          <w:color w:val="000000" w:themeColor="text1"/>
          <w:sz w:val="36"/>
          <w:szCs w:val="36"/>
          <w:rtl/>
        </w:rPr>
        <w:t>والمبحث الثالث :</w:t>
      </w:r>
      <w:r w:rsidR="00FE2401" w:rsidRPr="004C2ABF">
        <w:rPr>
          <w:rFonts w:ascii="Traditional Arabic" w:eastAsia="Traditional Arabic" w:hAnsi="Traditional Arabic" w:cs="Traditional Arabic"/>
          <w:color w:val="000000" w:themeColor="text1"/>
          <w:sz w:val="36"/>
          <w:szCs w:val="36"/>
          <w:rtl/>
        </w:rPr>
        <w:t xml:space="preserve"> تناول فيه رهن الولي من مال القاصر و التصرف فيه بالشفعة ، </w:t>
      </w:r>
      <w:r w:rsidR="00FE2401" w:rsidRPr="004C2ABF">
        <w:rPr>
          <w:rFonts w:ascii="Traditional Arabic" w:eastAsia="Traditional Arabic" w:hAnsi="Traditional Arabic" w:cs="Traditional Arabic"/>
          <w:b/>
          <w:color w:val="000000" w:themeColor="text1"/>
          <w:sz w:val="36"/>
          <w:szCs w:val="36"/>
          <w:rtl/>
        </w:rPr>
        <w:t>المبحث الرابع :</w:t>
      </w:r>
      <w:r w:rsidR="00FE2401" w:rsidRPr="004C2ABF">
        <w:rPr>
          <w:rFonts w:ascii="Traditional Arabic" w:eastAsia="Traditional Arabic" w:hAnsi="Traditional Arabic" w:cs="Traditional Arabic"/>
          <w:color w:val="000000" w:themeColor="text1"/>
          <w:sz w:val="36"/>
          <w:szCs w:val="36"/>
          <w:rtl/>
        </w:rPr>
        <w:t xml:space="preserve"> تناول فيه كذلك التجارة وإعارة الولي من مال أو العقار القاصر ونفسه ، </w:t>
      </w:r>
      <w:r w:rsidR="00FE2401" w:rsidRPr="004C2ABF">
        <w:rPr>
          <w:rFonts w:ascii="Traditional Arabic" w:eastAsia="Traditional Arabic" w:hAnsi="Traditional Arabic" w:cs="Traditional Arabic"/>
          <w:b/>
          <w:color w:val="000000" w:themeColor="text1"/>
          <w:sz w:val="36"/>
          <w:szCs w:val="36"/>
          <w:rtl/>
        </w:rPr>
        <w:t>المبحث الخامس:</w:t>
      </w:r>
      <w:r w:rsidR="00FE2401" w:rsidRPr="004C2ABF">
        <w:rPr>
          <w:rFonts w:ascii="Traditional Arabic" w:eastAsia="Traditional Arabic" w:hAnsi="Traditional Arabic" w:cs="Traditional Arabic"/>
          <w:color w:val="000000" w:themeColor="text1"/>
          <w:sz w:val="36"/>
          <w:szCs w:val="36"/>
          <w:rtl/>
        </w:rPr>
        <w:t xml:space="preserve"> تناول فيه التبرع في أموال القاصرين والتبرع لهم . </w:t>
      </w:r>
    </w:p>
    <w:p w:rsidR="00DB3ADE" w:rsidRPr="004C2ABF" w:rsidRDefault="004C2ABF" w:rsidP="004C2ABF">
      <w:pPr>
        <w:tabs>
          <w:tab w:val="right" w:pos="8306"/>
        </w:tabs>
        <w:bidi/>
        <w:spacing w:after="240" w:line="240" w:lineRule="auto"/>
        <w:ind w:firstLine="707"/>
        <w:jc w:val="both"/>
        <w:rPr>
          <w:rFonts w:ascii="Traditional Arabic" w:eastAsia="Traditional Arabic" w:hAnsi="Traditional Arabic" w:cs="Traditional Arabic"/>
          <w:b/>
          <w:color w:val="000000" w:themeColor="text1"/>
          <w:sz w:val="36"/>
          <w:szCs w:val="36"/>
          <w:rtl/>
        </w:rPr>
      </w:pPr>
      <w:r>
        <w:rPr>
          <w:rFonts w:ascii="Traditional Arabic" w:eastAsia="Traditional Arabic" w:hAnsi="Traditional Arabic" w:cs="Traditional Arabic" w:hint="cs"/>
          <w:b/>
          <w:color w:val="000000" w:themeColor="text1"/>
          <w:sz w:val="36"/>
          <w:szCs w:val="36"/>
          <w:rtl/>
        </w:rPr>
        <w:tab/>
      </w:r>
      <w:r w:rsidR="00FE2401" w:rsidRPr="004C2ABF">
        <w:rPr>
          <w:rFonts w:ascii="Traditional Arabic" w:eastAsia="Traditional Arabic" w:hAnsi="Traditional Arabic" w:cs="Traditional Arabic"/>
          <w:b/>
          <w:color w:val="000000" w:themeColor="text1"/>
          <w:sz w:val="36"/>
          <w:szCs w:val="36"/>
          <w:rtl/>
        </w:rPr>
        <w:t xml:space="preserve">الفصل الثالث: سلطة الولي انفاق على القاصرين ، </w:t>
      </w:r>
      <w:r w:rsidR="00FE2401" w:rsidRPr="004C2ABF">
        <w:rPr>
          <w:rFonts w:ascii="Traditional Arabic" w:eastAsia="Traditional Arabic" w:hAnsi="Traditional Arabic" w:cs="Traditional Arabic"/>
          <w:color w:val="000000" w:themeColor="text1"/>
          <w:sz w:val="36"/>
          <w:szCs w:val="36"/>
          <w:rtl/>
        </w:rPr>
        <w:t>ويتكون من أربع مباحث</w:t>
      </w:r>
      <w:r w:rsidR="00FE2401" w:rsidRPr="004C2ABF">
        <w:rPr>
          <w:rFonts w:ascii="Traditional Arabic" w:eastAsia="Traditional Arabic" w:hAnsi="Traditional Arabic" w:cs="Traditional Arabic"/>
          <w:b/>
          <w:color w:val="000000" w:themeColor="text1"/>
          <w:sz w:val="36"/>
          <w:szCs w:val="36"/>
          <w:rtl/>
        </w:rPr>
        <w:t>،</w:t>
      </w:r>
      <w:r>
        <w:rPr>
          <w:rFonts w:ascii="Traditional Arabic" w:eastAsia="Traditional Arabic" w:hAnsi="Traditional Arabic" w:cs="Traditional Arabic" w:hint="cs"/>
          <w:b/>
          <w:color w:val="000000" w:themeColor="text1"/>
          <w:sz w:val="36"/>
          <w:szCs w:val="36"/>
          <w:rtl/>
        </w:rPr>
        <w:t xml:space="preserve"> </w:t>
      </w:r>
      <w:r w:rsidR="00FE2401" w:rsidRPr="004C2ABF">
        <w:rPr>
          <w:rFonts w:ascii="Traditional Arabic" w:eastAsia="Traditional Arabic" w:hAnsi="Traditional Arabic" w:cs="Traditional Arabic"/>
          <w:b/>
          <w:color w:val="000000" w:themeColor="text1"/>
          <w:sz w:val="36"/>
          <w:szCs w:val="36"/>
          <w:rtl/>
        </w:rPr>
        <w:t xml:space="preserve">فالمبحث الأول: </w:t>
      </w:r>
      <w:r w:rsidR="00FE2401" w:rsidRPr="004C2ABF">
        <w:rPr>
          <w:rFonts w:ascii="Traditional Arabic" w:eastAsia="Traditional Arabic" w:hAnsi="Traditional Arabic" w:cs="Traditional Arabic"/>
          <w:color w:val="000000" w:themeColor="text1"/>
          <w:sz w:val="36"/>
          <w:szCs w:val="36"/>
          <w:rtl/>
        </w:rPr>
        <w:t>تناول فيه نفقة طعام القاصر وشرابه وكسوته وغيرها ...،</w:t>
      </w:r>
      <w:r w:rsidR="00FE2401" w:rsidRPr="004C2ABF">
        <w:rPr>
          <w:rFonts w:ascii="Traditional Arabic" w:eastAsia="Traditional Arabic" w:hAnsi="Traditional Arabic" w:cs="Traditional Arabic"/>
          <w:b/>
          <w:color w:val="000000" w:themeColor="text1"/>
          <w:sz w:val="36"/>
          <w:szCs w:val="36"/>
          <w:rtl/>
        </w:rPr>
        <w:t>والمبحث الثاني :تناول فيه الانفاق على من يجب على القاصر نفقة ، أما المبحث الثالث :</w:t>
      </w:r>
      <w:r w:rsidR="00FE2401" w:rsidRPr="004C2ABF">
        <w:rPr>
          <w:rFonts w:ascii="Traditional Arabic" w:eastAsia="Traditional Arabic" w:hAnsi="Traditional Arabic" w:cs="Traditional Arabic"/>
          <w:color w:val="000000" w:themeColor="text1"/>
          <w:sz w:val="36"/>
          <w:szCs w:val="36"/>
          <w:rtl/>
        </w:rPr>
        <w:t>تناول فيه ما يصرف  في تزويج القاصر من مهر</w:t>
      </w:r>
      <w:r w:rsidR="00FE2401" w:rsidRPr="004C2ABF">
        <w:rPr>
          <w:rFonts w:ascii="Traditional Arabic" w:eastAsia="Traditional Arabic" w:hAnsi="Traditional Arabic" w:cs="Traditional Arabic"/>
          <w:b/>
          <w:color w:val="000000" w:themeColor="text1"/>
          <w:sz w:val="36"/>
          <w:szCs w:val="36"/>
        </w:rPr>
        <w:t xml:space="preserve"> </w:t>
      </w:r>
      <w:r w:rsidR="00FE2401" w:rsidRPr="004C2ABF">
        <w:rPr>
          <w:rFonts w:ascii="Traditional Arabic" w:eastAsia="Traditional Arabic" w:hAnsi="Traditional Arabic" w:cs="Traditional Arabic"/>
          <w:color w:val="000000" w:themeColor="text1"/>
          <w:sz w:val="36"/>
          <w:szCs w:val="36"/>
          <w:rtl/>
        </w:rPr>
        <w:t>ونفقة،</w:t>
      </w:r>
      <w:r w:rsidR="00FE2401" w:rsidRPr="004C2ABF">
        <w:rPr>
          <w:rFonts w:ascii="Traditional Arabic" w:eastAsia="Traditional Arabic" w:hAnsi="Traditional Arabic" w:cs="Traditional Arabic"/>
          <w:b/>
          <w:color w:val="000000" w:themeColor="text1"/>
          <w:sz w:val="36"/>
          <w:szCs w:val="36"/>
          <w:rtl/>
        </w:rPr>
        <w:t xml:space="preserve"> والمبحث الرابع </w:t>
      </w:r>
      <w:r w:rsidR="00FE2401" w:rsidRPr="004C2ABF">
        <w:rPr>
          <w:rFonts w:ascii="Traditional Arabic" w:eastAsia="Traditional Arabic" w:hAnsi="Traditional Arabic" w:cs="Traditional Arabic"/>
          <w:color w:val="000000" w:themeColor="text1"/>
          <w:sz w:val="36"/>
          <w:szCs w:val="36"/>
          <w:rtl/>
        </w:rPr>
        <w:t>: تناول فيه أخذ الأجرة للولي من مال القاصر</w:t>
      </w:r>
      <w:r w:rsidR="00FE2401" w:rsidRPr="004C2ABF">
        <w:rPr>
          <w:rFonts w:ascii="Traditional Arabic" w:eastAsia="Traditional Arabic" w:hAnsi="Traditional Arabic" w:cs="Traditional Arabic"/>
          <w:b/>
          <w:color w:val="000000" w:themeColor="text1"/>
          <w:sz w:val="36"/>
          <w:szCs w:val="36"/>
        </w:rPr>
        <w:t>.</w:t>
      </w:r>
    </w:p>
    <w:p w:rsidR="006D488A" w:rsidRPr="004C2ABF" w:rsidRDefault="004C2ABF" w:rsidP="003C621C">
      <w:pPr>
        <w:tabs>
          <w:tab w:val="right" w:pos="8306"/>
        </w:tabs>
        <w:bidi/>
        <w:spacing w:after="240" w:line="240" w:lineRule="auto"/>
        <w:jc w:val="both"/>
        <w:rPr>
          <w:rFonts w:ascii="Traditional Arabic" w:eastAsia="Traditional Arabic" w:hAnsi="Traditional Arabic" w:cs="Traditional Arabic"/>
          <w:b/>
          <w:color w:val="000000" w:themeColor="text1"/>
          <w:sz w:val="36"/>
          <w:szCs w:val="36"/>
        </w:rPr>
      </w:pPr>
      <w:r>
        <w:rPr>
          <w:rFonts w:ascii="Traditional Arabic" w:eastAsia="Traditional Arabic" w:hAnsi="Traditional Arabic" w:cs="Traditional Arabic" w:hint="cs"/>
          <w:b/>
          <w:color w:val="000000" w:themeColor="text1"/>
          <w:sz w:val="36"/>
          <w:szCs w:val="36"/>
          <w:rtl/>
        </w:rPr>
        <w:tab/>
        <w:t xml:space="preserve">        </w:t>
      </w:r>
      <w:proofErr w:type="gramStart"/>
      <w:r w:rsidR="006D488A" w:rsidRPr="004C2ABF">
        <w:rPr>
          <w:rFonts w:ascii="Traditional Arabic" w:eastAsia="Traditional Arabic" w:hAnsi="Traditional Arabic" w:cs="Traditional Arabic"/>
          <w:b/>
          <w:color w:val="000000" w:themeColor="text1"/>
          <w:sz w:val="36"/>
          <w:szCs w:val="36"/>
          <w:rtl/>
        </w:rPr>
        <w:t>ولقد</w:t>
      </w:r>
      <w:proofErr w:type="gramEnd"/>
      <w:r w:rsidR="006D488A" w:rsidRPr="004C2ABF">
        <w:rPr>
          <w:rFonts w:ascii="Traditional Arabic" w:eastAsia="Traditional Arabic" w:hAnsi="Traditional Arabic" w:cs="Traditional Arabic"/>
          <w:b/>
          <w:color w:val="000000" w:themeColor="text1"/>
          <w:sz w:val="36"/>
          <w:szCs w:val="36"/>
          <w:rtl/>
        </w:rPr>
        <w:t xml:space="preserve"> استفت من خلال هذه الدراسة خاصة في المبحث الأول والتي عرفتني على الولاية وأقسامها غير أن هذه الدراسة تختلف عن رسالتي في جوانب عدة بدا من عنوانها. </w:t>
      </w:r>
    </w:p>
    <w:p w:rsidR="00DB3ADE" w:rsidRPr="004C2ABF" w:rsidRDefault="00FE2401" w:rsidP="003C621C">
      <w:pPr>
        <w:numPr>
          <w:ilvl w:val="0"/>
          <w:numId w:val="32"/>
        </w:numPr>
        <w:tabs>
          <w:tab w:val="right" w:pos="282"/>
        </w:tabs>
        <w:bidi/>
        <w:spacing w:after="240" w:line="240" w:lineRule="auto"/>
        <w:ind w:left="-1"/>
        <w:contextualSpacing/>
        <w:jc w:val="both"/>
        <w:rPr>
          <w:rFonts w:ascii="Traditional Arabic" w:hAnsi="Traditional Arabic" w:cs="Traditional Arabic"/>
          <w:b/>
          <w:color w:val="000000" w:themeColor="text1"/>
          <w:sz w:val="36"/>
          <w:szCs w:val="36"/>
        </w:rPr>
      </w:pPr>
      <w:proofErr w:type="spellStart"/>
      <w:r w:rsidRPr="004C2ABF">
        <w:rPr>
          <w:rFonts w:ascii="Traditional Arabic" w:eastAsia="Traditional Arabic" w:hAnsi="Traditional Arabic" w:cs="Traditional Arabic"/>
          <w:color w:val="000000" w:themeColor="text1"/>
          <w:sz w:val="36"/>
          <w:szCs w:val="36"/>
          <w:rtl/>
        </w:rPr>
        <w:t>بودراع</w:t>
      </w:r>
      <w:proofErr w:type="spellEnd"/>
      <w:r w:rsidRPr="004C2ABF">
        <w:rPr>
          <w:rFonts w:ascii="Traditional Arabic" w:eastAsia="Traditional Arabic" w:hAnsi="Traditional Arabic" w:cs="Traditional Arabic"/>
          <w:color w:val="000000" w:themeColor="text1"/>
          <w:sz w:val="36"/>
          <w:szCs w:val="36"/>
          <w:rtl/>
        </w:rPr>
        <w:t xml:space="preserve"> عبد العزيز،'' الحماية القانونية لأموال القاصر و دور القاضي</w:t>
      </w:r>
      <w:r w:rsidRPr="004C2ABF">
        <w:rPr>
          <w:rFonts w:ascii="Traditional Arabic" w:eastAsia="Traditional Arabic" w:hAnsi="Traditional Arabic" w:cs="Traditional Arabic"/>
          <w:b/>
          <w:color w:val="000000" w:themeColor="text1"/>
          <w:sz w:val="36"/>
          <w:szCs w:val="36"/>
        </w:rPr>
        <w:t xml:space="preserve"> </w:t>
      </w:r>
      <w:r w:rsidRPr="004C2ABF">
        <w:rPr>
          <w:rFonts w:ascii="Traditional Arabic" w:eastAsia="Traditional Arabic" w:hAnsi="Traditional Arabic" w:cs="Traditional Arabic"/>
          <w:color w:val="000000" w:themeColor="text1"/>
          <w:sz w:val="36"/>
          <w:szCs w:val="36"/>
          <w:rtl/>
        </w:rPr>
        <w:t xml:space="preserve">في حماية الأموال'' </w:t>
      </w:r>
    </w:p>
    <w:p w:rsidR="00DB3ADE" w:rsidRPr="004C2ABF" w:rsidRDefault="00FE2401" w:rsidP="003C621C">
      <w:pPr>
        <w:tabs>
          <w:tab w:val="right" w:pos="8306"/>
        </w:tabs>
        <w:bidi/>
        <w:spacing w:after="240" w:line="240" w:lineRule="auto"/>
        <w:ind w:left="-1"/>
        <w:jc w:val="both"/>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مذكرة تخرج لنيل إجازة المعهد الوطني للقضاء ، </w:t>
      </w:r>
      <w:proofErr w:type="spellStart"/>
      <w:r w:rsidRPr="004C2ABF">
        <w:rPr>
          <w:rFonts w:ascii="Traditional Arabic" w:eastAsia="Traditional Arabic" w:hAnsi="Traditional Arabic" w:cs="Traditional Arabic"/>
          <w:color w:val="000000" w:themeColor="text1"/>
          <w:sz w:val="36"/>
          <w:szCs w:val="36"/>
          <w:rtl/>
        </w:rPr>
        <w:t>جويلية</w:t>
      </w:r>
      <w:proofErr w:type="spellEnd"/>
      <w:r w:rsidRPr="004C2ABF">
        <w:rPr>
          <w:rFonts w:ascii="Traditional Arabic" w:eastAsia="Traditional Arabic" w:hAnsi="Traditional Arabic" w:cs="Traditional Arabic"/>
          <w:color w:val="000000" w:themeColor="text1"/>
          <w:sz w:val="36"/>
          <w:szCs w:val="36"/>
          <w:rtl/>
        </w:rPr>
        <w:t xml:space="preserve"> 2004.</w:t>
      </w:r>
    </w:p>
    <w:p w:rsidR="007611E8" w:rsidRPr="004C2ABF" w:rsidRDefault="00FE2401" w:rsidP="004C2ABF">
      <w:pPr>
        <w:tabs>
          <w:tab w:val="right" w:pos="8306"/>
        </w:tabs>
        <w:bidi/>
        <w:spacing w:after="240" w:line="240" w:lineRule="auto"/>
        <w:ind w:left="-1"/>
        <w:jc w:val="both"/>
        <w:rPr>
          <w:rFonts w:ascii="Traditional Arabic" w:eastAsia="Traditional Arabic" w:hAnsi="Traditional Arabic" w:cs="Traditional Arabic"/>
          <w:color w:val="000000" w:themeColor="text1"/>
          <w:sz w:val="36"/>
          <w:szCs w:val="36"/>
          <w:rtl/>
        </w:rPr>
      </w:pPr>
      <w:r w:rsidRPr="004C2ABF">
        <w:rPr>
          <w:rFonts w:ascii="Traditional Arabic" w:eastAsia="Traditional Arabic" w:hAnsi="Traditional Arabic" w:cs="Traditional Arabic"/>
          <w:color w:val="000000" w:themeColor="text1"/>
          <w:sz w:val="36"/>
          <w:szCs w:val="36"/>
          <w:rtl/>
        </w:rPr>
        <w:t xml:space="preserve">قسم الباحث دراسته إلى مقدمة و فصلين و خاتمة و يتكون كل فصل من مبحثين ، تطرق في </w:t>
      </w:r>
      <w:r w:rsidRPr="004C2ABF">
        <w:rPr>
          <w:rFonts w:ascii="Traditional Arabic" w:eastAsia="Traditional Arabic" w:hAnsi="Traditional Arabic" w:cs="Traditional Arabic"/>
          <w:b/>
          <w:color w:val="000000" w:themeColor="text1"/>
          <w:sz w:val="36"/>
          <w:szCs w:val="36"/>
          <w:rtl/>
        </w:rPr>
        <w:t>الفصل الأول</w:t>
      </w:r>
      <w:r w:rsidRPr="004C2ABF">
        <w:rPr>
          <w:rFonts w:ascii="Traditional Arabic" w:eastAsia="Traditional Arabic" w:hAnsi="Traditional Arabic" w:cs="Traditional Arabic"/>
          <w:color w:val="000000" w:themeColor="text1"/>
          <w:sz w:val="36"/>
          <w:szCs w:val="36"/>
          <w:rtl/>
        </w:rPr>
        <w:t xml:space="preserve">: ماهية حماية أموال القصر تناول في </w:t>
      </w:r>
      <w:r w:rsidRPr="004C2ABF">
        <w:rPr>
          <w:rFonts w:ascii="Traditional Arabic" w:eastAsia="Traditional Arabic" w:hAnsi="Traditional Arabic" w:cs="Traditional Arabic"/>
          <w:b/>
          <w:color w:val="000000" w:themeColor="text1"/>
          <w:sz w:val="36"/>
          <w:szCs w:val="36"/>
          <w:rtl/>
        </w:rPr>
        <w:t>المبحث الأول:</w:t>
      </w:r>
      <w:r w:rsidRPr="004C2ABF">
        <w:rPr>
          <w:rFonts w:ascii="Traditional Arabic" w:eastAsia="Traditional Arabic" w:hAnsi="Traditional Arabic" w:cs="Traditional Arabic"/>
          <w:color w:val="000000" w:themeColor="text1"/>
          <w:sz w:val="36"/>
          <w:szCs w:val="36"/>
          <w:rtl/>
        </w:rPr>
        <w:t xml:space="preserve">  إلى مفهوم الحماية القانونية لأموال القاصر ، وتفرع هذا المبحث إلى مطلبين ، في كل مطلب يدرس موضوع محدد، </w:t>
      </w:r>
      <w:r w:rsidRPr="004C2ABF">
        <w:rPr>
          <w:rFonts w:ascii="Traditional Arabic" w:eastAsia="Traditional Arabic" w:hAnsi="Traditional Arabic" w:cs="Traditional Arabic"/>
          <w:b/>
          <w:color w:val="000000" w:themeColor="text1"/>
          <w:sz w:val="36"/>
          <w:szCs w:val="36"/>
          <w:rtl/>
        </w:rPr>
        <w:t xml:space="preserve">المبحث الثاني: </w:t>
      </w:r>
      <w:r w:rsidRPr="004C2ABF">
        <w:rPr>
          <w:rFonts w:ascii="Traditional Arabic" w:eastAsia="Traditional Arabic" w:hAnsi="Traditional Arabic" w:cs="Traditional Arabic"/>
          <w:color w:val="000000" w:themeColor="text1"/>
          <w:sz w:val="36"/>
          <w:szCs w:val="36"/>
          <w:rtl/>
        </w:rPr>
        <w:t xml:space="preserve">تناول يه أهلية القاصر و تأثيرها على تصرفاته القانونية و تفرع هذا المبحث إلى مطلبين كل مطلب يدرس فيه موضوع محدد، أما </w:t>
      </w:r>
      <w:r w:rsidRPr="004C2ABF">
        <w:rPr>
          <w:rFonts w:ascii="Traditional Arabic" w:eastAsia="Traditional Arabic" w:hAnsi="Traditional Arabic" w:cs="Traditional Arabic"/>
          <w:b/>
          <w:color w:val="000000" w:themeColor="text1"/>
          <w:sz w:val="36"/>
          <w:szCs w:val="36"/>
          <w:rtl/>
        </w:rPr>
        <w:t xml:space="preserve">الفصل الثاني: </w:t>
      </w:r>
      <w:r w:rsidRPr="004C2ABF">
        <w:rPr>
          <w:rFonts w:ascii="Traditional Arabic" w:eastAsia="Traditional Arabic" w:hAnsi="Traditional Arabic" w:cs="Traditional Arabic"/>
          <w:color w:val="000000" w:themeColor="text1"/>
          <w:sz w:val="36"/>
          <w:szCs w:val="36"/>
          <w:rtl/>
        </w:rPr>
        <w:t xml:space="preserve">تطرق فيه إلى دور القاضي من خلال أحكام النيابة الشرعية المفروضة على القاصر ، و تفرع هذا المبحث إلى مطلبين ،تطرق في المبحث دور القاضي من خلال الالتزامات المالية للأصول اتجاه الفروع ، وتفرع إلى مطلبين وكل  مطلب يتناول موضوع محدد. </w:t>
      </w:r>
    </w:p>
    <w:p w:rsidR="00DB3ADE" w:rsidRPr="004C2ABF" w:rsidRDefault="004C2ABF" w:rsidP="007611E8">
      <w:pPr>
        <w:tabs>
          <w:tab w:val="right" w:pos="8306"/>
        </w:tabs>
        <w:bidi/>
        <w:spacing w:before="200" w:line="240" w:lineRule="auto"/>
        <w:ind w:left="-1"/>
        <w:jc w:val="both"/>
        <w:rPr>
          <w:rFonts w:ascii="Traditional Arabic" w:eastAsia="Traditional Arabic" w:hAnsi="Traditional Arabic" w:cs="Traditional Arabic"/>
          <w:color w:val="000000" w:themeColor="text1"/>
          <w:sz w:val="36"/>
          <w:szCs w:val="36"/>
        </w:rPr>
      </w:pPr>
      <w:r>
        <w:rPr>
          <w:rFonts w:ascii="Traditional Arabic" w:eastAsia="Traditional Arabic" w:hAnsi="Traditional Arabic" w:cs="Traditional Arabic" w:hint="cs"/>
          <w:color w:val="000000" w:themeColor="text1"/>
          <w:sz w:val="36"/>
          <w:szCs w:val="36"/>
          <w:rtl/>
        </w:rPr>
        <w:t xml:space="preserve">         </w:t>
      </w:r>
      <w:proofErr w:type="gramStart"/>
      <w:r w:rsidR="007611E8" w:rsidRPr="004C2ABF">
        <w:rPr>
          <w:rFonts w:ascii="Traditional Arabic" w:eastAsia="Traditional Arabic" w:hAnsi="Traditional Arabic" w:cs="Traditional Arabic"/>
          <w:color w:val="000000" w:themeColor="text1"/>
          <w:sz w:val="36"/>
          <w:szCs w:val="36"/>
          <w:rtl/>
        </w:rPr>
        <w:t>وقد</w:t>
      </w:r>
      <w:proofErr w:type="gramEnd"/>
      <w:r w:rsidR="007611E8" w:rsidRPr="004C2ABF">
        <w:rPr>
          <w:rFonts w:ascii="Traditional Arabic" w:eastAsia="Traditional Arabic" w:hAnsi="Traditional Arabic" w:cs="Traditional Arabic"/>
          <w:color w:val="000000" w:themeColor="text1"/>
          <w:sz w:val="36"/>
          <w:szCs w:val="36"/>
          <w:rtl/>
        </w:rPr>
        <w:t xml:space="preserve"> استفت من خلال دراسة هذه المذكرة أيما استفادة خاصة في تحديد المفاهيم، والمواد القانونية إلا أن هذه الدراسة تختلف عن رسالتي من حيث العنوان والموضوع.</w:t>
      </w:r>
      <w:r w:rsidR="00FE2401" w:rsidRPr="004C2ABF">
        <w:rPr>
          <w:rFonts w:ascii="Traditional Arabic" w:eastAsia="Traditional Arabic" w:hAnsi="Traditional Arabic" w:cs="Traditional Arabic"/>
          <w:color w:val="000000" w:themeColor="text1"/>
          <w:sz w:val="36"/>
          <w:szCs w:val="36"/>
          <w:rtl/>
        </w:rPr>
        <w:t xml:space="preserve">  </w:t>
      </w:r>
    </w:p>
    <w:p w:rsidR="00DB3ADE" w:rsidRPr="004C2ABF" w:rsidRDefault="00FE2401" w:rsidP="006D488A">
      <w:pPr>
        <w:pStyle w:val="Titre2"/>
        <w:bidi/>
        <w:ind w:left="-1"/>
        <w:rPr>
          <w:rFonts w:ascii="Traditional Arabic" w:eastAsia="Traditional Arabic" w:hAnsi="Traditional Arabic" w:cs="Traditional Arabic"/>
          <w:color w:val="000000" w:themeColor="text1"/>
          <w:sz w:val="36"/>
          <w:szCs w:val="36"/>
        </w:rPr>
      </w:pPr>
      <w:bookmarkStart w:id="13" w:name="_Toc50360581"/>
      <w:proofErr w:type="gramStart"/>
      <w:r w:rsidRPr="004C2ABF">
        <w:rPr>
          <w:rFonts w:ascii="Traditional Arabic" w:eastAsia="Traditional Arabic" w:hAnsi="Traditional Arabic" w:cs="Traditional Arabic"/>
          <w:color w:val="000000" w:themeColor="text1"/>
          <w:sz w:val="36"/>
          <w:szCs w:val="36"/>
          <w:rtl/>
        </w:rPr>
        <w:t>تاسعا :</w:t>
      </w:r>
      <w:proofErr w:type="gramEnd"/>
      <w:r w:rsidRPr="004C2ABF">
        <w:rPr>
          <w:rFonts w:ascii="Traditional Arabic" w:eastAsia="Traditional Arabic" w:hAnsi="Traditional Arabic" w:cs="Traditional Arabic"/>
          <w:color w:val="000000" w:themeColor="text1"/>
          <w:sz w:val="36"/>
          <w:szCs w:val="36"/>
          <w:rtl/>
        </w:rPr>
        <w:t xml:space="preserve"> الصعوبات:</w:t>
      </w:r>
      <w:bookmarkEnd w:id="13"/>
    </w:p>
    <w:p w:rsidR="00DB3ADE" w:rsidRPr="004C2ABF" w:rsidRDefault="00FE2401" w:rsidP="006D488A">
      <w:pPr>
        <w:tabs>
          <w:tab w:val="right" w:pos="8306"/>
        </w:tabs>
        <w:bidi/>
        <w:spacing w:after="0" w:line="240" w:lineRule="auto"/>
        <w:ind w:left="-1"/>
        <w:jc w:val="both"/>
        <w:rPr>
          <w:rFonts w:ascii="Traditional Arabic" w:eastAsia="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 xml:space="preserve">لقد واجهتني صعوبات عدة </w:t>
      </w:r>
      <w:proofErr w:type="gramStart"/>
      <w:r w:rsidRPr="004C2ABF">
        <w:rPr>
          <w:rFonts w:ascii="Traditional Arabic" w:eastAsia="Traditional Arabic" w:hAnsi="Traditional Arabic" w:cs="Traditional Arabic"/>
          <w:color w:val="000000" w:themeColor="text1"/>
          <w:sz w:val="36"/>
          <w:szCs w:val="36"/>
          <w:rtl/>
        </w:rPr>
        <w:t>من</w:t>
      </w:r>
      <w:proofErr w:type="gramEnd"/>
      <w:r w:rsidRPr="004C2ABF">
        <w:rPr>
          <w:rFonts w:ascii="Traditional Arabic" w:eastAsia="Traditional Arabic" w:hAnsi="Traditional Arabic" w:cs="Traditional Arabic"/>
          <w:color w:val="000000" w:themeColor="text1"/>
          <w:sz w:val="36"/>
          <w:szCs w:val="36"/>
          <w:rtl/>
        </w:rPr>
        <w:t xml:space="preserve"> أبرزها:</w:t>
      </w:r>
    </w:p>
    <w:p w:rsidR="00DB3ADE" w:rsidRPr="004C2ABF" w:rsidRDefault="00FE2401" w:rsidP="006D488A">
      <w:pPr>
        <w:numPr>
          <w:ilvl w:val="0"/>
          <w:numId w:val="32"/>
        </w:numPr>
        <w:tabs>
          <w:tab w:val="right" w:pos="282"/>
        </w:tabs>
        <w:bidi/>
        <w:spacing w:before="200" w:line="240" w:lineRule="auto"/>
        <w:ind w:left="-1"/>
        <w:contextualSpacing/>
        <w:jc w:val="both"/>
        <w:rPr>
          <w:rFonts w:ascii="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لابد لكل باحث أن يواجه صعوبات تعترضه أثناء عملية البحث خاصة المواضيع التي تلامس واقع ولها تأثير عن المجتمع خاصة أن موضوع حماية أموال القاصر المعاق موضوع حديث واجهتنا في الوصول إلى المراجع .</w:t>
      </w:r>
    </w:p>
    <w:p w:rsidR="00DB3ADE" w:rsidRPr="004C2ABF" w:rsidRDefault="00FE2401" w:rsidP="006D488A">
      <w:pPr>
        <w:numPr>
          <w:ilvl w:val="0"/>
          <w:numId w:val="32"/>
        </w:numPr>
        <w:tabs>
          <w:tab w:val="right" w:pos="282"/>
        </w:tabs>
        <w:bidi/>
        <w:spacing w:before="200" w:line="240" w:lineRule="auto"/>
        <w:ind w:left="-1"/>
        <w:contextualSpacing/>
        <w:jc w:val="both"/>
        <w:rPr>
          <w:rFonts w:ascii="Traditional Arabic" w:hAnsi="Traditional Arabic" w:cs="Traditional Arabic"/>
          <w:color w:val="000000" w:themeColor="text1"/>
          <w:sz w:val="36"/>
          <w:szCs w:val="36"/>
        </w:rPr>
      </w:pPr>
      <w:r w:rsidRPr="004C2ABF">
        <w:rPr>
          <w:rFonts w:ascii="Traditional Arabic" w:eastAsia="Traditional Arabic" w:hAnsi="Traditional Arabic" w:cs="Traditional Arabic"/>
          <w:color w:val="000000" w:themeColor="text1"/>
          <w:sz w:val="36"/>
          <w:szCs w:val="36"/>
          <w:rtl/>
        </w:rPr>
        <w:t>ندرة الدراسات المتخصصة التي تناولت الموضوع بشكل مفصل،</w:t>
      </w:r>
      <w:r w:rsidR="006D488A" w:rsidRPr="004C2ABF">
        <w:rPr>
          <w:rFonts w:ascii="Traditional Arabic" w:eastAsia="Traditional Arabic" w:hAnsi="Traditional Arabic" w:cs="Traditional Arabic"/>
          <w:color w:val="000000" w:themeColor="text1"/>
          <w:sz w:val="36"/>
          <w:szCs w:val="36"/>
          <w:rtl/>
        </w:rPr>
        <w:t xml:space="preserve"> </w:t>
      </w:r>
      <w:r w:rsidRPr="004C2ABF">
        <w:rPr>
          <w:rFonts w:ascii="Traditional Arabic" w:eastAsia="Traditional Arabic" w:hAnsi="Traditional Arabic" w:cs="Traditional Arabic"/>
          <w:color w:val="000000" w:themeColor="text1"/>
          <w:sz w:val="36"/>
          <w:szCs w:val="36"/>
          <w:rtl/>
        </w:rPr>
        <w:t xml:space="preserve">وما زاد الطين بلى عدم تمكني من زيارة الجامعات الأخرى للبحث عن المادة العلمية بسبب </w:t>
      </w:r>
      <w:proofErr w:type="spellStart"/>
      <w:r w:rsidRPr="004C2ABF">
        <w:rPr>
          <w:rFonts w:ascii="Traditional Arabic" w:eastAsia="Traditional Arabic" w:hAnsi="Traditional Arabic" w:cs="Traditional Arabic"/>
          <w:color w:val="000000" w:themeColor="text1"/>
          <w:sz w:val="36"/>
          <w:szCs w:val="36"/>
          <w:rtl/>
        </w:rPr>
        <w:t>كوفيد</w:t>
      </w:r>
      <w:proofErr w:type="spellEnd"/>
      <w:r w:rsidRPr="004C2ABF">
        <w:rPr>
          <w:rFonts w:ascii="Traditional Arabic" w:eastAsia="Traditional Arabic" w:hAnsi="Traditional Arabic" w:cs="Traditional Arabic"/>
          <w:color w:val="000000" w:themeColor="text1"/>
          <w:sz w:val="36"/>
          <w:szCs w:val="36"/>
          <w:rtl/>
        </w:rPr>
        <w:t xml:space="preserve"> 19.</w:t>
      </w:r>
    </w:p>
    <w:p w:rsidR="00DB3ADE" w:rsidRPr="004C2ABF" w:rsidRDefault="00FE2401" w:rsidP="006D488A">
      <w:pPr>
        <w:tabs>
          <w:tab w:val="right" w:pos="8306"/>
        </w:tabs>
        <w:bidi/>
        <w:spacing w:before="200" w:after="0" w:line="240" w:lineRule="auto"/>
        <w:ind w:left="-1"/>
        <w:jc w:val="both"/>
        <w:rPr>
          <w:rFonts w:ascii="Traditional Arabic" w:eastAsia="Traditional Arabic" w:hAnsi="Traditional Arabic" w:cs="Traditional Arabic"/>
          <w:color w:val="000000" w:themeColor="text1"/>
          <w:sz w:val="36"/>
          <w:szCs w:val="36"/>
        </w:rPr>
      </w:pPr>
      <w:proofErr w:type="gramStart"/>
      <w:r w:rsidRPr="004C2ABF">
        <w:rPr>
          <w:rFonts w:ascii="Traditional Arabic" w:eastAsia="Traditional Arabic" w:hAnsi="Traditional Arabic" w:cs="Traditional Arabic"/>
          <w:color w:val="000000" w:themeColor="text1"/>
          <w:sz w:val="36"/>
          <w:szCs w:val="36"/>
          <w:rtl/>
        </w:rPr>
        <w:t>رغم</w:t>
      </w:r>
      <w:proofErr w:type="gramEnd"/>
      <w:r w:rsidRPr="004C2ABF">
        <w:rPr>
          <w:rFonts w:ascii="Traditional Arabic" w:eastAsia="Traditional Arabic" w:hAnsi="Traditional Arabic" w:cs="Traditional Arabic"/>
          <w:color w:val="000000" w:themeColor="text1"/>
          <w:sz w:val="36"/>
          <w:szCs w:val="36"/>
          <w:rtl/>
        </w:rPr>
        <w:t xml:space="preserve"> ذلك إلا أني حاولت تخطي هذه الصعوبات بفضل أستاذي المشرف جزاه الله الذي كان خير معين بعد الله عز وجل نحمده على توفيقه.</w:t>
      </w:r>
    </w:p>
    <w:p w:rsidR="00DB3ADE" w:rsidRPr="004C2ABF" w:rsidRDefault="00DB3ADE">
      <w:pPr>
        <w:tabs>
          <w:tab w:val="right" w:pos="8306"/>
        </w:tabs>
        <w:bidi/>
        <w:spacing w:after="0" w:line="240" w:lineRule="auto"/>
        <w:ind w:left="282"/>
        <w:jc w:val="both"/>
        <w:rPr>
          <w:rFonts w:ascii="Traditional Arabic" w:eastAsia="Traditional Arabic" w:hAnsi="Traditional Arabic" w:cs="Traditional Arabic"/>
          <w:color w:val="000000" w:themeColor="text1"/>
          <w:sz w:val="36"/>
          <w:szCs w:val="36"/>
        </w:rPr>
      </w:pPr>
    </w:p>
    <w:p w:rsidR="00DB3ADE" w:rsidRPr="002F468E" w:rsidRDefault="00DB3ADE">
      <w:pPr>
        <w:bidi/>
        <w:ind w:left="142"/>
        <w:rPr>
          <w:rFonts w:ascii="Traditional Arabic" w:eastAsia="Traditional Arabic" w:hAnsi="Traditional Arabic" w:cs="Traditional Arabic"/>
          <w:b/>
          <w:sz w:val="36"/>
          <w:szCs w:val="36"/>
        </w:rPr>
      </w:pPr>
    </w:p>
    <w:p w:rsidR="00DB3ADE" w:rsidRPr="002F468E" w:rsidRDefault="00DB3ADE">
      <w:pPr>
        <w:tabs>
          <w:tab w:val="left" w:pos="3086"/>
          <w:tab w:val="right" w:pos="9072"/>
        </w:tabs>
        <w:bidi/>
        <w:spacing w:after="0"/>
        <w:jc w:val="both"/>
        <w:rPr>
          <w:rFonts w:ascii="Traditional Arabic" w:eastAsia="Traditional Arabic" w:hAnsi="Traditional Arabic" w:cs="Traditional Arabic"/>
          <w:sz w:val="36"/>
          <w:szCs w:val="36"/>
        </w:rPr>
      </w:pPr>
    </w:p>
    <w:p w:rsidR="00DB3ADE" w:rsidRPr="002F468E" w:rsidRDefault="00DB3ADE">
      <w:pPr>
        <w:tabs>
          <w:tab w:val="left" w:pos="3086"/>
          <w:tab w:val="right" w:pos="9072"/>
        </w:tabs>
        <w:bidi/>
        <w:spacing w:after="0"/>
        <w:jc w:val="both"/>
        <w:rPr>
          <w:rFonts w:ascii="Traditional Arabic" w:eastAsia="Traditional Arabic" w:hAnsi="Traditional Arabic" w:cs="Traditional Arabic"/>
          <w:b/>
          <w:sz w:val="36"/>
          <w:szCs w:val="36"/>
        </w:rPr>
      </w:pPr>
    </w:p>
    <w:p w:rsidR="00DB3ADE" w:rsidRPr="002F468E" w:rsidRDefault="00DB3ADE">
      <w:pPr>
        <w:tabs>
          <w:tab w:val="left" w:pos="3086"/>
          <w:tab w:val="right" w:pos="9072"/>
        </w:tabs>
        <w:bidi/>
        <w:spacing w:after="0"/>
        <w:jc w:val="both"/>
        <w:rPr>
          <w:rFonts w:ascii="Traditional Arabic" w:eastAsia="Traditional Arabic" w:hAnsi="Traditional Arabic" w:cs="Traditional Arabic"/>
          <w:sz w:val="36"/>
          <w:szCs w:val="36"/>
        </w:rPr>
      </w:pPr>
    </w:p>
    <w:p w:rsidR="00DB3ADE" w:rsidRPr="002F468E" w:rsidRDefault="00DB3ADE">
      <w:pPr>
        <w:tabs>
          <w:tab w:val="left" w:pos="3086"/>
          <w:tab w:val="right" w:pos="9072"/>
        </w:tabs>
        <w:bidi/>
        <w:spacing w:after="0"/>
        <w:jc w:val="both"/>
        <w:rPr>
          <w:rFonts w:ascii="Traditional Arabic" w:eastAsia="Traditional Arabic" w:hAnsi="Traditional Arabic" w:cs="Traditional Arabic"/>
          <w:sz w:val="36"/>
          <w:szCs w:val="36"/>
        </w:rPr>
      </w:pPr>
    </w:p>
    <w:p w:rsidR="00DB3ADE" w:rsidRPr="002F468E" w:rsidRDefault="00FE2401">
      <w:pPr>
        <w:spacing w:after="0"/>
        <w:rPr>
          <w:rFonts w:ascii="Traditional Arabic" w:eastAsia="Traditional Arabic" w:hAnsi="Traditional Arabic" w:cs="Traditional Arabic"/>
          <w:sz w:val="36"/>
          <w:szCs w:val="36"/>
        </w:rPr>
        <w:sectPr w:rsidR="00DB3ADE" w:rsidRPr="002F468E" w:rsidSect="003662B3">
          <w:headerReference w:type="default" r:id="rId20"/>
          <w:footerReference w:type="default" r:id="rId21"/>
          <w:footnotePr>
            <w:numRestart w:val="eachPage"/>
          </w:footnotePr>
          <w:type w:val="continuous"/>
          <w:pgSz w:w="11906" w:h="16838"/>
          <w:pgMar w:top="1395" w:right="1701" w:bottom="1418" w:left="1134" w:header="568" w:footer="268" w:gutter="0"/>
          <w:pgNumType w:start="1"/>
          <w:cols w:space="720"/>
        </w:sectPr>
      </w:pPr>
      <w:r w:rsidRPr="002F468E">
        <w:rPr>
          <w:rFonts w:ascii="Traditional Arabic" w:hAnsi="Traditional Arabic" w:cs="Traditional Arabic"/>
          <w:sz w:val="36"/>
          <w:szCs w:val="36"/>
        </w:rPr>
        <w:br w:type="page"/>
      </w:r>
    </w:p>
    <w:p w:rsidR="00DB3ADE" w:rsidRPr="002F468E" w:rsidRDefault="00DB3ADE">
      <w:pPr>
        <w:tabs>
          <w:tab w:val="left" w:pos="3086"/>
          <w:tab w:val="right" w:pos="9072"/>
        </w:tabs>
        <w:bidi/>
        <w:spacing w:after="0"/>
        <w:jc w:val="both"/>
        <w:rPr>
          <w:rFonts w:ascii="Traditional Arabic" w:eastAsia="Traditional Arabic" w:hAnsi="Traditional Arabic" w:cs="Traditional Arabic"/>
          <w:i/>
          <w:sz w:val="36"/>
          <w:szCs w:val="36"/>
        </w:rPr>
      </w:pPr>
    </w:p>
    <w:p w:rsidR="00DB3ADE" w:rsidRPr="002F468E" w:rsidRDefault="00DB3ADE">
      <w:pPr>
        <w:tabs>
          <w:tab w:val="left" w:pos="3086"/>
          <w:tab w:val="right" w:pos="9072"/>
        </w:tabs>
        <w:bidi/>
        <w:jc w:val="both"/>
        <w:rPr>
          <w:rFonts w:ascii="Traditional Arabic" w:eastAsia="Traditional Arabic" w:hAnsi="Traditional Arabic" w:cs="Traditional Arabic"/>
          <w:i/>
          <w:sz w:val="36"/>
          <w:szCs w:val="36"/>
        </w:rPr>
      </w:pPr>
    </w:p>
    <w:p w:rsidR="00DB3ADE" w:rsidRPr="002F468E" w:rsidRDefault="00DB3ADE">
      <w:pPr>
        <w:tabs>
          <w:tab w:val="left" w:pos="3086"/>
          <w:tab w:val="right" w:pos="9072"/>
        </w:tabs>
        <w:bidi/>
        <w:jc w:val="both"/>
        <w:rPr>
          <w:rFonts w:ascii="Traditional Arabic" w:eastAsia="Traditional Arabic" w:hAnsi="Traditional Arabic" w:cs="Traditional Arabic"/>
          <w:i/>
          <w:sz w:val="36"/>
          <w:szCs w:val="36"/>
        </w:rPr>
      </w:pPr>
    </w:p>
    <w:p w:rsidR="00DB3ADE" w:rsidRPr="002F468E" w:rsidRDefault="00C466A4">
      <w:pPr>
        <w:tabs>
          <w:tab w:val="left" w:pos="3086"/>
          <w:tab w:val="right" w:pos="9072"/>
        </w:tabs>
        <w:bidi/>
        <w:jc w:val="both"/>
        <w:rPr>
          <w:rFonts w:ascii="Traditional Arabic" w:eastAsia="Traditional Arabic" w:hAnsi="Traditional Arabic" w:cs="Traditional Arabic"/>
          <w:i/>
          <w:sz w:val="36"/>
          <w:szCs w:val="36"/>
        </w:rPr>
      </w:pPr>
      <w:r w:rsidRPr="002F468E">
        <w:rPr>
          <w:rFonts w:ascii="Traditional Arabic" w:hAnsi="Traditional Arabic" w:cs="Traditional Arabic"/>
          <w:noProof/>
          <w:sz w:val="36"/>
          <w:szCs w:val="36"/>
        </w:rPr>
        <mc:AlternateContent>
          <mc:Choice Requires="wps">
            <w:drawing>
              <wp:anchor distT="0" distB="0" distL="114300" distR="114300" simplePos="0" relativeHeight="251666432" behindDoc="0" locked="0" layoutInCell="1" hidden="0" allowOverlap="1" wp14:anchorId="527E2A32" wp14:editId="4D259E6C">
                <wp:simplePos x="0" y="0"/>
                <wp:positionH relativeFrom="margin">
                  <wp:posOffset>-45720</wp:posOffset>
                </wp:positionH>
                <wp:positionV relativeFrom="paragraph">
                  <wp:posOffset>168910</wp:posOffset>
                </wp:positionV>
                <wp:extent cx="5528310" cy="4427220"/>
                <wp:effectExtent l="0" t="0" r="34290" b="49530"/>
                <wp:wrapNone/>
                <wp:docPr id="125" name="Rectangle à coins arrondis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8310" cy="4427220"/>
                        </a:xfrm>
                        <a:prstGeom prst="roundRect">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4C2ABF" w:rsidRPr="00BB456F" w:rsidRDefault="004C2ABF" w:rsidP="00FE2401">
                            <w:pPr>
                              <w:bidi/>
                              <w:spacing w:line="360" w:lineRule="auto"/>
                              <w:jc w:val="center"/>
                              <w:rPr>
                                <w:rFonts w:ascii="Traditional Arabic" w:hAnsi="Traditional Arabic" w:cs="Traditional Arabic"/>
                                <w:b/>
                                <w:bCs/>
                                <w:color w:val="000000" w:themeColor="text1"/>
                                <w:sz w:val="96"/>
                                <w:szCs w:val="96"/>
                                <w:rtl/>
                                <w:lang w:bidi="ar-DZ"/>
                              </w:rPr>
                            </w:pPr>
                            <w:r w:rsidRPr="00BB456F">
                              <w:rPr>
                                <w:rFonts w:ascii="Traditional Arabic" w:hAnsi="Traditional Arabic" w:cs="Traditional Arabic"/>
                                <w:b/>
                                <w:bCs/>
                                <w:color w:val="000000" w:themeColor="text1"/>
                                <w:sz w:val="96"/>
                                <w:szCs w:val="96"/>
                                <w:rtl/>
                                <w:lang w:bidi="ar-DZ"/>
                              </w:rPr>
                              <w:t xml:space="preserve">المبحث </w:t>
                            </w:r>
                            <w:proofErr w:type="gramStart"/>
                            <w:r w:rsidRPr="00BB456F">
                              <w:rPr>
                                <w:rFonts w:ascii="Traditional Arabic" w:hAnsi="Traditional Arabic" w:cs="Traditional Arabic"/>
                                <w:b/>
                                <w:bCs/>
                                <w:color w:val="000000" w:themeColor="text1"/>
                                <w:sz w:val="96"/>
                                <w:szCs w:val="96"/>
                                <w:rtl/>
                                <w:lang w:bidi="ar-DZ"/>
                              </w:rPr>
                              <w:t>الأول :</w:t>
                            </w:r>
                            <w:proofErr w:type="gramEnd"/>
                            <w:r w:rsidRPr="00BB456F">
                              <w:rPr>
                                <w:rFonts w:ascii="Traditional Arabic" w:hAnsi="Traditional Arabic" w:cs="Traditional Arabic"/>
                                <w:b/>
                                <w:bCs/>
                                <w:color w:val="000000" w:themeColor="text1"/>
                                <w:sz w:val="96"/>
                                <w:szCs w:val="96"/>
                                <w:rtl/>
                                <w:lang w:bidi="ar-DZ"/>
                              </w:rPr>
                              <w:t xml:space="preserve"> </w:t>
                            </w:r>
                          </w:p>
                          <w:p w:rsidR="004C2ABF" w:rsidRPr="004A3F49" w:rsidRDefault="004C2ABF" w:rsidP="00FE2401">
                            <w:pPr>
                              <w:bidi/>
                              <w:spacing w:line="360" w:lineRule="auto"/>
                              <w:jc w:val="center"/>
                              <w:rPr>
                                <w:rFonts w:ascii="Simplified Arabic" w:hAnsi="Simplified Arabic" w:cs="Simplified Arabic"/>
                                <w:color w:val="000000" w:themeColor="text1"/>
                                <w:sz w:val="44"/>
                                <w:szCs w:val="44"/>
                                <w:rtl/>
                                <w:lang w:bidi="ar-DZ"/>
                              </w:rPr>
                            </w:pPr>
                            <w:r w:rsidRPr="00BB456F">
                              <w:rPr>
                                <w:rFonts w:ascii="Traditional Arabic" w:hAnsi="Traditional Arabic" w:cs="Traditional Arabic"/>
                                <w:b/>
                                <w:bCs/>
                                <w:color w:val="000000" w:themeColor="text1"/>
                                <w:sz w:val="96"/>
                                <w:szCs w:val="96"/>
                                <w:rtl/>
                                <w:lang w:bidi="ar-DZ"/>
                              </w:rPr>
                              <w:t xml:space="preserve">الإطـــــــــــار </w:t>
                            </w:r>
                            <w:proofErr w:type="spellStart"/>
                            <w:r w:rsidRPr="00BB456F">
                              <w:rPr>
                                <w:rFonts w:ascii="Traditional Arabic" w:hAnsi="Traditional Arabic" w:cs="Traditional Arabic"/>
                                <w:b/>
                                <w:bCs/>
                                <w:color w:val="000000" w:themeColor="text1"/>
                                <w:sz w:val="96"/>
                                <w:szCs w:val="96"/>
                                <w:rtl/>
                                <w:lang w:bidi="ar-DZ"/>
                              </w:rPr>
                              <w:t>المفاهيــــــمي</w:t>
                            </w:r>
                            <w:proofErr w:type="spellEnd"/>
                            <w:r w:rsidRPr="00BB456F">
                              <w:rPr>
                                <w:rFonts w:ascii="Traditional Arabic" w:hAnsi="Traditional Arabic" w:cs="Traditional Arabic"/>
                                <w:b/>
                                <w:bCs/>
                                <w:color w:val="000000" w:themeColor="text1"/>
                                <w:sz w:val="96"/>
                                <w:szCs w:val="96"/>
                                <w:rtl/>
                                <w:lang w:bidi="ar-DZ"/>
                              </w:rPr>
                              <w:t xml:space="preserve"> لأهليــــــة القــــــــاصر</w:t>
                            </w:r>
                            <w:r>
                              <w:rPr>
                                <w:rFonts w:ascii="Simplified Arabic" w:hAnsi="Simplified Arabic" w:cs="Simplified Arabic" w:hint="cs"/>
                                <w:b/>
                                <w:bCs/>
                                <w:color w:val="000000" w:themeColor="text1"/>
                                <w:sz w:val="40"/>
                                <w:szCs w:val="40"/>
                                <w:rtl/>
                                <w:lang w:bidi="ar-DZ"/>
                              </w:rPr>
                              <w:t xml:space="preserve"> </w:t>
                            </w:r>
                            <w:r w:rsidRPr="002C5DBD">
                              <w:rPr>
                                <w:rFonts w:ascii="Simplified Arabic" w:hAnsi="Simplified Arabic" w:cs="Simplified Arabic" w:hint="cs"/>
                                <w:color w:val="000000" w:themeColor="text1"/>
                                <w:sz w:val="40"/>
                                <w:szCs w:val="40"/>
                                <w:rtl/>
                                <w:lang w:bidi="ar-DZ"/>
                              </w:rPr>
                              <w:t xml:space="preserve"> </w:t>
                            </w:r>
                          </w:p>
                          <w:p w:rsidR="004C2ABF" w:rsidRPr="00840FBE" w:rsidRDefault="004C2ABF" w:rsidP="00FE2401">
                            <w:pPr>
                              <w:bidi/>
                              <w:spacing w:after="0" w:line="360" w:lineRule="auto"/>
                              <w:ind w:left="644"/>
                              <w:rPr>
                                <w:rFonts w:ascii="Simplified Arabic" w:hAnsi="Simplified Arabic" w:cs="Simplified Arabic"/>
                                <w:sz w:val="32"/>
                                <w:szCs w:val="32"/>
                                <w:lang w:bidi="ar-DZ"/>
                              </w:rPr>
                            </w:pPr>
                            <w:r w:rsidRPr="00840FBE">
                              <w:rPr>
                                <w:rFonts w:ascii="Simplified Arabic" w:hAnsi="Simplified Arabic" w:cs="Simplified Arabic" w:hint="cs"/>
                                <w:sz w:val="32"/>
                                <w:szCs w:val="32"/>
                                <w:rtl/>
                                <w:lang w:bidi="ar-DZ"/>
                              </w:rPr>
                              <w:t xml:space="preserve"> </w:t>
                            </w:r>
                          </w:p>
                          <w:p w:rsidR="004C2ABF" w:rsidRPr="0094314B" w:rsidRDefault="004C2ABF" w:rsidP="00FE2401">
                            <w:pPr>
                              <w:rPr>
                                <w:sz w:val="32"/>
                                <w:szCs w:val="32"/>
                                <w:rtl/>
                                <w:lang w:bidi="ar-DZ"/>
                              </w:rPr>
                            </w:pPr>
                          </w:p>
                          <w:p w:rsidR="004C2ABF" w:rsidRPr="0094314B" w:rsidRDefault="004C2ABF" w:rsidP="00FE2401">
                            <w:pPr>
                              <w:rPr>
                                <w:sz w:val="32"/>
                                <w:szCs w:val="32"/>
                                <w:rtl/>
                                <w:lang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25" o:spid="_x0000_s1031" style="position:absolute;left:0;text-align:left;margin-left:-3.6pt;margin-top:13.3pt;width:435.3pt;height:348.6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" fillcolor="#c2d69b [1942]" strokecolor="#c2d69b [1942]" strokeweight="1pt">
                <v:fill color2="#eaf1dd [662]" angle="135" focus="50%" type="gradient"/>
                <v:shadow on="t" color="#4e6128 [1606]" opacity=".5" offset="1pt"/>
                <v:textbox>
                  <w:txbxContent>
                    <w:p w:rsidR="004C2ABF" w:rsidRPr="00BB456F" w:rsidRDefault="004C2ABF" w:rsidP="00FE2401">
                      <w:pPr>
                        <w:bidi/>
                        <w:spacing w:line="360" w:lineRule="auto"/>
                        <w:jc w:val="center"/>
                        <w:rPr>
                          <w:rFonts w:ascii="Traditional Arabic" w:hAnsi="Traditional Arabic" w:cs="Traditional Arabic"/>
                          <w:b/>
                          <w:bCs/>
                          <w:color w:val="000000" w:themeColor="text1"/>
                          <w:sz w:val="96"/>
                          <w:szCs w:val="96"/>
                          <w:rtl/>
                          <w:lang w:bidi="ar-DZ"/>
                        </w:rPr>
                      </w:pPr>
                      <w:r w:rsidRPr="00BB456F">
                        <w:rPr>
                          <w:rFonts w:ascii="Traditional Arabic" w:hAnsi="Traditional Arabic" w:cs="Traditional Arabic"/>
                          <w:b/>
                          <w:bCs/>
                          <w:color w:val="000000" w:themeColor="text1"/>
                          <w:sz w:val="96"/>
                          <w:szCs w:val="96"/>
                          <w:rtl/>
                          <w:lang w:bidi="ar-DZ"/>
                        </w:rPr>
                        <w:t xml:space="preserve">المبحث </w:t>
                      </w:r>
                      <w:proofErr w:type="gramStart"/>
                      <w:r w:rsidRPr="00BB456F">
                        <w:rPr>
                          <w:rFonts w:ascii="Traditional Arabic" w:hAnsi="Traditional Arabic" w:cs="Traditional Arabic"/>
                          <w:b/>
                          <w:bCs/>
                          <w:color w:val="000000" w:themeColor="text1"/>
                          <w:sz w:val="96"/>
                          <w:szCs w:val="96"/>
                          <w:rtl/>
                          <w:lang w:bidi="ar-DZ"/>
                        </w:rPr>
                        <w:t>الأول :</w:t>
                      </w:r>
                      <w:proofErr w:type="gramEnd"/>
                      <w:r w:rsidRPr="00BB456F">
                        <w:rPr>
                          <w:rFonts w:ascii="Traditional Arabic" w:hAnsi="Traditional Arabic" w:cs="Traditional Arabic"/>
                          <w:b/>
                          <w:bCs/>
                          <w:color w:val="000000" w:themeColor="text1"/>
                          <w:sz w:val="96"/>
                          <w:szCs w:val="96"/>
                          <w:rtl/>
                          <w:lang w:bidi="ar-DZ"/>
                        </w:rPr>
                        <w:t xml:space="preserve"> </w:t>
                      </w:r>
                    </w:p>
                    <w:p w:rsidR="004C2ABF" w:rsidRPr="004A3F49" w:rsidRDefault="004C2ABF" w:rsidP="00FE2401">
                      <w:pPr>
                        <w:bidi/>
                        <w:spacing w:line="360" w:lineRule="auto"/>
                        <w:jc w:val="center"/>
                        <w:rPr>
                          <w:rFonts w:ascii="Simplified Arabic" w:hAnsi="Simplified Arabic" w:cs="Simplified Arabic"/>
                          <w:color w:val="000000" w:themeColor="text1"/>
                          <w:sz w:val="44"/>
                          <w:szCs w:val="44"/>
                          <w:rtl/>
                          <w:lang w:bidi="ar-DZ"/>
                        </w:rPr>
                      </w:pPr>
                      <w:r w:rsidRPr="00BB456F">
                        <w:rPr>
                          <w:rFonts w:ascii="Traditional Arabic" w:hAnsi="Traditional Arabic" w:cs="Traditional Arabic"/>
                          <w:b/>
                          <w:bCs/>
                          <w:color w:val="000000" w:themeColor="text1"/>
                          <w:sz w:val="96"/>
                          <w:szCs w:val="96"/>
                          <w:rtl/>
                          <w:lang w:bidi="ar-DZ"/>
                        </w:rPr>
                        <w:t xml:space="preserve">الإطـــــــــــار </w:t>
                      </w:r>
                      <w:proofErr w:type="spellStart"/>
                      <w:r w:rsidRPr="00BB456F">
                        <w:rPr>
                          <w:rFonts w:ascii="Traditional Arabic" w:hAnsi="Traditional Arabic" w:cs="Traditional Arabic"/>
                          <w:b/>
                          <w:bCs/>
                          <w:color w:val="000000" w:themeColor="text1"/>
                          <w:sz w:val="96"/>
                          <w:szCs w:val="96"/>
                          <w:rtl/>
                          <w:lang w:bidi="ar-DZ"/>
                        </w:rPr>
                        <w:t>المفاهيــــــمي</w:t>
                      </w:r>
                      <w:proofErr w:type="spellEnd"/>
                      <w:r w:rsidRPr="00BB456F">
                        <w:rPr>
                          <w:rFonts w:ascii="Traditional Arabic" w:hAnsi="Traditional Arabic" w:cs="Traditional Arabic"/>
                          <w:b/>
                          <w:bCs/>
                          <w:color w:val="000000" w:themeColor="text1"/>
                          <w:sz w:val="96"/>
                          <w:szCs w:val="96"/>
                          <w:rtl/>
                          <w:lang w:bidi="ar-DZ"/>
                        </w:rPr>
                        <w:t xml:space="preserve"> لأهليــــــة القــــــــاصر</w:t>
                      </w:r>
                      <w:r>
                        <w:rPr>
                          <w:rFonts w:ascii="Simplified Arabic" w:hAnsi="Simplified Arabic" w:cs="Simplified Arabic" w:hint="cs"/>
                          <w:b/>
                          <w:bCs/>
                          <w:color w:val="000000" w:themeColor="text1"/>
                          <w:sz w:val="40"/>
                          <w:szCs w:val="40"/>
                          <w:rtl/>
                          <w:lang w:bidi="ar-DZ"/>
                        </w:rPr>
                        <w:t xml:space="preserve"> </w:t>
                      </w:r>
                      <w:r w:rsidRPr="002C5DBD">
                        <w:rPr>
                          <w:rFonts w:ascii="Simplified Arabic" w:hAnsi="Simplified Arabic" w:cs="Simplified Arabic" w:hint="cs"/>
                          <w:color w:val="000000" w:themeColor="text1"/>
                          <w:sz w:val="40"/>
                          <w:szCs w:val="40"/>
                          <w:rtl/>
                          <w:lang w:bidi="ar-DZ"/>
                        </w:rPr>
                        <w:t xml:space="preserve"> </w:t>
                      </w:r>
                    </w:p>
                    <w:p w:rsidR="004C2ABF" w:rsidRPr="00840FBE" w:rsidRDefault="004C2ABF" w:rsidP="00FE2401">
                      <w:pPr>
                        <w:bidi/>
                        <w:spacing w:after="0" w:line="360" w:lineRule="auto"/>
                        <w:ind w:left="644"/>
                        <w:rPr>
                          <w:rFonts w:ascii="Simplified Arabic" w:hAnsi="Simplified Arabic" w:cs="Simplified Arabic"/>
                          <w:sz w:val="32"/>
                          <w:szCs w:val="32"/>
                          <w:lang w:bidi="ar-DZ"/>
                        </w:rPr>
                      </w:pPr>
                      <w:r w:rsidRPr="00840FBE">
                        <w:rPr>
                          <w:rFonts w:ascii="Simplified Arabic" w:hAnsi="Simplified Arabic" w:cs="Simplified Arabic" w:hint="cs"/>
                          <w:sz w:val="32"/>
                          <w:szCs w:val="32"/>
                          <w:rtl/>
                          <w:lang w:bidi="ar-DZ"/>
                        </w:rPr>
                        <w:t xml:space="preserve"> </w:t>
                      </w:r>
                    </w:p>
                    <w:p w:rsidR="004C2ABF" w:rsidRPr="0094314B" w:rsidRDefault="004C2ABF" w:rsidP="00FE2401">
                      <w:pPr>
                        <w:rPr>
                          <w:sz w:val="32"/>
                          <w:szCs w:val="32"/>
                          <w:rtl/>
                          <w:lang w:bidi="ar-DZ"/>
                        </w:rPr>
                      </w:pPr>
                    </w:p>
                    <w:p w:rsidR="004C2ABF" w:rsidRPr="0094314B" w:rsidRDefault="004C2ABF" w:rsidP="00FE2401">
                      <w:pPr>
                        <w:rPr>
                          <w:sz w:val="32"/>
                          <w:szCs w:val="32"/>
                          <w:rtl/>
                          <w:lang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txbxContent>
                </v:textbox>
                <w10:wrap anchorx="margin"/>
              </v:roundrect>
            </w:pict>
          </mc:Fallback>
        </mc:AlternateContent>
      </w: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bidi/>
        <w:jc w:val="both"/>
        <w:rPr>
          <w:rFonts w:ascii="Traditional Arabic" w:eastAsia="Traditional Arabic" w:hAnsi="Traditional Arabic" w:cs="Traditional Arabic"/>
          <w:sz w:val="36"/>
          <w:szCs w:val="36"/>
        </w:rPr>
      </w:pPr>
    </w:p>
    <w:p w:rsidR="00DB3ADE" w:rsidRPr="002F468E" w:rsidRDefault="00DB3ADE">
      <w:pPr>
        <w:spacing w:after="0"/>
        <w:rPr>
          <w:rFonts w:ascii="Traditional Arabic" w:eastAsia="Traditional Arabic" w:hAnsi="Traditional Arabic" w:cs="Traditional Arabic"/>
          <w:sz w:val="36"/>
          <w:szCs w:val="36"/>
        </w:rPr>
        <w:sectPr w:rsidR="00DB3ADE" w:rsidRPr="002F468E">
          <w:headerReference w:type="default" r:id="rId22"/>
          <w:footerReference w:type="default" r:id="rId23"/>
          <w:footnotePr>
            <w:numRestart w:val="eachPage"/>
          </w:footnotePr>
          <w:type w:val="continuous"/>
          <w:pgSz w:w="11906" w:h="16838"/>
          <w:pgMar w:top="1418" w:right="1701" w:bottom="1418" w:left="1134" w:header="0" w:footer="720" w:gutter="0"/>
          <w:cols w:space="720"/>
        </w:sectPr>
      </w:pPr>
    </w:p>
    <w:p w:rsidR="00DB3ADE" w:rsidRPr="00C466A4" w:rsidRDefault="00FE2401" w:rsidP="003C621C">
      <w:pPr>
        <w:tabs>
          <w:tab w:val="left" w:pos="5355"/>
          <w:tab w:val="right" w:pos="9072"/>
        </w:tabs>
        <w:bidi/>
        <w:spacing w:after="0" w:line="240" w:lineRule="auto"/>
        <w:jc w:val="both"/>
        <w:rPr>
          <w:rFonts w:ascii="Traditional Arabic" w:hAnsi="Traditional Arabic" w:cs="Traditional Arabic"/>
          <w:b/>
          <w:bCs/>
          <w:color w:val="000000" w:themeColor="text1"/>
          <w:sz w:val="36"/>
          <w:szCs w:val="36"/>
        </w:rPr>
      </w:pPr>
      <w:r w:rsidRPr="00C466A4">
        <w:rPr>
          <w:rFonts w:ascii="Traditional Arabic" w:hAnsi="Traditional Arabic" w:cs="Traditional Arabic"/>
          <w:b/>
          <w:bCs/>
          <w:color w:val="000000" w:themeColor="text1"/>
          <w:sz w:val="36"/>
          <w:szCs w:val="36"/>
          <w:rtl/>
        </w:rPr>
        <w:t>تمهيد</w:t>
      </w:r>
    </w:p>
    <w:p w:rsidR="00DB3ADE" w:rsidRPr="00C466A4" w:rsidRDefault="00FE2401" w:rsidP="003C621C">
      <w:pPr>
        <w:bidi/>
        <w:spacing w:after="0" w:line="240" w:lineRule="auto"/>
        <w:ind w:firstLine="567"/>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أولت الشريعة الإسلامية والقوانين الوضعية أهمية كبيرة لتنظيم حياة الناس في جوانبها ومراحلها المختلفة، وأكثرها أهمية جانب الأهلية لارتباطها بحياة الإنسان وتطورها معه وتأثيرها في تصرفاته، ومعاملاته المختلفة، لذا وجب الوقوف على المصطلحات التي لها علاقة بالموضوع، كالقاصر والأهلية وسن الرشد وسن البلوغ.</w:t>
      </w:r>
    </w:p>
    <w:p w:rsidR="00DB3ADE" w:rsidRPr="00C466A4" w:rsidRDefault="00FE2401" w:rsidP="003C621C">
      <w:pPr>
        <w:bidi/>
        <w:spacing w:after="0" w:line="240" w:lineRule="auto"/>
        <w:ind w:firstLine="567"/>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color w:val="000000" w:themeColor="text1"/>
          <w:sz w:val="36"/>
          <w:szCs w:val="36"/>
          <w:rtl/>
        </w:rPr>
        <w:t>في</w:t>
      </w:r>
      <w:proofErr w:type="gramEnd"/>
      <w:r w:rsidRPr="00C466A4">
        <w:rPr>
          <w:rFonts w:ascii="Traditional Arabic" w:eastAsia="Traditional Arabic" w:hAnsi="Traditional Arabic" w:cs="Traditional Arabic"/>
          <w:color w:val="000000" w:themeColor="text1"/>
          <w:sz w:val="36"/>
          <w:szCs w:val="36"/>
          <w:rtl/>
        </w:rPr>
        <w:t xml:space="preserve"> هذا المبحث سنحاول تعريف مصطلح القاصر وكذا الأهلية شيء من التفصيل وكل ذلك في ثلاثة مطالب.</w:t>
      </w:r>
    </w:p>
    <w:p w:rsidR="00DB3ADE" w:rsidRPr="00C466A4" w:rsidRDefault="00FE2401" w:rsidP="003C621C">
      <w:pPr>
        <w:pStyle w:val="Titre1"/>
        <w:bidi/>
        <w:spacing w:line="240" w:lineRule="auto"/>
        <w:jc w:val="both"/>
        <w:rPr>
          <w:rFonts w:ascii="Traditional Arabic" w:eastAsia="Simplified Arabic" w:hAnsi="Traditional Arabic" w:cs="Traditional Arabic"/>
          <w:color w:val="000000" w:themeColor="text1"/>
          <w:sz w:val="36"/>
          <w:szCs w:val="36"/>
        </w:rPr>
      </w:pPr>
      <w:r w:rsidRPr="00C466A4">
        <w:rPr>
          <w:rFonts w:ascii="Traditional Arabic" w:hAnsi="Traditional Arabic" w:cs="Traditional Arabic"/>
          <w:color w:val="000000" w:themeColor="text1"/>
          <w:sz w:val="36"/>
          <w:szCs w:val="36"/>
        </w:rPr>
        <w:t xml:space="preserve"> </w:t>
      </w:r>
      <w:bookmarkStart w:id="14" w:name="_Toc50360582"/>
      <w:r w:rsidRPr="00C466A4">
        <w:rPr>
          <w:rFonts w:ascii="Traditional Arabic" w:eastAsia="Simplified Arabic" w:hAnsi="Traditional Arabic" w:cs="Traditional Arabic"/>
          <w:color w:val="000000" w:themeColor="text1"/>
          <w:sz w:val="36"/>
          <w:szCs w:val="36"/>
          <w:rtl/>
        </w:rPr>
        <w:t xml:space="preserve">المبحث الأول : الإطار </w:t>
      </w:r>
      <w:proofErr w:type="spellStart"/>
      <w:r w:rsidRPr="00C466A4">
        <w:rPr>
          <w:rFonts w:ascii="Traditional Arabic" w:eastAsia="Simplified Arabic" w:hAnsi="Traditional Arabic" w:cs="Traditional Arabic"/>
          <w:color w:val="000000" w:themeColor="text1"/>
          <w:sz w:val="36"/>
          <w:szCs w:val="36"/>
          <w:rtl/>
        </w:rPr>
        <w:t>المفاهيمي</w:t>
      </w:r>
      <w:proofErr w:type="spellEnd"/>
      <w:r w:rsidRPr="00C466A4">
        <w:rPr>
          <w:rFonts w:ascii="Traditional Arabic" w:eastAsia="Simplified Arabic" w:hAnsi="Traditional Arabic" w:cs="Traditional Arabic"/>
          <w:color w:val="000000" w:themeColor="text1"/>
          <w:sz w:val="36"/>
          <w:szCs w:val="36"/>
          <w:rtl/>
        </w:rPr>
        <w:t xml:space="preserve"> لأهلية القاصر</w:t>
      </w:r>
      <w:bookmarkEnd w:id="14"/>
    </w:p>
    <w:p w:rsidR="00DB3ADE" w:rsidRPr="00C466A4" w:rsidRDefault="00FE2401" w:rsidP="003C621C">
      <w:pPr>
        <w:bidi/>
        <w:spacing w:after="0" w:line="240" w:lineRule="auto"/>
        <w:ind w:firstLine="720"/>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تعد حماية أموال القاصر المعاق من المسائل الحساسة في باب الفقه الاسلامي والقانون الدولي الانساني ،وإلمام التعريف بها ،لذا نتطرق في الاطار </w:t>
      </w:r>
      <w:proofErr w:type="spellStart"/>
      <w:r w:rsidRPr="00C466A4">
        <w:rPr>
          <w:rFonts w:ascii="Traditional Arabic" w:eastAsia="Traditional Arabic" w:hAnsi="Traditional Arabic" w:cs="Traditional Arabic"/>
          <w:color w:val="000000" w:themeColor="text1"/>
          <w:sz w:val="36"/>
          <w:szCs w:val="36"/>
          <w:rtl/>
        </w:rPr>
        <w:t>المفاهيمي</w:t>
      </w:r>
      <w:proofErr w:type="spellEnd"/>
      <w:r w:rsidRPr="00C466A4">
        <w:rPr>
          <w:rFonts w:ascii="Traditional Arabic" w:eastAsia="Traditional Arabic" w:hAnsi="Traditional Arabic" w:cs="Traditional Arabic"/>
          <w:color w:val="000000" w:themeColor="text1"/>
          <w:sz w:val="36"/>
          <w:szCs w:val="36"/>
          <w:rtl/>
        </w:rPr>
        <w:t xml:space="preserve"> على بعض التعاريف على النحو التالي :</w:t>
      </w:r>
    </w:p>
    <w:p w:rsidR="00DB3ADE" w:rsidRPr="00BC22FF" w:rsidRDefault="00FE2401" w:rsidP="00BC22FF">
      <w:pPr>
        <w:jc w:val="right"/>
        <w:rPr>
          <w:rFonts w:ascii="Traditional Arabic" w:hAnsi="Traditional Arabic" w:cs="Traditional Arabic"/>
          <w:b/>
          <w:bCs/>
          <w:sz w:val="36"/>
          <w:szCs w:val="36"/>
        </w:rPr>
      </w:pPr>
      <w:proofErr w:type="gramStart"/>
      <w:r w:rsidRPr="00BC22FF">
        <w:rPr>
          <w:rFonts w:ascii="Traditional Arabic" w:hAnsi="Traditional Arabic" w:cs="Traditional Arabic"/>
          <w:b/>
          <w:bCs/>
          <w:sz w:val="36"/>
          <w:szCs w:val="36"/>
          <w:rtl/>
        </w:rPr>
        <w:t>تعريف</w:t>
      </w:r>
      <w:proofErr w:type="gramEnd"/>
      <w:r w:rsidRPr="00BC22FF">
        <w:rPr>
          <w:rFonts w:ascii="Traditional Arabic" w:hAnsi="Traditional Arabic" w:cs="Traditional Arabic"/>
          <w:b/>
          <w:bCs/>
          <w:sz w:val="36"/>
          <w:szCs w:val="36"/>
          <w:rtl/>
        </w:rPr>
        <w:t xml:space="preserve"> الحماية</w:t>
      </w:r>
    </w:p>
    <w:p w:rsidR="00DB3ADE" w:rsidRPr="00C466A4" w:rsidRDefault="00FE2401" w:rsidP="003C621C">
      <w:pPr>
        <w:bidi/>
        <w:spacing w:after="0" w:line="240" w:lineRule="auto"/>
        <w:ind w:firstLine="720"/>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تعريف </w:t>
      </w:r>
      <w:proofErr w:type="gramStart"/>
      <w:r w:rsidRPr="00C466A4">
        <w:rPr>
          <w:rFonts w:ascii="Traditional Arabic" w:eastAsia="Traditional Arabic" w:hAnsi="Traditional Arabic" w:cs="Traditional Arabic"/>
          <w:color w:val="000000" w:themeColor="text1"/>
          <w:sz w:val="36"/>
          <w:szCs w:val="36"/>
          <w:rtl/>
        </w:rPr>
        <w:t>الحماية :</w:t>
      </w:r>
      <w:proofErr w:type="gramEnd"/>
      <w:r w:rsidRPr="00C466A4">
        <w:rPr>
          <w:rFonts w:ascii="Traditional Arabic" w:eastAsia="Traditional Arabic" w:hAnsi="Traditional Arabic" w:cs="Traditional Arabic"/>
          <w:color w:val="000000" w:themeColor="text1"/>
          <w:sz w:val="36"/>
          <w:szCs w:val="36"/>
          <w:rtl/>
        </w:rPr>
        <w:t xml:space="preserve"> تتداول في هذا المطلب تعريف الحماية </w:t>
      </w:r>
    </w:p>
    <w:p w:rsidR="00DB3ADE" w:rsidRPr="00C466A4" w:rsidRDefault="00FE2401" w:rsidP="003C621C">
      <w:pPr>
        <w:pStyle w:val="Titre2"/>
        <w:bidi/>
        <w:spacing w:line="240" w:lineRule="auto"/>
        <w:jc w:val="both"/>
        <w:rPr>
          <w:rFonts w:ascii="Traditional Arabic" w:eastAsia="Simplified Arabic" w:hAnsi="Traditional Arabic" w:cs="Traditional Arabic"/>
          <w:color w:val="000000" w:themeColor="text1"/>
          <w:sz w:val="36"/>
          <w:szCs w:val="36"/>
        </w:rPr>
      </w:pPr>
      <w:bookmarkStart w:id="15" w:name="_Toc50360583"/>
      <w:r w:rsidRPr="00C466A4">
        <w:rPr>
          <w:rFonts w:ascii="Traditional Arabic" w:eastAsia="Simplified Arabic" w:hAnsi="Traditional Arabic" w:cs="Traditional Arabic"/>
          <w:color w:val="000000" w:themeColor="text1"/>
          <w:sz w:val="36"/>
          <w:szCs w:val="36"/>
          <w:rtl/>
        </w:rPr>
        <w:t xml:space="preserve">الفرع </w:t>
      </w:r>
      <w:proofErr w:type="gramStart"/>
      <w:r w:rsidRPr="00C466A4">
        <w:rPr>
          <w:rFonts w:ascii="Traditional Arabic" w:eastAsia="Simplified Arabic" w:hAnsi="Traditional Arabic" w:cs="Traditional Arabic"/>
          <w:color w:val="000000" w:themeColor="text1"/>
          <w:sz w:val="36"/>
          <w:szCs w:val="36"/>
          <w:rtl/>
        </w:rPr>
        <w:t>الأول :</w:t>
      </w:r>
      <w:proofErr w:type="gramEnd"/>
      <w:r w:rsidRPr="00C466A4">
        <w:rPr>
          <w:rFonts w:ascii="Traditional Arabic" w:eastAsia="Simplified Arabic" w:hAnsi="Traditional Arabic" w:cs="Traditional Arabic"/>
          <w:color w:val="000000" w:themeColor="text1"/>
          <w:sz w:val="36"/>
          <w:szCs w:val="36"/>
          <w:rtl/>
        </w:rPr>
        <w:t>تعريف الحماية في اللغة</w:t>
      </w:r>
      <w:bookmarkEnd w:id="15"/>
      <w:r w:rsidRPr="00C466A4">
        <w:rPr>
          <w:rFonts w:ascii="Traditional Arabic" w:eastAsia="Simplified Arabic" w:hAnsi="Traditional Arabic" w:cs="Traditional Arabic"/>
          <w:color w:val="000000" w:themeColor="text1"/>
          <w:sz w:val="36"/>
          <w:szCs w:val="36"/>
          <w:rtl/>
        </w:rPr>
        <w:t xml:space="preserve"> </w:t>
      </w:r>
    </w:p>
    <w:p w:rsidR="00DB3ADE" w:rsidRPr="00C466A4" w:rsidRDefault="00FE2401" w:rsidP="003C621C">
      <w:pPr>
        <w:bidi/>
        <w:spacing w:after="0" w:line="240" w:lineRule="auto"/>
        <w:ind w:left="360"/>
        <w:jc w:val="both"/>
        <w:rPr>
          <w:rFonts w:ascii="Traditional Arabic" w:eastAsia="Traditional Arabic" w:hAnsi="Traditional Arabic" w:cs="Traditional Arabic"/>
          <w:color w:val="000000" w:themeColor="text1"/>
          <w:sz w:val="36"/>
          <w:szCs w:val="36"/>
          <w:rtl/>
          <w:lang w:val="fr-FR"/>
        </w:rPr>
      </w:pPr>
      <w:r w:rsidRPr="00C466A4">
        <w:rPr>
          <w:rFonts w:ascii="Traditional Arabic" w:eastAsia="Traditional Arabic" w:hAnsi="Traditional Arabic" w:cs="Traditional Arabic"/>
          <w:b/>
          <w:color w:val="000000" w:themeColor="text1"/>
          <w:sz w:val="36"/>
          <w:szCs w:val="36"/>
          <w:rtl/>
        </w:rPr>
        <w:t xml:space="preserve"> </w:t>
      </w:r>
      <w:proofErr w:type="gramStart"/>
      <w:r w:rsidRPr="00C466A4">
        <w:rPr>
          <w:rFonts w:ascii="Traditional Arabic" w:eastAsia="Traditional Arabic" w:hAnsi="Traditional Arabic" w:cs="Traditional Arabic"/>
          <w:b/>
          <w:color w:val="000000" w:themeColor="text1"/>
          <w:sz w:val="36"/>
          <w:szCs w:val="36"/>
          <w:rtl/>
        </w:rPr>
        <w:t>حماية :</w:t>
      </w:r>
      <w:proofErr w:type="gramEnd"/>
      <w:r w:rsidRPr="00C466A4">
        <w:rPr>
          <w:rFonts w:ascii="Traditional Arabic" w:eastAsia="Traditional Arabic" w:hAnsi="Traditional Arabic" w:cs="Traditional Arabic"/>
          <w:color w:val="000000" w:themeColor="text1"/>
          <w:sz w:val="36"/>
          <w:szCs w:val="36"/>
          <w:rtl/>
        </w:rPr>
        <w:t xml:space="preserve">  على وزن فعل حمَى، يَحمِي، احْمِ، حَمْيًا وحِمايةً، فهو حامٍ، والمفعول مَحمِيّ</w:t>
      </w:r>
      <w:r w:rsidR="007611E8" w:rsidRPr="00C466A4">
        <w:rPr>
          <w:rStyle w:val="Appelnotedebasdep"/>
          <w:rFonts w:ascii="Traditional Arabic" w:eastAsia="Traditional Arabic" w:hAnsi="Traditional Arabic" w:cs="Traditional Arabic"/>
          <w:color w:val="000000" w:themeColor="text1"/>
          <w:sz w:val="36"/>
          <w:szCs w:val="36"/>
          <w:rtl/>
          <w:lang w:val="fr-FR"/>
        </w:rPr>
        <w:footnoteReference w:id="3"/>
      </w:r>
      <w:r w:rsidR="007611E8" w:rsidRPr="00C466A4">
        <w:rPr>
          <w:rFonts w:ascii="Traditional Arabic" w:eastAsia="Traditional Arabic" w:hAnsi="Traditional Arabic" w:cs="Traditional Arabic"/>
          <w:color w:val="000000" w:themeColor="text1"/>
          <w:sz w:val="36"/>
          <w:szCs w:val="36"/>
          <w:rtl/>
          <w:lang w:val="fr-FR"/>
        </w:rPr>
        <w:t>.</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b/>
          <w:color w:val="000000" w:themeColor="text1"/>
          <w:sz w:val="36"/>
          <w:szCs w:val="36"/>
          <w:rtl/>
        </w:rPr>
        <w:t>عرفها فيروز آبادي :</w:t>
      </w:r>
      <w:r w:rsidRPr="00C466A4">
        <w:rPr>
          <w:rFonts w:ascii="Traditional Arabic" w:eastAsia="Traditional Arabic" w:hAnsi="Traditional Arabic" w:cs="Traditional Arabic"/>
          <w:color w:val="000000" w:themeColor="text1"/>
          <w:sz w:val="36"/>
          <w:szCs w:val="36"/>
          <w:rtl/>
        </w:rPr>
        <w:t xml:space="preserve">حماية يعنى حمى الشيء يحميه حميا وحماية بالكسر ومحمية منعه </w:t>
      </w:r>
      <w:r w:rsidRPr="00C466A4">
        <w:rPr>
          <w:rFonts w:ascii="Traditional Arabic" w:eastAsia="Traditional Arabic" w:hAnsi="Traditional Arabic" w:cs="Traditional Arabic"/>
          <w:color w:val="000000" w:themeColor="text1"/>
          <w:sz w:val="36"/>
          <w:szCs w:val="36"/>
          <w:vertAlign w:val="superscript"/>
        </w:rPr>
        <w:footnoteReference w:id="4"/>
      </w:r>
      <w:r w:rsidRPr="00C466A4">
        <w:rPr>
          <w:rFonts w:ascii="Traditional Arabic" w:eastAsia="Traditional Arabic" w:hAnsi="Traditional Arabic" w:cs="Traditional Arabic"/>
          <w:color w:val="000000" w:themeColor="text1"/>
          <w:sz w:val="36"/>
          <w:szCs w:val="36"/>
          <w:rtl/>
        </w:rPr>
        <w:t>، ويقال هذا الشيء حمي :يعني محظور ولا يقرب ،وبالتالي حماية معناه الدفاع عنه ونصرته ومنعه من أن يقرب .</w:t>
      </w:r>
      <w:r w:rsidRPr="00C466A4">
        <w:rPr>
          <w:rFonts w:ascii="Traditional Arabic" w:eastAsia="Traditional Arabic" w:hAnsi="Traditional Arabic" w:cs="Traditional Arabic"/>
          <w:color w:val="000000" w:themeColor="text1"/>
          <w:sz w:val="36"/>
          <w:szCs w:val="36"/>
          <w:vertAlign w:val="superscript"/>
        </w:rPr>
        <w:footnoteReference w:id="5"/>
      </w:r>
    </w:p>
    <w:p w:rsidR="00DB3ADE" w:rsidRPr="00C466A4" w:rsidRDefault="00FE2401" w:rsidP="003C621C">
      <w:pPr>
        <w:pStyle w:val="Titre2"/>
        <w:bidi/>
        <w:spacing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 xml:space="preserve"> </w:t>
      </w:r>
      <w:bookmarkStart w:id="16" w:name="_Toc50360584"/>
      <w:r w:rsidRPr="00C466A4">
        <w:rPr>
          <w:rFonts w:ascii="Traditional Arabic" w:eastAsia="Simplified Arabic" w:hAnsi="Traditional Arabic" w:cs="Traditional Arabic"/>
          <w:color w:val="000000" w:themeColor="text1"/>
          <w:sz w:val="36"/>
          <w:szCs w:val="36"/>
          <w:rtl/>
        </w:rPr>
        <w:t xml:space="preserve">الفرع </w:t>
      </w:r>
      <w:proofErr w:type="gramStart"/>
      <w:r w:rsidRPr="00C466A4">
        <w:rPr>
          <w:rFonts w:ascii="Traditional Arabic" w:eastAsia="Simplified Arabic" w:hAnsi="Traditional Arabic" w:cs="Traditional Arabic"/>
          <w:color w:val="000000" w:themeColor="text1"/>
          <w:sz w:val="36"/>
          <w:szCs w:val="36"/>
          <w:rtl/>
        </w:rPr>
        <w:t>الثاني :</w:t>
      </w:r>
      <w:proofErr w:type="gramEnd"/>
      <w:r w:rsidRPr="00C466A4">
        <w:rPr>
          <w:rFonts w:ascii="Traditional Arabic" w:eastAsia="Simplified Arabic" w:hAnsi="Traditional Arabic" w:cs="Traditional Arabic"/>
          <w:color w:val="000000" w:themeColor="text1"/>
          <w:sz w:val="36"/>
          <w:szCs w:val="36"/>
          <w:rtl/>
        </w:rPr>
        <w:t xml:space="preserve"> تعريف الحماية في اصطلاح الشرعي</w:t>
      </w:r>
      <w:bookmarkEnd w:id="16"/>
      <w:r w:rsidRPr="00C466A4">
        <w:rPr>
          <w:rFonts w:ascii="Traditional Arabic" w:eastAsia="Simplified Arabic" w:hAnsi="Traditional Arabic" w:cs="Traditional Arabic"/>
          <w:color w:val="000000" w:themeColor="text1"/>
          <w:sz w:val="36"/>
          <w:szCs w:val="36"/>
          <w:rtl/>
        </w:rPr>
        <w:t xml:space="preserve"> </w:t>
      </w:r>
    </w:p>
    <w:p w:rsidR="00DB3ADE" w:rsidRPr="00C466A4" w:rsidRDefault="00FE2401" w:rsidP="003C621C">
      <w:pPr>
        <w:bidi/>
        <w:spacing w:after="0" w:line="240" w:lineRule="auto"/>
        <w:ind w:left="-1" w:firstLine="72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لم يضع الفقهاء تعريفا خاصا لمصطلح الحماية واكتفوا بمعناه اللغوي فعندما يطلق مصطلح الحماية فيراد به المنعة والدفاع والنصرة ومن ذلك قولهم :"وجبت الدية على العاقلة لأنهم أهل نصرته فلما كانوا </w:t>
      </w:r>
      <w:proofErr w:type="spellStart"/>
      <w:r w:rsidRPr="00C466A4">
        <w:rPr>
          <w:rFonts w:ascii="Traditional Arabic" w:eastAsia="Traditional Arabic" w:hAnsi="Traditional Arabic" w:cs="Traditional Arabic"/>
          <w:color w:val="000000" w:themeColor="text1"/>
          <w:sz w:val="36"/>
          <w:szCs w:val="36"/>
          <w:rtl/>
        </w:rPr>
        <w:t>متناصرين</w:t>
      </w:r>
      <w:proofErr w:type="spellEnd"/>
      <w:r w:rsidRPr="00C466A4">
        <w:rPr>
          <w:rFonts w:ascii="Traditional Arabic" w:eastAsia="Traditional Arabic" w:hAnsi="Traditional Arabic" w:cs="Traditional Arabic"/>
          <w:color w:val="000000" w:themeColor="text1"/>
          <w:sz w:val="36"/>
          <w:szCs w:val="36"/>
          <w:rtl/>
        </w:rPr>
        <w:t xml:space="preserve"> في القتال والحماية أمروا بالتناصر والتعاون على التحمل الدية ليتساووا في حماية بعضهم في القتال</w:t>
      </w:r>
      <w:r w:rsidRPr="00C466A4">
        <w:rPr>
          <w:rFonts w:ascii="Traditional Arabic" w:eastAsia="Traditional Arabic" w:hAnsi="Traditional Arabic" w:cs="Traditional Arabic"/>
          <w:color w:val="000000" w:themeColor="text1"/>
          <w:sz w:val="36"/>
          <w:szCs w:val="36"/>
          <w:vertAlign w:val="superscript"/>
        </w:rPr>
        <w:footnoteReference w:id="6"/>
      </w:r>
      <w:r w:rsidRPr="00C466A4">
        <w:rPr>
          <w:rFonts w:ascii="Traditional Arabic" w:eastAsia="Traditional Arabic" w:hAnsi="Traditional Arabic" w:cs="Traditional Arabic"/>
          <w:color w:val="000000" w:themeColor="text1"/>
          <w:sz w:val="36"/>
          <w:szCs w:val="36"/>
        </w:rPr>
        <w:t>.</w:t>
      </w:r>
    </w:p>
    <w:p w:rsidR="00DB3ADE" w:rsidRPr="00C466A4" w:rsidRDefault="00FE2401" w:rsidP="003C621C">
      <w:pPr>
        <w:pStyle w:val="Titre2"/>
        <w:bidi/>
        <w:spacing w:line="240" w:lineRule="auto"/>
        <w:jc w:val="both"/>
        <w:rPr>
          <w:rFonts w:ascii="Traditional Arabic" w:eastAsia="Simplified Arabic" w:hAnsi="Traditional Arabic" w:cs="Traditional Arabic"/>
          <w:color w:val="000000" w:themeColor="text1"/>
          <w:sz w:val="36"/>
          <w:szCs w:val="36"/>
        </w:rPr>
      </w:pPr>
      <w:bookmarkStart w:id="17" w:name="_Toc50360585"/>
      <w:r w:rsidRPr="00C466A4">
        <w:rPr>
          <w:rFonts w:ascii="Traditional Arabic" w:eastAsia="Simplified Arabic" w:hAnsi="Traditional Arabic" w:cs="Traditional Arabic"/>
          <w:color w:val="000000" w:themeColor="text1"/>
          <w:sz w:val="36"/>
          <w:szCs w:val="36"/>
          <w:rtl/>
        </w:rPr>
        <w:t xml:space="preserve">الفرع </w:t>
      </w:r>
      <w:proofErr w:type="gramStart"/>
      <w:r w:rsidRPr="00C466A4">
        <w:rPr>
          <w:rFonts w:ascii="Traditional Arabic" w:eastAsia="Simplified Arabic" w:hAnsi="Traditional Arabic" w:cs="Traditional Arabic"/>
          <w:color w:val="000000" w:themeColor="text1"/>
          <w:sz w:val="36"/>
          <w:szCs w:val="36"/>
          <w:rtl/>
        </w:rPr>
        <w:t>الثالث :</w:t>
      </w:r>
      <w:proofErr w:type="gramEnd"/>
      <w:r w:rsidRPr="00C466A4">
        <w:rPr>
          <w:rFonts w:ascii="Traditional Arabic" w:eastAsia="Simplified Arabic" w:hAnsi="Traditional Arabic" w:cs="Traditional Arabic"/>
          <w:color w:val="000000" w:themeColor="text1"/>
          <w:sz w:val="36"/>
          <w:szCs w:val="36"/>
          <w:rtl/>
        </w:rPr>
        <w:t xml:space="preserve"> تعريف حماية في اصطلاح القانون :</w:t>
      </w:r>
      <w:bookmarkEnd w:id="17"/>
    </w:p>
    <w:p w:rsidR="00DB3ADE" w:rsidRPr="00C466A4" w:rsidRDefault="00FE2401" w:rsidP="003C621C">
      <w:pPr>
        <w:bidi/>
        <w:spacing w:after="0" w:line="240" w:lineRule="auto"/>
        <w:ind w:left="-1" w:firstLine="72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عرفها القاضي رجاء :أنها كل إجراء يهدف إلى تأمين احترام الحقوق وأصحابها ومنع أي تعدي عليهم فالحماية قد تكون مباشرة أو مادية كوجود مناطق الآمنة أو محددة للحماية أوقد تكون قانونية أي بوجود قوانين تثبيت حقوق معنية وتتضمن إجراءات عقابية في حال عدم احترامها </w:t>
      </w:r>
      <w:r w:rsidRPr="00C466A4">
        <w:rPr>
          <w:rFonts w:ascii="Traditional Arabic" w:eastAsia="Traditional Arabic" w:hAnsi="Traditional Arabic" w:cs="Traditional Arabic"/>
          <w:color w:val="000000" w:themeColor="text1"/>
          <w:sz w:val="36"/>
          <w:szCs w:val="36"/>
          <w:vertAlign w:val="superscript"/>
        </w:rPr>
        <w:footnoteReference w:id="7"/>
      </w:r>
      <w:r w:rsidRPr="00C466A4">
        <w:rPr>
          <w:rFonts w:ascii="Traditional Arabic" w:eastAsia="Traditional Arabic" w:hAnsi="Traditional Arabic" w:cs="Traditional Arabic"/>
          <w:color w:val="000000" w:themeColor="text1"/>
          <w:sz w:val="36"/>
          <w:szCs w:val="36"/>
        </w:rPr>
        <w:t>.</w:t>
      </w:r>
    </w:p>
    <w:p w:rsidR="00DB3ADE" w:rsidRPr="00C466A4" w:rsidRDefault="00FE2401" w:rsidP="003C621C">
      <w:pPr>
        <w:pStyle w:val="Titre3"/>
        <w:bidi/>
        <w:spacing w:line="240" w:lineRule="auto"/>
        <w:jc w:val="both"/>
        <w:rPr>
          <w:rFonts w:ascii="Traditional Arabic" w:hAnsi="Traditional Arabic" w:cs="Traditional Arabic"/>
          <w:color w:val="000000" w:themeColor="text1"/>
          <w:sz w:val="36"/>
          <w:szCs w:val="36"/>
        </w:rPr>
      </w:pPr>
      <w:bookmarkStart w:id="18" w:name="_Toc50360586"/>
      <w:proofErr w:type="gramStart"/>
      <w:r w:rsidRPr="00C466A4">
        <w:rPr>
          <w:rFonts w:ascii="Traditional Arabic" w:hAnsi="Traditional Arabic" w:cs="Traditional Arabic"/>
          <w:color w:val="000000" w:themeColor="text1"/>
          <w:sz w:val="36"/>
          <w:szCs w:val="36"/>
          <w:rtl/>
        </w:rPr>
        <w:t>المطلب</w:t>
      </w:r>
      <w:proofErr w:type="gramEnd"/>
      <w:r w:rsidRPr="00C466A4">
        <w:rPr>
          <w:rFonts w:ascii="Traditional Arabic" w:hAnsi="Traditional Arabic" w:cs="Traditional Arabic"/>
          <w:color w:val="000000" w:themeColor="text1"/>
          <w:sz w:val="36"/>
          <w:szCs w:val="36"/>
          <w:rtl/>
        </w:rPr>
        <w:t xml:space="preserve"> الأول: تعريف القاصر</w:t>
      </w:r>
      <w:bookmarkEnd w:id="18"/>
    </w:p>
    <w:p w:rsidR="00DB3ADE" w:rsidRPr="00C466A4" w:rsidRDefault="00FE2401" w:rsidP="003C621C">
      <w:pPr>
        <w:bidi/>
        <w:spacing w:after="0" w:line="240" w:lineRule="auto"/>
        <w:ind w:firstLine="567"/>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قد يحدث ويباشر القاصر بعض التصرفات بنفسه إذ أن هذه الأخيرة خضعت لأحكام خاصة بها سواء أكان من طرف المشرع أو الشرع وذلك حيث لا يترك القاصر عرضه للاستغلال إذ قام بتصرفات قد تضر به وتفقر ذمته المالية، لذا سوف تتعرض لتعريف القاصر لغة وفي الاصطلاح الشرعي والقانوني.</w:t>
      </w:r>
    </w:p>
    <w:p w:rsidR="00DB3ADE" w:rsidRPr="00C466A4" w:rsidRDefault="00FE2401" w:rsidP="003C621C">
      <w:pPr>
        <w:pStyle w:val="Titre2"/>
        <w:bidi/>
        <w:spacing w:line="240" w:lineRule="auto"/>
        <w:jc w:val="both"/>
        <w:rPr>
          <w:rFonts w:ascii="Traditional Arabic" w:eastAsia="Simplified Arabic" w:hAnsi="Traditional Arabic" w:cs="Traditional Arabic"/>
          <w:color w:val="000000" w:themeColor="text1"/>
          <w:sz w:val="36"/>
          <w:szCs w:val="36"/>
        </w:rPr>
      </w:pPr>
      <w:bookmarkStart w:id="19" w:name="_Toc50360587"/>
      <w:r w:rsidRPr="00C466A4">
        <w:rPr>
          <w:rFonts w:ascii="Traditional Arabic" w:eastAsia="Simplified Arabic" w:hAnsi="Traditional Arabic" w:cs="Traditional Arabic"/>
          <w:color w:val="000000" w:themeColor="text1"/>
          <w:sz w:val="36"/>
          <w:szCs w:val="36"/>
          <w:rtl/>
        </w:rPr>
        <w:t xml:space="preserve">الفرع </w:t>
      </w:r>
      <w:proofErr w:type="gramStart"/>
      <w:r w:rsidRPr="00C466A4">
        <w:rPr>
          <w:rFonts w:ascii="Traditional Arabic" w:eastAsia="Simplified Arabic" w:hAnsi="Traditional Arabic" w:cs="Traditional Arabic"/>
          <w:color w:val="000000" w:themeColor="text1"/>
          <w:sz w:val="36"/>
          <w:szCs w:val="36"/>
          <w:rtl/>
        </w:rPr>
        <w:t>الأول :</w:t>
      </w:r>
      <w:proofErr w:type="gramEnd"/>
      <w:r w:rsidRPr="00C466A4">
        <w:rPr>
          <w:rFonts w:ascii="Traditional Arabic" w:eastAsia="Simplified Arabic" w:hAnsi="Traditional Arabic" w:cs="Traditional Arabic"/>
          <w:color w:val="000000" w:themeColor="text1"/>
          <w:sz w:val="36"/>
          <w:szCs w:val="36"/>
          <w:rtl/>
        </w:rPr>
        <w:t xml:space="preserve"> تعريف القاصر لغة</w:t>
      </w:r>
      <w:bookmarkEnd w:id="19"/>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القاصر: على وزن فعل قَصَرَ ويعني : الشَّيْء قَصْرًا وقصْرًا وقَصَارَة ضد طَال فَهُوَ قَصير (ج) قصار وقصراء وَهِي قَصِيرَة (ج) قَصَار وقُصًارَة</w:t>
      </w:r>
      <w:r w:rsidRPr="00C466A4">
        <w:rPr>
          <w:rFonts w:ascii="Traditional Arabic" w:eastAsia="Traditional Arabic" w:hAnsi="Traditional Arabic" w:cs="Traditional Arabic"/>
          <w:color w:val="000000" w:themeColor="text1"/>
          <w:sz w:val="36"/>
          <w:szCs w:val="36"/>
          <w:vertAlign w:val="superscript"/>
        </w:rPr>
        <w:footnoteReference w:id="8"/>
      </w:r>
      <w:r w:rsidRPr="00C466A4">
        <w:rPr>
          <w:rFonts w:ascii="Traditional Arabic" w:eastAsia="Traditional Arabic" w:hAnsi="Traditional Arabic" w:cs="Traditional Arabic"/>
          <w:color w:val="000000" w:themeColor="text1"/>
          <w:sz w:val="36"/>
          <w:szCs w:val="36"/>
        </w:rPr>
        <w:t>.</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أَقْصَرَ – اقْتَصَرَ – تَقَاصَرَ – تَقَوْصَرَ- اسْتَقْصَرَه</w:t>
      </w:r>
      <w:r w:rsidRPr="00C466A4">
        <w:rPr>
          <w:rFonts w:ascii="Traditional Arabic" w:eastAsia="Traditional Arabic" w:hAnsi="Traditional Arabic" w:cs="Traditional Arabic"/>
          <w:color w:val="000000" w:themeColor="text1"/>
          <w:sz w:val="36"/>
          <w:szCs w:val="36"/>
          <w:vertAlign w:val="superscript"/>
        </w:rPr>
        <w:footnoteReference w:id="9"/>
      </w:r>
      <w:r w:rsidRPr="00C466A4">
        <w:rPr>
          <w:rFonts w:ascii="Traditional Arabic" w:eastAsia="Traditional Arabic" w:hAnsi="Traditional Arabic" w:cs="Traditional Arabic"/>
          <w:color w:val="000000" w:themeColor="text1"/>
          <w:sz w:val="36"/>
          <w:szCs w:val="36"/>
        </w:rPr>
        <w:t>.</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color w:val="000000" w:themeColor="text1"/>
          <w:sz w:val="36"/>
          <w:szCs w:val="36"/>
          <w:rtl/>
        </w:rPr>
        <w:t>من</w:t>
      </w:r>
      <w:proofErr w:type="gramEnd"/>
      <w:r w:rsidRPr="00C466A4">
        <w:rPr>
          <w:rFonts w:ascii="Traditional Arabic" w:eastAsia="Traditional Arabic" w:hAnsi="Traditional Arabic" w:cs="Traditional Arabic"/>
          <w:color w:val="000000" w:themeColor="text1"/>
          <w:sz w:val="36"/>
          <w:szCs w:val="36"/>
          <w:rtl/>
        </w:rPr>
        <w:t xml:space="preserve"> قصر عن الأمر، عجز وكف عنه.</w:t>
      </w:r>
    </w:p>
    <w:p w:rsidR="00DB3ADE" w:rsidRPr="00C466A4" w:rsidRDefault="00FE2401" w:rsidP="003C621C">
      <w:pPr>
        <w:numPr>
          <w:ilvl w:val="0"/>
          <w:numId w:val="3"/>
        </w:numPr>
        <w:tabs>
          <w:tab w:val="left" w:pos="424"/>
        </w:tabs>
        <w:bidi/>
        <w:spacing w:after="0" w:line="240" w:lineRule="auto"/>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وقصر الشيء على كذا، لم يتجاوز به إلى غيره.</w:t>
      </w:r>
    </w:p>
    <w:p w:rsidR="00DB3ADE" w:rsidRPr="00C466A4" w:rsidRDefault="00FE2401" w:rsidP="003C621C">
      <w:pPr>
        <w:numPr>
          <w:ilvl w:val="0"/>
          <w:numId w:val="3"/>
        </w:numPr>
        <w:tabs>
          <w:tab w:val="left" w:pos="424"/>
        </w:tabs>
        <w:bidi/>
        <w:spacing w:after="0" w:line="240" w:lineRule="auto"/>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تقاصر عن الأمر، كف عنه وعجز.</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b/>
          <w:color w:val="000000" w:themeColor="text1"/>
          <w:sz w:val="36"/>
          <w:szCs w:val="36"/>
          <w:rtl/>
        </w:rPr>
        <w:t>والقاصر</w:t>
      </w:r>
      <w:proofErr w:type="gramEnd"/>
      <w:r w:rsidRPr="00C466A4">
        <w:rPr>
          <w:rFonts w:ascii="Traditional Arabic" w:eastAsia="Traditional Arabic" w:hAnsi="Traditional Arabic" w:cs="Traditional Arabic"/>
          <w:b/>
          <w:color w:val="000000" w:themeColor="text1"/>
          <w:sz w:val="36"/>
          <w:szCs w:val="36"/>
          <w:rtl/>
        </w:rPr>
        <w:t xml:space="preserve"> من الورثة:</w:t>
      </w:r>
      <w:r w:rsidRPr="00C466A4">
        <w:rPr>
          <w:rFonts w:ascii="Traditional Arabic" w:eastAsia="Traditional Arabic" w:hAnsi="Traditional Arabic" w:cs="Traditional Arabic"/>
          <w:color w:val="000000" w:themeColor="text1"/>
          <w:sz w:val="36"/>
          <w:szCs w:val="36"/>
          <w:rtl/>
        </w:rPr>
        <w:t xml:space="preserve"> من لم يبلغ سن الرشد.</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b/>
          <w:color w:val="000000" w:themeColor="text1"/>
          <w:sz w:val="36"/>
          <w:szCs w:val="36"/>
          <w:rtl/>
        </w:rPr>
        <w:t xml:space="preserve">والقاصر: </w:t>
      </w:r>
      <w:r w:rsidRPr="00C466A4">
        <w:rPr>
          <w:rFonts w:ascii="Traditional Arabic" w:eastAsia="Traditional Arabic" w:hAnsi="Traditional Arabic" w:cs="Traditional Arabic"/>
          <w:color w:val="000000" w:themeColor="text1"/>
          <w:sz w:val="36"/>
          <w:szCs w:val="36"/>
          <w:rtl/>
        </w:rPr>
        <w:t xml:space="preserve">يقال امرأة قاصرة الطرف خجلة، </w:t>
      </w:r>
      <w:proofErr w:type="gramStart"/>
      <w:r w:rsidRPr="00C466A4">
        <w:rPr>
          <w:rFonts w:ascii="Traditional Arabic" w:eastAsia="Traditional Arabic" w:hAnsi="Traditional Arabic" w:cs="Traditional Arabic"/>
          <w:color w:val="000000" w:themeColor="text1"/>
          <w:sz w:val="36"/>
          <w:szCs w:val="36"/>
          <w:rtl/>
        </w:rPr>
        <w:t>حبية</w:t>
      </w:r>
      <w:proofErr w:type="gramEnd"/>
      <w:r w:rsidRPr="00C466A4">
        <w:rPr>
          <w:rFonts w:ascii="Traditional Arabic" w:eastAsia="Traditional Arabic" w:hAnsi="Traditional Arabic" w:cs="Traditional Arabic"/>
          <w:color w:val="000000" w:themeColor="text1"/>
          <w:sz w:val="36"/>
          <w:szCs w:val="36"/>
          <w:rtl/>
        </w:rPr>
        <w:t>.</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وفي </w:t>
      </w:r>
      <w:r w:rsidRPr="00C466A4">
        <w:rPr>
          <w:rFonts w:ascii="Traditional Arabic" w:eastAsia="Traditional Arabic" w:hAnsi="Traditional Arabic" w:cs="Traditional Arabic"/>
          <w:b/>
          <w:color w:val="000000" w:themeColor="text1"/>
          <w:sz w:val="36"/>
          <w:szCs w:val="36"/>
          <w:rtl/>
        </w:rPr>
        <w:t xml:space="preserve">قوله </w:t>
      </w:r>
      <w:proofErr w:type="gramStart"/>
      <w:r w:rsidRPr="00C466A4">
        <w:rPr>
          <w:rFonts w:ascii="Traditional Arabic" w:eastAsia="Traditional Arabic" w:hAnsi="Traditional Arabic" w:cs="Traditional Arabic"/>
          <w:b/>
          <w:color w:val="000000" w:themeColor="text1"/>
          <w:sz w:val="36"/>
          <w:szCs w:val="36"/>
          <w:rtl/>
        </w:rPr>
        <w:t>تعالى</w:t>
      </w:r>
      <w:r w:rsidRPr="00C466A4">
        <w:rPr>
          <w:rFonts w:ascii="Traditional Arabic" w:eastAsia="Traditional Arabic" w:hAnsi="Traditional Arabic" w:cs="Traditional Arabic"/>
          <w:color w:val="000000" w:themeColor="text1"/>
          <w:sz w:val="36"/>
          <w:szCs w:val="36"/>
        </w:rPr>
        <w:t xml:space="preserve">  </w:t>
      </w:r>
      <w:proofErr w:type="gramEnd"/>
      <w:r w:rsidRPr="00C466A4">
        <w:rPr>
          <w:rFonts w:ascii="Traditional Arabic" w:eastAsia="Traditional Arabic" w:hAnsi="Traditional Arabic" w:cs="Traditional Arabic"/>
          <w:color w:val="000000" w:themeColor="text1"/>
          <w:sz w:val="36"/>
          <w:szCs w:val="36"/>
          <w:rtl/>
        </w:rPr>
        <w:t>﴿</w:t>
      </w:r>
      <w:r w:rsidRPr="00C466A4">
        <w:rPr>
          <w:rFonts w:ascii="Traditional Arabic" w:eastAsia="Traditional Arabic" w:hAnsi="Traditional Arabic" w:cs="Traditional Arabic"/>
          <w:b/>
          <w:color w:val="000000" w:themeColor="text1"/>
          <w:sz w:val="36"/>
          <w:szCs w:val="36"/>
          <w:rtl/>
        </w:rPr>
        <w:t xml:space="preserve"> وَعِنْدَهُمْ قَاصِرَاتُ الطَّرْفِ عِينٌ </w:t>
      </w:r>
      <w:r w:rsidRPr="00C466A4">
        <w:rPr>
          <w:rFonts w:ascii="Traditional Arabic" w:eastAsia="Traditional Arabic" w:hAnsi="Traditional Arabic" w:cs="Traditional Arabic"/>
          <w:color w:val="000000" w:themeColor="text1"/>
          <w:sz w:val="36"/>
          <w:szCs w:val="36"/>
          <w:rtl/>
        </w:rPr>
        <w:t>﴾</w:t>
      </w:r>
      <w:r w:rsidRPr="00C466A4">
        <w:rPr>
          <w:rFonts w:ascii="Traditional Arabic" w:eastAsia="Traditional Arabic" w:hAnsi="Traditional Arabic" w:cs="Traditional Arabic"/>
          <w:color w:val="000000" w:themeColor="text1"/>
          <w:sz w:val="36"/>
          <w:szCs w:val="36"/>
        </w:rPr>
        <w:t xml:space="preserve"> </w:t>
      </w:r>
      <w:r w:rsidRPr="00C466A4">
        <w:rPr>
          <w:rFonts w:ascii="Traditional Arabic" w:eastAsia="Traditional Arabic" w:hAnsi="Traditional Arabic" w:cs="Traditional Arabic"/>
          <w:color w:val="000000" w:themeColor="text1"/>
          <w:sz w:val="36"/>
          <w:szCs w:val="36"/>
          <w:vertAlign w:val="superscript"/>
        </w:rPr>
        <w:footnoteReference w:id="10"/>
      </w:r>
      <w:r w:rsidRPr="00C466A4">
        <w:rPr>
          <w:rFonts w:ascii="Traditional Arabic" w:eastAsia="Traditional Arabic" w:hAnsi="Traditional Arabic" w:cs="Traditional Arabic"/>
          <w:color w:val="000000" w:themeColor="text1"/>
          <w:sz w:val="36"/>
          <w:szCs w:val="36"/>
        </w:rPr>
        <w:t>.</w:t>
      </w:r>
    </w:p>
    <w:p w:rsidR="00DB3ADE" w:rsidRPr="00C466A4" w:rsidRDefault="00FE2401" w:rsidP="003C621C">
      <w:pPr>
        <w:bidi/>
        <w:spacing w:after="0" w:line="240" w:lineRule="auto"/>
        <w:ind w:firstLine="720"/>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والعاجز عن القيام بتصرف سليم معتبر شرعا، وذلك إما بسبب جنون أو صغر فالمجنون قاصر، والصبي قاصر، والقصر عارض من عوارض </w:t>
      </w:r>
      <w:proofErr w:type="gramStart"/>
      <w:r w:rsidRPr="00C466A4">
        <w:rPr>
          <w:rFonts w:ascii="Traditional Arabic" w:eastAsia="Traditional Arabic" w:hAnsi="Traditional Arabic" w:cs="Traditional Arabic"/>
          <w:color w:val="000000" w:themeColor="text1"/>
          <w:sz w:val="36"/>
          <w:szCs w:val="36"/>
          <w:rtl/>
        </w:rPr>
        <w:t xml:space="preserve">الأهلية </w:t>
      </w:r>
      <w:r w:rsidRPr="00C466A4">
        <w:rPr>
          <w:rFonts w:ascii="Traditional Arabic" w:eastAsia="Traditional Arabic" w:hAnsi="Traditional Arabic" w:cs="Traditional Arabic"/>
          <w:color w:val="000000" w:themeColor="text1"/>
          <w:sz w:val="36"/>
          <w:szCs w:val="36"/>
          <w:vertAlign w:val="superscript"/>
        </w:rPr>
        <w:footnoteReference w:id="11"/>
      </w:r>
      <w:r w:rsidRPr="00C466A4">
        <w:rPr>
          <w:rFonts w:ascii="Traditional Arabic" w:eastAsia="Traditional Arabic" w:hAnsi="Traditional Arabic" w:cs="Traditional Arabic"/>
          <w:color w:val="000000" w:themeColor="text1"/>
          <w:sz w:val="36"/>
          <w:szCs w:val="36"/>
        </w:rPr>
        <w:t>.</w:t>
      </w:r>
      <w:proofErr w:type="gramEnd"/>
    </w:p>
    <w:p w:rsidR="00DB3ADE" w:rsidRPr="00C466A4" w:rsidRDefault="00FE2401" w:rsidP="003C621C">
      <w:pPr>
        <w:pStyle w:val="Titre2"/>
        <w:bidi/>
        <w:spacing w:line="240" w:lineRule="auto"/>
        <w:jc w:val="both"/>
        <w:rPr>
          <w:rFonts w:ascii="Traditional Arabic" w:eastAsia="Simplified Arabic" w:hAnsi="Traditional Arabic" w:cs="Traditional Arabic"/>
          <w:color w:val="000000" w:themeColor="text1"/>
          <w:sz w:val="36"/>
          <w:szCs w:val="36"/>
        </w:rPr>
      </w:pPr>
      <w:bookmarkStart w:id="20" w:name="_Toc50360588"/>
      <w:proofErr w:type="gramStart"/>
      <w:r w:rsidRPr="00C466A4">
        <w:rPr>
          <w:rFonts w:ascii="Traditional Arabic" w:eastAsia="Simplified Arabic" w:hAnsi="Traditional Arabic" w:cs="Traditional Arabic"/>
          <w:color w:val="000000" w:themeColor="text1"/>
          <w:sz w:val="36"/>
          <w:szCs w:val="36"/>
          <w:rtl/>
        </w:rPr>
        <w:t>الفرع</w:t>
      </w:r>
      <w:proofErr w:type="gramEnd"/>
      <w:r w:rsidRPr="00C466A4">
        <w:rPr>
          <w:rFonts w:ascii="Traditional Arabic" w:eastAsia="Simplified Arabic" w:hAnsi="Traditional Arabic" w:cs="Traditional Arabic"/>
          <w:color w:val="000000" w:themeColor="text1"/>
          <w:sz w:val="36"/>
          <w:szCs w:val="36"/>
          <w:rtl/>
        </w:rPr>
        <w:t xml:space="preserve"> الثاني: مفهوم القاصر في الاصطلاح الشرعي:</w:t>
      </w:r>
      <w:bookmarkEnd w:id="20"/>
    </w:p>
    <w:p w:rsidR="00DB3ADE" w:rsidRPr="00C466A4" w:rsidRDefault="00FE2401" w:rsidP="003C621C">
      <w:pPr>
        <w:bidi/>
        <w:spacing w:after="0" w:line="240" w:lineRule="auto"/>
        <w:ind w:firstLine="567"/>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b/>
          <w:color w:val="000000" w:themeColor="text1"/>
          <w:sz w:val="36"/>
          <w:szCs w:val="36"/>
          <w:rtl/>
        </w:rPr>
        <w:t xml:space="preserve">القاصر في الاصطلاح </w:t>
      </w:r>
      <w:r w:rsidRPr="00C466A4">
        <w:rPr>
          <w:rFonts w:ascii="Traditional Arabic" w:eastAsia="Traditional Arabic" w:hAnsi="Traditional Arabic" w:cs="Traditional Arabic"/>
          <w:color w:val="000000" w:themeColor="text1"/>
          <w:sz w:val="36"/>
          <w:szCs w:val="36"/>
          <w:rtl/>
        </w:rPr>
        <w:t>: هو الإنسان قبل استكماله أهلية الأداء كلها سواء أكان فاقدا لهذه الأهلية كالصغير غير مميز لما كان ناقصها كما في المرحلة التي بين التميز والرشد</w:t>
      </w:r>
      <w:r w:rsidRPr="00C466A4">
        <w:rPr>
          <w:rFonts w:ascii="Traditional Arabic" w:eastAsia="Traditional Arabic" w:hAnsi="Traditional Arabic" w:cs="Traditional Arabic"/>
          <w:color w:val="000000" w:themeColor="text1"/>
          <w:sz w:val="36"/>
          <w:szCs w:val="36"/>
          <w:vertAlign w:val="superscript"/>
        </w:rPr>
        <w:footnoteReference w:id="12"/>
      </w:r>
      <w:r w:rsidRPr="00C466A4">
        <w:rPr>
          <w:rFonts w:ascii="Traditional Arabic" w:eastAsia="Traditional Arabic" w:hAnsi="Traditional Arabic" w:cs="Traditional Arabic"/>
          <w:color w:val="000000" w:themeColor="text1"/>
          <w:sz w:val="36"/>
          <w:szCs w:val="36"/>
        </w:rPr>
        <w:t>.</w:t>
      </w:r>
    </w:p>
    <w:p w:rsidR="00DB3ADE" w:rsidRPr="00C466A4" w:rsidRDefault="00FE2401" w:rsidP="003C621C">
      <w:pPr>
        <w:numPr>
          <w:ilvl w:val="0"/>
          <w:numId w:val="3"/>
        </w:numPr>
        <w:tabs>
          <w:tab w:val="left" w:pos="424"/>
        </w:tabs>
        <w:bidi/>
        <w:spacing w:after="0" w:line="240" w:lineRule="auto"/>
        <w:jc w:val="both"/>
        <w:rPr>
          <w:rFonts w:ascii="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b/>
          <w:color w:val="000000" w:themeColor="text1"/>
          <w:sz w:val="36"/>
          <w:szCs w:val="36"/>
          <w:rtl/>
        </w:rPr>
        <w:t>فاقد</w:t>
      </w:r>
      <w:proofErr w:type="gramEnd"/>
      <w:r w:rsidRPr="00C466A4">
        <w:rPr>
          <w:rFonts w:ascii="Traditional Arabic" w:eastAsia="Traditional Arabic" w:hAnsi="Traditional Arabic" w:cs="Traditional Arabic"/>
          <w:b/>
          <w:color w:val="000000" w:themeColor="text1"/>
          <w:sz w:val="36"/>
          <w:szCs w:val="36"/>
          <w:rtl/>
        </w:rPr>
        <w:t xml:space="preserve"> الأهلية: </w:t>
      </w:r>
      <w:r w:rsidRPr="00C466A4">
        <w:rPr>
          <w:rFonts w:ascii="Traditional Arabic" w:eastAsia="Traditional Arabic" w:hAnsi="Traditional Arabic" w:cs="Traditional Arabic"/>
          <w:color w:val="000000" w:themeColor="text1"/>
          <w:sz w:val="36"/>
          <w:szCs w:val="36"/>
          <w:rtl/>
        </w:rPr>
        <w:t>كالصغير غير مميز هو الطفل الذي لم يبلغ سبع سنين ولا يفهم ما يترتب عن العقود والتصرفات ولا يدرك الفرق بين الغبن الفاحش واليسير أو المجنون أو المعتوه أو فاقد الإدراك.</w:t>
      </w:r>
    </w:p>
    <w:p w:rsidR="00DB3ADE" w:rsidRPr="00C466A4" w:rsidRDefault="00FE2401" w:rsidP="003C621C">
      <w:pPr>
        <w:numPr>
          <w:ilvl w:val="0"/>
          <w:numId w:val="3"/>
        </w:numPr>
        <w:tabs>
          <w:tab w:val="left" w:pos="424"/>
        </w:tabs>
        <w:bidi/>
        <w:spacing w:after="0" w:line="240" w:lineRule="auto"/>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b/>
          <w:color w:val="000000" w:themeColor="text1"/>
          <w:sz w:val="36"/>
          <w:szCs w:val="36"/>
          <w:rtl/>
        </w:rPr>
        <w:t>ناقص الأهلية:</w:t>
      </w:r>
      <w:r w:rsidRPr="00C466A4">
        <w:rPr>
          <w:rFonts w:ascii="Traditional Arabic" w:eastAsia="Traditional Arabic" w:hAnsi="Traditional Arabic" w:cs="Traditional Arabic"/>
          <w:color w:val="000000" w:themeColor="text1"/>
          <w:sz w:val="36"/>
          <w:szCs w:val="36"/>
          <w:rtl/>
        </w:rPr>
        <w:t xml:space="preserve"> كالصغير المميز هو ناقص الأهلية والمقصود بالتمييز ؛ان يصبح للصغير بصر عقلي يمكنه من التمييز بين الحسن والسيء؛ أو ذو الغفلة أو السفيه وعليه فإن القاصر في اصطلاح الفقهاء، يطلق على الصغير والمجنون ومن يعتبر في حكمها كالمعتوه وذو الغفلة والسفيه وفاقد   الإدراك </w:t>
      </w:r>
      <w:r w:rsidRPr="00C466A4">
        <w:rPr>
          <w:rFonts w:ascii="Traditional Arabic" w:eastAsia="Traditional Arabic" w:hAnsi="Traditional Arabic" w:cs="Traditional Arabic"/>
          <w:color w:val="000000" w:themeColor="text1"/>
          <w:sz w:val="36"/>
          <w:szCs w:val="36"/>
          <w:vertAlign w:val="superscript"/>
        </w:rPr>
        <w:footnoteReference w:id="13"/>
      </w:r>
      <w:r w:rsidRPr="00C466A4">
        <w:rPr>
          <w:rFonts w:ascii="Traditional Arabic" w:eastAsia="Traditional Arabic" w:hAnsi="Traditional Arabic" w:cs="Traditional Arabic"/>
          <w:color w:val="000000" w:themeColor="text1"/>
          <w:sz w:val="36"/>
          <w:szCs w:val="36"/>
        </w:rPr>
        <w:t>.</w:t>
      </w:r>
    </w:p>
    <w:p w:rsidR="00DB3ADE" w:rsidRPr="00C466A4" w:rsidRDefault="00FE2401" w:rsidP="003C621C">
      <w:pPr>
        <w:numPr>
          <w:ilvl w:val="0"/>
          <w:numId w:val="3"/>
        </w:numPr>
        <w:tabs>
          <w:tab w:val="left" w:pos="424"/>
        </w:tabs>
        <w:bidi/>
        <w:spacing w:after="0" w:line="240" w:lineRule="auto"/>
        <w:jc w:val="both"/>
        <w:rPr>
          <w:rFonts w:ascii="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color w:val="000000" w:themeColor="text1"/>
          <w:sz w:val="36"/>
          <w:szCs w:val="36"/>
          <w:rtl/>
        </w:rPr>
        <w:t>وعليه</w:t>
      </w:r>
      <w:proofErr w:type="gramEnd"/>
      <w:r w:rsidRPr="00C466A4">
        <w:rPr>
          <w:rFonts w:ascii="Traditional Arabic" w:eastAsia="Traditional Arabic" w:hAnsi="Traditional Arabic" w:cs="Traditional Arabic"/>
          <w:color w:val="000000" w:themeColor="text1"/>
          <w:sz w:val="36"/>
          <w:szCs w:val="36"/>
          <w:rtl/>
        </w:rPr>
        <w:t xml:space="preserve"> فإننا إذا استثنينا الأهلية الناقصة والأهلية المفقودة فإن الشخص سوف تكون أهليته كاملة لذلك، فلا يكون قاصرا.</w:t>
      </w:r>
    </w:p>
    <w:p w:rsidR="00DB3ADE" w:rsidRDefault="00FE2401" w:rsidP="003C621C">
      <w:pPr>
        <w:numPr>
          <w:ilvl w:val="0"/>
          <w:numId w:val="8"/>
        </w:numPr>
        <w:bidi/>
        <w:spacing w:after="0" w:line="240" w:lineRule="auto"/>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وكما هو متفق عليه أن الشرط في صحة التكليف كون المكلف أهلا لما يكلف به، وأهليته التكليف هذه تثبت للإنسان ببلوغه وعقله وهي التي يسميها الفقهاء بأهلية </w:t>
      </w:r>
      <w:proofErr w:type="gramStart"/>
      <w:r w:rsidRPr="00C466A4">
        <w:rPr>
          <w:rFonts w:ascii="Traditional Arabic" w:eastAsia="Traditional Arabic" w:hAnsi="Traditional Arabic" w:cs="Traditional Arabic"/>
          <w:color w:val="000000" w:themeColor="text1"/>
          <w:sz w:val="36"/>
          <w:szCs w:val="36"/>
          <w:rtl/>
        </w:rPr>
        <w:t>الأداء</w:t>
      </w:r>
      <w:r w:rsidRPr="00C466A4">
        <w:rPr>
          <w:rFonts w:ascii="Traditional Arabic" w:eastAsia="Traditional Arabic" w:hAnsi="Traditional Arabic" w:cs="Traditional Arabic"/>
          <w:color w:val="000000" w:themeColor="text1"/>
          <w:sz w:val="36"/>
          <w:szCs w:val="36"/>
          <w:vertAlign w:val="superscript"/>
        </w:rPr>
        <w:footnoteReference w:id="14"/>
      </w:r>
      <w:r w:rsidRPr="00C466A4">
        <w:rPr>
          <w:rFonts w:ascii="Traditional Arabic" w:eastAsia="Traditional Arabic" w:hAnsi="Traditional Arabic" w:cs="Traditional Arabic"/>
          <w:color w:val="000000" w:themeColor="text1"/>
          <w:sz w:val="36"/>
          <w:szCs w:val="36"/>
        </w:rPr>
        <w:t>.</w:t>
      </w:r>
      <w:proofErr w:type="gramEnd"/>
    </w:p>
    <w:p w:rsidR="004C2ABF" w:rsidRPr="00C466A4" w:rsidRDefault="004C2ABF" w:rsidP="004C2ABF">
      <w:pPr>
        <w:bidi/>
        <w:spacing w:after="0" w:line="240" w:lineRule="auto"/>
        <w:jc w:val="both"/>
        <w:rPr>
          <w:rFonts w:ascii="Traditional Arabic" w:hAnsi="Traditional Arabic" w:cs="Traditional Arabic"/>
          <w:color w:val="000000" w:themeColor="text1"/>
          <w:sz w:val="36"/>
          <w:szCs w:val="36"/>
        </w:rPr>
      </w:pPr>
    </w:p>
    <w:p w:rsidR="00DB3ADE" w:rsidRPr="00C466A4" w:rsidRDefault="00FE2401" w:rsidP="003C621C">
      <w:pPr>
        <w:pStyle w:val="Titre2"/>
        <w:bidi/>
        <w:spacing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 xml:space="preserve"> </w:t>
      </w:r>
      <w:bookmarkStart w:id="21" w:name="_Toc50360589"/>
      <w:proofErr w:type="gramStart"/>
      <w:r w:rsidRPr="00C466A4">
        <w:rPr>
          <w:rFonts w:ascii="Traditional Arabic" w:eastAsia="Simplified Arabic" w:hAnsi="Traditional Arabic" w:cs="Traditional Arabic"/>
          <w:color w:val="000000" w:themeColor="text1"/>
          <w:sz w:val="36"/>
          <w:szCs w:val="36"/>
          <w:rtl/>
        </w:rPr>
        <w:t>الفرع</w:t>
      </w:r>
      <w:proofErr w:type="gramEnd"/>
      <w:r w:rsidRPr="00C466A4">
        <w:rPr>
          <w:rFonts w:ascii="Traditional Arabic" w:eastAsia="Simplified Arabic" w:hAnsi="Traditional Arabic" w:cs="Traditional Arabic"/>
          <w:color w:val="000000" w:themeColor="text1"/>
          <w:sz w:val="36"/>
          <w:szCs w:val="36"/>
          <w:rtl/>
        </w:rPr>
        <w:t xml:space="preserve"> الثالث:</w:t>
      </w:r>
      <w:r w:rsidR="004C2ABF">
        <w:rPr>
          <w:rFonts w:ascii="Traditional Arabic" w:eastAsia="Simplified Arabic" w:hAnsi="Traditional Arabic" w:cs="Traditional Arabic" w:hint="cs"/>
          <w:color w:val="000000" w:themeColor="text1"/>
          <w:sz w:val="36"/>
          <w:szCs w:val="36"/>
          <w:rtl/>
        </w:rPr>
        <w:t xml:space="preserve"> </w:t>
      </w:r>
      <w:r w:rsidRPr="00C466A4">
        <w:rPr>
          <w:rFonts w:ascii="Traditional Arabic" w:eastAsia="Simplified Arabic" w:hAnsi="Traditional Arabic" w:cs="Traditional Arabic"/>
          <w:color w:val="000000" w:themeColor="text1"/>
          <w:sz w:val="36"/>
          <w:szCs w:val="36"/>
          <w:rtl/>
        </w:rPr>
        <w:t>تعريف القاصر في الاصطلاح القانوني:</w:t>
      </w:r>
      <w:bookmarkEnd w:id="21"/>
    </w:p>
    <w:p w:rsidR="00DB3ADE" w:rsidRPr="00C466A4" w:rsidRDefault="00FE2401" w:rsidP="003C621C">
      <w:pPr>
        <w:bidi/>
        <w:spacing w:after="0" w:line="240" w:lineRule="auto"/>
        <w:ind w:firstLine="567"/>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عرف القانون النموذجي العربي الموحد القاصر: "هو الصغير الذي لم يبلغ سن الرشد القانوني" كالجنين والمجنون </w:t>
      </w:r>
      <w:proofErr w:type="gramStart"/>
      <w:r w:rsidRPr="00C466A4">
        <w:rPr>
          <w:rFonts w:ascii="Traditional Arabic" w:eastAsia="Traditional Arabic" w:hAnsi="Traditional Arabic" w:cs="Traditional Arabic"/>
          <w:color w:val="000000" w:themeColor="text1"/>
          <w:sz w:val="36"/>
          <w:szCs w:val="36"/>
          <w:rtl/>
        </w:rPr>
        <w:t>والمعتوه</w:t>
      </w:r>
      <w:proofErr w:type="gramEnd"/>
      <w:r w:rsidRPr="00C466A4">
        <w:rPr>
          <w:rFonts w:ascii="Traditional Arabic" w:eastAsia="Traditional Arabic" w:hAnsi="Traditional Arabic" w:cs="Traditional Arabic"/>
          <w:color w:val="000000" w:themeColor="text1"/>
          <w:sz w:val="36"/>
          <w:szCs w:val="36"/>
          <w:rtl/>
        </w:rPr>
        <w:t>.</w:t>
      </w:r>
    </w:p>
    <w:p w:rsidR="00DB3ADE" w:rsidRPr="00C466A4" w:rsidRDefault="00FE2401" w:rsidP="003C621C">
      <w:pPr>
        <w:bidi/>
        <w:spacing w:after="0" w:line="240" w:lineRule="auto"/>
        <w:ind w:firstLine="567"/>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مصطلح القاصر في كثير من نصوصه القانونية ونلمس ذلك من خلال المادة 79 من القانون المدني الجزائري حيث جاء فيها: "تسري على القصر وعلى المحجور عليهم وعلى غيرهم من عديمي الأهلية وناقصوها قواعد الأهلية المنصوص عليها في قانون الأسرة" </w:t>
      </w:r>
      <w:r w:rsidRPr="00C466A4">
        <w:rPr>
          <w:rFonts w:ascii="Traditional Arabic" w:eastAsia="Traditional Arabic" w:hAnsi="Traditional Arabic" w:cs="Traditional Arabic"/>
          <w:color w:val="000000" w:themeColor="text1"/>
          <w:sz w:val="36"/>
          <w:szCs w:val="36"/>
          <w:vertAlign w:val="superscript"/>
        </w:rPr>
        <w:footnoteReference w:id="15"/>
      </w:r>
      <w:r w:rsidRPr="00C466A4">
        <w:rPr>
          <w:rFonts w:ascii="Traditional Arabic" w:eastAsia="Traditional Arabic" w:hAnsi="Traditional Arabic" w:cs="Traditional Arabic"/>
          <w:color w:val="000000" w:themeColor="text1"/>
          <w:sz w:val="36"/>
          <w:szCs w:val="36"/>
        </w:rPr>
        <w:t>.</w:t>
      </w:r>
    </w:p>
    <w:p w:rsidR="00DB3ADE" w:rsidRPr="00C466A4" w:rsidRDefault="00FE2401" w:rsidP="003C621C">
      <w:pPr>
        <w:bidi/>
        <w:spacing w:after="0" w:line="240" w:lineRule="auto"/>
        <w:ind w:firstLine="567"/>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من خلال هذه المادة نستكشف بأن المشرع الجزائري استعمل مصطلح القاصر هو نص على المحجور عليه والتي دلت على صغر السن والعته والمجنون كذلك.</w:t>
      </w:r>
    </w:p>
    <w:p w:rsidR="00DB3ADE" w:rsidRPr="00C466A4" w:rsidRDefault="00FE2401" w:rsidP="003C621C">
      <w:pPr>
        <w:bidi/>
        <w:spacing w:after="0" w:line="240" w:lineRule="auto"/>
        <w:ind w:firstLine="567"/>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color w:val="000000" w:themeColor="text1"/>
          <w:sz w:val="36"/>
          <w:szCs w:val="36"/>
          <w:rtl/>
        </w:rPr>
        <w:t>وعلى</w:t>
      </w:r>
      <w:proofErr w:type="gramEnd"/>
      <w:r w:rsidRPr="00C466A4">
        <w:rPr>
          <w:rFonts w:ascii="Traditional Arabic" w:eastAsia="Traditional Arabic" w:hAnsi="Traditional Arabic" w:cs="Traditional Arabic"/>
          <w:color w:val="000000" w:themeColor="text1"/>
          <w:sz w:val="36"/>
          <w:szCs w:val="36"/>
          <w:rtl/>
        </w:rPr>
        <w:t xml:space="preserve"> ذلك فإن القانون الجزائري والقوانين الأخرى طابقت الفقه الإسلامي في تعريف القاصر حيث اعتبر كل منها بأن القاصر هو الذي لم يبلغ سن الرشد ومن حكمه.</w:t>
      </w:r>
    </w:p>
    <w:p w:rsidR="00DB3ADE" w:rsidRPr="00C466A4" w:rsidRDefault="00FE2401" w:rsidP="003C621C">
      <w:pPr>
        <w:bidi/>
        <w:spacing w:after="0" w:line="240" w:lineRule="auto"/>
        <w:ind w:firstLine="567"/>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أما القانون الفرنسي أعطى تعريفا مباشرا للقاصر إذ نص على </w:t>
      </w:r>
      <w:proofErr w:type="gramStart"/>
      <w:r w:rsidRPr="00C466A4">
        <w:rPr>
          <w:rFonts w:ascii="Traditional Arabic" w:eastAsia="Traditional Arabic" w:hAnsi="Traditional Arabic" w:cs="Traditional Arabic"/>
          <w:color w:val="000000" w:themeColor="text1"/>
          <w:sz w:val="36"/>
          <w:szCs w:val="36"/>
          <w:rtl/>
        </w:rPr>
        <w:t>أن :</w:t>
      </w:r>
      <w:proofErr w:type="gramEnd"/>
      <w:r w:rsidRPr="00C466A4">
        <w:rPr>
          <w:rFonts w:ascii="Traditional Arabic" w:eastAsia="Traditional Arabic" w:hAnsi="Traditional Arabic" w:cs="Traditional Arabic"/>
          <w:color w:val="000000" w:themeColor="text1"/>
          <w:sz w:val="36"/>
          <w:szCs w:val="36"/>
          <w:rtl/>
        </w:rPr>
        <w:t xml:space="preserve"> ( القاصر هو الشخص من أحد الجنسين لم يبلغ سن 18سنة كاملة)</w:t>
      </w:r>
      <w:r w:rsidRPr="00C466A4">
        <w:rPr>
          <w:rFonts w:ascii="Traditional Arabic" w:eastAsia="Traditional Arabic" w:hAnsi="Traditional Arabic" w:cs="Traditional Arabic"/>
          <w:color w:val="000000" w:themeColor="text1"/>
          <w:sz w:val="36"/>
          <w:szCs w:val="36"/>
          <w:vertAlign w:val="superscript"/>
        </w:rPr>
        <w:footnoteReference w:id="16"/>
      </w:r>
      <w:r w:rsidRPr="00C466A4">
        <w:rPr>
          <w:rFonts w:ascii="Traditional Arabic" w:eastAsia="Traditional Arabic" w:hAnsi="Traditional Arabic" w:cs="Traditional Arabic"/>
          <w:color w:val="000000" w:themeColor="text1"/>
          <w:sz w:val="36"/>
          <w:szCs w:val="36"/>
        </w:rPr>
        <w:t>.</w:t>
      </w:r>
    </w:p>
    <w:p w:rsidR="00DB3ADE" w:rsidRPr="00C466A4" w:rsidRDefault="00FE2401" w:rsidP="003C621C">
      <w:pPr>
        <w:bidi/>
        <w:spacing w:after="0" w:line="240" w:lineRule="auto"/>
        <w:ind w:firstLine="567"/>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ربط المشرع الجزائري مفهوم القاصر مع الاهلية ، وهذا من خلال المادتين 40و42من القانون امدني.</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   إذ نصت المادة 40: ( كل شخص يبلغ سن الشد متمتعا بقواه العقلية ولم يحجر </w:t>
      </w:r>
      <w:proofErr w:type="gramStart"/>
      <w:r w:rsidRPr="00C466A4">
        <w:rPr>
          <w:rFonts w:ascii="Traditional Arabic" w:eastAsia="Traditional Arabic" w:hAnsi="Traditional Arabic" w:cs="Traditional Arabic"/>
          <w:color w:val="000000" w:themeColor="text1"/>
          <w:sz w:val="36"/>
          <w:szCs w:val="36"/>
          <w:rtl/>
        </w:rPr>
        <w:t>عليه ،</w:t>
      </w:r>
      <w:proofErr w:type="gramEnd"/>
      <w:r w:rsidRPr="00C466A4">
        <w:rPr>
          <w:rFonts w:ascii="Traditional Arabic" w:eastAsia="Traditional Arabic" w:hAnsi="Traditional Arabic" w:cs="Traditional Arabic"/>
          <w:color w:val="000000" w:themeColor="text1"/>
          <w:sz w:val="36"/>
          <w:szCs w:val="36"/>
          <w:rtl/>
        </w:rPr>
        <w:t>يكون كامل الأهلية لمباشرة حقوقه المدنية ، وسن الرشد  تسعة عشر 19 سنة كاملة).</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   ونصت المادة 42: ( لا يكون أهلا لمباشرة حقوقه المدنية من كان فاقد التمييز لصغر في السن ،أو عته نأو جنون ، يعتبر غير مميز من لم يبلغ السادسة عشر 16سنة ).  </w:t>
      </w:r>
    </w:p>
    <w:p w:rsidR="00DB3ADE" w:rsidRPr="00C466A4" w:rsidRDefault="00FE2401" w:rsidP="003C621C">
      <w:pPr>
        <w:bidi/>
        <w:spacing w:after="0" w:line="240" w:lineRule="auto"/>
        <w:ind w:firstLine="567"/>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كما أننا نجد بعض المصطلحات المرادفة للقاصر </w:t>
      </w:r>
      <w:proofErr w:type="gramStart"/>
      <w:r w:rsidRPr="00C466A4">
        <w:rPr>
          <w:rFonts w:ascii="Traditional Arabic" w:eastAsia="Traditional Arabic" w:hAnsi="Traditional Arabic" w:cs="Traditional Arabic"/>
          <w:color w:val="000000" w:themeColor="text1"/>
          <w:sz w:val="36"/>
          <w:szCs w:val="36"/>
          <w:rtl/>
        </w:rPr>
        <w:t>وهي</w:t>
      </w:r>
      <w:r w:rsidRPr="00C466A4">
        <w:rPr>
          <w:rFonts w:ascii="Traditional Arabic" w:eastAsia="Traditional Arabic" w:hAnsi="Traditional Arabic" w:cs="Traditional Arabic"/>
          <w:color w:val="000000" w:themeColor="text1"/>
          <w:sz w:val="36"/>
          <w:szCs w:val="36"/>
          <w:vertAlign w:val="superscript"/>
        </w:rPr>
        <w:footnoteReference w:id="17"/>
      </w:r>
      <w:r w:rsidRPr="00C466A4">
        <w:rPr>
          <w:rFonts w:ascii="Traditional Arabic" w:eastAsia="Traditional Arabic" w:hAnsi="Traditional Arabic" w:cs="Traditional Arabic"/>
          <w:color w:val="000000" w:themeColor="text1"/>
          <w:sz w:val="36"/>
          <w:szCs w:val="36"/>
        </w:rPr>
        <w:t>:</w:t>
      </w:r>
      <w:proofErr w:type="gramEnd"/>
    </w:p>
    <w:p w:rsidR="00DB3ADE" w:rsidRPr="00C466A4" w:rsidRDefault="00FE2401" w:rsidP="003C621C">
      <w:pPr>
        <w:numPr>
          <w:ilvl w:val="0"/>
          <w:numId w:val="27"/>
        </w:numPr>
        <w:bidi/>
        <w:spacing w:after="0" w:line="240" w:lineRule="auto"/>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b/>
          <w:color w:val="000000" w:themeColor="text1"/>
          <w:sz w:val="36"/>
          <w:szCs w:val="36"/>
          <w:rtl/>
        </w:rPr>
        <w:t>الحدث</w:t>
      </w:r>
      <w:proofErr w:type="gramEnd"/>
      <w:r w:rsidRPr="00C466A4">
        <w:rPr>
          <w:rFonts w:ascii="Traditional Arabic" w:eastAsia="Traditional Arabic" w:hAnsi="Traditional Arabic" w:cs="Traditional Arabic"/>
          <w:b/>
          <w:color w:val="000000" w:themeColor="text1"/>
          <w:sz w:val="36"/>
          <w:szCs w:val="36"/>
          <w:rtl/>
        </w:rPr>
        <w:t xml:space="preserve">: </w:t>
      </w:r>
      <w:r w:rsidRPr="00C466A4">
        <w:rPr>
          <w:rFonts w:ascii="Traditional Arabic" w:eastAsia="Traditional Arabic" w:hAnsi="Traditional Arabic" w:cs="Traditional Arabic"/>
          <w:color w:val="000000" w:themeColor="text1"/>
          <w:sz w:val="36"/>
          <w:szCs w:val="36"/>
          <w:rtl/>
        </w:rPr>
        <w:t>هو ذلك الشخص الذي لم تتوفر له ملكة الإدراك والاختيار لقصور عقله من إدراك حقائق الأشياء وفي القانون الجزائري الحدث هو من لم يبلغ سن 18 سنة.</w:t>
      </w:r>
    </w:p>
    <w:p w:rsidR="00DB3ADE" w:rsidRPr="00C466A4" w:rsidRDefault="00FE2401" w:rsidP="003C621C">
      <w:pPr>
        <w:numPr>
          <w:ilvl w:val="0"/>
          <w:numId w:val="27"/>
        </w:num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b/>
          <w:color w:val="000000" w:themeColor="text1"/>
          <w:sz w:val="36"/>
          <w:szCs w:val="36"/>
          <w:rtl/>
        </w:rPr>
        <w:t>الصبي:</w:t>
      </w:r>
      <w:r w:rsidRPr="00C466A4">
        <w:rPr>
          <w:rFonts w:ascii="Traditional Arabic" w:eastAsia="Traditional Arabic" w:hAnsi="Traditional Arabic" w:cs="Traditional Arabic"/>
          <w:color w:val="000000" w:themeColor="text1"/>
          <w:sz w:val="36"/>
          <w:szCs w:val="36"/>
          <w:rtl/>
        </w:rPr>
        <w:t xml:space="preserve"> هو الذي لا يباشر أي عقد سواء أكان من التصرفات النافعة أو التصرفات الضارة به ضررا محضا وسن التمييز هو 13 سنة.</w:t>
      </w:r>
    </w:p>
    <w:p w:rsidR="00DB3ADE" w:rsidRPr="00C466A4" w:rsidRDefault="00FE2401" w:rsidP="003C621C">
      <w:pPr>
        <w:numPr>
          <w:ilvl w:val="0"/>
          <w:numId w:val="27"/>
        </w:num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b/>
          <w:color w:val="000000" w:themeColor="text1"/>
          <w:sz w:val="36"/>
          <w:szCs w:val="36"/>
          <w:rtl/>
        </w:rPr>
        <w:t>الطفل:</w:t>
      </w:r>
      <w:r w:rsidRPr="00C466A4">
        <w:rPr>
          <w:rFonts w:ascii="Traditional Arabic" w:eastAsia="Traditional Arabic" w:hAnsi="Traditional Arabic" w:cs="Traditional Arabic"/>
          <w:color w:val="000000" w:themeColor="text1"/>
          <w:sz w:val="36"/>
          <w:szCs w:val="36"/>
          <w:rtl/>
        </w:rPr>
        <w:t xml:space="preserve"> تعتبر الطفولة من أهم مراحل التكوين وهي المرحلة العمرية التي تبدأ من الميلاد حتى البلوغ ويكون الطفل غير مسؤول عن نفسه.</w:t>
      </w:r>
    </w:p>
    <w:p w:rsidR="00DB3ADE" w:rsidRPr="00C466A4" w:rsidRDefault="00AC42A6" w:rsidP="003C621C">
      <w:pPr>
        <w:pStyle w:val="Titre3"/>
        <w:bidi/>
        <w:spacing w:line="240" w:lineRule="auto"/>
        <w:jc w:val="both"/>
        <w:rPr>
          <w:rFonts w:ascii="Traditional Arabic" w:hAnsi="Traditional Arabic" w:cs="Traditional Arabic"/>
          <w:color w:val="000000" w:themeColor="text1"/>
          <w:sz w:val="36"/>
          <w:szCs w:val="36"/>
        </w:rPr>
      </w:pPr>
      <w:bookmarkStart w:id="22" w:name="_Toc50360590"/>
      <w:r w:rsidRPr="00C466A4">
        <w:rPr>
          <w:rFonts w:ascii="Traditional Arabic" w:hAnsi="Traditional Arabic" w:cs="Traditional Arabic"/>
          <w:color w:val="000000" w:themeColor="text1"/>
          <w:sz w:val="36"/>
          <w:szCs w:val="36"/>
          <w:rtl/>
        </w:rPr>
        <w:t xml:space="preserve">المطلب </w:t>
      </w:r>
      <w:proofErr w:type="gramStart"/>
      <w:r w:rsidRPr="00C466A4">
        <w:rPr>
          <w:rFonts w:ascii="Traditional Arabic" w:hAnsi="Traditional Arabic" w:cs="Traditional Arabic"/>
          <w:color w:val="000000" w:themeColor="text1"/>
          <w:sz w:val="36"/>
          <w:szCs w:val="36"/>
          <w:rtl/>
        </w:rPr>
        <w:t>الثاني :</w:t>
      </w:r>
      <w:proofErr w:type="gramEnd"/>
      <w:r w:rsidRPr="00C466A4">
        <w:rPr>
          <w:rFonts w:ascii="Traditional Arabic" w:hAnsi="Traditional Arabic" w:cs="Traditional Arabic"/>
          <w:color w:val="000000" w:themeColor="text1"/>
          <w:sz w:val="36"/>
          <w:szCs w:val="36"/>
          <w:rtl/>
        </w:rPr>
        <w:t xml:space="preserve"> </w:t>
      </w:r>
      <w:r w:rsidR="00FE2401" w:rsidRPr="00C466A4">
        <w:rPr>
          <w:rFonts w:ascii="Traditional Arabic" w:hAnsi="Traditional Arabic" w:cs="Traditional Arabic"/>
          <w:color w:val="000000" w:themeColor="text1"/>
          <w:sz w:val="36"/>
          <w:szCs w:val="36"/>
          <w:rtl/>
        </w:rPr>
        <w:t>أنواع القصر في الفقه الإسلامي:</w:t>
      </w:r>
      <w:bookmarkEnd w:id="22"/>
    </w:p>
    <w:p w:rsidR="00DB3ADE" w:rsidRPr="00C466A4" w:rsidRDefault="00FE2401" w:rsidP="003C621C">
      <w:pPr>
        <w:bidi/>
        <w:spacing w:after="0" w:line="240" w:lineRule="auto"/>
        <w:ind w:firstLine="567"/>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تتنوع أنواع القصر </w:t>
      </w:r>
      <w:proofErr w:type="gramStart"/>
      <w:r w:rsidRPr="00C466A4">
        <w:rPr>
          <w:rFonts w:ascii="Traditional Arabic" w:eastAsia="Traditional Arabic" w:hAnsi="Traditional Arabic" w:cs="Traditional Arabic"/>
          <w:color w:val="000000" w:themeColor="text1"/>
          <w:sz w:val="36"/>
          <w:szCs w:val="36"/>
          <w:rtl/>
        </w:rPr>
        <w:t>في</w:t>
      </w:r>
      <w:proofErr w:type="gramEnd"/>
      <w:r w:rsidRPr="00C466A4">
        <w:rPr>
          <w:rFonts w:ascii="Traditional Arabic" w:eastAsia="Traditional Arabic" w:hAnsi="Traditional Arabic" w:cs="Traditional Arabic"/>
          <w:color w:val="000000" w:themeColor="text1"/>
          <w:sz w:val="36"/>
          <w:szCs w:val="36"/>
          <w:rtl/>
        </w:rPr>
        <w:t xml:space="preserve"> الفقه الإسلامي الجنين والسفيه والصغير (الصبي) والمجنون.</w:t>
      </w:r>
    </w:p>
    <w:p w:rsidR="00DB3ADE" w:rsidRPr="00C466A4" w:rsidRDefault="00FE2401" w:rsidP="003C621C">
      <w:pPr>
        <w:pStyle w:val="Titre3"/>
        <w:bidi/>
        <w:spacing w:line="240" w:lineRule="auto"/>
        <w:jc w:val="both"/>
        <w:rPr>
          <w:rFonts w:ascii="Traditional Arabic" w:hAnsi="Traditional Arabic" w:cs="Traditional Arabic"/>
          <w:color w:val="000000" w:themeColor="text1"/>
          <w:sz w:val="36"/>
          <w:szCs w:val="36"/>
        </w:rPr>
      </w:pPr>
      <w:bookmarkStart w:id="23" w:name="_Toc50360591"/>
      <w:proofErr w:type="gramStart"/>
      <w:r w:rsidRPr="00C466A4">
        <w:rPr>
          <w:rFonts w:ascii="Traditional Arabic" w:hAnsi="Traditional Arabic" w:cs="Traditional Arabic"/>
          <w:color w:val="000000" w:themeColor="text1"/>
          <w:sz w:val="36"/>
          <w:szCs w:val="36"/>
          <w:rtl/>
        </w:rPr>
        <w:t>الفرع</w:t>
      </w:r>
      <w:proofErr w:type="gramEnd"/>
      <w:r w:rsidRPr="00C466A4">
        <w:rPr>
          <w:rFonts w:ascii="Traditional Arabic" w:hAnsi="Traditional Arabic" w:cs="Traditional Arabic"/>
          <w:color w:val="000000" w:themeColor="text1"/>
          <w:sz w:val="36"/>
          <w:szCs w:val="36"/>
          <w:rtl/>
        </w:rPr>
        <w:t xml:space="preserve"> الأول: الجنين</w:t>
      </w:r>
      <w:bookmarkEnd w:id="23"/>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b/>
          <w:color w:val="000000" w:themeColor="text1"/>
          <w:sz w:val="36"/>
          <w:szCs w:val="36"/>
          <w:rtl/>
        </w:rPr>
        <w:t xml:space="preserve"> لغة: </w:t>
      </w:r>
      <w:r w:rsidRPr="00C466A4">
        <w:rPr>
          <w:rFonts w:ascii="Traditional Arabic" w:eastAsia="Traditional Arabic" w:hAnsi="Traditional Arabic" w:cs="Traditional Arabic"/>
          <w:color w:val="000000" w:themeColor="text1"/>
          <w:sz w:val="36"/>
          <w:szCs w:val="36"/>
          <w:rtl/>
        </w:rPr>
        <w:t xml:space="preserve">هو </w:t>
      </w:r>
      <w:proofErr w:type="spellStart"/>
      <w:r w:rsidRPr="00C466A4">
        <w:rPr>
          <w:rFonts w:ascii="Traditional Arabic" w:eastAsia="Traditional Arabic" w:hAnsi="Traditional Arabic" w:cs="Traditional Arabic"/>
          <w:color w:val="000000" w:themeColor="text1"/>
          <w:sz w:val="36"/>
          <w:szCs w:val="36"/>
          <w:rtl/>
        </w:rPr>
        <w:t>إسم</w:t>
      </w:r>
      <w:proofErr w:type="spellEnd"/>
      <w:r w:rsidRPr="00C466A4">
        <w:rPr>
          <w:rFonts w:ascii="Traditional Arabic" w:eastAsia="Traditional Arabic" w:hAnsi="Traditional Arabic" w:cs="Traditional Arabic"/>
          <w:color w:val="000000" w:themeColor="text1"/>
          <w:sz w:val="36"/>
          <w:szCs w:val="36"/>
          <w:rtl/>
        </w:rPr>
        <w:t xml:space="preserve"> لما كان في بطن الأم من ذكرا وأنثى وجمعه أجنة.</w:t>
      </w:r>
    </w:p>
    <w:p w:rsidR="00DB3ADE" w:rsidRPr="00C466A4" w:rsidRDefault="00FE2401" w:rsidP="001323F8">
      <w:pPr>
        <w:bidi/>
        <w:spacing w:after="0" w:line="240" w:lineRule="auto"/>
        <w:ind w:firstLine="567"/>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color w:val="000000" w:themeColor="text1"/>
          <w:sz w:val="36"/>
          <w:szCs w:val="36"/>
          <w:rtl/>
        </w:rPr>
        <w:t>والجنين</w:t>
      </w:r>
      <w:proofErr w:type="gramEnd"/>
      <w:r w:rsidRPr="00C466A4">
        <w:rPr>
          <w:rFonts w:ascii="Traditional Arabic" w:eastAsia="Traditional Arabic" w:hAnsi="Traditional Arabic" w:cs="Traditional Arabic"/>
          <w:color w:val="000000" w:themeColor="text1"/>
          <w:sz w:val="36"/>
          <w:szCs w:val="36"/>
          <w:rtl/>
        </w:rPr>
        <w:t xml:space="preserve"> ما تحمله المرأة الحامل في رحمها فإن خرج حيا كان ولدا وإذا خرج ميتا كان سقطا.</w:t>
      </w:r>
      <w:r w:rsidRPr="00C466A4">
        <w:rPr>
          <w:rFonts w:ascii="Traditional Arabic" w:eastAsia="Traditional Arabic" w:hAnsi="Traditional Arabic" w:cs="Traditional Arabic"/>
          <w:color w:val="000000" w:themeColor="text1"/>
          <w:sz w:val="36"/>
          <w:szCs w:val="36"/>
          <w:vertAlign w:val="superscript"/>
        </w:rPr>
        <w:footnoteReference w:id="18"/>
      </w:r>
    </w:p>
    <w:p w:rsidR="00DB3ADE" w:rsidRPr="00C466A4" w:rsidRDefault="00FE2401" w:rsidP="003C621C">
      <w:pPr>
        <w:bidi/>
        <w:spacing w:after="0" w:line="240" w:lineRule="auto"/>
        <w:jc w:val="both"/>
        <w:rPr>
          <w:rFonts w:ascii="Traditional Arabic" w:eastAsia="Traditional Arabic" w:hAnsi="Traditional Arabic" w:cs="Traditional Arabic"/>
          <w:b/>
          <w:color w:val="000000" w:themeColor="text1"/>
          <w:sz w:val="36"/>
          <w:szCs w:val="36"/>
        </w:rPr>
      </w:pPr>
      <w:proofErr w:type="spellStart"/>
      <w:r w:rsidRPr="00C466A4">
        <w:rPr>
          <w:rFonts w:ascii="Traditional Arabic" w:eastAsia="Traditional Arabic" w:hAnsi="Traditional Arabic" w:cs="Traditional Arabic"/>
          <w:b/>
          <w:color w:val="000000" w:themeColor="text1"/>
          <w:sz w:val="36"/>
          <w:szCs w:val="36"/>
          <w:rtl/>
        </w:rPr>
        <w:t>إصطلاحا</w:t>
      </w:r>
      <w:proofErr w:type="spellEnd"/>
      <w:r w:rsidRPr="00C466A4">
        <w:rPr>
          <w:rFonts w:ascii="Traditional Arabic" w:eastAsia="Traditional Arabic" w:hAnsi="Traditional Arabic" w:cs="Traditional Arabic"/>
          <w:b/>
          <w:color w:val="000000" w:themeColor="text1"/>
          <w:sz w:val="36"/>
          <w:szCs w:val="36"/>
          <w:rtl/>
        </w:rPr>
        <w:t>:</w:t>
      </w:r>
    </w:p>
    <w:p w:rsidR="00DB3ADE" w:rsidRPr="00C466A4" w:rsidRDefault="00FE2401" w:rsidP="001323F8">
      <w:pPr>
        <w:bidi/>
        <w:spacing w:after="0" w:line="240" w:lineRule="auto"/>
        <w:ind w:firstLine="720"/>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هو </w:t>
      </w:r>
      <w:proofErr w:type="spellStart"/>
      <w:r w:rsidRPr="00C466A4">
        <w:rPr>
          <w:rFonts w:ascii="Traditional Arabic" w:eastAsia="Traditional Arabic" w:hAnsi="Traditional Arabic" w:cs="Traditional Arabic"/>
          <w:color w:val="000000" w:themeColor="text1"/>
          <w:sz w:val="36"/>
          <w:szCs w:val="36"/>
          <w:rtl/>
        </w:rPr>
        <w:t>إسم</w:t>
      </w:r>
      <w:proofErr w:type="spellEnd"/>
      <w:r w:rsidRPr="00C466A4">
        <w:rPr>
          <w:rFonts w:ascii="Traditional Arabic" w:eastAsia="Traditional Arabic" w:hAnsi="Traditional Arabic" w:cs="Traditional Arabic"/>
          <w:color w:val="000000" w:themeColor="text1"/>
          <w:sz w:val="36"/>
          <w:szCs w:val="36"/>
          <w:rtl/>
        </w:rPr>
        <w:t xml:space="preserve"> الولد في بطن الأم ما دام فيه وجمع أجنة إذا ولد يسمى ولدا ثم رضيعا.</w:t>
      </w:r>
      <w:r w:rsidRPr="00C466A4">
        <w:rPr>
          <w:rFonts w:ascii="Traditional Arabic" w:eastAsia="Traditional Arabic" w:hAnsi="Traditional Arabic" w:cs="Traditional Arabic"/>
          <w:color w:val="000000" w:themeColor="text1"/>
          <w:sz w:val="36"/>
          <w:szCs w:val="36"/>
          <w:vertAlign w:val="superscript"/>
        </w:rPr>
        <w:footnoteReference w:id="19"/>
      </w:r>
    </w:p>
    <w:p w:rsidR="00DB3ADE" w:rsidRPr="00C466A4" w:rsidRDefault="00FE2401" w:rsidP="003C621C">
      <w:pPr>
        <w:pStyle w:val="Titre2"/>
        <w:bidi/>
        <w:spacing w:line="240" w:lineRule="auto"/>
        <w:jc w:val="both"/>
        <w:rPr>
          <w:rFonts w:ascii="Traditional Arabic" w:eastAsia="Simplified Arabic" w:hAnsi="Traditional Arabic" w:cs="Traditional Arabic"/>
          <w:color w:val="000000" w:themeColor="text1"/>
          <w:sz w:val="36"/>
          <w:szCs w:val="36"/>
          <w:rtl/>
          <w:lang w:bidi="ar-DZ"/>
        </w:rPr>
      </w:pPr>
      <w:bookmarkStart w:id="24" w:name="_Toc50360592"/>
      <w:proofErr w:type="gramStart"/>
      <w:r w:rsidRPr="00C466A4">
        <w:rPr>
          <w:rFonts w:ascii="Traditional Arabic" w:eastAsia="Simplified Arabic" w:hAnsi="Traditional Arabic" w:cs="Traditional Arabic"/>
          <w:color w:val="000000" w:themeColor="text1"/>
          <w:sz w:val="36"/>
          <w:szCs w:val="36"/>
          <w:rtl/>
        </w:rPr>
        <w:t>الفرع</w:t>
      </w:r>
      <w:proofErr w:type="gramEnd"/>
      <w:r w:rsidRPr="00C466A4">
        <w:rPr>
          <w:rFonts w:ascii="Traditional Arabic" w:eastAsia="Simplified Arabic" w:hAnsi="Traditional Arabic" w:cs="Traditional Arabic"/>
          <w:color w:val="000000" w:themeColor="text1"/>
          <w:sz w:val="36"/>
          <w:szCs w:val="36"/>
          <w:rtl/>
        </w:rPr>
        <w:t xml:space="preserve"> الثاني:</w:t>
      </w:r>
      <w:r w:rsidR="001323F8">
        <w:rPr>
          <w:rFonts w:ascii="Traditional Arabic" w:eastAsia="Simplified Arabic" w:hAnsi="Traditional Arabic" w:cs="Traditional Arabic" w:hint="cs"/>
          <w:color w:val="000000" w:themeColor="text1"/>
          <w:sz w:val="36"/>
          <w:szCs w:val="36"/>
          <w:rtl/>
        </w:rPr>
        <w:t xml:space="preserve"> </w:t>
      </w:r>
      <w:r w:rsidRPr="00C466A4">
        <w:rPr>
          <w:rFonts w:ascii="Traditional Arabic" w:eastAsia="Simplified Arabic" w:hAnsi="Traditional Arabic" w:cs="Traditional Arabic"/>
          <w:color w:val="000000" w:themeColor="text1"/>
          <w:sz w:val="36"/>
          <w:szCs w:val="36"/>
          <w:rtl/>
        </w:rPr>
        <w:t>السفيه</w:t>
      </w:r>
      <w:r w:rsidRPr="00C466A4">
        <w:rPr>
          <w:rFonts w:ascii="Traditional Arabic" w:eastAsia="Simplified Arabic" w:hAnsi="Traditional Arabic" w:cs="Traditional Arabic"/>
          <w:color w:val="000000" w:themeColor="text1"/>
          <w:sz w:val="36"/>
          <w:szCs w:val="36"/>
        </w:rPr>
        <w:t>:</w:t>
      </w:r>
      <w:bookmarkEnd w:id="24"/>
    </w:p>
    <w:p w:rsidR="00DB3ADE" w:rsidRPr="00C466A4" w:rsidRDefault="00FE2401" w:rsidP="00B37D7B">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b/>
          <w:color w:val="000000" w:themeColor="text1"/>
          <w:sz w:val="36"/>
          <w:szCs w:val="36"/>
          <w:rtl/>
        </w:rPr>
        <w:t xml:space="preserve">السفيه لغة: </w:t>
      </w:r>
      <w:r w:rsidRPr="00C466A4">
        <w:rPr>
          <w:rFonts w:ascii="Traditional Arabic" w:eastAsia="Traditional Arabic" w:hAnsi="Traditional Arabic" w:cs="Traditional Arabic"/>
          <w:color w:val="000000" w:themeColor="text1"/>
          <w:sz w:val="36"/>
          <w:szCs w:val="36"/>
          <w:rtl/>
        </w:rPr>
        <w:t xml:space="preserve">السفاهة ضد الحلم، وهما مصادر سفه يسفه من باب تعب وقال أهل اللغة: أصل السفه الخفة، ومعنى السفيه </w:t>
      </w:r>
      <w:r w:rsidRPr="00B37D7B">
        <w:rPr>
          <w:rFonts w:ascii="Traditional Arabic" w:eastAsia="Traditional Arabic" w:hAnsi="Traditional Arabic" w:cs="Traditional Arabic"/>
          <w:color w:val="000000" w:themeColor="text1"/>
          <w:sz w:val="36"/>
          <w:szCs w:val="36"/>
          <w:rtl/>
        </w:rPr>
        <w:t xml:space="preserve">هو خفيف العقل، ويجمع السفيه على سفهاء، قال تعالى: </w:t>
      </w:r>
      <w:r w:rsidR="00BC22FF" w:rsidRPr="00B37D7B">
        <w:rPr>
          <w:rFonts w:ascii="Traditional Arabic" w:eastAsia="Traditional Arabic" w:hAnsi="Traditional Arabic" w:cs="Traditional Arabic"/>
          <w:color w:val="000000" w:themeColor="text1"/>
          <w:sz w:val="36"/>
          <w:szCs w:val="36"/>
          <w:rtl/>
        </w:rPr>
        <w:t>﴿</w:t>
      </w:r>
      <w:r w:rsidR="00B37D7B" w:rsidRPr="00B37D7B">
        <w:rPr>
          <w:rFonts w:ascii="Traditional Arabic" w:hAnsi="Traditional Arabic" w:cs="Traditional Arabic"/>
          <w:sz w:val="36"/>
          <w:szCs w:val="36"/>
          <w:rtl/>
        </w:rPr>
        <w:t xml:space="preserve"> كَمَا آَمَنَ السُّفَهَاءُ</w:t>
      </w:r>
      <w:r w:rsidR="00BC22FF" w:rsidRPr="00B37D7B">
        <w:rPr>
          <w:rFonts w:ascii="Traditional Arabic" w:eastAsia="Traditional Arabic" w:hAnsi="Traditional Arabic" w:cs="Traditional Arabic"/>
          <w:color w:val="000000" w:themeColor="text1"/>
          <w:sz w:val="36"/>
          <w:szCs w:val="36"/>
          <w:rtl/>
        </w:rPr>
        <w:t>﴾</w:t>
      </w:r>
      <w:r w:rsidRPr="00B37D7B">
        <w:rPr>
          <w:rFonts w:ascii="Traditional Arabic" w:eastAsia="Traditional Arabic" w:hAnsi="Traditional Arabic" w:cs="Traditional Arabic"/>
          <w:color w:val="000000" w:themeColor="text1"/>
          <w:sz w:val="36"/>
          <w:szCs w:val="36"/>
          <w:rtl/>
        </w:rPr>
        <w:t xml:space="preserve"> </w:t>
      </w:r>
      <w:r w:rsidRPr="00B37D7B">
        <w:rPr>
          <w:rFonts w:ascii="Traditional Arabic" w:eastAsia="Traditional Arabic" w:hAnsi="Traditional Arabic" w:cs="Traditional Arabic"/>
          <w:color w:val="000000" w:themeColor="text1"/>
          <w:sz w:val="36"/>
          <w:szCs w:val="36"/>
          <w:vertAlign w:val="superscript"/>
        </w:rPr>
        <w:footnoteReference w:id="20"/>
      </w:r>
      <w:r w:rsidRPr="00B37D7B">
        <w:rPr>
          <w:rFonts w:ascii="Traditional Arabic" w:eastAsia="Traditional Arabic" w:hAnsi="Traditional Arabic" w:cs="Traditional Arabic"/>
          <w:color w:val="000000" w:themeColor="text1"/>
          <w:sz w:val="36"/>
          <w:szCs w:val="36"/>
          <w:rtl/>
        </w:rPr>
        <w:t>، أي الجهال والمؤنث منه سفيهة والجمع سفيهات</w:t>
      </w:r>
      <w:r w:rsidRPr="00C466A4">
        <w:rPr>
          <w:rFonts w:ascii="Traditional Arabic" w:eastAsia="Traditional Arabic" w:hAnsi="Traditional Arabic" w:cs="Traditional Arabic"/>
          <w:color w:val="000000" w:themeColor="text1"/>
          <w:sz w:val="36"/>
          <w:szCs w:val="36"/>
          <w:rtl/>
        </w:rPr>
        <w:t>.</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proofErr w:type="spellStart"/>
      <w:r w:rsidRPr="00C466A4">
        <w:rPr>
          <w:rFonts w:ascii="Traditional Arabic" w:eastAsia="Traditional Arabic" w:hAnsi="Traditional Arabic" w:cs="Traditional Arabic"/>
          <w:b/>
          <w:color w:val="000000" w:themeColor="text1"/>
          <w:sz w:val="36"/>
          <w:szCs w:val="36"/>
          <w:rtl/>
        </w:rPr>
        <w:t>إصطلاحا</w:t>
      </w:r>
      <w:proofErr w:type="spellEnd"/>
      <w:r w:rsidRPr="00C466A4">
        <w:rPr>
          <w:rFonts w:ascii="Traditional Arabic" w:eastAsia="Traditional Arabic" w:hAnsi="Traditional Arabic" w:cs="Traditional Arabic"/>
          <w:b/>
          <w:color w:val="000000" w:themeColor="text1"/>
          <w:sz w:val="36"/>
          <w:szCs w:val="36"/>
          <w:rtl/>
        </w:rPr>
        <w:t xml:space="preserve">: </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b/>
          <w:color w:val="000000" w:themeColor="text1"/>
          <w:sz w:val="36"/>
          <w:szCs w:val="36"/>
          <w:rtl/>
        </w:rPr>
        <w:t xml:space="preserve">الحنفية: </w:t>
      </w:r>
      <w:r w:rsidRPr="00C466A4">
        <w:rPr>
          <w:rFonts w:ascii="Traditional Arabic" w:eastAsia="Traditional Arabic" w:hAnsi="Traditional Arabic" w:cs="Traditional Arabic"/>
          <w:color w:val="000000" w:themeColor="text1"/>
          <w:sz w:val="36"/>
          <w:szCs w:val="36"/>
          <w:rtl/>
        </w:rPr>
        <w:t xml:space="preserve">السفه هو تبذير المال وتصنيعه على خلاف مقتضى الشرع </w:t>
      </w:r>
      <w:proofErr w:type="gramStart"/>
      <w:r w:rsidRPr="00C466A4">
        <w:rPr>
          <w:rFonts w:ascii="Traditional Arabic" w:eastAsia="Traditional Arabic" w:hAnsi="Traditional Arabic" w:cs="Traditional Arabic"/>
          <w:color w:val="000000" w:themeColor="text1"/>
          <w:sz w:val="36"/>
          <w:szCs w:val="36"/>
          <w:rtl/>
        </w:rPr>
        <w:t>والعقل</w:t>
      </w:r>
      <w:proofErr w:type="gramEnd"/>
      <w:r w:rsidRPr="00C466A4">
        <w:rPr>
          <w:rFonts w:ascii="Traditional Arabic" w:eastAsia="Traditional Arabic" w:hAnsi="Traditional Arabic" w:cs="Traditional Arabic"/>
          <w:color w:val="000000" w:themeColor="text1"/>
          <w:sz w:val="36"/>
          <w:szCs w:val="36"/>
          <w:rtl/>
        </w:rPr>
        <w:t xml:space="preserve">. </w:t>
      </w:r>
      <w:r w:rsidRPr="00C466A4">
        <w:rPr>
          <w:rFonts w:ascii="Traditional Arabic" w:eastAsia="Traditional Arabic" w:hAnsi="Traditional Arabic" w:cs="Traditional Arabic"/>
          <w:color w:val="000000" w:themeColor="text1"/>
          <w:sz w:val="36"/>
          <w:szCs w:val="36"/>
          <w:vertAlign w:val="superscript"/>
        </w:rPr>
        <w:footnoteReference w:id="21"/>
      </w:r>
    </w:p>
    <w:p w:rsidR="00DB3ADE" w:rsidRPr="00C466A4" w:rsidRDefault="00FE2401" w:rsidP="004C2ABF">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b/>
          <w:color w:val="000000" w:themeColor="text1"/>
          <w:sz w:val="36"/>
          <w:szCs w:val="36"/>
          <w:rtl/>
        </w:rPr>
        <w:t xml:space="preserve">المالكية: </w:t>
      </w:r>
      <w:proofErr w:type="gramStart"/>
      <w:r w:rsidRPr="00C466A4">
        <w:rPr>
          <w:rFonts w:ascii="Traditional Arabic" w:eastAsia="Traditional Arabic" w:hAnsi="Traditional Arabic" w:cs="Traditional Arabic"/>
          <w:color w:val="000000" w:themeColor="text1"/>
          <w:sz w:val="36"/>
          <w:szCs w:val="36"/>
          <w:rtl/>
        </w:rPr>
        <w:t>هو</w:t>
      </w:r>
      <w:proofErr w:type="gramEnd"/>
      <w:r w:rsidRPr="00C466A4">
        <w:rPr>
          <w:rFonts w:ascii="Traditional Arabic" w:eastAsia="Traditional Arabic" w:hAnsi="Traditional Arabic" w:cs="Traditional Arabic"/>
          <w:color w:val="000000" w:themeColor="text1"/>
          <w:sz w:val="36"/>
          <w:szCs w:val="36"/>
          <w:rtl/>
        </w:rPr>
        <w:t xml:space="preserve"> الذي لا معرفة له بحفظ ماله.</w:t>
      </w:r>
      <w:r w:rsidRPr="00C466A4">
        <w:rPr>
          <w:rFonts w:ascii="Traditional Arabic" w:eastAsia="Traditional Arabic" w:hAnsi="Traditional Arabic" w:cs="Traditional Arabic"/>
          <w:color w:val="000000" w:themeColor="text1"/>
          <w:sz w:val="36"/>
          <w:szCs w:val="36"/>
          <w:vertAlign w:val="superscript"/>
        </w:rPr>
        <w:footnoteReference w:id="22"/>
      </w:r>
    </w:p>
    <w:p w:rsidR="00DB3ADE" w:rsidRPr="00C466A4" w:rsidRDefault="00FE2401" w:rsidP="004C2ABF">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b/>
          <w:color w:val="000000" w:themeColor="text1"/>
          <w:sz w:val="36"/>
          <w:szCs w:val="36"/>
          <w:rtl/>
        </w:rPr>
        <w:t xml:space="preserve">الشافعية: </w:t>
      </w:r>
      <w:r w:rsidRPr="00C466A4">
        <w:rPr>
          <w:rFonts w:ascii="Traditional Arabic" w:eastAsia="Traditional Arabic" w:hAnsi="Traditional Arabic" w:cs="Traditional Arabic"/>
          <w:color w:val="000000" w:themeColor="text1"/>
          <w:sz w:val="36"/>
          <w:szCs w:val="36"/>
          <w:rtl/>
        </w:rPr>
        <w:t>السفيه هو المبذر لماله.</w:t>
      </w:r>
      <w:r w:rsidRPr="00C466A4">
        <w:rPr>
          <w:rFonts w:ascii="Traditional Arabic" w:eastAsia="Traditional Arabic" w:hAnsi="Traditional Arabic" w:cs="Traditional Arabic"/>
          <w:color w:val="000000" w:themeColor="text1"/>
          <w:sz w:val="36"/>
          <w:szCs w:val="36"/>
          <w:vertAlign w:val="superscript"/>
        </w:rPr>
        <w:footnoteReference w:id="23"/>
      </w:r>
    </w:p>
    <w:p w:rsidR="00DB3ADE" w:rsidRPr="00C466A4" w:rsidRDefault="00FE2401" w:rsidP="004C2ABF">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b/>
          <w:color w:val="000000" w:themeColor="text1"/>
          <w:sz w:val="36"/>
          <w:szCs w:val="36"/>
          <w:rtl/>
        </w:rPr>
        <w:t xml:space="preserve">الحنابلة: </w:t>
      </w:r>
      <w:r w:rsidRPr="00C466A4">
        <w:rPr>
          <w:rFonts w:ascii="Traditional Arabic" w:eastAsia="Traditional Arabic" w:hAnsi="Traditional Arabic" w:cs="Traditional Arabic"/>
          <w:color w:val="000000" w:themeColor="text1"/>
          <w:sz w:val="36"/>
          <w:szCs w:val="36"/>
          <w:rtl/>
        </w:rPr>
        <w:t>المضيع لماله المبذر له.</w:t>
      </w:r>
      <w:r w:rsidRPr="00C466A4">
        <w:rPr>
          <w:rFonts w:ascii="Traditional Arabic" w:eastAsia="Traditional Arabic" w:hAnsi="Traditional Arabic" w:cs="Traditional Arabic"/>
          <w:color w:val="000000" w:themeColor="text1"/>
          <w:sz w:val="36"/>
          <w:szCs w:val="36"/>
          <w:vertAlign w:val="superscript"/>
        </w:rPr>
        <w:footnoteReference w:id="24"/>
      </w:r>
    </w:p>
    <w:p w:rsidR="009938B7" w:rsidRPr="00C466A4" w:rsidRDefault="009938B7" w:rsidP="003C621C">
      <w:pPr>
        <w:bidi/>
        <w:spacing w:after="0" w:line="240" w:lineRule="auto"/>
        <w:jc w:val="both"/>
        <w:rPr>
          <w:rFonts w:ascii="Traditional Arabic" w:eastAsia="Traditional Arabic" w:hAnsi="Traditional Arabic" w:cs="Traditional Arabic"/>
          <w:b/>
          <w:color w:val="000000" w:themeColor="text1"/>
          <w:sz w:val="36"/>
          <w:szCs w:val="36"/>
        </w:rPr>
      </w:pPr>
      <w:proofErr w:type="gramStart"/>
      <w:r w:rsidRPr="00C466A4">
        <w:rPr>
          <w:rFonts w:ascii="Traditional Arabic" w:eastAsia="Traditional Arabic" w:hAnsi="Traditional Arabic" w:cs="Traditional Arabic"/>
          <w:b/>
          <w:color w:val="000000" w:themeColor="text1"/>
          <w:sz w:val="36"/>
          <w:szCs w:val="36"/>
          <w:rtl/>
        </w:rPr>
        <w:t>التعريف</w:t>
      </w:r>
      <w:proofErr w:type="gramEnd"/>
      <w:r w:rsidRPr="00C466A4">
        <w:rPr>
          <w:rFonts w:ascii="Traditional Arabic" w:eastAsia="Traditional Arabic" w:hAnsi="Traditional Arabic" w:cs="Traditional Arabic"/>
          <w:b/>
          <w:color w:val="000000" w:themeColor="text1"/>
          <w:sz w:val="36"/>
          <w:szCs w:val="36"/>
          <w:rtl/>
        </w:rPr>
        <w:t xml:space="preserve"> المختار: هو الشخص الذي لا يستطيع المحافظة على ماله.</w:t>
      </w:r>
    </w:p>
    <w:p w:rsidR="00DB3ADE" w:rsidRPr="00C466A4" w:rsidRDefault="00FE2401" w:rsidP="003C621C">
      <w:pPr>
        <w:pStyle w:val="Titre3"/>
        <w:bidi/>
        <w:spacing w:line="240" w:lineRule="auto"/>
        <w:jc w:val="both"/>
        <w:rPr>
          <w:rFonts w:ascii="Traditional Arabic" w:eastAsia="Traditional Arabic" w:hAnsi="Traditional Arabic" w:cs="Traditional Arabic"/>
          <w:color w:val="000000" w:themeColor="text1"/>
          <w:sz w:val="36"/>
          <w:szCs w:val="36"/>
        </w:rPr>
      </w:pPr>
      <w:bookmarkStart w:id="25" w:name="_Toc50360593"/>
      <w:r w:rsidRPr="00C466A4">
        <w:rPr>
          <w:rFonts w:ascii="Traditional Arabic" w:eastAsia="Traditional Arabic" w:hAnsi="Traditional Arabic" w:cs="Traditional Arabic"/>
          <w:color w:val="000000" w:themeColor="text1"/>
          <w:sz w:val="36"/>
          <w:szCs w:val="36"/>
          <w:rtl/>
        </w:rPr>
        <w:t>الفرع الثالث:</w:t>
      </w:r>
      <w:r w:rsidR="009938B7" w:rsidRPr="00C466A4">
        <w:rPr>
          <w:rFonts w:ascii="Traditional Arabic" w:eastAsia="Traditional Arabic" w:hAnsi="Traditional Arabic" w:cs="Traditional Arabic"/>
          <w:color w:val="000000" w:themeColor="text1"/>
          <w:sz w:val="36"/>
          <w:szCs w:val="36"/>
          <w:rtl/>
        </w:rPr>
        <w:t xml:space="preserve"> </w:t>
      </w:r>
      <w:r w:rsidRPr="00C466A4">
        <w:rPr>
          <w:rFonts w:ascii="Traditional Arabic" w:eastAsia="Traditional Arabic" w:hAnsi="Traditional Arabic" w:cs="Traditional Arabic"/>
          <w:color w:val="000000" w:themeColor="text1"/>
          <w:sz w:val="36"/>
          <w:szCs w:val="36"/>
          <w:rtl/>
        </w:rPr>
        <w:t xml:space="preserve">تصرفات القاصر المعاق الدائرة بين النفع </w:t>
      </w:r>
      <w:proofErr w:type="gramStart"/>
      <w:r w:rsidRPr="00C466A4">
        <w:rPr>
          <w:rFonts w:ascii="Traditional Arabic" w:eastAsia="Traditional Arabic" w:hAnsi="Traditional Arabic" w:cs="Traditional Arabic"/>
          <w:color w:val="000000" w:themeColor="text1"/>
          <w:sz w:val="36"/>
          <w:szCs w:val="36"/>
          <w:rtl/>
        </w:rPr>
        <w:t>والضرر</w:t>
      </w:r>
      <w:proofErr w:type="gramEnd"/>
      <w:r w:rsidRPr="00C466A4">
        <w:rPr>
          <w:rFonts w:ascii="Traditional Arabic" w:eastAsia="Traditional Arabic" w:hAnsi="Traditional Arabic" w:cs="Traditional Arabic"/>
          <w:color w:val="000000" w:themeColor="text1"/>
          <w:sz w:val="36"/>
          <w:szCs w:val="36"/>
          <w:rtl/>
        </w:rPr>
        <w:t>:</w:t>
      </w:r>
      <w:bookmarkEnd w:id="25"/>
    </w:p>
    <w:p w:rsidR="00DB3ADE" w:rsidRPr="00C466A4" w:rsidRDefault="00FE2401" w:rsidP="003C621C">
      <w:pPr>
        <w:bidi/>
        <w:spacing w:after="0" w:line="240" w:lineRule="auto"/>
        <w:ind w:firstLine="708"/>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التصرف الدائر بين النفع والضرر وهو ذلك التصرف الذي يحتمل أن يكون نافعا للشخص ومحققا مصلحة له ،ويحتمل أن يكون ضارا به يفوت عليه مصلحة ،ويترتب عليه التزاما بدون مقابل أم ينجم عنه خسارة مالية له ،كالبيع والشراء والايجار الرهن والمقايضة ،وغيرها من عقود المعارضات المالية في مختلف صورها المحتملة للربح والخسارة.</w:t>
      </w:r>
      <w:r w:rsidRPr="00C466A4">
        <w:rPr>
          <w:rFonts w:ascii="Traditional Arabic" w:eastAsia="Traditional Arabic" w:hAnsi="Traditional Arabic" w:cs="Traditional Arabic"/>
          <w:color w:val="000000" w:themeColor="text1"/>
          <w:sz w:val="36"/>
          <w:szCs w:val="36"/>
          <w:vertAlign w:val="superscript"/>
        </w:rPr>
        <w:footnoteReference w:id="25"/>
      </w:r>
      <w:r w:rsidRPr="00C466A4">
        <w:rPr>
          <w:rFonts w:ascii="Traditional Arabic" w:eastAsia="Traditional Arabic" w:hAnsi="Traditional Arabic" w:cs="Traditional Arabic"/>
          <w:color w:val="000000" w:themeColor="text1"/>
          <w:sz w:val="36"/>
          <w:szCs w:val="36"/>
        </w:rPr>
        <w:t xml:space="preserve"> </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وتنقسم التصرفات الدائرة بين النفع والضرر إلى : التصرفات الناقلة للملكية : بالنسبة للمشرع الجزائري قد ضبط قائمة في هذه التصرفات ضمن المادة 88 من قانون الاجراءات المدنية فليزم باستشارة ال قاضي في التصرفات التالية :</w:t>
      </w:r>
    </w:p>
    <w:p w:rsidR="00DB3ADE" w:rsidRPr="00C466A4" w:rsidRDefault="00FE2401" w:rsidP="003C621C">
      <w:pPr>
        <w:numPr>
          <w:ilvl w:val="0"/>
          <w:numId w:val="16"/>
        </w:numPr>
        <w:bidi/>
        <w:spacing w:after="0" w:line="240" w:lineRule="auto"/>
        <w:ind w:hanging="360"/>
        <w:contextualSpacing/>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بيع العقار وقسمته ورهنه.</w:t>
      </w:r>
    </w:p>
    <w:p w:rsidR="00DB3ADE" w:rsidRPr="00C466A4" w:rsidRDefault="00FE2401" w:rsidP="003C621C">
      <w:pPr>
        <w:numPr>
          <w:ilvl w:val="0"/>
          <w:numId w:val="16"/>
        </w:numPr>
        <w:bidi/>
        <w:spacing w:after="0" w:line="240" w:lineRule="auto"/>
        <w:ind w:hanging="360"/>
        <w:contextualSpacing/>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بيع المنقولات ذات الأهمية </w:t>
      </w:r>
      <w:proofErr w:type="gramStart"/>
      <w:r w:rsidRPr="00C466A4">
        <w:rPr>
          <w:rFonts w:ascii="Traditional Arabic" w:eastAsia="Traditional Arabic" w:hAnsi="Traditional Arabic" w:cs="Traditional Arabic"/>
          <w:color w:val="000000" w:themeColor="text1"/>
          <w:sz w:val="36"/>
          <w:szCs w:val="36"/>
          <w:rtl/>
        </w:rPr>
        <w:t>الخاصة .</w:t>
      </w:r>
      <w:proofErr w:type="gramEnd"/>
    </w:p>
    <w:p w:rsidR="00DB3ADE" w:rsidRPr="00C466A4" w:rsidRDefault="00FE2401" w:rsidP="003C621C">
      <w:pPr>
        <w:numPr>
          <w:ilvl w:val="0"/>
          <w:numId w:val="16"/>
        </w:numPr>
        <w:bidi/>
        <w:spacing w:after="0" w:line="240" w:lineRule="auto"/>
        <w:ind w:hanging="360"/>
        <w:contextualSpacing/>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استثمار أموال القاصر باقتراض والاقتراض أو المساهمة في </w:t>
      </w:r>
      <w:proofErr w:type="gramStart"/>
      <w:r w:rsidRPr="00C466A4">
        <w:rPr>
          <w:rFonts w:ascii="Traditional Arabic" w:eastAsia="Traditional Arabic" w:hAnsi="Traditional Arabic" w:cs="Traditional Arabic"/>
          <w:color w:val="000000" w:themeColor="text1"/>
          <w:sz w:val="36"/>
          <w:szCs w:val="36"/>
          <w:rtl/>
        </w:rPr>
        <w:t>الشركة .</w:t>
      </w:r>
      <w:proofErr w:type="gramEnd"/>
    </w:p>
    <w:p w:rsidR="00DB3ADE" w:rsidRPr="00C466A4" w:rsidRDefault="00FE2401" w:rsidP="003C621C">
      <w:pPr>
        <w:numPr>
          <w:ilvl w:val="0"/>
          <w:numId w:val="16"/>
        </w:numPr>
        <w:bidi/>
        <w:spacing w:after="0" w:line="240" w:lineRule="auto"/>
        <w:ind w:hanging="360"/>
        <w:contextualSpacing/>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ايجار عقار القاصر لمدة تزيد عن 03سنوات أو تمتد لأكثر من سنة بعد بلوغه سن الرشد </w:t>
      </w:r>
    </w:p>
    <w:p w:rsidR="00DB3ADE" w:rsidRPr="00C466A4" w:rsidRDefault="00FE2401" w:rsidP="003C621C">
      <w:pPr>
        <w:numPr>
          <w:ilvl w:val="0"/>
          <w:numId w:val="16"/>
        </w:numPr>
        <w:bidi/>
        <w:spacing w:after="0" w:line="240" w:lineRule="auto"/>
        <w:ind w:hanging="360"/>
        <w:contextualSpacing/>
        <w:jc w:val="both"/>
        <w:rPr>
          <w:rFonts w:ascii="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color w:val="000000" w:themeColor="text1"/>
          <w:sz w:val="36"/>
          <w:szCs w:val="36"/>
          <w:rtl/>
        </w:rPr>
        <w:t>التصرفات</w:t>
      </w:r>
      <w:proofErr w:type="gramEnd"/>
      <w:r w:rsidRPr="00C466A4">
        <w:rPr>
          <w:rFonts w:ascii="Traditional Arabic" w:eastAsia="Traditional Arabic" w:hAnsi="Traditional Arabic" w:cs="Traditional Arabic"/>
          <w:color w:val="000000" w:themeColor="text1"/>
          <w:sz w:val="36"/>
          <w:szCs w:val="36"/>
          <w:rtl/>
        </w:rPr>
        <w:t xml:space="preserve"> الناقلة للملكية وتتمثل في البيع والشراء أي الفقرتين الأولى والثانية من المادة.</w:t>
      </w:r>
    </w:p>
    <w:p w:rsidR="00DB3ADE" w:rsidRPr="00C466A4" w:rsidRDefault="00FE2401" w:rsidP="003C621C">
      <w:pPr>
        <w:bidi/>
        <w:spacing w:after="0" w:line="240" w:lineRule="auto"/>
        <w:ind w:left="720"/>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وقد عرفها فقه آخر نظام الحماية عديمي أو ناقص الأهلية باستعمال تقنية العميل بحيث لا يستطيع هؤلاء ابرام عقد قانوني لعدم </w:t>
      </w:r>
      <w:proofErr w:type="spellStart"/>
      <w:r w:rsidRPr="00C466A4">
        <w:rPr>
          <w:rFonts w:ascii="Traditional Arabic" w:eastAsia="Traditional Arabic" w:hAnsi="Traditional Arabic" w:cs="Traditional Arabic"/>
          <w:color w:val="000000" w:themeColor="text1"/>
          <w:sz w:val="36"/>
          <w:szCs w:val="36"/>
          <w:rtl/>
        </w:rPr>
        <w:t>تمدلهم</w:t>
      </w:r>
      <w:proofErr w:type="spellEnd"/>
      <w:r w:rsidRPr="00C466A4">
        <w:rPr>
          <w:rFonts w:ascii="Traditional Arabic" w:eastAsia="Traditional Arabic" w:hAnsi="Traditional Arabic" w:cs="Traditional Arabic"/>
          <w:color w:val="000000" w:themeColor="text1"/>
          <w:sz w:val="36"/>
          <w:szCs w:val="36"/>
          <w:rtl/>
        </w:rPr>
        <w:t xml:space="preserve"> بأهلية الأداء العام فيقوم ممثلهم بإبرامها لصالحهم.</w:t>
      </w:r>
      <w:r w:rsidRPr="00C466A4">
        <w:rPr>
          <w:rFonts w:ascii="Traditional Arabic" w:eastAsia="Traditional Arabic" w:hAnsi="Traditional Arabic" w:cs="Traditional Arabic"/>
          <w:color w:val="000000" w:themeColor="text1"/>
          <w:sz w:val="36"/>
          <w:szCs w:val="36"/>
          <w:vertAlign w:val="superscript"/>
        </w:rPr>
        <w:footnoteReference w:id="26"/>
      </w:r>
    </w:p>
    <w:p w:rsidR="00DB3ADE" w:rsidRPr="00C466A4" w:rsidRDefault="00FE2401" w:rsidP="003C621C">
      <w:pPr>
        <w:numPr>
          <w:ilvl w:val="0"/>
          <w:numId w:val="15"/>
        </w:numPr>
        <w:bidi/>
        <w:spacing w:after="0" w:line="240" w:lineRule="auto"/>
        <w:ind w:hanging="360"/>
        <w:contextualSpacing/>
        <w:jc w:val="both"/>
        <w:rPr>
          <w:rFonts w:ascii="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color w:val="000000" w:themeColor="text1"/>
          <w:sz w:val="36"/>
          <w:szCs w:val="36"/>
          <w:rtl/>
        </w:rPr>
        <w:t>وهو</w:t>
      </w:r>
      <w:proofErr w:type="gramEnd"/>
      <w:r w:rsidRPr="00C466A4">
        <w:rPr>
          <w:rFonts w:ascii="Traditional Arabic" w:eastAsia="Traditional Arabic" w:hAnsi="Traditional Arabic" w:cs="Traditional Arabic"/>
          <w:color w:val="000000" w:themeColor="text1"/>
          <w:sz w:val="36"/>
          <w:szCs w:val="36"/>
          <w:rtl/>
        </w:rPr>
        <w:t xml:space="preserve"> ما يعني أن الأم قد تكون وليا على مال ابنها القاصر المعاق رغم وجود الأب</w:t>
      </w:r>
      <w:r w:rsidRPr="00C466A4">
        <w:rPr>
          <w:rFonts w:ascii="Traditional Arabic" w:eastAsia="Traditional Arabic" w:hAnsi="Traditional Arabic" w:cs="Traditional Arabic"/>
          <w:color w:val="000000" w:themeColor="text1"/>
          <w:sz w:val="36"/>
          <w:szCs w:val="36"/>
        </w:rPr>
        <w:t xml:space="preserve"> </w:t>
      </w:r>
      <w:r w:rsidRPr="00C466A4">
        <w:rPr>
          <w:rFonts w:ascii="Traditional Arabic" w:eastAsia="Traditional Arabic" w:hAnsi="Traditional Arabic" w:cs="Traditional Arabic"/>
          <w:color w:val="000000" w:themeColor="text1"/>
          <w:sz w:val="36"/>
          <w:szCs w:val="36"/>
          <w:rtl/>
        </w:rPr>
        <w:t>حيا.</w:t>
      </w:r>
      <w:r w:rsidRPr="00C466A4">
        <w:rPr>
          <w:rFonts w:ascii="Traditional Arabic" w:eastAsia="Traditional Arabic" w:hAnsi="Traditional Arabic" w:cs="Traditional Arabic"/>
          <w:color w:val="000000" w:themeColor="text1"/>
          <w:sz w:val="36"/>
          <w:szCs w:val="36"/>
          <w:vertAlign w:val="superscript"/>
        </w:rPr>
        <w:footnoteReference w:id="27"/>
      </w:r>
    </w:p>
    <w:p w:rsidR="00DB3ADE" w:rsidRPr="00C466A4" w:rsidRDefault="00FE2401" w:rsidP="003C621C">
      <w:pPr>
        <w:pStyle w:val="Titre3"/>
        <w:bidi/>
        <w:spacing w:line="240" w:lineRule="auto"/>
        <w:jc w:val="both"/>
        <w:rPr>
          <w:rFonts w:ascii="Traditional Arabic" w:hAnsi="Traditional Arabic" w:cs="Traditional Arabic"/>
          <w:color w:val="000000" w:themeColor="text1"/>
          <w:sz w:val="36"/>
          <w:szCs w:val="36"/>
        </w:rPr>
      </w:pPr>
      <w:bookmarkStart w:id="26" w:name="_Toc50360594"/>
      <w:proofErr w:type="gramStart"/>
      <w:r w:rsidRPr="00C466A4">
        <w:rPr>
          <w:rFonts w:ascii="Traditional Arabic" w:hAnsi="Traditional Arabic" w:cs="Traditional Arabic"/>
          <w:color w:val="000000" w:themeColor="text1"/>
          <w:sz w:val="36"/>
          <w:szCs w:val="36"/>
          <w:rtl/>
        </w:rPr>
        <w:t>المطلب</w:t>
      </w:r>
      <w:proofErr w:type="gramEnd"/>
      <w:r w:rsidRPr="00C466A4">
        <w:rPr>
          <w:rFonts w:ascii="Traditional Arabic" w:hAnsi="Traditional Arabic" w:cs="Traditional Arabic"/>
          <w:color w:val="000000" w:themeColor="text1"/>
          <w:sz w:val="36"/>
          <w:szCs w:val="36"/>
          <w:rtl/>
        </w:rPr>
        <w:t xml:space="preserve"> </w:t>
      </w:r>
      <w:r w:rsidR="006B29DC" w:rsidRPr="00C466A4">
        <w:rPr>
          <w:rFonts w:ascii="Traditional Arabic" w:hAnsi="Traditional Arabic" w:cs="Traditional Arabic"/>
          <w:color w:val="000000" w:themeColor="text1"/>
          <w:sz w:val="36"/>
          <w:szCs w:val="36"/>
          <w:rtl/>
        </w:rPr>
        <w:t>الثالث</w:t>
      </w:r>
      <w:r w:rsidRPr="00C466A4">
        <w:rPr>
          <w:rFonts w:ascii="Traditional Arabic" w:hAnsi="Traditional Arabic" w:cs="Traditional Arabic"/>
          <w:color w:val="000000" w:themeColor="text1"/>
          <w:sz w:val="36"/>
          <w:szCs w:val="36"/>
          <w:rtl/>
        </w:rPr>
        <w:t>: تعريف الأهلية</w:t>
      </w:r>
      <w:bookmarkEnd w:id="26"/>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نتطرق في المطلب الثاني إلى تعريف الأهلية.</w:t>
      </w:r>
    </w:p>
    <w:p w:rsidR="00DB3ADE" w:rsidRPr="00C466A4" w:rsidRDefault="00FE2401" w:rsidP="003C621C">
      <w:pPr>
        <w:pStyle w:val="Titre3"/>
        <w:bidi/>
        <w:spacing w:line="240" w:lineRule="auto"/>
        <w:jc w:val="both"/>
        <w:rPr>
          <w:rFonts w:ascii="Traditional Arabic" w:hAnsi="Traditional Arabic" w:cs="Traditional Arabic"/>
          <w:color w:val="000000" w:themeColor="text1"/>
          <w:sz w:val="36"/>
          <w:szCs w:val="36"/>
        </w:rPr>
      </w:pPr>
      <w:bookmarkStart w:id="27" w:name="_Toc50360595"/>
      <w:r w:rsidRPr="00C466A4">
        <w:rPr>
          <w:rFonts w:ascii="Traditional Arabic" w:hAnsi="Traditional Arabic" w:cs="Traditional Arabic"/>
          <w:color w:val="000000" w:themeColor="text1"/>
          <w:sz w:val="36"/>
          <w:szCs w:val="36"/>
          <w:rtl/>
        </w:rPr>
        <w:t xml:space="preserve">الفرع </w:t>
      </w:r>
      <w:proofErr w:type="gramStart"/>
      <w:r w:rsidRPr="00C466A4">
        <w:rPr>
          <w:rFonts w:ascii="Traditional Arabic" w:hAnsi="Traditional Arabic" w:cs="Traditional Arabic"/>
          <w:color w:val="000000" w:themeColor="text1"/>
          <w:sz w:val="36"/>
          <w:szCs w:val="36"/>
          <w:rtl/>
        </w:rPr>
        <w:t>الأول :</w:t>
      </w:r>
      <w:proofErr w:type="gramEnd"/>
      <w:r w:rsidRPr="00C466A4">
        <w:rPr>
          <w:rFonts w:ascii="Traditional Arabic" w:hAnsi="Traditional Arabic" w:cs="Traditional Arabic"/>
          <w:color w:val="000000" w:themeColor="text1"/>
          <w:sz w:val="36"/>
          <w:szCs w:val="36"/>
          <w:rtl/>
        </w:rPr>
        <w:t xml:space="preserve"> تعريف الأهلية:</w:t>
      </w:r>
      <w:bookmarkEnd w:id="27"/>
    </w:p>
    <w:p w:rsidR="00DB3ADE" w:rsidRPr="00C466A4" w:rsidRDefault="00FE2401" w:rsidP="003C621C">
      <w:pPr>
        <w:bidi/>
        <w:spacing w:after="0" w:line="240" w:lineRule="auto"/>
        <w:ind w:firstLine="720"/>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تعتبر الأهلية أهم ميزة تتميز بها الشخصية القانونية بحيث تجعل الشخص أهلا </w:t>
      </w:r>
      <w:proofErr w:type="spellStart"/>
      <w:r w:rsidRPr="00C466A4">
        <w:rPr>
          <w:rFonts w:ascii="Traditional Arabic" w:eastAsia="Traditional Arabic" w:hAnsi="Traditional Arabic" w:cs="Traditional Arabic"/>
          <w:color w:val="000000" w:themeColor="text1"/>
          <w:sz w:val="36"/>
          <w:szCs w:val="36"/>
          <w:rtl/>
        </w:rPr>
        <w:t>لإكتساب</w:t>
      </w:r>
      <w:proofErr w:type="spellEnd"/>
      <w:r w:rsidRPr="00C466A4">
        <w:rPr>
          <w:rFonts w:ascii="Traditional Arabic" w:eastAsia="Traditional Arabic" w:hAnsi="Traditional Arabic" w:cs="Traditional Arabic"/>
          <w:color w:val="000000" w:themeColor="text1"/>
          <w:sz w:val="36"/>
          <w:szCs w:val="36"/>
          <w:rtl/>
        </w:rPr>
        <w:t xml:space="preserve"> الحقوق </w:t>
      </w:r>
      <w:proofErr w:type="spellStart"/>
      <w:r w:rsidRPr="00C466A4">
        <w:rPr>
          <w:rFonts w:ascii="Traditional Arabic" w:eastAsia="Traditional Arabic" w:hAnsi="Traditional Arabic" w:cs="Traditional Arabic"/>
          <w:color w:val="000000" w:themeColor="text1"/>
          <w:sz w:val="36"/>
          <w:szCs w:val="36"/>
          <w:rtl/>
        </w:rPr>
        <w:t>والإلتزام</w:t>
      </w:r>
      <w:proofErr w:type="spellEnd"/>
      <w:r w:rsidRPr="00C466A4">
        <w:rPr>
          <w:rFonts w:ascii="Traditional Arabic" w:eastAsia="Traditional Arabic" w:hAnsi="Traditional Arabic" w:cs="Traditional Arabic"/>
          <w:color w:val="000000" w:themeColor="text1"/>
          <w:sz w:val="36"/>
          <w:szCs w:val="36"/>
          <w:rtl/>
        </w:rPr>
        <w:t xml:space="preserve"> بالواجبات، وذلك بغض النظر عن الفترة التي يبدأ فيها هذه الصلاحية أحكام الأهلية والقواعد المنظمة لها من النظام العام بحيث لا يحق للأشخاص التنازل عن أهليتهم أو تعديلها بل القانون هو من يتولى بيان أحكامها وحدودها </w:t>
      </w:r>
      <w:r w:rsidRPr="00C466A4">
        <w:rPr>
          <w:rFonts w:ascii="Traditional Arabic" w:eastAsia="Traditional Arabic" w:hAnsi="Traditional Arabic" w:cs="Traditional Arabic"/>
          <w:color w:val="000000" w:themeColor="text1"/>
          <w:sz w:val="36"/>
          <w:szCs w:val="36"/>
          <w:vertAlign w:val="superscript"/>
        </w:rPr>
        <w:footnoteReference w:id="28"/>
      </w:r>
      <w:r w:rsidRPr="00C466A4">
        <w:rPr>
          <w:rFonts w:ascii="Traditional Arabic" w:eastAsia="Traditional Arabic" w:hAnsi="Traditional Arabic" w:cs="Traditional Arabic"/>
          <w:color w:val="000000" w:themeColor="text1"/>
          <w:sz w:val="36"/>
          <w:szCs w:val="36"/>
          <w:rtl/>
        </w:rPr>
        <w:t xml:space="preserve"> وهذا طبقا لنص المادة 45 من القانون المدني الجزائري.</w:t>
      </w:r>
    </w:p>
    <w:p w:rsidR="00DB3ADE" w:rsidRPr="00C466A4" w:rsidRDefault="00FE2401" w:rsidP="003C621C">
      <w:pPr>
        <w:bidi/>
        <w:spacing w:after="0" w:line="240" w:lineRule="auto"/>
        <w:ind w:firstLine="720"/>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وللشخص أهليتين يكتسب الأولى وهي أهلية الوجوب بمجرد ميلاده فهي تدور وجودا أو عدما مع الحياة، فمتى بدأت الحياة والشخصية القانونية بدأت أهلية الوجوب في الثبوت ومتى </w:t>
      </w:r>
      <w:proofErr w:type="spellStart"/>
      <w:r w:rsidRPr="00C466A4">
        <w:rPr>
          <w:rFonts w:ascii="Traditional Arabic" w:eastAsia="Traditional Arabic" w:hAnsi="Traditional Arabic" w:cs="Traditional Arabic"/>
          <w:color w:val="000000" w:themeColor="text1"/>
          <w:sz w:val="36"/>
          <w:szCs w:val="36"/>
          <w:rtl/>
        </w:rPr>
        <w:t>إنتهت</w:t>
      </w:r>
      <w:proofErr w:type="spellEnd"/>
      <w:r w:rsidRPr="00C466A4">
        <w:rPr>
          <w:rFonts w:ascii="Traditional Arabic" w:eastAsia="Traditional Arabic" w:hAnsi="Traditional Arabic" w:cs="Traditional Arabic"/>
          <w:color w:val="000000" w:themeColor="text1"/>
          <w:sz w:val="36"/>
          <w:szCs w:val="36"/>
          <w:rtl/>
        </w:rPr>
        <w:t xml:space="preserve"> الحياة والشخصية القانونية زالت أهلية الوجوب فهذه الأخيرة تثبت بالتالي لعديم التمييز كالصبي غير مميز أو المجنون أما المجنون أما النوع الثاني فهي أهلية الأداء يكتسبها الشخص في وقت لاحق من حياته كما ترتبط بعدم إصابته بعارض من عوارض الأهلية. </w:t>
      </w:r>
      <w:r w:rsidRPr="00C466A4">
        <w:rPr>
          <w:rFonts w:ascii="Traditional Arabic" w:eastAsia="Traditional Arabic" w:hAnsi="Traditional Arabic" w:cs="Traditional Arabic"/>
          <w:color w:val="000000" w:themeColor="text1"/>
          <w:sz w:val="36"/>
          <w:szCs w:val="36"/>
          <w:vertAlign w:val="superscript"/>
        </w:rPr>
        <w:footnoteReference w:id="29"/>
      </w:r>
    </w:p>
    <w:p w:rsidR="00DB3ADE" w:rsidRPr="00C466A4" w:rsidRDefault="00FE2401" w:rsidP="003C621C">
      <w:pPr>
        <w:bidi/>
        <w:spacing w:after="0" w:line="240" w:lineRule="auto"/>
        <w:ind w:firstLine="720"/>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ومعنى ذلك أن يكون مناط أهلية الأداء هو التمييز والإدراك، </w:t>
      </w:r>
      <w:proofErr w:type="spellStart"/>
      <w:r w:rsidRPr="00C466A4">
        <w:rPr>
          <w:rFonts w:ascii="Traditional Arabic" w:eastAsia="Traditional Arabic" w:hAnsi="Traditional Arabic" w:cs="Traditional Arabic"/>
          <w:color w:val="000000" w:themeColor="text1"/>
          <w:sz w:val="36"/>
          <w:szCs w:val="36"/>
          <w:rtl/>
        </w:rPr>
        <w:t>فإكتمال</w:t>
      </w:r>
      <w:proofErr w:type="spellEnd"/>
      <w:r w:rsidRPr="00C466A4">
        <w:rPr>
          <w:rFonts w:ascii="Traditional Arabic" w:eastAsia="Traditional Arabic" w:hAnsi="Traditional Arabic" w:cs="Traditional Arabic"/>
          <w:color w:val="000000" w:themeColor="text1"/>
          <w:sz w:val="36"/>
          <w:szCs w:val="36"/>
          <w:rtl/>
        </w:rPr>
        <w:t xml:space="preserve"> التمييز يؤدي إلى </w:t>
      </w:r>
      <w:proofErr w:type="spellStart"/>
      <w:r w:rsidRPr="00C466A4">
        <w:rPr>
          <w:rFonts w:ascii="Traditional Arabic" w:eastAsia="Traditional Arabic" w:hAnsi="Traditional Arabic" w:cs="Traditional Arabic"/>
          <w:color w:val="000000" w:themeColor="text1"/>
          <w:sz w:val="36"/>
          <w:szCs w:val="36"/>
          <w:rtl/>
        </w:rPr>
        <w:t>إكتمال</w:t>
      </w:r>
      <w:proofErr w:type="spellEnd"/>
      <w:r w:rsidRPr="00C466A4">
        <w:rPr>
          <w:rFonts w:ascii="Traditional Arabic" w:eastAsia="Traditional Arabic" w:hAnsi="Traditional Arabic" w:cs="Traditional Arabic"/>
          <w:color w:val="000000" w:themeColor="text1"/>
          <w:sz w:val="36"/>
          <w:szCs w:val="36"/>
          <w:rtl/>
        </w:rPr>
        <w:t xml:space="preserve"> الأهلية وسنركز في بحثنا على أهلية الأداء كما أن دراستنا تقتصر على التصرفات الدائرة بين النفع والضرر الصادر عن القاصر.  </w:t>
      </w:r>
    </w:p>
    <w:p w:rsidR="00DB3ADE" w:rsidRPr="00C466A4" w:rsidRDefault="00FE2401" w:rsidP="003C621C">
      <w:pPr>
        <w:bidi/>
        <w:spacing w:after="0" w:line="240" w:lineRule="auto"/>
        <w:ind w:firstLine="720"/>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أهلية الأداء هي صلاحية الشخص لممارسة حقوقه والتصرف فيها، </w:t>
      </w:r>
      <w:proofErr w:type="spellStart"/>
      <w:r w:rsidRPr="00C466A4">
        <w:rPr>
          <w:rFonts w:ascii="Traditional Arabic" w:eastAsia="Traditional Arabic" w:hAnsi="Traditional Arabic" w:cs="Traditional Arabic"/>
          <w:color w:val="000000" w:themeColor="text1"/>
          <w:sz w:val="36"/>
          <w:szCs w:val="36"/>
          <w:rtl/>
        </w:rPr>
        <w:t>والإلتزام</w:t>
      </w:r>
      <w:proofErr w:type="spellEnd"/>
      <w:r w:rsidRPr="00C466A4">
        <w:rPr>
          <w:rFonts w:ascii="Traditional Arabic" w:eastAsia="Traditional Arabic" w:hAnsi="Traditional Arabic" w:cs="Traditional Arabic"/>
          <w:color w:val="000000" w:themeColor="text1"/>
          <w:sz w:val="36"/>
          <w:szCs w:val="36"/>
          <w:rtl/>
        </w:rPr>
        <w:t xml:space="preserve"> بالواجبات بنفسه. </w:t>
      </w:r>
      <w:r w:rsidRPr="00C466A4">
        <w:rPr>
          <w:rFonts w:ascii="Traditional Arabic" w:eastAsia="Traditional Arabic" w:hAnsi="Traditional Arabic" w:cs="Traditional Arabic"/>
          <w:color w:val="000000" w:themeColor="text1"/>
          <w:sz w:val="36"/>
          <w:szCs w:val="36"/>
          <w:vertAlign w:val="superscript"/>
        </w:rPr>
        <w:footnoteReference w:id="30"/>
      </w:r>
    </w:p>
    <w:p w:rsidR="00DB3ADE" w:rsidRPr="00C466A4" w:rsidRDefault="00FE2401" w:rsidP="003C621C">
      <w:pPr>
        <w:bidi/>
        <w:spacing w:after="0" w:line="240" w:lineRule="auto"/>
        <w:ind w:firstLine="720"/>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تنحصر أهلية الأداء في مجال التصرفات القانونية، حيث تتجه إرادة الشخص إلى إحداث آثار قانونية معينة، فلا تترتب هذه الأخيرة إلا إذا توافرت لديه أهلية الأداء اللازمة ويقتضي ذلك ثبوت الإرادة لدى الشخص بحيث يلزم لنشوء التصرف القانوني ما يترتب عليه من آثار قانونية أن تتحقق لدى الشخص أهلية الأداء التي تتوافق مع طبيعة التصرف القانوني الذي يباشره. </w:t>
      </w:r>
      <w:r w:rsidRPr="00C466A4">
        <w:rPr>
          <w:rFonts w:ascii="Traditional Arabic" w:eastAsia="Traditional Arabic" w:hAnsi="Traditional Arabic" w:cs="Traditional Arabic"/>
          <w:color w:val="000000" w:themeColor="text1"/>
          <w:sz w:val="36"/>
          <w:szCs w:val="36"/>
          <w:vertAlign w:val="superscript"/>
        </w:rPr>
        <w:footnoteReference w:id="31"/>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لما كانت أهلية الأداء هي صلاحية الشخص لصدور العمل القانوني منه على وجه يعتد به قانونا، فإن مناطها هو العقل والتميز </w:t>
      </w:r>
      <w:r w:rsidRPr="00C466A4">
        <w:rPr>
          <w:rFonts w:ascii="Traditional Arabic" w:eastAsia="Traditional Arabic" w:hAnsi="Traditional Arabic" w:cs="Traditional Arabic"/>
          <w:color w:val="000000" w:themeColor="text1"/>
          <w:sz w:val="36"/>
          <w:szCs w:val="36"/>
          <w:vertAlign w:val="superscript"/>
        </w:rPr>
        <w:footnoteReference w:id="32"/>
      </w:r>
      <w:r w:rsidRPr="00C466A4">
        <w:rPr>
          <w:rFonts w:ascii="Traditional Arabic" w:eastAsia="Traditional Arabic" w:hAnsi="Traditional Arabic" w:cs="Traditional Arabic"/>
          <w:color w:val="000000" w:themeColor="text1"/>
          <w:sz w:val="36"/>
          <w:szCs w:val="36"/>
          <w:rtl/>
        </w:rPr>
        <w:t xml:space="preserve">، الذي يتطلب بلوغ سن معين والإدراك القائم على كمال الأهلية عن سلامة العقل وحرية الإرادة التي تجعل التصرف الشخص دون إكراه مادي أو معنوي، فبذلك يكون الشخص قادرا عن التعبير عن إرادته أثناء مباشرة الأعمال القانونية بنفسه، وما يترتب على ذلك من آثار قانونية فيكسب كل الحقوق ويتحمل كل </w:t>
      </w:r>
      <w:proofErr w:type="spellStart"/>
      <w:r w:rsidRPr="00C466A4">
        <w:rPr>
          <w:rFonts w:ascii="Traditional Arabic" w:eastAsia="Traditional Arabic" w:hAnsi="Traditional Arabic" w:cs="Traditional Arabic"/>
          <w:color w:val="000000" w:themeColor="text1"/>
          <w:sz w:val="36"/>
          <w:szCs w:val="36"/>
          <w:rtl/>
        </w:rPr>
        <w:t>الإلتزامات</w:t>
      </w:r>
      <w:proofErr w:type="spellEnd"/>
      <w:r w:rsidRPr="00C466A4">
        <w:rPr>
          <w:rFonts w:ascii="Traditional Arabic" w:eastAsia="Traditional Arabic" w:hAnsi="Traditional Arabic" w:cs="Traditional Arabic"/>
          <w:color w:val="000000" w:themeColor="text1"/>
          <w:sz w:val="36"/>
          <w:szCs w:val="36"/>
          <w:rtl/>
        </w:rPr>
        <w:t xml:space="preserve"> </w:t>
      </w:r>
      <w:proofErr w:type="spellStart"/>
      <w:r w:rsidRPr="00C466A4">
        <w:rPr>
          <w:rFonts w:ascii="Traditional Arabic" w:eastAsia="Traditional Arabic" w:hAnsi="Traditional Arabic" w:cs="Traditional Arabic"/>
          <w:color w:val="000000" w:themeColor="text1"/>
          <w:sz w:val="36"/>
          <w:szCs w:val="36"/>
          <w:rtl/>
        </w:rPr>
        <w:t>بإستثناء</w:t>
      </w:r>
      <w:proofErr w:type="spellEnd"/>
      <w:r w:rsidRPr="00C466A4">
        <w:rPr>
          <w:rFonts w:ascii="Traditional Arabic" w:eastAsia="Traditional Arabic" w:hAnsi="Traditional Arabic" w:cs="Traditional Arabic"/>
          <w:color w:val="000000" w:themeColor="text1"/>
          <w:sz w:val="36"/>
          <w:szCs w:val="36"/>
          <w:rtl/>
        </w:rPr>
        <w:t xml:space="preserve"> ما قيده القانون أو منعه. </w:t>
      </w:r>
      <w:r w:rsidRPr="00C466A4">
        <w:rPr>
          <w:rFonts w:ascii="Traditional Arabic" w:eastAsia="Traditional Arabic" w:hAnsi="Traditional Arabic" w:cs="Traditional Arabic"/>
          <w:color w:val="000000" w:themeColor="text1"/>
          <w:sz w:val="36"/>
          <w:szCs w:val="36"/>
          <w:vertAlign w:val="superscript"/>
        </w:rPr>
        <w:footnoteReference w:id="33"/>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ومن التصرفات التي يقوم بها الشخص المتمتع بأهلية الأداء نجد تصرفات قانونية وهي التي تحتاج إلى الإرادة في إنشائها وترتيب آثارها كعقد البيع والإيجار </w:t>
      </w:r>
      <w:proofErr w:type="gramStart"/>
      <w:r w:rsidRPr="00C466A4">
        <w:rPr>
          <w:rFonts w:ascii="Traditional Arabic" w:eastAsia="Traditional Arabic" w:hAnsi="Traditional Arabic" w:cs="Traditional Arabic"/>
          <w:color w:val="000000" w:themeColor="text1"/>
          <w:sz w:val="36"/>
          <w:szCs w:val="36"/>
          <w:rtl/>
        </w:rPr>
        <w:t>والهبة .</w:t>
      </w:r>
      <w:proofErr w:type="gramEnd"/>
      <w:r w:rsidRPr="00C466A4">
        <w:rPr>
          <w:rFonts w:ascii="Traditional Arabic" w:eastAsia="Traditional Arabic" w:hAnsi="Traditional Arabic" w:cs="Traditional Arabic"/>
          <w:color w:val="000000" w:themeColor="text1"/>
          <w:sz w:val="36"/>
          <w:szCs w:val="36"/>
          <w:rtl/>
        </w:rPr>
        <w:t xml:space="preserve">.. إلخ، أيضا هناك تصرفات مادية وهي تلك التي تصدر من الشخص عن قصد أو غير قصد أي سواء </w:t>
      </w:r>
      <w:proofErr w:type="spellStart"/>
      <w:r w:rsidRPr="00C466A4">
        <w:rPr>
          <w:rFonts w:ascii="Traditional Arabic" w:eastAsia="Traditional Arabic" w:hAnsi="Traditional Arabic" w:cs="Traditional Arabic"/>
          <w:color w:val="000000" w:themeColor="text1"/>
          <w:sz w:val="36"/>
          <w:szCs w:val="36"/>
          <w:rtl/>
        </w:rPr>
        <w:t>إتجهت</w:t>
      </w:r>
      <w:proofErr w:type="spellEnd"/>
      <w:r w:rsidRPr="00C466A4">
        <w:rPr>
          <w:rFonts w:ascii="Traditional Arabic" w:eastAsia="Traditional Arabic" w:hAnsi="Traditional Arabic" w:cs="Traditional Arabic"/>
          <w:color w:val="000000" w:themeColor="text1"/>
          <w:sz w:val="36"/>
          <w:szCs w:val="36"/>
          <w:rtl/>
        </w:rPr>
        <w:t xml:space="preserve"> إرادة الشخص ذلك أن من التعويض الناتج عن فعل الضرب والجرح العمد هو القانون وحده الذي يقرر التعويض اللازم لإصلاح الضرر.</w:t>
      </w:r>
    </w:p>
    <w:p w:rsidR="00DC22BB" w:rsidRPr="00C466A4" w:rsidRDefault="00DC22BB" w:rsidP="003C621C">
      <w:pPr>
        <w:bidi/>
        <w:spacing w:after="0" w:line="240" w:lineRule="auto"/>
        <w:jc w:val="both"/>
        <w:rPr>
          <w:rFonts w:ascii="Traditional Arabic" w:eastAsia="Traditional Arabic" w:hAnsi="Traditional Arabic" w:cs="Traditional Arabic"/>
          <w:color w:val="000000" w:themeColor="text1"/>
          <w:sz w:val="36"/>
          <w:szCs w:val="36"/>
          <w:rtl/>
        </w:rPr>
        <w:sectPr w:rsidR="00DC22BB" w:rsidRPr="00C466A4" w:rsidSect="007611E8">
          <w:headerReference w:type="default" r:id="rId24"/>
          <w:footerReference w:type="default" r:id="rId25"/>
          <w:footnotePr>
            <w:numRestart w:val="eachPage"/>
          </w:footnotePr>
          <w:type w:val="continuous"/>
          <w:pgSz w:w="11906" w:h="16838"/>
          <w:pgMar w:top="1418" w:right="1701" w:bottom="1418" w:left="1134" w:header="567" w:footer="268" w:gutter="0"/>
          <w:cols w:space="720"/>
        </w:sectPr>
      </w:pPr>
    </w:p>
    <w:p w:rsidR="00DB3ADE" w:rsidRPr="00C466A4" w:rsidRDefault="00DB3ADE">
      <w:pPr>
        <w:bidi/>
        <w:jc w:val="both"/>
        <w:rPr>
          <w:rFonts w:ascii="Traditional Arabic" w:eastAsia="Traditional Arabic" w:hAnsi="Traditional Arabic" w:cs="Traditional Arabic"/>
          <w:color w:val="000000" w:themeColor="text1"/>
          <w:sz w:val="36"/>
          <w:szCs w:val="36"/>
          <w:lang w:bidi="ar-DZ"/>
        </w:rPr>
      </w:pPr>
    </w:p>
    <w:p w:rsidR="00DB3ADE" w:rsidRPr="00C466A4" w:rsidRDefault="00DB3ADE">
      <w:pPr>
        <w:bidi/>
        <w:jc w:val="both"/>
        <w:rPr>
          <w:rFonts w:ascii="Traditional Arabic" w:eastAsia="Traditional Arabic" w:hAnsi="Traditional Arabic" w:cs="Traditional Arabic"/>
          <w:color w:val="000000" w:themeColor="text1"/>
          <w:sz w:val="36"/>
          <w:szCs w:val="36"/>
        </w:rPr>
      </w:pPr>
    </w:p>
    <w:p w:rsidR="00DB3ADE" w:rsidRPr="00C466A4" w:rsidRDefault="00DB3ADE">
      <w:pPr>
        <w:bidi/>
        <w:jc w:val="both"/>
        <w:rPr>
          <w:rFonts w:ascii="Traditional Arabic" w:eastAsia="Traditional Arabic" w:hAnsi="Traditional Arabic" w:cs="Traditional Arabic"/>
          <w:color w:val="000000" w:themeColor="text1"/>
          <w:sz w:val="36"/>
          <w:szCs w:val="36"/>
        </w:rPr>
      </w:pPr>
    </w:p>
    <w:p w:rsidR="00DB3ADE" w:rsidRPr="00C466A4" w:rsidRDefault="00DB3ADE">
      <w:pPr>
        <w:bidi/>
        <w:jc w:val="both"/>
        <w:rPr>
          <w:rFonts w:ascii="Traditional Arabic" w:eastAsia="Traditional Arabic" w:hAnsi="Traditional Arabic" w:cs="Traditional Arabic"/>
          <w:color w:val="000000" w:themeColor="text1"/>
          <w:sz w:val="36"/>
          <w:szCs w:val="36"/>
        </w:rPr>
      </w:pPr>
    </w:p>
    <w:p w:rsidR="00DB3ADE" w:rsidRPr="00C466A4" w:rsidRDefault="00DB3ADE">
      <w:pPr>
        <w:bidi/>
        <w:jc w:val="both"/>
        <w:rPr>
          <w:rFonts w:ascii="Traditional Arabic" w:eastAsia="Traditional Arabic" w:hAnsi="Traditional Arabic" w:cs="Traditional Arabic"/>
          <w:color w:val="000000" w:themeColor="text1"/>
          <w:sz w:val="36"/>
          <w:szCs w:val="36"/>
        </w:rPr>
      </w:pPr>
    </w:p>
    <w:p w:rsidR="00DB3ADE" w:rsidRPr="00C466A4" w:rsidRDefault="003C621C">
      <w:pPr>
        <w:bidi/>
        <w:jc w:val="both"/>
        <w:rPr>
          <w:rFonts w:ascii="Traditional Arabic" w:eastAsia="Traditional Arabic" w:hAnsi="Traditional Arabic" w:cs="Traditional Arabic"/>
          <w:color w:val="000000" w:themeColor="text1"/>
          <w:sz w:val="36"/>
          <w:szCs w:val="36"/>
        </w:rPr>
      </w:pPr>
      <w:r w:rsidRPr="00C466A4">
        <w:rPr>
          <w:rFonts w:ascii="Traditional Arabic" w:hAnsi="Traditional Arabic" w:cs="Traditional Arabic"/>
          <w:noProof/>
          <w:color w:val="000000" w:themeColor="text1"/>
          <w:sz w:val="36"/>
          <w:szCs w:val="36"/>
        </w:rPr>
        <mc:AlternateContent>
          <mc:Choice Requires="wps">
            <w:drawing>
              <wp:anchor distT="0" distB="0" distL="114300" distR="114300" simplePos="0" relativeHeight="251678720" behindDoc="0" locked="0" layoutInCell="1" hidden="0" allowOverlap="1" wp14:anchorId="7CD4B04D" wp14:editId="067C7622">
                <wp:simplePos x="0" y="0"/>
                <wp:positionH relativeFrom="margin">
                  <wp:posOffset>-190500</wp:posOffset>
                </wp:positionH>
                <wp:positionV relativeFrom="paragraph">
                  <wp:posOffset>61127</wp:posOffset>
                </wp:positionV>
                <wp:extent cx="5854065" cy="3031958"/>
                <wp:effectExtent l="0" t="0" r="32385" b="54610"/>
                <wp:wrapNone/>
                <wp:docPr id="20" name="Rectangle à coins arrondis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065" cy="3031958"/>
                        </a:xfrm>
                        <a:prstGeom prst="roundRect">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4C2ABF" w:rsidRPr="00BB456F" w:rsidRDefault="004C2ABF" w:rsidP="00686AAF">
                            <w:pPr>
                              <w:bidi/>
                              <w:spacing w:line="360" w:lineRule="auto"/>
                              <w:jc w:val="center"/>
                              <w:rPr>
                                <w:rFonts w:ascii="Traditional Arabic" w:hAnsi="Traditional Arabic" w:cs="Traditional Arabic"/>
                                <w:b/>
                                <w:bCs/>
                                <w:color w:val="000000" w:themeColor="text1"/>
                                <w:sz w:val="96"/>
                                <w:szCs w:val="96"/>
                                <w:rtl/>
                                <w:lang w:bidi="ar-DZ"/>
                              </w:rPr>
                            </w:pPr>
                            <w:r w:rsidRPr="00BB456F">
                              <w:rPr>
                                <w:rFonts w:ascii="Traditional Arabic" w:hAnsi="Traditional Arabic" w:cs="Traditional Arabic"/>
                                <w:b/>
                                <w:bCs/>
                                <w:color w:val="000000" w:themeColor="text1"/>
                                <w:sz w:val="96"/>
                                <w:szCs w:val="96"/>
                                <w:rtl/>
                                <w:lang w:bidi="ar-DZ"/>
                              </w:rPr>
                              <w:t xml:space="preserve">المبحث </w:t>
                            </w:r>
                            <w:proofErr w:type="gramStart"/>
                            <w:r>
                              <w:rPr>
                                <w:rFonts w:ascii="Traditional Arabic" w:hAnsi="Traditional Arabic" w:cs="Traditional Arabic" w:hint="cs"/>
                                <w:b/>
                                <w:bCs/>
                                <w:color w:val="000000" w:themeColor="text1"/>
                                <w:sz w:val="96"/>
                                <w:szCs w:val="96"/>
                                <w:rtl/>
                                <w:lang w:bidi="ar-DZ"/>
                              </w:rPr>
                              <w:t>الثاني</w:t>
                            </w:r>
                            <w:r w:rsidRPr="00BB456F">
                              <w:rPr>
                                <w:rFonts w:ascii="Traditional Arabic" w:hAnsi="Traditional Arabic" w:cs="Traditional Arabic"/>
                                <w:b/>
                                <w:bCs/>
                                <w:color w:val="000000" w:themeColor="text1"/>
                                <w:sz w:val="96"/>
                                <w:szCs w:val="96"/>
                                <w:rtl/>
                                <w:lang w:bidi="ar-DZ"/>
                              </w:rPr>
                              <w:t xml:space="preserve"> :</w:t>
                            </w:r>
                            <w:proofErr w:type="gramEnd"/>
                            <w:r w:rsidRPr="00BB456F">
                              <w:rPr>
                                <w:rFonts w:ascii="Traditional Arabic" w:hAnsi="Traditional Arabic" w:cs="Traditional Arabic"/>
                                <w:b/>
                                <w:bCs/>
                                <w:color w:val="000000" w:themeColor="text1"/>
                                <w:sz w:val="96"/>
                                <w:szCs w:val="96"/>
                                <w:rtl/>
                                <w:lang w:bidi="ar-DZ"/>
                              </w:rPr>
                              <w:t xml:space="preserve"> </w:t>
                            </w:r>
                          </w:p>
                          <w:p w:rsidR="004C2ABF" w:rsidRPr="004A3F49" w:rsidRDefault="004C2ABF" w:rsidP="00686AAF">
                            <w:pPr>
                              <w:bidi/>
                              <w:spacing w:line="360" w:lineRule="auto"/>
                              <w:jc w:val="center"/>
                              <w:rPr>
                                <w:rFonts w:ascii="Simplified Arabic" w:hAnsi="Simplified Arabic" w:cs="Simplified Arabic"/>
                                <w:color w:val="000000" w:themeColor="text1"/>
                                <w:sz w:val="44"/>
                                <w:szCs w:val="44"/>
                                <w:rtl/>
                                <w:lang w:bidi="ar-DZ"/>
                              </w:rPr>
                            </w:pPr>
                            <w:r>
                              <w:rPr>
                                <w:rFonts w:ascii="Traditional Arabic" w:hAnsi="Traditional Arabic" w:cs="Traditional Arabic" w:hint="cs"/>
                                <w:b/>
                                <w:bCs/>
                                <w:color w:val="000000" w:themeColor="text1"/>
                                <w:sz w:val="96"/>
                                <w:szCs w:val="96"/>
                                <w:rtl/>
                                <w:lang w:bidi="ar-DZ"/>
                              </w:rPr>
                              <w:t xml:space="preserve">الإعاقة </w:t>
                            </w:r>
                            <w:proofErr w:type="gramStart"/>
                            <w:r>
                              <w:rPr>
                                <w:rFonts w:ascii="Traditional Arabic" w:hAnsi="Traditional Arabic" w:cs="Traditional Arabic" w:hint="cs"/>
                                <w:b/>
                                <w:bCs/>
                                <w:color w:val="000000" w:themeColor="text1"/>
                                <w:sz w:val="96"/>
                                <w:szCs w:val="96"/>
                                <w:rtl/>
                                <w:lang w:bidi="ar-DZ"/>
                              </w:rPr>
                              <w:t>وأنواعها</w:t>
                            </w:r>
                            <w:proofErr w:type="gramEnd"/>
                          </w:p>
                          <w:p w:rsidR="004C2ABF" w:rsidRPr="00840FBE" w:rsidRDefault="004C2ABF" w:rsidP="00686AAF">
                            <w:pPr>
                              <w:bidi/>
                              <w:spacing w:after="0" w:line="360" w:lineRule="auto"/>
                              <w:ind w:left="644"/>
                              <w:rPr>
                                <w:rFonts w:ascii="Simplified Arabic" w:hAnsi="Simplified Arabic" w:cs="Simplified Arabic"/>
                                <w:sz w:val="32"/>
                                <w:szCs w:val="32"/>
                                <w:lang w:bidi="ar-DZ"/>
                              </w:rPr>
                            </w:pPr>
                            <w:r w:rsidRPr="00840FBE">
                              <w:rPr>
                                <w:rFonts w:ascii="Simplified Arabic" w:hAnsi="Simplified Arabic" w:cs="Simplified Arabic" w:hint="cs"/>
                                <w:sz w:val="32"/>
                                <w:szCs w:val="32"/>
                                <w:rtl/>
                                <w:lang w:bidi="ar-DZ"/>
                              </w:rPr>
                              <w:t xml:space="preserve"> </w:t>
                            </w:r>
                          </w:p>
                          <w:p w:rsidR="004C2ABF" w:rsidRPr="0094314B" w:rsidRDefault="004C2ABF" w:rsidP="00686AAF">
                            <w:pPr>
                              <w:rPr>
                                <w:sz w:val="32"/>
                                <w:szCs w:val="32"/>
                                <w:rtl/>
                                <w:lang w:bidi="ar-DZ"/>
                              </w:rPr>
                            </w:pPr>
                          </w:p>
                          <w:p w:rsidR="004C2ABF" w:rsidRPr="0094314B" w:rsidRDefault="004C2ABF" w:rsidP="00686AAF">
                            <w:pPr>
                              <w:rPr>
                                <w:sz w:val="32"/>
                                <w:szCs w:val="32"/>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0" o:spid="_x0000_s1032" style="position:absolute;left:0;text-align:left;margin-left:-15pt;margin-top:4.8pt;width:460.95pt;height:238.7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" fillcolor="#c2d69b [1942]" strokecolor="#c2d69b [1942]" strokeweight="1pt">
                <v:fill color2="#eaf1dd [662]" angle="135" focus="50%" type="gradient"/>
                <v:shadow on="t" color="#4e6128 [1606]" opacity=".5" offset="1pt"/>
                <v:textbox>
                  <w:txbxContent>
                    <w:p w:rsidR="004C2ABF" w:rsidRPr="00BB456F" w:rsidRDefault="004C2ABF" w:rsidP="00686AAF">
                      <w:pPr>
                        <w:bidi/>
                        <w:spacing w:line="360" w:lineRule="auto"/>
                        <w:jc w:val="center"/>
                        <w:rPr>
                          <w:rFonts w:ascii="Traditional Arabic" w:hAnsi="Traditional Arabic" w:cs="Traditional Arabic"/>
                          <w:b/>
                          <w:bCs/>
                          <w:color w:val="000000" w:themeColor="text1"/>
                          <w:sz w:val="96"/>
                          <w:szCs w:val="96"/>
                          <w:rtl/>
                          <w:lang w:bidi="ar-DZ"/>
                        </w:rPr>
                      </w:pPr>
                      <w:r w:rsidRPr="00BB456F">
                        <w:rPr>
                          <w:rFonts w:ascii="Traditional Arabic" w:hAnsi="Traditional Arabic" w:cs="Traditional Arabic"/>
                          <w:b/>
                          <w:bCs/>
                          <w:color w:val="000000" w:themeColor="text1"/>
                          <w:sz w:val="96"/>
                          <w:szCs w:val="96"/>
                          <w:rtl/>
                          <w:lang w:bidi="ar-DZ"/>
                        </w:rPr>
                        <w:t xml:space="preserve">المبحث </w:t>
                      </w:r>
                      <w:proofErr w:type="gramStart"/>
                      <w:r>
                        <w:rPr>
                          <w:rFonts w:ascii="Traditional Arabic" w:hAnsi="Traditional Arabic" w:cs="Traditional Arabic" w:hint="cs"/>
                          <w:b/>
                          <w:bCs/>
                          <w:color w:val="000000" w:themeColor="text1"/>
                          <w:sz w:val="96"/>
                          <w:szCs w:val="96"/>
                          <w:rtl/>
                          <w:lang w:bidi="ar-DZ"/>
                        </w:rPr>
                        <w:t>الثاني</w:t>
                      </w:r>
                      <w:r w:rsidRPr="00BB456F">
                        <w:rPr>
                          <w:rFonts w:ascii="Traditional Arabic" w:hAnsi="Traditional Arabic" w:cs="Traditional Arabic"/>
                          <w:b/>
                          <w:bCs/>
                          <w:color w:val="000000" w:themeColor="text1"/>
                          <w:sz w:val="96"/>
                          <w:szCs w:val="96"/>
                          <w:rtl/>
                          <w:lang w:bidi="ar-DZ"/>
                        </w:rPr>
                        <w:t xml:space="preserve"> :</w:t>
                      </w:r>
                      <w:proofErr w:type="gramEnd"/>
                      <w:r w:rsidRPr="00BB456F">
                        <w:rPr>
                          <w:rFonts w:ascii="Traditional Arabic" w:hAnsi="Traditional Arabic" w:cs="Traditional Arabic"/>
                          <w:b/>
                          <w:bCs/>
                          <w:color w:val="000000" w:themeColor="text1"/>
                          <w:sz w:val="96"/>
                          <w:szCs w:val="96"/>
                          <w:rtl/>
                          <w:lang w:bidi="ar-DZ"/>
                        </w:rPr>
                        <w:t xml:space="preserve"> </w:t>
                      </w:r>
                    </w:p>
                    <w:p w:rsidR="004C2ABF" w:rsidRPr="004A3F49" w:rsidRDefault="004C2ABF" w:rsidP="00686AAF">
                      <w:pPr>
                        <w:bidi/>
                        <w:spacing w:line="360" w:lineRule="auto"/>
                        <w:jc w:val="center"/>
                        <w:rPr>
                          <w:rFonts w:ascii="Simplified Arabic" w:hAnsi="Simplified Arabic" w:cs="Simplified Arabic"/>
                          <w:color w:val="000000" w:themeColor="text1"/>
                          <w:sz w:val="44"/>
                          <w:szCs w:val="44"/>
                          <w:rtl/>
                          <w:lang w:bidi="ar-DZ"/>
                        </w:rPr>
                      </w:pPr>
                      <w:r>
                        <w:rPr>
                          <w:rFonts w:ascii="Traditional Arabic" w:hAnsi="Traditional Arabic" w:cs="Traditional Arabic" w:hint="cs"/>
                          <w:b/>
                          <w:bCs/>
                          <w:color w:val="000000" w:themeColor="text1"/>
                          <w:sz w:val="96"/>
                          <w:szCs w:val="96"/>
                          <w:rtl/>
                          <w:lang w:bidi="ar-DZ"/>
                        </w:rPr>
                        <w:t xml:space="preserve">الإعاقة </w:t>
                      </w:r>
                      <w:proofErr w:type="gramStart"/>
                      <w:r>
                        <w:rPr>
                          <w:rFonts w:ascii="Traditional Arabic" w:hAnsi="Traditional Arabic" w:cs="Traditional Arabic" w:hint="cs"/>
                          <w:b/>
                          <w:bCs/>
                          <w:color w:val="000000" w:themeColor="text1"/>
                          <w:sz w:val="96"/>
                          <w:szCs w:val="96"/>
                          <w:rtl/>
                          <w:lang w:bidi="ar-DZ"/>
                        </w:rPr>
                        <w:t>وأنواعها</w:t>
                      </w:r>
                      <w:proofErr w:type="gramEnd"/>
                    </w:p>
                    <w:p w:rsidR="004C2ABF" w:rsidRPr="00840FBE" w:rsidRDefault="004C2ABF" w:rsidP="00686AAF">
                      <w:pPr>
                        <w:bidi/>
                        <w:spacing w:after="0" w:line="360" w:lineRule="auto"/>
                        <w:ind w:left="644"/>
                        <w:rPr>
                          <w:rFonts w:ascii="Simplified Arabic" w:hAnsi="Simplified Arabic" w:cs="Simplified Arabic"/>
                          <w:sz w:val="32"/>
                          <w:szCs w:val="32"/>
                          <w:lang w:bidi="ar-DZ"/>
                        </w:rPr>
                      </w:pPr>
                      <w:r w:rsidRPr="00840FBE">
                        <w:rPr>
                          <w:rFonts w:ascii="Simplified Arabic" w:hAnsi="Simplified Arabic" w:cs="Simplified Arabic" w:hint="cs"/>
                          <w:sz w:val="32"/>
                          <w:szCs w:val="32"/>
                          <w:rtl/>
                          <w:lang w:bidi="ar-DZ"/>
                        </w:rPr>
                        <w:t xml:space="preserve"> </w:t>
                      </w:r>
                    </w:p>
                    <w:p w:rsidR="004C2ABF" w:rsidRPr="0094314B" w:rsidRDefault="004C2ABF" w:rsidP="00686AAF">
                      <w:pPr>
                        <w:rPr>
                          <w:sz w:val="32"/>
                          <w:szCs w:val="32"/>
                          <w:rtl/>
                          <w:lang w:bidi="ar-DZ"/>
                        </w:rPr>
                      </w:pPr>
                    </w:p>
                    <w:p w:rsidR="004C2ABF" w:rsidRPr="0094314B" w:rsidRDefault="004C2ABF" w:rsidP="00686AAF">
                      <w:pPr>
                        <w:rPr>
                          <w:sz w:val="32"/>
                          <w:szCs w:val="32"/>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txbxContent>
                </v:textbox>
                <w10:wrap anchorx="margin"/>
              </v:roundrect>
            </w:pict>
          </mc:Fallback>
        </mc:AlternateContent>
      </w:r>
    </w:p>
    <w:p w:rsidR="00DB3ADE" w:rsidRPr="00C466A4" w:rsidRDefault="00DB3ADE">
      <w:pPr>
        <w:bidi/>
        <w:jc w:val="both"/>
        <w:rPr>
          <w:rFonts w:ascii="Traditional Arabic" w:eastAsia="Traditional Arabic" w:hAnsi="Traditional Arabic" w:cs="Traditional Arabic"/>
          <w:color w:val="000000" w:themeColor="text1"/>
          <w:sz w:val="36"/>
          <w:szCs w:val="36"/>
        </w:rPr>
      </w:pPr>
    </w:p>
    <w:p w:rsidR="00DB3ADE" w:rsidRPr="00C466A4" w:rsidRDefault="00DB3ADE">
      <w:pPr>
        <w:bidi/>
        <w:jc w:val="both"/>
        <w:rPr>
          <w:rFonts w:ascii="Traditional Arabic" w:eastAsia="Traditional Arabic" w:hAnsi="Traditional Arabic" w:cs="Traditional Arabic"/>
          <w:color w:val="000000" w:themeColor="text1"/>
          <w:sz w:val="36"/>
          <w:szCs w:val="36"/>
        </w:rPr>
      </w:pPr>
    </w:p>
    <w:p w:rsidR="00DB3ADE" w:rsidRPr="00C466A4" w:rsidRDefault="00FE2401">
      <w:pPr>
        <w:spacing w:after="0"/>
        <w:rPr>
          <w:rFonts w:ascii="Traditional Arabic" w:eastAsia="Traditional Arabic" w:hAnsi="Traditional Arabic" w:cs="Traditional Arabic"/>
          <w:color w:val="000000" w:themeColor="text1"/>
          <w:sz w:val="36"/>
          <w:szCs w:val="36"/>
          <w:lang w:val="fr-FR"/>
        </w:rPr>
        <w:sectPr w:rsidR="00DB3ADE" w:rsidRPr="00C466A4" w:rsidSect="00DC22BB">
          <w:headerReference w:type="default" r:id="rId26"/>
          <w:footerReference w:type="default" r:id="rId27"/>
          <w:footnotePr>
            <w:numRestart w:val="eachPage"/>
          </w:footnotePr>
          <w:pgSz w:w="11906" w:h="16838"/>
          <w:pgMar w:top="1418" w:right="1701" w:bottom="1418" w:left="1134" w:header="567" w:footer="268" w:gutter="0"/>
          <w:cols w:space="720"/>
        </w:sectPr>
      </w:pPr>
      <w:r w:rsidRPr="00C466A4">
        <w:rPr>
          <w:rFonts w:ascii="Traditional Arabic" w:hAnsi="Traditional Arabic" w:cs="Traditional Arabic"/>
          <w:color w:val="000000" w:themeColor="text1"/>
          <w:sz w:val="36"/>
          <w:szCs w:val="36"/>
        </w:rPr>
        <w:br w:type="page"/>
      </w:r>
    </w:p>
    <w:p w:rsidR="00DB3ADE" w:rsidRPr="00C466A4" w:rsidRDefault="00FE2401" w:rsidP="003C621C">
      <w:pPr>
        <w:pStyle w:val="Titre1"/>
        <w:bidi/>
        <w:spacing w:before="0" w:line="240" w:lineRule="auto"/>
        <w:jc w:val="both"/>
        <w:rPr>
          <w:rFonts w:ascii="Traditional Arabic" w:hAnsi="Traditional Arabic" w:cs="Traditional Arabic"/>
          <w:color w:val="000000" w:themeColor="text1"/>
          <w:sz w:val="36"/>
          <w:szCs w:val="36"/>
        </w:rPr>
      </w:pPr>
      <w:bookmarkStart w:id="28" w:name="_Toc50360596"/>
      <w:r w:rsidRPr="00C466A4">
        <w:rPr>
          <w:rFonts w:ascii="Traditional Arabic" w:hAnsi="Traditional Arabic" w:cs="Traditional Arabic"/>
          <w:color w:val="000000" w:themeColor="text1"/>
          <w:sz w:val="36"/>
          <w:szCs w:val="36"/>
          <w:rtl/>
        </w:rPr>
        <w:t xml:space="preserve">المبحث الثاني: </w:t>
      </w:r>
      <w:r w:rsidR="00D3719E" w:rsidRPr="00C466A4">
        <w:rPr>
          <w:rFonts w:ascii="Traditional Arabic" w:hAnsi="Traditional Arabic" w:cs="Traditional Arabic"/>
          <w:color w:val="000000" w:themeColor="text1"/>
          <w:sz w:val="36"/>
          <w:szCs w:val="36"/>
          <w:rtl/>
        </w:rPr>
        <w:t xml:space="preserve">الإعاقة </w:t>
      </w:r>
      <w:proofErr w:type="gramStart"/>
      <w:r w:rsidR="00D3719E" w:rsidRPr="00C466A4">
        <w:rPr>
          <w:rFonts w:ascii="Traditional Arabic" w:hAnsi="Traditional Arabic" w:cs="Traditional Arabic"/>
          <w:color w:val="000000" w:themeColor="text1"/>
          <w:sz w:val="36"/>
          <w:szCs w:val="36"/>
          <w:rtl/>
        </w:rPr>
        <w:t>وأنواعها</w:t>
      </w:r>
      <w:bookmarkEnd w:id="28"/>
      <w:proofErr w:type="gramEnd"/>
    </w:p>
    <w:p w:rsidR="00DB3ADE" w:rsidRPr="00C466A4" w:rsidRDefault="00FE2401" w:rsidP="001323F8">
      <w:pPr>
        <w:bidi/>
        <w:spacing w:after="0" w:line="240" w:lineRule="auto"/>
        <w:ind w:firstLine="720"/>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وفي المبحث </w:t>
      </w:r>
      <w:proofErr w:type="gramStart"/>
      <w:r w:rsidRPr="00C466A4">
        <w:rPr>
          <w:rFonts w:ascii="Traditional Arabic" w:eastAsia="Traditional Arabic" w:hAnsi="Traditional Arabic" w:cs="Traditional Arabic"/>
          <w:color w:val="000000" w:themeColor="text1"/>
          <w:sz w:val="36"/>
          <w:szCs w:val="36"/>
          <w:rtl/>
        </w:rPr>
        <w:t>سنتحدث</w:t>
      </w:r>
      <w:proofErr w:type="gramEnd"/>
      <w:r w:rsidRPr="00C466A4">
        <w:rPr>
          <w:rFonts w:ascii="Traditional Arabic" w:eastAsia="Traditional Arabic" w:hAnsi="Traditional Arabic" w:cs="Traditional Arabic"/>
          <w:color w:val="000000" w:themeColor="text1"/>
          <w:sz w:val="36"/>
          <w:szCs w:val="36"/>
          <w:rtl/>
        </w:rPr>
        <w:t xml:space="preserve"> عن مفهوم الإعاقة بصفة عامة ثم مفهوم المعاق ذهنيا والمعاق الحركي.</w:t>
      </w:r>
    </w:p>
    <w:p w:rsidR="00DB3ADE" w:rsidRPr="00C466A4" w:rsidRDefault="00FE2401" w:rsidP="003C621C">
      <w:pPr>
        <w:pStyle w:val="Titre2"/>
        <w:bidi/>
        <w:spacing w:before="0" w:line="240" w:lineRule="auto"/>
        <w:jc w:val="both"/>
        <w:rPr>
          <w:rFonts w:ascii="Traditional Arabic" w:hAnsi="Traditional Arabic" w:cs="Traditional Arabic"/>
          <w:color w:val="000000" w:themeColor="text1"/>
          <w:sz w:val="36"/>
          <w:szCs w:val="36"/>
        </w:rPr>
      </w:pPr>
      <w:bookmarkStart w:id="29" w:name="_Toc50360597"/>
      <w:proofErr w:type="gramStart"/>
      <w:r w:rsidRPr="00C466A4">
        <w:rPr>
          <w:rFonts w:ascii="Traditional Arabic" w:hAnsi="Traditional Arabic" w:cs="Traditional Arabic"/>
          <w:color w:val="000000" w:themeColor="text1"/>
          <w:sz w:val="36"/>
          <w:szCs w:val="36"/>
          <w:rtl/>
        </w:rPr>
        <w:t>المطلب</w:t>
      </w:r>
      <w:proofErr w:type="gramEnd"/>
      <w:r w:rsidRPr="00C466A4">
        <w:rPr>
          <w:rFonts w:ascii="Traditional Arabic" w:hAnsi="Traditional Arabic" w:cs="Traditional Arabic"/>
          <w:color w:val="000000" w:themeColor="text1"/>
          <w:sz w:val="36"/>
          <w:szCs w:val="36"/>
          <w:rtl/>
        </w:rPr>
        <w:t xml:space="preserve"> الأول: مفهوم الإعاقة</w:t>
      </w:r>
      <w:bookmarkEnd w:id="29"/>
    </w:p>
    <w:p w:rsidR="00DB3ADE" w:rsidRPr="00C466A4" w:rsidRDefault="00FE2401" w:rsidP="003C621C">
      <w:pPr>
        <w:pStyle w:val="Titre3"/>
        <w:bidi/>
        <w:spacing w:before="0" w:line="240" w:lineRule="auto"/>
        <w:jc w:val="both"/>
        <w:rPr>
          <w:rFonts w:ascii="Traditional Arabic" w:hAnsi="Traditional Arabic" w:cs="Traditional Arabic"/>
          <w:color w:val="000000" w:themeColor="text1"/>
          <w:sz w:val="36"/>
          <w:szCs w:val="36"/>
        </w:rPr>
      </w:pPr>
      <w:bookmarkStart w:id="30" w:name="_Toc50360598"/>
      <w:r w:rsidRPr="00C466A4">
        <w:rPr>
          <w:rFonts w:ascii="Traditional Arabic" w:hAnsi="Traditional Arabic" w:cs="Traditional Arabic"/>
          <w:color w:val="000000" w:themeColor="text1"/>
          <w:sz w:val="36"/>
          <w:szCs w:val="36"/>
          <w:rtl/>
        </w:rPr>
        <w:t xml:space="preserve">الفرع </w:t>
      </w:r>
      <w:proofErr w:type="gramStart"/>
      <w:r w:rsidRPr="00C466A4">
        <w:rPr>
          <w:rFonts w:ascii="Traditional Arabic" w:hAnsi="Traditional Arabic" w:cs="Traditional Arabic"/>
          <w:color w:val="000000" w:themeColor="text1"/>
          <w:sz w:val="36"/>
          <w:szCs w:val="36"/>
          <w:rtl/>
        </w:rPr>
        <w:t>الأول :</w:t>
      </w:r>
      <w:proofErr w:type="gramEnd"/>
      <w:r w:rsidRPr="00C466A4">
        <w:rPr>
          <w:rFonts w:ascii="Traditional Arabic" w:hAnsi="Traditional Arabic" w:cs="Traditional Arabic"/>
          <w:color w:val="000000" w:themeColor="text1"/>
          <w:sz w:val="36"/>
          <w:szCs w:val="36"/>
          <w:rtl/>
        </w:rPr>
        <w:t xml:space="preserve"> تعريف المعاق في اللغة:</w:t>
      </w:r>
      <w:bookmarkEnd w:id="30"/>
    </w:p>
    <w:p w:rsidR="00DB3ADE" w:rsidRPr="00C466A4" w:rsidRDefault="00FE2401" w:rsidP="001323F8">
      <w:pPr>
        <w:bidi/>
        <w:spacing w:after="0" w:line="240" w:lineRule="auto"/>
        <w:ind w:firstLine="720"/>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مصدر أعاق من عاق عوق، والمعوق </w:t>
      </w:r>
      <w:proofErr w:type="spellStart"/>
      <w:r w:rsidRPr="00C466A4">
        <w:rPr>
          <w:rFonts w:ascii="Traditional Arabic" w:eastAsia="Traditional Arabic" w:hAnsi="Traditional Arabic" w:cs="Traditional Arabic"/>
          <w:color w:val="000000" w:themeColor="text1"/>
          <w:sz w:val="36"/>
          <w:szCs w:val="36"/>
          <w:rtl/>
        </w:rPr>
        <w:t>إسم</w:t>
      </w:r>
      <w:proofErr w:type="spellEnd"/>
      <w:r w:rsidRPr="00C466A4">
        <w:rPr>
          <w:rFonts w:ascii="Traditional Arabic" w:eastAsia="Traditional Arabic" w:hAnsi="Traditional Arabic" w:cs="Traditional Arabic"/>
          <w:color w:val="000000" w:themeColor="text1"/>
          <w:sz w:val="36"/>
          <w:szCs w:val="36"/>
          <w:rtl/>
        </w:rPr>
        <w:t xml:space="preserve"> المفعول للفعل عوق ومادة العوق بالفتح والضم بمعنى واحد </w:t>
      </w:r>
      <w:r w:rsidRPr="00C466A4">
        <w:rPr>
          <w:rFonts w:ascii="Traditional Arabic" w:eastAsia="Traditional Arabic" w:hAnsi="Traditional Arabic" w:cs="Traditional Arabic"/>
          <w:color w:val="000000" w:themeColor="text1"/>
          <w:sz w:val="36"/>
          <w:szCs w:val="36"/>
          <w:vertAlign w:val="superscript"/>
        </w:rPr>
        <w:footnoteReference w:id="34"/>
      </w:r>
      <w:r w:rsidRPr="00C466A4">
        <w:rPr>
          <w:rFonts w:ascii="Traditional Arabic" w:eastAsia="Traditional Arabic" w:hAnsi="Traditional Arabic" w:cs="Traditional Arabic"/>
          <w:color w:val="000000" w:themeColor="text1"/>
          <w:sz w:val="36"/>
          <w:szCs w:val="36"/>
          <w:rtl/>
        </w:rPr>
        <w:t xml:space="preserve"> هو الحبس والصرف والتثبيط والأمر الشاغل.</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وفي القاموس المحيط العوق الحبس والصرف والتثبيط كالتعويق </w:t>
      </w:r>
      <w:proofErr w:type="spellStart"/>
      <w:r w:rsidRPr="00C466A4">
        <w:rPr>
          <w:rFonts w:ascii="Traditional Arabic" w:eastAsia="Traditional Arabic" w:hAnsi="Traditional Arabic" w:cs="Traditional Arabic"/>
          <w:color w:val="000000" w:themeColor="text1"/>
          <w:sz w:val="36"/>
          <w:szCs w:val="36"/>
          <w:rtl/>
        </w:rPr>
        <w:t>والإعتياق</w:t>
      </w:r>
      <w:proofErr w:type="spellEnd"/>
      <w:r w:rsidRPr="00C466A4">
        <w:rPr>
          <w:rFonts w:ascii="Traditional Arabic" w:eastAsia="Traditional Arabic" w:hAnsi="Traditional Arabic" w:cs="Traditional Arabic"/>
          <w:color w:val="000000" w:themeColor="text1"/>
          <w:sz w:val="36"/>
          <w:szCs w:val="36"/>
          <w:rtl/>
        </w:rPr>
        <w:t xml:space="preserve">. </w:t>
      </w:r>
      <w:r w:rsidRPr="00C466A4">
        <w:rPr>
          <w:rFonts w:ascii="Traditional Arabic" w:eastAsia="Traditional Arabic" w:hAnsi="Traditional Arabic" w:cs="Traditional Arabic"/>
          <w:color w:val="000000" w:themeColor="text1"/>
          <w:sz w:val="36"/>
          <w:szCs w:val="36"/>
          <w:vertAlign w:val="superscript"/>
        </w:rPr>
        <w:footnoteReference w:id="35"/>
      </w:r>
    </w:p>
    <w:p w:rsidR="00DB3ADE" w:rsidRPr="00C466A4" w:rsidRDefault="00FE2401" w:rsidP="003C621C">
      <w:pPr>
        <w:bidi/>
        <w:spacing w:after="0" w:line="240" w:lineRule="auto"/>
        <w:jc w:val="both"/>
        <w:rPr>
          <w:rFonts w:ascii="Traditional Arabic" w:eastAsia="Traditional Arabic" w:hAnsi="Traditional Arabic" w:cs="Traditional Arabic"/>
          <w:b/>
          <w:color w:val="000000" w:themeColor="text1"/>
          <w:sz w:val="36"/>
          <w:szCs w:val="36"/>
        </w:rPr>
      </w:pPr>
      <w:r w:rsidRPr="00C466A4">
        <w:rPr>
          <w:rFonts w:ascii="Traditional Arabic" w:eastAsia="Traditional Arabic" w:hAnsi="Traditional Arabic" w:cs="Traditional Arabic"/>
          <w:b/>
          <w:color w:val="000000" w:themeColor="text1"/>
          <w:sz w:val="36"/>
          <w:szCs w:val="36"/>
          <w:rtl/>
        </w:rPr>
        <w:t xml:space="preserve">تعريف الإعاقة </w:t>
      </w:r>
      <w:proofErr w:type="spellStart"/>
      <w:r w:rsidRPr="00C466A4">
        <w:rPr>
          <w:rFonts w:ascii="Traditional Arabic" w:eastAsia="Traditional Arabic" w:hAnsi="Traditional Arabic" w:cs="Traditional Arabic"/>
          <w:b/>
          <w:color w:val="000000" w:themeColor="text1"/>
          <w:sz w:val="36"/>
          <w:szCs w:val="36"/>
          <w:rtl/>
        </w:rPr>
        <w:t>إصطلاحا</w:t>
      </w:r>
      <w:proofErr w:type="spellEnd"/>
      <w:r w:rsidRPr="00C466A4">
        <w:rPr>
          <w:rFonts w:ascii="Traditional Arabic" w:eastAsia="Traditional Arabic" w:hAnsi="Traditional Arabic" w:cs="Traditional Arabic"/>
          <w:b/>
          <w:color w:val="000000" w:themeColor="text1"/>
          <w:sz w:val="36"/>
          <w:szCs w:val="36"/>
          <w:rtl/>
        </w:rPr>
        <w:t xml:space="preserve">: </w:t>
      </w:r>
    </w:p>
    <w:p w:rsidR="00DB3ADE" w:rsidRPr="00C466A4" w:rsidRDefault="00FE2401" w:rsidP="001323F8">
      <w:pPr>
        <w:bidi/>
        <w:spacing w:after="0" w:line="240" w:lineRule="auto"/>
        <w:ind w:firstLine="720"/>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هي قصور عضوي أو وظيفي أو هما معا في الإنسان تحد أو تمنعه من القيام بواجبه. </w:t>
      </w:r>
      <w:r w:rsidRPr="00C466A4">
        <w:rPr>
          <w:rFonts w:ascii="Traditional Arabic" w:eastAsia="Traditional Arabic" w:hAnsi="Traditional Arabic" w:cs="Traditional Arabic"/>
          <w:color w:val="000000" w:themeColor="text1"/>
          <w:sz w:val="36"/>
          <w:szCs w:val="36"/>
          <w:vertAlign w:val="superscript"/>
        </w:rPr>
        <w:footnoteReference w:id="36"/>
      </w:r>
    </w:p>
    <w:p w:rsidR="00DB3ADE" w:rsidRPr="00C466A4" w:rsidRDefault="00FE2401" w:rsidP="003C621C">
      <w:pPr>
        <w:pStyle w:val="Titre3"/>
        <w:bidi/>
        <w:spacing w:before="0" w:line="240" w:lineRule="auto"/>
        <w:jc w:val="both"/>
        <w:rPr>
          <w:rFonts w:ascii="Traditional Arabic" w:hAnsi="Traditional Arabic" w:cs="Traditional Arabic"/>
          <w:color w:val="000000" w:themeColor="text1"/>
          <w:sz w:val="36"/>
          <w:szCs w:val="36"/>
        </w:rPr>
      </w:pPr>
      <w:bookmarkStart w:id="31" w:name="_Toc50360599"/>
      <w:r w:rsidRPr="00C466A4">
        <w:rPr>
          <w:rFonts w:ascii="Traditional Arabic" w:hAnsi="Traditional Arabic" w:cs="Traditional Arabic"/>
          <w:color w:val="000000" w:themeColor="text1"/>
          <w:sz w:val="36"/>
          <w:szCs w:val="36"/>
          <w:rtl/>
        </w:rPr>
        <w:t xml:space="preserve">الفرع </w:t>
      </w:r>
      <w:proofErr w:type="gramStart"/>
      <w:r w:rsidRPr="00C466A4">
        <w:rPr>
          <w:rFonts w:ascii="Traditional Arabic" w:hAnsi="Traditional Arabic" w:cs="Traditional Arabic"/>
          <w:color w:val="000000" w:themeColor="text1"/>
          <w:sz w:val="36"/>
          <w:szCs w:val="36"/>
          <w:rtl/>
        </w:rPr>
        <w:t>الثاني :</w:t>
      </w:r>
      <w:proofErr w:type="gramEnd"/>
      <w:r w:rsidRPr="00C466A4">
        <w:rPr>
          <w:rFonts w:ascii="Traditional Arabic" w:hAnsi="Traditional Arabic" w:cs="Traditional Arabic"/>
          <w:color w:val="000000" w:themeColor="text1"/>
          <w:sz w:val="36"/>
          <w:szCs w:val="36"/>
          <w:rtl/>
        </w:rPr>
        <w:t xml:space="preserve"> تعريف المعاق الذهني:</w:t>
      </w:r>
      <w:bookmarkEnd w:id="31"/>
    </w:p>
    <w:p w:rsidR="00DB3ADE" w:rsidRPr="00C466A4" w:rsidRDefault="00FE2401" w:rsidP="003C621C">
      <w:pPr>
        <w:bidi/>
        <w:spacing w:after="0" w:line="240" w:lineRule="auto"/>
        <w:ind w:firstLine="567"/>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color w:val="000000" w:themeColor="text1"/>
          <w:sz w:val="36"/>
          <w:szCs w:val="36"/>
          <w:rtl/>
        </w:rPr>
        <w:t>في</w:t>
      </w:r>
      <w:proofErr w:type="gramEnd"/>
      <w:r w:rsidRPr="00C466A4">
        <w:rPr>
          <w:rFonts w:ascii="Traditional Arabic" w:eastAsia="Traditional Arabic" w:hAnsi="Traditional Arabic" w:cs="Traditional Arabic"/>
          <w:color w:val="000000" w:themeColor="text1"/>
          <w:sz w:val="36"/>
          <w:szCs w:val="36"/>
          <w:rtl/>
        </w:rPr>
        <w:t xml:space="preserve"> البداية نحاول أن نعرف المعوق بصفة عامة قبل تعريف المعاق الذهني.</w:t>
      </w:r>
    </w:p>
    <w:p w:rsidR="00DB3ADE" w:rsidRPr="00C466A4" w:rsidRDefault="00FE2401" w:rsidP="003C621C">
      <w:pPr>
        <w:bidi/>
        <w:spacing w:after="0" w:line="240" w:lineRule="auto"/>
        <w:ind w:firstLine="567"/>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المعاق حسب منظمة العمل الدولية هو كل فرد نقصت إمكانياته وقدراته نقصا فعليا نتيجة عاهة جسمية أو عقلية، في حين عرف الطفل المعاق: أنه من يتدانى مستوى أداءه عن أقواله بشكل ملحوظ في مجال من مجالات الأداء وبشكل يجعله غير قادر على متابعة الآخرين إلا بتدخل خارجي أو بإجراء تعديل كلي في الظروف المحيطة به. </w:t>
      </w:r>
      <w:r w:rsidRPr="00C466A4">
        <w:rPr>
          <w:rFonts w:ascii="Traditional Arabic" w:eastAsia="Traditional Arabic" w:hAnsi="Traditional Arabic" w:cs="Traditional Arabic"/>
          <w:color w:val="000000" w:themeColor="text1"/>
          <w:sz w:val="36"/>
          <w:szCs w:val="36"/>
          <w:vertAlign w:val="superscript"/>
        </w:rPr>
        <w:footnoteReference w:id="37"/>
      </w:r>
    </w:p>
    <w:p w:rsidR="00DB3ADE" w:rsidRPr="00C466A4" w:rsidRDefault="00FE2401" w:rsidP="003C621C">
      <w:pPr>
        <w:bidi/>
        <w:spacing w:after="0" w:line="240" w:lineRule="auto"/>
        <w:ind w:firstLine="567"/>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فالشخص المعاق ذوي </w:t>
      </w:r>
      <w:proofErr w:type="spellStart"/>
      <w:r w:rsidRPr="00C466A4">
        <w:rPr>
          <w:rFonts w:ascii="Traditional Arabic" w:eastAsia="Traditional Arabic" w:hAnsi="Traditional Arabic" w:cs="Traditional Arabic"/>
          <w:color w:val="000000" w:themeColor="text1"/>
          <w:sz w:val="36"/>
          <w:szCs w:val="36"/>
          <w:rtl/>
        </w:rPr>
        <w:t>الإحتياجات</w:t>
      </w:r>
      <w:proofErr w:type="spellEnd"/>
      <w:r w:rsidRPr="00C466A4">
        <w:rPr>
          <w:rFonts w:ascii="Traditional Arabic" w:eastAsia="Traditional Arabic" w:hAnsi="Traditional Arabic" w:cs="Traditional Arabic"/>
          <w:color w:val="000000" w:themeColor="text1"/>
          <w:sz w:val="36"/>
          <w:szCs w:val="36"/>
          <w:rtl/>
        </w:rPr>
        <w:t xml:space="preserve"> الخاصة يختلف مفهومه من مجتمع لآخر نظرا لطبيعة البيئة الاجتماعية والثقافية المتواجدة لهذا هذا الفرد وكذا المهن التي يزاولها.</w:t>
      </w:r>
    </w:p>
    <w:p w:rsidR="00DB3ADE" w:rsidRPr="003C621C" w:rsidRDefault="00FE2401" w:rsidP="003C621C">
      <w:pPr>
        <w:bidi/>
        <w:spacing w:after="0" w:line="240" w:lineRule="auto"/>
        <w:ind w:firstLine="567"/>
        <w:jc w:val="both"/>
        <w:rPr>
          <w:rFonts w:ascii="Traditional Arabic" w:eastAsia="Traditional Arabic" w:hAnsi="Traditional Arabic" w:cs="Traditional Arabic"/>
          <w:sz w:val="36"/>
          <w:szCs w:val="36"/>
        </w:rPr>
      </w:pPr>
      <w:r w:rsidRPr="00C466A4">
        <w:rPr>
          <w:rFonts w:ascii="Traditional Arabic" w:eastAsia="Traditional Arabic" w:hAnsi="Traditional Arabic" w:cs="Traditional Arabic"/>
          <w:color w:val="000000" w:themeColor="text1"/>
          <w:sz w:val="36"/>
          <w:szCs w:val="36"/>
          <w:rtl/>
        </w:rPr>
        <w:t xml:space="preserve">عرف مفهوم الإعاقة الذهنية </w:t>
      </w:r>
      <w:proofErr w:type="spellStart"/>
      <w:r w:rsidRPr="00C466A4">
        <w:rPr>
          <w:rFonts w:ascii="Traditional Arabic" w:eastAsia="Traditional Arabic" w:hAnsi="Traditional Arabic" w:cs="Traditional Arabic"/>
          <w:color w:val="000000" w:themeColor="text1"/>
          <w:sz w:val="36"/>
          <w:szCs w:val="36"/>
          <w:rtl/>
        </w:rPr>
        <w:t>إهتمام</w:t>
      </w:r>
      <w:proofErr w:type="spellEnd"/>
      <w:r w:rsidRPr="00C466A4">
        <w:rPr>
          <w:rFonts w:ascii="Traditional Arabic" w:eastAsia="Traditional Arabic" w:hAnsi="Traditional Arabic" w:cs="Traditional Arabic"/>
          <w:color w:val="000000" w:themeColor="text1"/>
          <w:sz w:val="36"/>
          <w:szCs w:val="36"/>
          <w:rtl/>
        </w:rPr>
        <w:t xml:space="preserve"> العديد من الباحثين، وهذا نظرا لأهمية الموضوع فقد قدم للإعاقة العقلية في العقود الماضية تعريفات عديدة </w:t>
      </w:r>
      <w:proofErr w:type="spellStart"/>
      <w:r w:rsidRPr="00C466A4">
        <w:rPr>
          <w:rFonts w:ascii="Traditional Arabic" w:eastAsia="Traditional Arabic" w:hAnsi="Traditional Arabic" w:cs="Traditional Arabic"/>
          <w:color w:val="000000" w:themeColor="text1"/>
          <w:sz w:val="36"/>
          <w:szCs w:val="36"/>
          <w:rtl/>
        </w:rPr>
        <w:t>وإستخدمت</w:t>
      </w:r>
      <w:proofErr w:type="spellEnd"/>
      <w:r w:rsidRPr="00C466A4">
        <w:rPr>
          <w:rFonts w:ascii="Traditional Arabic" w:eastAsia="Traditional Arabic" w:hAnsi="Traditional Arabic" w:cs="Traditional Arabic"/>
          <w:color w:val="000000" w:themeColor="text1"/>
          <w:sz w:val="36"/>
          <w:szCs w:val="36"/>
          <w:rtl/>
        </w:rPr>
        <w:t xml:space="preserve"> مصطلحات عديدة للإشارة لهذه الإعاقة وقد أطلق العديد من المصطلحات لهذه الإعاقة منها: الضعف العقلي، النقص </w:t>
      </w:r>
      <w:r w:rsidRPr="003C621C">
        <w:rPr>
          <w:rFonts w:ascii="Traditional Arabic" w:eastAsia="Traditional Arabic" w:hAnsi="Traditional Arabic" w:cs="Traditional Arabic"/>
          <w:sz w:val="36"/>
          <w:szCs w:val="36"/>
          <w:rtl/>
        </w:rPr>
        <w:t xml:space="preserve">العقلي، التأخر العقلي، التخلف الذهني، الإعاقة العقلية. </w:t>
      </w:r>
      <w:r w:rsidRPr="003C621C">
        <w:rPr>
          <w:rFonts w:ascii="Traditional Arabic" w:eastAsia="Traditional Arabic" w:hAnsi="Traditional Arabic" w:cs="Traditional Arabic"/>
          <w:sz w:val="36"/>
          <w:szCs w:val="36"/>
          <w:vertAlign w:val="superscript"/>
        </w:rPr>
        <w:footnoteReference w:id="38"/>
      </w:r>
    </w:p>
    <w:p w:rsidR="00DB3ADE" w:rsidRPr="003C621C" w:rsidRDefault="00FE2401" w:rsidP="003C621C">
      <w:pPr>
        <w:bidi/>
        <w:spacing w:after="0" w:line="240" w:lineRule="auto"/>
        <w:ind w:firstLine="567"/>
        <w:jc w:val="both"/>
        <w:rPr>
          <w:rFonts w:ascii="Traditional Arabic" w:eastAsia="Traditional Arabic" w:hAnsi="Traditional Arabic" w:cs="Traditional Arabic"/>
          <w:sz w:val="36"/>
          <w:szCs w:val="36"/>
        </w:rPr>
      </w:pPr>
      <w:proofErr w:type="gramStart"/>
      <w:r w:rsidRPr="003C621C">
        <w:rPr>
          <w:rFonts w:ascii="Traditional Arabic" w:eastAsia="Traditional Arabic" w:hAnsi="Traditional Arabic" w:cs="Traditional Arabic"/>
          <w:sz w:val="36"/>
          <w:szCs w:val="36"/>
          <w:rtl/>
        </w:rPr>
        <w:t>وفيما</w:t>
      </w:r>
      <w:proofErr w:type="gramEnd"/>
      <w:r w:rsidRPr="003C621C">
        <w:rPr>
          <w:rFonts w:ascii="Traditional Arabic" w:eastAsia="Traditional Arabic" w:hAnsi="Traditional Arabic" w:cs="Traditional Arabic"/>
          <w:sz w:val="36"/>
          <w:szCs w:val="36"/>
          <w:rtl/>
        </w:rPr>
        <w:t xml:space="preserve"> يلي بعض التعريفات التي أوردها المختصين بالإعاقة الذهنية حيث اعتمد كل فريق على معنى معين في تعريفه:</w:t>
      </w:r>
    </w:p>
    <w:p w:rsidR="00DB3ADE" w:rsidRPr="003C621C" w:rsidRDefault="00FE2401" w:rsidP="003C621C">
      <w:pPr>
        <w:numPr>
          <w:ilvl w:val="0"/>
          <w:numId w:val="11"/>
        </w:numPr>
        <w:bidi/>
        <w:spacing w:after="0" w:line="240" w:lineRule="auto"/>
        <w:jc w:val="both"/>
        <w:rPr>
          <w:rFonts w:ascii="Traditional Arabic" w:eastAsia="Traditional Arabic" w:hAnsi="Traditional Arabic" w:cs="Traditional Arabic"/>
          <w:sz w:val="36"/>
          <w:szCs w:val="36"/>
        </w:rPr>
      </w:pPr>
      <w:proofErr w:type="gramStart"/>
      <w:r w:rsidRPr="003C621C">
        <w:rPr>
          <w:rFonts w:ascii="Traditional Arabic" w:eastAsia="Traditional Arabic" w:hAnsi="Traditional Arabic" w:cs="Traditional Arabic"/>
          <w:b/>
          <w:sz w:val="36"/>
          <w:szCs w:val="36"/>
          <w:rtl/>
        </w:rPr>
        <w:t>التعريف</w:t>
      </w:r>
      <w:proofErr w:type="gramEnd"/>
      <w:r w:rsidRPr="003C621C">
        <w:rPr>
          <w:rFonts w:ascii="Traditional Arabic" w:eastAsia="Traditional Arabic" w:hAnsi="Traditional Arabic" w:cs="Traditional Arabic"/>
          <w:b/>
          <w:sz w:val="36"/>
          <w:szCs w:val="36"/>
          <w:rtl/>
        </w:rPr>
        <w:t xml:space="preserve"> الطبي:</w:t>
      </w:r>
    </w:p>
    <w:p w:rsidR="00DB3ADE" w:rsidRPr="003C621C" w:rsidRDefault="00FE2401" w:rsidP="003C621C">
      <w:pPr>
        <w:bidi/>
        <w:spacing w:after="0" w:line="240" w:lineRule="auto"/>
        <w:jc w:val="both"/>
        <w:rPr>
          <w:rFonts w:ascii="Traditional Arabic" w:eastAsia="Traditional Arabic" w:hAnsi="Traditional Arabic" w:cs="Traditional Arabic"/>
          <w:sz w:val="36"/>
          <w:szCs w:val="36"/>
        </w:rPr>
      </w:pPr>
      <w:r w:rsidRPr="003C621C">
        <w:rPr>
          <w:rFonts w:ascii="Traditional Arabic" w:eastAsia="Traditional Arabic" w:hAnsi="Traditional Arabic" w:cs="Traditional Arabic"/>
          <w:sz w:val="36"/>
          <w:szCs w:val="36"/>
          <w:rtl/>
        </w:rPr>
        <w:t xml:space="preserve">عرفها </w:t>
      </w:r>
      <w:proofErr w:type="spellStart"/>
      <w:r w:rsidRPr="003C621C">
        <w:rPr>
          <w:rFonts w:ascii="Traditional Arabic" w:eastAsia="Traditional Arabic" w:hAnsi="Traditional Arabic" w:cs="Traditional Arabic"/>
          <w:sz w:val="36"/>
          <w:szCs w:val="36"/>
          <w:rtl/>
        </w:rPr>
        <w:t>جيرفيز</w:t>
      </w:r>
      <w:proofErr w:type="spellEnd"/>
      <w:r w:rsidRPr="003C621C">
        <w:rPr>
          <w:rFonts w:ascii="Traditional Arabic" w:eastAsia="Traditional Arabic" w:hAnsi="Traditional Arabic" w:cs="Traditional Arabic"/>
          <w:sz w:val="36"/>
          <w:szCs w:val="36"/>
          <w:rtl/>
        </w:rPr>
        <w:t xml:space="preserve"> هي حالة توقف أو اكتمال النمو العقلي نتيجة لمرض أو إصابة قبل المراهقة أو أن يكون نتيجة لعوامل جينية. </w:t>
      </w:r>
      <w:r w:rsidRPr="003C621C">
        <w:rPr>
          <w:rFonts w:ascii="Traditional Arabic" w:eastAsia="Traditional Arabic" w:hAnsi="Traditional Arabic" w:cs="Traditional Arabic"/>
          <w:sz w:val="36"/>
          <w:szCs w:val="36"/>
          <w:vertAlign w:val="superscript"/>
        </w:rPr>
        <w:footnoteReference w:id="39"/>
      </w:r>
    </w:p>
    <w:p w:rsidR="00DB3ADE" w:rsidRPr="003C621C" w:rsidRDefault="00FE2401" w:rsidP="003C621C">
      <w:pPr>
        <w:numPr>
          <w:ilvl w:val="0"/>
          <w:numId w:val="11"/>
        </w:numPr>
        <w:bidi/>
        <w:spacing w:after="0" w:line="240" w:lineRule="auto"/>
        <w:jc w:val="both"/>
        <w:rPr>
          <w:rFonts w:ascii="Traditional Arabic" w:eastAsia="Traditional Arabic" w:hAnsi="Traditional Arabic" w:cs="Traditional Arabic"/>
          <w:sz w:val="36"/>
          <w:szCs w:val="36"/>
        </w:rPr>
      </w:pPr>
      <w:r w:rsidRPr="003C621C">
        <w:rPr>
          <w:rFonts w:ascii="Traditional Arabic" w:eastAsia="Traditional Arabic" w:hAnsi="Traditional Arabic" w:cs="Traditional Arabic"/>
          <w:b/>
          <w:sz w:val="36"/>
          <w:szCs w:val="36"/>
          <w:rtl/>
        </w:rPr>
        <w:t xml:space="preserve">التعريف </w:t>
      </w:r>
      <w:proofErr w:type="spellStart"/>
      <w:r w:rsidRPr="003C621C">
        <w:rPr>
          <w:rFonts w:ascii="Traditional Arabic" w:eastAsia="Traditional Arabic" w:hAnsi="Traditional Arabic" w:cs="Traditional Arabic"/>
          <w:b/>
          <w:sz w:val="36"/>
          <w:szCs w:val="36"/>
          <w:rtl/>
        </w:rPr>
        <w:t>السيكومتري</w:t>
      </w:r>
      <w:proofErr w:type="spellEnd"/>
      <w:r w:rsidRPr="003C621C">
        <w:rPr>
          <w:rFonts w:ascii="Traditional Arabic" w:eastAsia="Traditional Arabic" w:hAnsi="Traditional Arabic" w:cs="Traditional Arabic"/>
          <w:b/>
          <w:sz w:val="36"/>
          <w:szCs w:val="36"/>
          <w:rtl/>
        </w:rPr>
        <w:t>:</w:t>
      </w:r>
    </w:p>
    <w:p w:rsidR="00DB3ADE" w:rsidRPr="003C621C" w:rsidRDefault="00FE2401" w:rsidP="003C621C">
      <w:pPr>
        <w:bidi/>
        <w:spacing w:after="0" w:line="240" w:lineRule="auto"/>
        <w:jc w:val="both"/>
        <w:rPr>
          <w:rFonts w:ascii="Traditional Arabic" w:eastAsia="Traditional Arabic" w:hAnsi="Traditional Arabic" w:cs="Traditional Arabic"/>
          <w:sz w:val="36"/>
          <w:szCs w:val="36"/>
        </w:rPr>
      </w:pPr>
      <w:proofErr w:type="gramStart"/>
      <w:r w:rsidRPr="003C621C">
        <w:rPr>
          <w:rFonts w:ascii="Traditional Arabic" w:eastAsia="Traditional Arabic" w:hAnsi="Traditional Arabic" w:cs="Traditional Arabic"/>
          <w:sz w:val="36"/>
          <w:szCs w:val="36"/>
          <w:rtl/>
        </w:rPr>
        <w:t>وهي</w:t>
      </w:r>
      <w:proofErr w:type="gramEnd"/>
      <w:r w:rsidRPr="003C621C">
        <w:rPr>
          <w:rFonts w:ascii="Traditional Arabic" w:eastAsia="Traditional Arabic" w:hAnsi="Traditional Arabic" w:cs="Traditional Arabic"/>
          <w:sz w:val="36"/>
          <w:szCs w:val="36"/>
          <w:rtl/>
        </w:rPr>
        <w:t xml:space="preserve"> تلك التعريفات التي تهتم لمفارقة الفرد المعاق عقليا بمجموعة معيارية من الأفراد العاديين أو مقارنة أدائه بمستوى أداء معين مثل نسبة الذكاء والعمر العقلي.</w:t>
      </w:r>
    </w:p>
    <w:p w:rsidR="00DB3ADE" w:rsidRPr="003C621C" w:rsidRDefault="00FE2401" w:rsidP="003C621C">
      <w:pPr>
        <w:bidi/>
        <w:spacing w:after="0" w:line="240" w:lineRule="auto"/>
        <w:ind w:firstLine="567"/>
        <w:jc w:val="both"/>
        <w:rPr>
          <w:rFonts w:ascii="Traditional Arabic" w:eastAsia="Traditional Arabic" w:hAnsi="Traditional Arabic" w:cs="Traditional Arabic"/>
          <w:sz w:val="36"/>
          <w:szCs w:val="36"/>
        </w:rPr>
      </w:pPr>
      <w:proofErr w:type="gramStart"/>
      <w:r w:rsidRPr="003C621C">
        <w:rPr>
          <w:rFonts w:ascii="Traditional Arabic" w:eastAsia="Traditional Arabic" w:hAnsi="Traditional Arabic" w:cs="Traditional Arabic"/>
          <w:sz w:val="36"/>
          <w:szCs w:val="36"/>
          <w:rtl/>
        </w:rPr>
        <w:t>عرفها</w:t>
      </w:r>
      <w:proofErr w:type="gramEnd"/>
      <w:r w:rsidRPr="003C621C">
        <w:rPr>
          <w:rFonts w:ascii="Traditional Arabic" w:eastAsia="Traditional Arabic" w:hAnsi="Traditional Arabic" w:cs="Traditional Arabic"/>
          <w:sz w:val="36"/>
          <w:szCs w:val="36"/>
          <w:rtl/>
        </w:rPr>
        <w:t xml:space="preserve"> مبتز الإعاقة الذهنية هي حالة من النمو العقلي المتأخر تحديد بنسبة ذكاء أدنى من 70 على اختبار فردي مقنن للذكاء.</w:t>
      </w:r>
    </w:p>
    <w:p w:rsidR="00DB3ADE" w:rsidRPr="003C621C" w:rsidRDefault="00FE2401" w:rsidP="003C621C">
      <w:pPr>
        <w:bidi/>
        <w:spacing w:after="0" w:line="240" w:lineRule="auto"/>
        <w:ind w:firstLine="567"/>
        <w:jc w:val="both"/>
        <w:rPr>
          <w:rFonts w:ascii="Traditional Arabic" w:eastAsia="Traditional Arabic" w:hAnsi="Traditional Arabic" w:cs="Traditional Arabic"/>
          <w:sz w:val="36"/>
          <w:szCs w:val="36"/>
        </w:rPr>
      </w:pPr>
      <w:proofErr w:type="gramStart"/>
      <w:r w:rsidRPr="003C621C">
        <w:rPr>
          <w:rFonts w:ascii="Traditional Arabic" w:eastAsia="Traditional Arabic" w:hAnsi="Traditional Arabic" w:cs="Traditional Arabic"/>
          <w:sz w:val="36"/>
          <w:szCs w:val="36"/>
          <w:rtl/>
        </w:rPr>
        <w:t>وقد</w:t>
      </w:r>
      <w:proofErr w:type="gramEnd"/>
      <w:r w:rsidRPr="003C621C">
        <w:rPr>
          <w:rFonts w:ascii="Traditional Arabic" w:eastAsia="Traditional Arabic" w:hAnsi="Traditional Arabic" w:cs="Traditional Arabic"/>
          <w:sz w:val="36"/>
          <w:szCs w:val="36"/>
          <w:rtl/>
        </w:rPr>
        <w:t xml:space="preserve"> اعتمد على نسبة ذكاء كمحل في تعريف الإعاقة العقلية و اعتبر الأفراد الذين تقل نسبة ذكائهم عن 75 معاقين عقليا على منحنى التوزيع الطبيعي للقدرة العقلية. </w:t>
      </w:r>
      <w:r w:rsidRPr="003C621C">
        <w:rPr>
          <w:rFonts w:ascii="Traditional Arabic" w:eastAsia="Traditional Arabic" w:hAnsi="Traditional Arabic" w:cs="Traditional Arabic"/>
          <w:sz w:val="36"/>
          <w:szCs w:val="36"/>
          <w:vertAlign w:val="superscript"/>
        </w:rPr>
        <w:footnoteReference w:id="40"/>
      </w:r>
    </w:p>
    <w:p w:rsidR="00DB3ADE" w:rsidRPr="003C621C" w:rsidRDefault="00FE2401" w:rsidP="003C621C">
      <w:pPr>
        <w:numPr>
          <w:ilvl w:val="0"/>
          <w:numId w:val="11"/>
        </w:numPr>
        <w:bidi/>
        <w:spacing w:after="0" w:line="240" w:lineRule="auto"/>
        <w:jc w:val="both"/>
        <w:rPr>
          <w:rFonts w:ascii="Traditional Arabic" w:eastAsia="Traditional Arabic" w:hAnsi="Traditional Arabic" w:cs="Traditional Arabic"/>
          <w:sz w:val="36"/>
          <w:szCs w:val="36"/>
        </w:rPr>
      </w:pPr>
      <w:proofErr w:type="gramStart"/>
      <w:r w:rsidRPr="003C621C">
        <w:rPr>
          <w:rFonts w:ascii="Traditional Arabic" w:eastAsia="Traditional Arabic" w:hAnsi="Traditional Arabic" w:cs="Traditional Arabic"/>
          <w:b/>
          <w:sz w:val="36"/>
          <w:szCs w:val="36"/>
          <w:rtl/>
        </w:rPr>
        <w:t>التعريفات</w:t>
      </w:r>
      <w:proofErr w:type="gramEnd"/>
      <w:r w:rsidRPr="003C621C">
        <w:rPr>
          <w:rFonts w:ascii="Traditional Arabic" w:eastAsia="Traditional Arabic" w:hAnsi="Traditional Arabic" w:cs="Traditional Arabic"/>
          <w:b/>
          <w:sz w:val="36"/>
          <w:szCs w:val="36"/>
          <w:rtl/>
        </w:rPr>
        <w:t xml:space="preserve"> الاجتماعية:</w:t>
      </w:r>
    </w:p>
    <w:p w:rsidR="00DB3ADE" w:rsidRPr="003C621C" w:rsidRDefault="00FE2401" w:rsidP="003C621C">
      <w:pPr>
        <w:bidi/>
        <w:spacing w:after="0" w:line="240" w:lineRule="auto"/>
        <w:jc w:val="both"/>
        <w:rPr>
          <w:rFonts w:ascii="Traditional Arabic" w:eastAsia="Traditional Arabic" w:hAnsi="Traditional Arabic" w:cs="Traditional Arabic"/>
          <w:sz w:val="36"/>
          <w:szCs w:val="36"/>
        </w:rPr>
      </w:pPr>
      <w:r w:rsidRPr="003C621C">
        <w:rPr>
          <w:rFonts w:ascii="Traditional Arabic" w:eastAsia="Traditional Arabic" w:hAnsi="Traditional Arabic" w:cs="Traditional Arabic"/>
          <w:sz w:val="36"/>
          <w:szCs w:val="36"/>
          <w:rtl/>
        </w:rPr>
        <w:t xml:space="preserve">تعريف دول بأنها حالة من عدم الاستطاعة الاجتماعية ترجع إلى التلف العقلي وهذه الحالة غير قابلة الشفاء، ويركز على مدى نجاح أو فشل الفرد واستجابة للمتطلبات الاجتماعية المتوقعة منه مقارنة مع نظراته من نفس المجموعة العمرية. </w:t>
      </w:r>
      <w:r w:rsidRPr="003C621C">
        <w:rPr>
          <w:rFonts w:ascii="Traditional Arabic" w:eastAsia="Traditional Arabic" w:hAnsi="Traditional Arabic" w:cs="Traditional Arabic"/>
          <w:sz w:val="36"/>
          <w:szCs w:val="36"/>
          <w:vertAlign w:val="superscript"/>
        </w:rPr>
        <w:footnoteReference w:id="41"/>
      </w:r>
    </w:p>
    <w:p w:rsidR="00DB3ADE" w:rsidRPr="003C621C" w:rsidRDefault="00FE2401" w:rsidP="003C621C">
      <w:pPr>
        <w:bidi/>
        <w:spacing w:after="0" w:line="240" w:lineRule="auto"/>
        <w:jc w:val="both"/>
        <w:rPr>
          <w:rFonts w:ascii="Traditional Arabic" w:eastAsia="Traditional Arabic" w:hAnsi="Traditional Arabic" w:cs="Traditional Arabic"/>
          <w:sz w:val="36"/>
          <w:szCs w:val="36"/>
        </w:rPr>
      </w:pPr>
      <w:r w:rsidRPr="003C621C">
        <w:rPr>
          <w:rFonts w:ascii="Traditional Arabic" w:eastAsia="Traditional Arabic" w:hAnsi="Traditional Arabic" w:cs="Traditional Arabic"/>
          <w:sz w:val="36"/>
          <w:szCs w:val="36"/>
          <w:rtl/>
        </w:rPr>
        <w:tab/>
        <w:t xml:space="preserve">وكما هو ملاحظ هناك العديد من التعاريف للمعاق ذهنيا وقد تم تقسيمها على حسب التصنيف </w:t>
      </w:r>
      <w:proofErr w:type="spellStart"/>
      <w:r w:rsidRPr="003C621C">
        <w:rPr>
          <w:rFonts w:ascii="Traditional Arabic" w:eastAsia="Traditional Arabic" w:hAnsi="Traditional Arabic" w:cs="Traditional Arabic"/>
          <w:sz w:val="36"/>
          <w:szCs w:val="36"/>
          <w:rtl/>
        </w:rPr>
        <w:t>السيكومتري</w:t>
      </w:r>
      <w:proofErr w:type="spellEnd"/>
      <w:r w:rsidRPr="003C621C">
        <w:rPr>
          <w:rFonts w:ascii="Traditional Arabic" w:eastAsia="Traditional Arabic" w:hAnsi="Traditional Arabic" w:cs="Traditional Arabic"/>
          <w:sz w:val="36"/>
          <w:szCs w:val="36"/>
          <w:rtl/>
        </w:rPr>
        <w:t>، وحسب معامل الذكاء حيث نجد هذه الإعاقة الذهنية البسيطة والذهنية المتوسطة والذهنية الشديدة التصنيف التربوي يصنف اعتماد على قدراتهم على التعلم بحيث نجد:</w:t>
      </w:r>
    </w:p>
    <w:p w:rsidR="00DB3ADE" w:rsidRPr="003C621C" w:rsidRDefault="00FE2401" w:rsidP="003C621C">
      <w:pPr>
        <w:numPr>
          <w:ilvl w:val="0"/>
          <w:numId w:val="5"/>
        </w:numPr>
        <w:bidi/>
        <w:spacing w:after="0" w:line="240" w:lineRule="auto"/>
        <w:jc w:val="both"/>
        <w:rPr>
          <w:rFonts w:ascii="Traditional Arabic" w:hAnsi="Traditional Arabic" w:cs="Traditional Arabic"/>
          <w:sz w:val="36"/>
          <w:szCs w:val="36"/>
        </w:rPr>
      </w:pPr>
      <w:r w:rsidRPr="003C621C">
        <w:rPr>
          <w:rFonts w:ascii="Traditional Arabic" w:eastAsia="Traditional Arabic" w:hAnsi="Traditional Arabic" w:cs="Traditional Arabic"/>
          <w:sz w:val="36"/>
          <w:szCs w:val="36"/>
          <w:rtl/>
        </w:rPr>
        <w:t>القابلون للتعلم والقابلون للتدريب.</w:t>
      </w:r>
    </w:p>
    <w:p w:rsidR="00DB3ADE" w:rsidRPr="003C621C" w:rsidRDefault="00FE2401" w:rsidP="003C621C">
      <w:pPr>
        <w:bidi/>
        <w:spacing w:after="0" w:line="240" w:lineRule="auto"/>
        <w:jc w:val="both"/>
        <w:rPr>
          <w:rFonts w:ascii="Traditional Arabic" w:eastAsia="Traditional Arabic" w:hAnsi="Traditional Arabic" w:cs="Traditional Arabic"/>
          <w:sz w:val="36"/>
          <w:szCs w:val="36"/>
        </w:rPr>
      </w:pPr>
      <w:r w:rsidRPr="003C621C">
        <w:rPr>
          <w:rFonts w:ascii="Traditional Arabic" w:eastAsia="Traditional Arabic" w:hAnsi="Traditional Arabic" w:cs="Traditional Arabic"/>
          <w:sz w:val="36"/>
          <w:szCs w:val="36"/>
          <w:rtl/>
        </w:rPr>
        <w:t xml:space="preserve">تصنيف </w:t>
      </w:r>
      <w:proofErr w:type="spellStart"/>
      <w:r w:rsidRPr="003C621C">
        <w:rPr>
          <w:rFonts w:ascii="Traditional Arabic" w:eastAsia="Traditional Arabic" w:hAnsi="Traditional Arabic" w:cs="Traditional Arabic"/>
          <w:sz w:val="36"/>
          <w:szCs w:val="36"/>
          <w:rtl/>
        </w:rPr>
        <w:t>الإعتماديون</w:t>
      </w:r>
      <w:proofErr w:type="spellEnd"/>
      <w:r w:rsidRPr="003C621C">
        <w:rPr>
          <w:rFonts w:ascii="Traditional Arabic" w:eastAsia="Traditional Arabic" w:hAnsi="Traditional Arabic" w:cs="Traditional Arabic"/>
          <w:sz w:val="36"/>
          <w:szCs w:val="36"/>
          <w:rtl/>
        </w:rPr>
        <w:t xml:space="preserve"> حيث نجد الإعاقة الذهنية البسيطة.</w:t>
      </w:r>
    </w:p>
    <w:p w:rsidR="00DB3ADE" w:rsidRPr="00C466A4" w:rsidRDefault="00FE2401" w:rsidP="003C621C">
      <w:pPr>
        <w:pStyle w:val="Titre3"/>
        <w:bidi/>
        <w:spacing w:before="0" w:line="240" w:lineRule="auto"/>
        <w:jc w:val="both"/>
        <w:rPr>
          <w:rFonts w:ascii="Traditional Arabic" w:hAnsi="Traditional Arabic" w:cs="Traditional Arabic"/>
          <w:color w:val="000000" w:themeColor="text1"/>
          <w:sz w:val="36"/>
          <w:szCs w:val="36"/>
        </w:rPr>
      </w:pPr>
      <w:bookmarkStart w:id="32" w:name="_Toc50360600"/>
      <w:r w:rsidRPr="00C466A4">
        <w:rPr>
          <w:rFonts w:ascii="Traditional Arabic" w:hAnsi="Traditional Arabic" w:cs="Traditional Arabic"/>
          <w:color w:val="000000" w:themeColor="text1"/>
          <w:sz w:val="36"/>
          <w:szCs w:val="36"/>
          <w:rtl/>
        </w:rPr>
        <w:t>الفرع الثالث : العوق العقلي:</w:t>
      </w:r>
      <w:bookmarkEnd w:id="32"/>
    </w:p>
    <w:p w:rsidR="00DB3ADE" w:rsidRPr="00C466A4" w:rsidRDefault="00FE2401" w:rsidP="003C621C">
      <w:pPr>
        <w:bidi/>
        <w:spacing w:after="0" w:line="240" w:lineRule="auto"/>
        <w:jc w:val="both"/>
        <w:rPr>
          <w:rFonts w:ascii="Traditional Arabic" w:eastAsia="Traditional Arabic" w:hAnsi="Traditional Arabic" w:cs="Traditional Arabic"/>
          <w:b/>
          <w:color w:val="000000" w:themeColor="text1"/>
          <w:sz w:val="36"/>
          <w:szCs w:val="36"/>
        </w:rPr>
      </w:pPr>
      <w:r w:rsidRPr="00C466A4">
        <w:rPr>
          <w:rFonts w:ascii="Traditional Arabic" w:eastAsia="Traditional Arabic" w:hAnsi="Traditional Arabic" w:cs="Traditional Arabic"/>
          <w:b/>
          <w:color w:val="000000" w:themeColor="text1"/>
          <w:sz w:val="36"/>
          <w:szCs w:val="36"/>
          <w:rtl/>
        </w:rPr>
        <w:t>العوق العقلي عند علماء النفس:</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هو ذلك العوق الناتج عن عجز التنظيم العقلي والنفسي للفرد عن التكيف مع بيئة الاجتماعية إلى حد البلوغ مستوى من السلبية الاجتماعية، فهو يشمل إعاقة الفرد عن الإدراك والتصرف المناسب في المواقف المختلفة إلى جانب الفشل الدائم في تكوين علاقات اجتماعية مع الآخرين. </w:t>
      </w:r>
      <w:r w:rsidRPr="00C466A4">
        <w:rPr>
          <w:rFonts w:ascii="Traditional Arabic" w:eastAsia="Traditional Arabic" w:hAnsi="Traditional Arabic" w:cs="Traditional Arabic"/>
          <w:color w:val="000000" w:themeColor="text1"/>
          <w:sz w:val="36"/>
          <w:szCs w:val="36"/>
          <w:vertAlign w:val="superscript"/>
        </w:rPr>
        <w:footnoteReference w:id="42"/>
      </w:r>
    </w:p>
    <w:p w:rsidR="00DB3ADE" w:rsidRPr="00C466A4" w:rsidRDefault="00FE2401" w:rsidP="003C621C">
      <w:pPr>
        <w:bidi/>
        <w:spacing w:after="0" w:line="240" w:lineRule="auto"/>
        <w:jc w:val="both"/>
        <w:rPr>
          <w:rFonts w:ascii="Traditional Arabic" w:eastAsia="Traditional Arabic" w:hAnsi="Traditional Arabic" w:cs="Traditional Arabic"/>
          <w:b/>
          <w:color w:val="000000" w:themeColor="text1"/>
          <w:sz w:val="36"/>
          <w:szCs w:val="36"/>
        </w:rPr>
      </w:pPr>
      <w:r w:rsidRPr="00C466A4">
        <w:rPr>
          <w:rFonts w:ascii="Traditional Arabic" w:eastAsia="Traditional Arabic" w:hAnsi="Traditional Arabic" w:cs="Traditional Arabic"/>
          <w:b/>
          <w:color w:val="000000" w:themeColor="text1"/>
          <w:sz w:val="36"/>
          <w:szCs w:val="36"/>
          <w:rtl/>
        </w:rPr>
        <w:t>العوق العقلي عند علماء الشرع:</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color w:val="000000" w:themeColor="text1"/>
          <w:sz w:val="36"/>
          <w:szCs w:val="36"/>
          <w:rtl/>
        </w:rPr>
        <w:t>يتحدث</w:t>
      </w:r>
      <w:proofErr w:type="gramEnd"/>
      <w:r w:rsidRPr="00C466A4">
        <w:rPr>
          <w:rFonts w:ascii="Traditional Arabic" w:eastAsia="Traditional Arabic" w:hAnsi="Traditional Arabic" w:cs="Traditional Arabic"/>
          <w:color w:val="000000" w:themeColor="text1"/>
          <w:sz w:val="36"/>
          <w:szCs w:val="36"/>
          <w:rtl/>
        </w:rPr>
        <w:t xml:space="preserve"> العلماء عن نقص العقل وضعفه ضمن حديثهم عن الأهلية وعوارضها وذلك الحديث عن عارض الجنون.</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وتختلف دلالة كلمة الجنون لدى علماء الشريعة عن دلالتها عند علماء النفس المعاصرين ولكل منهم اصطلاحه ولا مشاح في الاصطلاح.</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color w:val="000000" w:themeColor="text1"/>
          <w:sz w:val="36"/>
          <w:szCs w:val="36"/>
          <w:rtl/>
        </w:rPr>
        <w:t>أما</w:t>
      </w:r>
      <w:proofErr w:type="gramEnd"/>
      <w:r w:rsidRPr="00C466A4">
        <w:rPr>
          <w:rFonts w:ascii="Traditional Arabic" w:eastAsia="Traditional Arabic" w:hAnsi="Traditional Arabic" w:cs="Traditional Arabic"/>
          <w:color w:val="000000" w:themeColor="text1"/>
          <w:sz w:val="36"/>
          <w:szCs w:val="36"/>
          <w:rtl/>
        </w:rPr>
        <w:t xml:space="preserve"> علماء الشريعة فيستخدمون مصطلح الجنون، وعرفه عبد الله البخاري في التوضيح بأنه: "اختلال القوة المميزة بين الأمور الحسنة والقبيحة المدركة للعواقب بأن لا يظهر آثارها ويتعطل أفعالها". </w:t>
      </w:r>
      <w:r w:rsidRPr="00C466A4">
        <w:rPr>
          <w:rFonts w:ascii="Traditional Arabic" w:eastAsia="Traditional Arabic" w:hAnsi="Traditional Arabic" w:cs="Traditional Arabic"/>
          <w:color w:val="000000" w:themeColor="text1"/>
          <w:sz w:val="36"/>
          <w:szCs w:val="36"/>
          <w:vertAlign w:val="superscript"/>
        </w:rPr>
        <w:footnoteReference w:id="43"/>
      </w:r>
    </w:p>
    <w:p w:rsidR="00DB3ADE" w:rsidRPr="00C466A4" w:rsidRDefault="00FE2401" w:rsidP="008D1763">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b/>
          <w:color w:val="000000" w:themeColor="text1"/>
          <w:sz w:val="36"/>
          <w:szCs w:val="36"/>
          <w:rtl/>
        </w:rPr>
        <w:t xml:space="preserve">أقسام الجنون باعتباره </w:t>
      </w:r>
      <w:proofErr w:type="gramStart"/>
      <w:r w:rsidRPr="00C466A4">
        <w:rPr>
          <w:rFonts w:ascii="Traditional Arabic" w:eastAsia="Traditional Arabic" w:hAnsi="Traditional Arabic" w:cs="Traditional Arabic"/>
          <w:b/>
          <w:color w:val="000000" w:themeColor="text1"/>
          <w:sz w:val="36"/>
          <w:szCs w:val="36"/>
          <w:rtl/>
        </w:rPr>
        <w:t>سببه</w:t>
      </w:r>
      <w:proofErr w:type="gramEnd"/>
      <w:r w:rsidRPr="00C466A4">
        <w:rPr>
          <w:rFonts w:ascii="Traditional Arabic" w:eastAsia="Traditional Arabic" w:hAnsi="Traditional Arabic" w:cs="Traditional Arabic"/>
          <w:b/>
          <w:color w:val="000000" w:themeColor="text1"/>
          <w:sz w:val="36"/>
          <w:szCs w:val="36"/>
          <w:rtl/>
        </w:rPr>
        <w:t>:</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ينقسم الجنون بالنظر </w:t>
      </w:r>
      <w:proofErr w:type="gramStart"/>
      <w:r w:rsidRPr="00C466A4">
        <w:rPr>
          <w:rFonts w:ascii="Traditional Arabic" w:eastAsia="Traditional Arabic" w:hAnsi="Traditional Arabic" w:cs="Traditional Arabic"/>
          <w:color w:val="000000" w:themeColor="text1"/>
          <w:sz w:val="36"/>
          <w:szCs w:val="36"/>
          <w:rtl/>
        </w:rPr>
        <w:t>إلى</w:t>
      </w:r>
      <w:proofErr w:type="gramEnd"/>
      <w:r w:rsidRPr="00C466A4">
        <w:rPr>
          <w:rFonts w:ascii="Traditional Arabic" w:eastAsia="Traditional Arabic" w:hAnsi="Traditional Arabic" w:cs="Traditional Arabic"/>
          <w:color w:val="000000" w:themeColor="text1"/>
          <w:sz w:val="36"/>
          <w:szCs w:val="36"/>
          <w:rtl/>
        </w:rPr>
        <w:t xml:space="preserve"> سببه إلى ثلاثة أقسام: </w:t>
      </w:r>
      <w:r w:rsidRPr="00C466A4">
        <w:rPr>
          <w:rFonts w:ascii="Traditional Arabic" w:eastAsia="Traditional Arabic" w:hAnsi="Traditional Arabic" w:cs="Traditional Arabic"/>
          <w:color w:val="000000" w:themeColor="text1"/>
          <w:sz w:val="36"/>
          <w:szCs w:val="36"/>
          <w:vertAlign w:val="superscript"/>
        </w:rPr>
        <w:footnoteReference w:id="44"/>
      </w:r>
    </w:p>
    <w:p w:rsidR="00DB3ADE" w:rsidRPr="00C466A4" w:rsidRDefault="00FE2401" w:rsidP="008D1763">
      <w:pPr>
        <w:numPr>
          <w:ilvl w:val="0"/>
          <w:numId w:val="12"/>
        </w:numPr>
        <w:tabs>
          <w:tab w:val="left" w:pos="282"/>
        </w:tabs>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جنون جاء مع الخلق والتكوين،</w:t>
      </w:r>
      <w:r w:rsidRPr="00C466A4">
        <w:rPr>
          <w:rFonts w:ascii="Traditional Arabic" w:eastAsia="Traditional Arabic" w:hAnsi="Traditional Arabic" w:cs="Traditional Arabic"/>
          <w:b/>
          <w:color w:val="000000" w:themeColor="text1"/>
          <w:sz w:val="36"/>
          <w:szCs w:val="36"/>
        </w:rPr>
        <w:t xml:space="preserve"> </w:t>
      </w:r>
      <w:r w:rsidRPr="00C466A4">
        <w:rPr>
          <w:rFonts w:ascii="Traditional Arabic" w:eastAsia="Traditional Arabic" w:hAnsi="Traditional Arabic" w:cs="Traditional Arabic"/>
          <w:color w:val="000000" w:themeColor="text1"/>
          <w:sz w:val="36"/>
          <w:szCs w:val="36"/>
          <w:rtl/>
        </w:rPr>
        <w:t>فهو ناتج عن نقصان جبل عليه دماع المجنون في أصل الخلقة فلم يصلح لقبول ما أعد له، وهذا النوع لا يرجى زواله ولا منفعة في الأشغال بعلاجه.</w:t>
      </w:r>
    </w:p>
    <w:p w:rsidR="00DB3ADE" w:rsidRPr="00C466A4" w:rsidRDefault="00FE2401" w:rsidP="008D1763">
      <w:pPr>
        <w:numPr>
          <w:ilvl w:val="0"/>
          <w:numId w:val="12"/>
        </w:numPr>
        <w:tabs>
          <w:tab w:val="left" w:pos="282"/>
        </w:tabs>
        <w:bidi/>
        <w:spacing w:after="0" w:line="240" w:lineRule="auto"/>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color w:val="000000" w:themeColor="text1"/>
          <w:sz w:val="36"/>
          <w:szCs w:val="36"/>
          <w:rtl/>
        </w:rPr>
        <w:t>جنون</w:t>
      </w:r>
      <w:proofErr w:type="gramEnd"/>
      <w:r w:rsidRPr="00C466A4">
        <w:rPr>
          <w:rFonts w:ascii="Traditional Arabic" w:eastAsia="Traditional Arabic" w:hAnsi="Traditional Arabic" w:cs="Traditional Arabic"/>
          <w:color w:val="000000" w:themeColor="text1"/>
          <w:sz w:val="36"/>
          <w:szCs w:val="36"/>
          <w:rtl/>
        </w:rPr>
        <w:t xml:space="preserve"> عارض ناتج عن زوال الاعتدال الحاصل للدماغ في أصل خلقته فيصير العقل في اضطراب مستمر، وهو مما يعالج بما خلق الله تعالى من الأدوية، ويسمى بالمرض العقلي عند علماء التربية الخاصة.</w:t>
      </w:r>
    </w:p>
    <w:p w:rsidR="008D1763" w:rsidRDefault="00FE2401" w:rsidP="008D1763">
      <w:pPr>
        <w:tabs>
          <w:tab w:val="left" w:pos="282"/>
        </w:tabs>
        <w:bidi/>
      </w:pPr>
      <w:r w:rsidRPr="00C466A4">
        <w:rPr>
          <w:rFonts w:ascii="Traditional Arabic" w:eastAsia="Traditional Arabic" w:hAnsi="Traditional Arabic" w:cs="Traditional Arabic"/>
          <w:color w:val="000000" w:themeColor="text1"/>
          <w:sz w:val="36"/>
          <w:szCs w:val="36"/>
          <w:rtl/>
        </w:rPr>
        <w:t>وفي هذين النوعين يتيقن زوال العقل لفساد أصلي أو عارض في محله كما يتيقن بفساد القوة الباصرة عن العين العمياء لفساد فيها بأصل الخلقة أو لعارض أصابها.</w:t>
      </w:r>
      <w:r w:rsidR="008D1763">
        <w:rPr>
          <w:rFonts w:ascii="Traditional Arabic" w:eastAsia="Traditional Arabic" w:hAnsi="Traditional Arabic" w:cs="Traditional Arabic" w:hint="cs"/>
          <w:color w:val="000000" w:themeColor="text1"/>
          <w:sz w:val="36"/>
          <w:szCs w:val="36"/>
          <w:rtl/>
        </w:rPr>
        <w:t xml:space="preserve">  </w:t>
      </w:r>
    </w:p>
    <w:p w:rsidR="00DB3ADE" w:rsidRPr="00C466A4" w:rsidRDefault="00FE2401" w:rsidP="008D1763">
      <w:pPr>
        <w:numPr>
          <w:ilvl w:val="0"/>
          <w:numId w:val="12"/>
        </w:numPr>
        <w:tabs>
          <w:tab w:val="left" w:pos="282"/>
        </w:tabs>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جنون عارض ناتج عن استيلاء الشيطان على العقل فيخيله الخيالات الفاسدة فتجده يفرح دون أن يكون هناك ما يدعو للفرح أو يصلح دون أن يكون سببا له أو يفزع من غير أن يكون هناك ما يصلح أن يكون سببا للفزع، ويسمى هذا النوع ممسوسا لخبط الشيطان إياه وموسوسا لإلقائه الوسوسة في قلبه.</w:t>
      </w:r>
    </w:p>
    <w:p w:rsidR="00DB3ADE" w:rsidRPr="00C466A4" w:rsidRDefault="00FE2401" w:rsidP="008D1763">
      <w:pPr>
        <w:numPr>
          <w:ilvl w:val="0"/>
          <w:numId w:val="9"/>
        </w:numPr>
        <w:tabs>
          <w:tab w:val="left" w:pos="424"/>
        </w:tabs>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b/>
          <w:color w:val="000000" w:themeColor="text1"/>
          <w:sz w:val="36"/>
          <w:szCs w:val="36"/>
          <w:rtl/>
        </w:rPr>
        <w:t xml:space="preserve">أقسام الجنون باعتبار استمراره: </w:t>
      </w:r>
      <w:r w:rsidRPr="00C466A4">
        <w:rPr>
          <w:rFonts w:ascii="Traditional Arabic" w:eastAsia="Traditional Arabic" w:hAnsi="Traditional Arabic" w:cs="Traditional Arabic"/>
          <w:color w:val="000000" w:themeColor="text1"/>
          <w:sz w:val="36"/>
          <w:szCs w:val="36"/>
          <w:rtl/>
        </w:rPr>
        <w:t>وينقسم إلى قسمين:</w:t>
      </w:r>
    </w:p>
    <w:p w:rsidR="00DB3ADE" w:rsidRPr="00C466A4" w:rsidRDefault="00FE2401" w:rsidP="008D1763">
      <w:pPr>
        <w:numPr>
          <w:ilvl w:val="0"/>
          <w:numId w:val="13"/>
        </w:numPr>
        <w:tabs>
          <w:tab w:val="left" w:pos="424"/>
        </w:tabs>
        <w:bidi/>
        <w:spacing w:after="0" w:line="240" w:lineRule="auto"/>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b/>
          <w:color w:val="000000" w:themeColor="text1"/>
          <w:sz w:val="36"/>
          <w:szCs w:val="36"/>
          <w:rtl/>
        </w:rPr>
        <w:t>الجنون</w:t>
      </w:r>
      <w:proofErr w:type="gramEnd"/>
      <w:r w:rsidRPr="00C466A4">
        <w:rPr>
          <w:rFonts w:ascii="Traditional Arabic" w:eastAsia="Traditional Arabic" w:hAnsi="Traditional Arabic" w:cs="Traditional Arabic"/>
          <w:b/>
          <w:color w:val="000000" w:themeColor="text1"/>
          <w:sz w:val="36"/>
          <w:szCs w:val="36"/>
          <w:rtl/>
        </w:rPr>
        <w:t xml:space="preserve"> الممتد: </w:t>
      </w:r>
      <w:r w:rsidRPr="00C466A4">
        <w:rPr>
          <w:rFonts w:ascii="Traditional Arabic" w:eastAsia="Traditional Arabic" w:hAnsi="Traditional Arabic" w:cs="Traditional Arabic"/>
          <w:color w:val="000000" w:themeColor="text1"/>
          <w:sz w:val="36"/>
          <w:szCs w:val="36"/>
          <w:rtl/>
        </w:rPr>
        <w:t xml:space="preserve">وهو الملازم المستمر، وقد اختلف تحديد مدة استمراره، وهو يختلف من حيث اعتباره ممتدا من عبادة لأخرى، والمبرر لهذا الاختلاف هو مراعاة الحرج وعدمه. </w:t>
      </w:r>
      <w:r w:rsidRPr="00C466A4">
        <w:rPr>
          <w:rFonts w:ascii="Traditional Arabic" w:eastAsia="Traditional Arabic" w:hAnsi="Traditional Arabic" w:cs="Traditional Arabic"/>
          <w:color w:val="000000" w:themeColor="text1"/>
          <w:sz w:val="36"/>
          <w:szCs w:val="36"/>
          <w:vertAlign w:val="superscript"/>
        </w:rPr>
        <w:footnoteReference w:id="45"/>
      </w:r>
    </w:p>
    <w:p w:rsidR="00DB3ADE" w:rsidRPr="00C466A4" w:rsidRDefault="00FE2401" w:rsidP="008D1763">
      <w:pPr>
        <w:tabs>
          <w:tab w:val="left" w:pos="424"/>
        </w:tabs>
        <w:bidi/>
        <w:spacing w:after="0" w:line="240" w:lineRule="auto"/>
        <w:ind w:firstLine="567"/>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color w:val="000000" w:themeColor="text1"/>
          <w:sz w:val="36"/>
          <w:szCs w:val="36"/>
          <w:rtl/>
        </w:rPr>
        <w:t>وقد</w:t>
      </w:r>
      <w:proofErr w:type="gramEnd"/>
      <w:r w:rsidRPr="00C466A4">
        <w:rPr>
          <w:rFonts w:ascii="Traditional Arabic" w:eastAsia="Traditional Arabic" w:hAnsi="Traditional Arabic" w:cs="Traditional Arabic"/>
          <w:color w:val="000000" w:themeColor="text1"/>
          <w:sz w:val="36"/>
          <w:szCs w:val="36"/>
          <w:rtl/>
        </w:rPr>
        <w:t xml:space="preserve"> اختار أبو زهرة القول بأن الجنون المطبق هو ما استمر أكثر من شهر. </w:t>
      </w:r>
      <w:r w:rsidRPr="00C466A4">
        <w:rPr>
          <w:rFonts w:ascii="Traditional Arabic" w:eastAsia="Traditional Arabic" w:hAnsi="Traditional Arabic" w:cs="Traditional Arabic"/>
          <w:color w:val="000000" w:themeColor="text1"/>
          <w:sz w:val="36"/>
          <w:szCs w:val="36"/>
          <w:vertAlign w:val="superscript"/>
        </w:rPr>
        <w:footnoteReference w:id="46"/>
      </w:r>
    </w:p>
    <w:p w:rsidR="00DB3ADE" w:rsidRPr="00C466A4" w:rsidRDefault="00FE2401" w:rsidP="008D1763">
      <w:pPr>
        <w:numPr>
          <w:ilvl w:val="0"/>
          <w:numId w:val="13"/>
        </w:numPr>
        <w:tabs>
          <w:tab w:val="left" w:pos="424"/>
        </w:tabs>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b/>
          <w:color w:val="000000" w:themeColor="text1"/>
          <w:sz w:val="36"/>
          <w:szCs w:val="36"/>
          <w:rtl/>
        </w:rPr>
        <w:t>الجنون غير الممتد:</w:t>
      </w:r>
      <w:r w:rsidRPr="00C466A4">
        <w:rPr>
          <w:rFonts w:ascii="Traditional Arabic" w:eastAsia="Traditional Arabic" w:hAnsi="Traditional Arabic" w:cs="Traditional Arabic"/>
          <w:color w:val="000000" w:themeColor="text1"/>
          <w:sz w:val="36"/>
          <w:szCs w:val="36"/>
          <w:rtl/>
        </w:rPr>
        <w:t xml:space="preserve"> وهو غير الملازم وغير المستمر، وهو ما دون الممتد في المدة على خلاف المذكور، والفرق بينهما أن المجنون جنونا غير ممتد في حال لفاقته يكون مسؤولا عن أفعاله مسؤولية كاملة. </w:t>
      </w:r>
      <w:r w:rsidRPr="00C466A4">
        <w:rPr>
          <w:rFonts w:ascii="Traditional Arabic" w:eastAsia="Traditional Arabic" w:hAnsi="Traditional Arabic" w:cs="Traditional Arabic"/>
          <w:color w:val="000000" w:themeColor="text1"/>
          <w:sz w:val="36"/>
          <w:szCs w:val="36"/>
          <w:vertAlign w:val="superscript"/>
        </w:rPr>
        <w:footnoteReference w:id="47"/>
      </w:r>
    </w:p>
    <w:p w:rsidR="00DB3ADE" w:rsidRPr="00C466A4" w:rsidRDefault="00FE2401" w:rsidP="008D1763">
      <w:pPr>
        <w:numPr>
          <w:ilvl w:val="0"/>
          <w:numId w:val="28"/>
        </w:numPr>
        <w:tabs>
          <w:tab w:val="left" w:pos="424"/>
        </w:tabs>
        <w:bidi/>
        <w:spacing w:after="0" w:line="240" w:lineRule="auto"/>
        <w:jc w:val="both"/>
        <w:rPr>
          <w:rFonts w:ascii="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b/>
          <w:color w:val="000000" w:themeColor="text1"/>
          <w:sz w:val="36"/>
          <w:szCs w:val="36"/>
          <w:rtl/>
        </w:rPr>
        <w:t>الصغير</w:t>
      </w:r>
      <w:proofErr w:type="gramEnd"/>
      <w:r w:rsidRPr="00C466A4">
        <w:rPr>
          <w:rFonts w:ascii="Traditional Arabic" w:eastAsia="Traditional Arabic" w:hAnsi="Traditional Arabic" w:cs="Traditional Arabic"/>
          <w:b/>
          <w:color w:val="000000" w:themeColor="text1"/>
          <w:sz w:val="36"/>
          <w:szCs w:val="36"/>
          <w:rtl/>
        </w:rPr>
        <w:t xml:space="preserve"> الصبي:</w:t>
      </w:r>
    </w:p>
    <w:p w:rsidR="00DB3ADE" w:rsidRPr="00F77737" w:rsidRDefault="00FE2401" w:rsidP="008D1763">
      <w:pPr>
        <w:bidi/>
        <w:spacing w:after="0" w:line="240" w:lineRule="auto"/>
        <w:rPr>
          <w:rFonts w:ascii="Traditional Arabic" w:eastAsia="Traditional Arabic" w:hAnsi="Traditional Arabic" w:cs="Traditional Arabic"/>
          <w:color w:val="000000" w:themeColor="text1"/>
          <w:sz w:val="36"/>
          <w:szCs w:val="36"/>
        </w:rPr>
      </w:pPr>
      <w:r w:rsidRPr="00F77737">
        <w:rPr>
          <w:rFonts w:ascii="Traditional Arabic" w:eastAsia="Traditional Arabic" w:hAnsi="Traditional Arabic" w:cs="Traditional Arabic"/>
          <w:color w:val="000000" w:themeColor="text1"/>
          <w:sz w:val="36"/>
          <w:szCs w:val="36"/>
          <w:rtl/>
        </w:rPr>
        <w:t xml:space="preserve">لقوله تعالى: </w:t>
      </w:r>
      <w:r w:rsidR="008D1763">
        <w:rPr>
          <w:rFonts w:ascii="Traditional Arabic" w:hAnsi="Traditional Arabic" w:cs="Traditional Arabic"/>
          <w:sz w:val="36"/>
          <w:szCs w:val="36"/>
          <w:rtl/>
        </w:rPr>
        <w:t>﴿</w:t>
      </w:r>
      <w:r w:rsidR="008D1763">
        <w:rPr>
          <w:rFonts w:ascii="Traditional Arabic" w:hAnsi="Traditional Arabic" w:cs="Traditional Arabic" w:hint="cs"/>
          <w:sz w:val="36"/>
          <w:szCs w:val="36"/>
          <w:rtl/>
        </w:rPr>
        <w:t xml:space="preserve"> </w:t>
      </w:r>
      <w:r w:rsidR="00F77737" w:rsidRPr="00F77737">
        <w:rPr>
          <w:rFonts w:ascii="Traditional Arabic" w:hAnsi="Traditional Arabic" w:cs="Traditional Arabic"/>
          <w:sz w:val="36"/>
          <w:szCs w:val="36"/>
          <w:rtl/>
        </w:rPr>
        <w:t>يَا يَحْيَى خُذِ الْكِتَابَ بِقُوَّةٍ وَآَتَيْنَاهُ الْحُكْمَ صَبِيًّا</w:t>
      </w:r>
      <w:r w:rsidR="008D1763">
        <w:rPr>
          <w:rFonts w:ascii="Traditional Arabic" w:hAnsi="Traditional Arabic" w:cs="Traditional Arabic"/>
          <w:sz w:val="36"/>
          <w:szCs w:val="36"/>
          <w:rtl/>
        </w:rPr>
        <w:t>﴾</w:t>
      </w:r>
      <w:r w:rsidRPr="00F77737">
        <w:rPr>
          <w:rFonts w:ascii="Traditional Arabic" w:eastAsia="Traditional Arabic" w:hAnsi="Traditional Arabic" w:cs="Traditional Arabic"/>
          <w:color w:val="000000" w:themeColor="text1"/>
          <w:sz w:val="36"/>
          <w:szCs w:val="36"/>
          <w:rtl/>
        </w:rPr>
        <w:t>.</w:t>
      </w:r>
      <w:r w:rsidRPr="00F77737">
        <w:rPr>
          <w:rFonts w:ascii="Traditional Arabic" w:eastAsia="Traditional Arabic" w:hAnsi="Traditional Arabic" w:cs="Traditional Arabic"/>
          <w:color w:val="000000" w:themeColor="text1"/>
          <w:sz w:val="36"/>
          <w:szCs w:val="36"/>
          <w:vertAlign w:val="superscript"/>
        </w:rPr>
        <w:footnoteReference w:id="48"/>
      </w:r>
    </w:p>
    <w:p w:rsidR="00DB3ADE" w:rsidRPr="00F77737" w:rsidRDefault="00FE2401" w:rsidP="008D1763">
      <w:pPr>
        <w:bidi/>
        <w:spacing w:after="0" w:line="240" w:lineRule="auto"/>
        <w:jc w:val="both"/>
        <w:rPr>
          <w:rFonts w:ascii="Traditional Arabic" w:eastAsia="Traditional Arabic" w:hAnsi="Traditional Arabic" w:cs="Traditional Arabic"/>
          <w:b/>
          <w:color w:val="000000" w:themeColor="text1"/>
          <w:sz w:val="36"/>
          <w:szCs w:val="36"/>
        </w:rPr>
      </w:pPr>
      <w:r w:rsidRPr="00F77737">
        <w:rPr>
          <w:rFonts w:ascii="Traditional Arabic" w:eastAsia="Traditional Arabic" w:hAnsi="Traditional Arabic" w:cs="Traditional Arabic"/>
          <w:b/>
          <w:color w:val="000000" w:themeColor="text1"/>
          <w:sz w:val="36"/>
          <w:szCs w:val="36"/>
          <w:rtl/>
        </w:rPr>
        <w:t xml:space="preserve">تعريف الصغير </w:t>
      </w:r>
      <w:proofErr w:type="gramStart"/>
      <w:r w:rsidRPr="00F77737">
        <w:rPr>
          <w:rFonts w:ascii="Traditional Arabic" w:eastAsia="Traditional Arabic" w:hAnsi="Traditional Arabic" w:cs="Traditional Arabic"/>
          <w:b/>
          <w:color w:val="000000" w:themeColor="text1"/>
          <w:sz w:val="36"/>
          <w:szCs w:val="36"/>
          <w:rtl/>
        </w:rPr>
        <w:t>عند</w:t>
      </w:r>
      <w:proofErr w:type="gramEnd"/>
      <w:r w:rsidRPr="00F77737">
        <w:rPr>
          <w:rFonts w:ascii="Traditional Arabic" w:eastAsia="Traditional Arabic" w:hAnsi="Traditional Arabic" w:cs="Traditional Arabic"/>
          <w:b/>
          <w:color w:val="000000" w:themeColor="text1"/>
          <w:sz w:val="36"/>
          <w:szCs w:val="36"/>
          <w:rtl/>
        </w:rPr>
        <w:t xml:space="preserve"> أصحاب المذاهب الأربعة:</w:t>
      </w:r>
    </w:p>
    <w:p w:rsidR="00DB3ADE" w:rsidRPr="00F77737" w:rsidRDefault="00FE2401" w:rsidP="008D1763">
      <w:pPr>
        <w:bidi/>
        <w:spacing w:after="0" w:line="240" w:lineRule="auto"/>
        <w:jc w:val="both"/>
        <w:rPr>
          <w:rFonts w:ascii="Traditional Arabic" w:eastAsia="Traditional Arabic" w:hAnsi="Traditional Arabic" w:cs="Traditional Arabic"/>
          <w:color w:val="000000" w:themeColor="text1"/>
          <w:sz w:val="36"/>
          <w:szCs w:val="36"/>
        </w:rPr>
      </w:pPr>
      <w:r w:rsidRPr="00F77737">
        <w:rPr>
          <w:rFonts w:ascii="Traditional Arabic" w:eastAsia="Traditional Arabic" w:hAnsi="Traditional Arabic" w:cs="Traditional Arabic"/>
          <w:b/>
          <w:color w:val="000000" w:themeColor="text1"/>
          <w:sz w:val="36"/>
          <w:szCs w:val="36"/>
          <w:rtl/>
        </w:rPr>
        <w:t xml:space="preserve">الحنفية: </w:t>
      </w:r>
      <w:r w:rsidRPr="00F77737">
        <w:rPr>
          <w:rFonts w:ascii="Traditional Arabic" w:eastAsia="Traditional Arabic" w:hAnsi="Traditional Arabic" w:cs="Traditional Arabic"/>
          <w:color w:val="000000" w:themeColor="text1"/>
          <w:sz w:val="36"/>
          <w:szCs w:val="36"/>
          <w:rtl/>
        </w:rPr>
        <w:t xml:space="preserve">الصغير يطلق الصبي، من حيث يولد إلى أن يبلغ. </w:t>
      </w:r>
      <w:r w:rsidRPr="00F77737">
        <w:rPr>
          <w:rFonts w:ascii="Traditional Arabic" w:eastAsia="Traditional Arabic" w:hAnsi="Traditional Arabic" w:cs="Traditional Arabic"/>
          <w:color w:val="000000" w:themeColor="text1"/>
          <w:sz w:val="36"/>
          <w:szCs w:val="36"/>
          <w:vertAlign w:val="superscript"/>
        </w:rPr>
        <w:footnoteReference w:id="49"/>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b/>
          <w:color w:val="000000" w:themeColor="text1"/>
          <w:sz w:val="36"/>
          <w:szCs w:val="36"/>
          <w:rtl/>
        </w:rPr>
        <w:t>المالكية</w:t>
      </w:r>
      <w:proofErr w:type="gramEnd"/>
      <w:r w:rsidRPr="00C466A4">
        <w:rPr>
          <w:rFonts w:ascii="Traditional Arabic" w:eastAsia="Traditional Arabic" w:hAnsi="Traditional Arabic" w:cs="Traditional Arabic"/>
          <w:b/>
          <w:color w:val="000000" w:themeColor="text1"/>
          <w:sz w:val="36"/>
          <w:szCs w:val="36"/>
          <w:rtl/>
        </w:rPr>
        <w:t xml:space="preserve">: </w:t>
      </w:r>
      <w:r w:rsidRPr="00C466A4">
        <w:rPr>
          <w:rFonts w:ascii="Traditional Arabic" w:eastAsia="Traditional Arabic" w:hAnsi="Traditional Arabic" w:cs="Traditional Arabic"/>
          <w:color w:val="000000" w:themeColor="text1"/>
          <w:sz w:val="36"/>
          <w:szCs w:val="36"/>
          <w:rtl/>
        </w:rPr>
        <w:t xml:space="preserve">الذي لم يبلغ الحلم من الرجال والمحيض من النساء. </w:t>
      </w:r>
      <w:r w:rsidRPr="00C466A4">
        <w:rPr>
          <w:rFonts w:ascii="Traditional Arabic" w:eastAsia="Traditional Arabic" w:hAnsi="Traditional Arabic" w:cs="Traditional Arabic"/>
          <w:color w:val="000000" w:themeColor="text1"/>
          <w:sz w:val="36"/>
          <w:szCs w:val="36"/>
          <w:vertAlign w:val="superscript"/>
        </w:rPr>
        <w:footnoteReference w:id="50"/>
      </w:r>
      <w:r w:rsidRPr="00C466A4">
        <w:rPr>
          <w:rFonts w:ascii="Traditional Arabic" w:eastAsia="Traditional Arabic" w:hAnsi="Traditional Arabic" w:cs="Traditional Arabic"/>
          <w:color w:val="000000" w:themeColor="text1"/>
          <w:sz w:val="36"/>
          <w:szCs w:val="36"/>
        </w:rPr>
        <w:t xml:space="preserve"> </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b/>
          <w:color w:val="000000" w:themeColor="text1"/>
          <w:sz w:val="36"/>
          <w:szCs w:val="36"/>
          <w:rtl/>
        </w:rPr>
        <w:t>الشافعية</w:t>
      </w:r>
      <w:proofErr w:type="gramEnd"/>
      <w:r w:rsidRPr="00C466A4">
        <w:rPr>
          <w:rFonts w:ascii="Traditional Arabic" w:eastAsia="Traditional Arabic" w:hAnsi="Traditional Arabic" w:cs="Traditional Arabic"/>
          <w:b/>
          <w:color w:val="000000" w:themeColor="text1"/>
          <w:sz w:val="36"/>
          <w:szCs w:val="36"/>
          <w:rtl/>
        </w:rPr>
        <w:t xml:space="preserve">: </w:t>
      </w:r>
      <w:r w:rsidRPr="00C466A4">
        <w:rPr>
          <w:rFonts w:ascii="Traditional Arabic" w:eastAsia="Traditional Arabic" w:hAnsi="Traditional Arabic" w:cs="Traditional Arabic"/>
          <w:color w:val="000000" w:themeColor="text1"/>
          <w:sz w:val="36"/>
          <w:szCs w:val="36"/>
          <w:rtl/>
        </w:rPr>
        <w:t xml:space="preserve">قالوا أن الصغير هو من لم يبلغ. </w:t>
      </w:r>
      <w:r w:rsidRPr="00C466A4">
        <w:rPr>
          <w:rFonts w:ascii="Traditional Arabic" w:eastAsia="Traditional Arabic" w:hAnsi="Traditional Arabic" w:cs="Traditional Arabic"/>
          <w:color w:val="000000" w:themeColor="text1"/>
          <w:sz w:val="36"/>
          <w:szCs w:val="36"/>
          <w:vertAlign w:val="superscript"/>
        </w:rPr>
        <w:footnoteReference w:id="51"/>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b/>
          <w:color w:val="000000" w:themeColor="text1"/>
          <w:sz w:val="36"/>
          <w:szCs w:val="36"/>
          <w:rtl/>
        </w:rPr>
        <w:t xml:space="preserve">الحنابلة: </w:t>
      </w:r>
      <w:r w:rsidRPr="00C466A4">
        <w:rPr>
          <w:rFonts w:ascii="Traditional Arabic" w:eastAsia="Traditional Arabic" w:hAnsi="Traditional Arabic" w:cs="Traditional Arabic"/>
          <w:color w:val="000000" w:themeColor="text1"/>
          <w:sz w:val="36"/>
          <w:szCs w:val="36"/>
          <w:rtl/>
        </w:rPr>
        <w:t xml:space="preserve">هو الصبي أو الطفل أو الغلام يطلق على المولود دون من يولد إلى أن يبلغ. </w:t>
      </w:r>
      <w:r w:rsidRPr="00C466A4">
        <w:rPr>
          <w:rFonts w:ascii="Traditional Arabic" w:eastAsia="Traditional Arabic" w:hAnsi="Traditional Arabic" w:cs="Traditional Arabic"/>
          <w:color w:val="000000" w:themeColor="text1"/>
          <w:sz w:val="36"/>
          <w:szCs w:val="36"/>
          <w:vertAlign w:val="superscript"/>
        </w:rPr>
        <w:footnoteReference w:id="52"/>
      </w:r>
    </w:p>
    <w:p w:rsidR="00DB3ADE" w:rsidRPr="00C466A4" w:rsidRDefault="00FE2401" w:rsidP="003C621C">
      <w:pPr>
        <w:bidi/>
        <w:spacing w:after="0" w:line="240" w:lineRule="auto"/>
        <w:jc w:val="both"/>
        <w:rPr>
          <w:rFonts w:ascii="Traditional Arabic" w:eastAsia="Traditional Arabic" w:hAnsi="Traditional Arabic" w:cs="Traditional Arabic"/>
          <w:b/>
          <w:color w:val="000000" w:themeColor="text1"/>
          <w:sz w:val="36"/>
          <w:szCs w:val="36"/>
        </w:rPr>
      </w:pPr>
      <w:r w:rsidRPr="00C466A4">
        <w:rPr>
          <w:rFonts w:ascii="Traditional Arabic" w:eastAsia="Traditional Arabic" w:hAnsi="Traditional Arabic" w:cs="Traditional Arabic"/>
          <w:b/>
          <w:color w:val="000000" w:themeColor="text1"/>
          <w:sz w:val="36"/>
          <w:szCs w:val="36"/>
          <w:rtl/>
        </w:rPr>
        <w:t>والصغير نوعان:</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b/>
          <w:color w:val="000000" w:themeColor="text1"/>
          <w:sz w:val="36"/>
          <w:szCs w:val="36"/>
          <w:rtl/>
        </w:rPr>
        <w:t>الصغير</w:t>
      </w:r>
      <w:proofErr w:type="gramEnd"/>
      <w:r w:rsidRPr="00C466A4">
        <w:rPr>
          <w:rFonts w:ascii="Traditional Arabic" w:eastAsia="Traditional Arabic" w:hAnsi="Traditional Arabic" w:cs="Traditional Arabic"/>
          <w:b/>
          <w:color w:val="000000" w:themeColor="text1"/>
          <w:sz w:val="36"/>
          <w:szCs w:val="36"/>
          <w:rtl/>
        </w:rPr>
        <w:t xml:space="preserve"> الغير المميز: </w:t>
      </w:r>
      <w:r w:rsidRPr="00C466A4">
        <w:rPr>
          <w:rFonts w:ascii="Traditional Arabic" w:eastAsia="Traditional Arabic" w:hAnsi="Traditional Arabic" w:cs="Traditional Arabic"/>
          <w:color w:val="000000" w:themeColor="text1"/>
          <w:sz w:val="36"/>
          <w:szCs w:val="36"/>
          <w:rtl/>
        </w:rPr>
        <w:t>وهو من بلغ سبع سنين، وفهم ومع ذلك ما يترتب على العقود والتصرفات وإدراك الفرق بين الغبن الفاحش واليسير.</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b/>
          <w:color w:val="000000" w:themeColor="text1"/>
          <w:sz w:val="36"/>
          <w:szCs w:val="36"/>
          <w:rtl/>
        </w:rPr>
        <w:t xml:space="preserve">الصغير المميز: </w:t>
      </w:r>
      <w:r w:rsidRPr="00C466A4">
        <w:rPr>
          <w:rFonts w:ascii="Traditional Arabic" w:eastAsia="Traditional Arabic" w:hAnsi="Traditional Arabic" w:cs="Traditional Arabic"/>
          <w:color w:val="000000" w:themeColor="text1"/>
          <w:sz w:val="36"/>
          <w:szCs w:val="36"/>
          <w:rtl/>
        </w:rPr>
        <w:t xml:space="preserve">هو ناقص الأهلية وليس فاقدها وعليه فإن العبادات تصح منه غير أنه يطالب بها </w:t>
      </w:r>
      <w:proofErr w:type="spellStart"/>
      <w:r w:rsidRPr="00C466A4">
        <w:rPr>
          <w:rFonts w:ascii="Traditional Arabic" w:eastAsia="Traditional Arabic" w:hAnsi="Traditional Arabic" w:cs="Traditional Arabic"/>
          <w:color w:val="000000" w:themeColor="text1"/>
          <w:sz w:val="36"/>
          <w:szCs w:val="36"/>
          <w:rtl/>
        </w:rPr>
        <w:t>إتفاقا</w:t>
      </w:r>
      <w:proofErr w:type="spellEnd"/>
      <w:r w:rsidRPr="00C466A4">
        <w:rPr>
          <w:rFonts w:ascii="Traditional Arabic" w:eastAsia="Traditional Arabic" w:hAnsi="Traditional Arabic" w:cs="Traditional Arabic"/>
          <w:color w:val="000000" w:themeColor="text1"/>
          <w:sz w:val="36"/>
          <w:szCs w:val="36"/>
          <w:rtl/>
        </w:rPr>
        <w:t xml:space="preserve"> لأن البلوغ شرط تكليف وإنما صحت منه </w:t>
      </w:r>
      <w:proofErr w:type="spellStart"/>
      <w:r w:rsidRPr="00C466A4">
        <w:rPr>
          <w:rFonts w:ascii="Traditional Arabic" w:eastAsia="Traditional Arabic" w:hAnsi="Traditional Arabic" w:cs="Traditional Arabic"/>
          <w:color w:val="000000" w:themeColor="text1"/>
          <w:sz w:val="36"/>
          <w:szCs w:val="36"/>
          <w:rtl/>
        </w:rPr>
        <w:t>ليتعودها</w:t>
      </w:r>
      <w:proofErr w:type="spellEnd"/>
      <w:r w:rsidRPr="00C466A4">
        <w:rPr>
          <w:rFonts w:ascii="Traditional Arabic" w:eastAsia="Traditional Arabic" w:hAnsi="Traditional Arabic" w:cs="Traditional Arabic"/>
          <w:color w:val="000000" w:themeColor="text1"/>
          <w:sz w:val="36"/>
          <w:szCs w:val="36"/>
          <w:rtl/>
        </w:rPr>
        <w:t xml:space="preserve"> عند كبره فلا يستقلها بعد وجوبها عليه ويجوز له مباشرة التصرفات التي فيها منفعة محضة له بشرط إجازة الولي.</w:t>
      </w:r>
    </w:p>
    <w:p w:rsidR="00DB3ADE" w:rsidRPr="00C466A4" w:rsidRDefault="00FE2401" w:rsidP="003C621C">
      <w:pPr>
        <w:numPr>
          <w:ilvl w:val="0"/>
          <w:numId w:val="11"/>
        </w:num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b/>
          <w:color w:val="000000" w:themeColor="text1"/>
          <w:sz w:val="36"/>
          <w:szCs w:val="36"/>
          <w:rtl/>
        </w:rPr>
        <w:t>المجنون:</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الجن في اللغة </w:t>
      </w:r>
      <w:r w:rsidRPr="00C466A4">
        <w:rPr>
          <w:rFonts w:ascii="Traditional Arabic" w:eastAsia="Traditional Arabic" w:hAnsi="Traditional Arabic" w:cs="Traditional Arabic"/>
          <w:color w:val="000000" w:themeColor="text1"/>
          <w:sz w:val="36"/>
          <w:szCs w:val="36"/>
          <w:vertAlign w:val="superscript"/>
        </w:rPr>
        <w:footnoteReference w:id="53"/>
      </w:r>
      <w:r w:rsidRPr="00C466A4">
        <w:rPr>
          <w:rFonts w:ascii="Traditional Arabic" w:eastAsia="Traditional Arabic" w:hAnsi="Traditional Arabic" w:cs="Traditional Arabic"/>
          <w:color w:val="000000" w:themeColor="text1"/>
          <w:sz w:val="36"/>
          <w:szCs w:val="36"/>
          <w:rtl/>
        </w:rPr>
        <w:t xml:space="preserve"> </w:t>
      </w:r>
      <w:proofErr w:type="spellStart"/>
      <w:r w:rsidRPr="00C466A4">
        <w:rPr>
          <w:rFonts w:ascii="Traditional Arabic" w:eastAsia="Traditional Arabic" w:hAnsi="Traditional Arabic" w:cs="Traditional Arabic"/>
          <w:color w:val="000000" w:themeColor="text1"/>
          <w:sz w:val="36"/>
          <w:szCs w:val="36"/>
          <w:rtl/>
        </w:rPr>
        <w:t>إسم</w:t>
      </w:r>
      <w:proofErr w:type="spellEnd"/>
      <w:r w:rsidRPr="00C466A4">
        <w:rPr>
          <w:rFonts w:ascii="Traditional Arabic" w:eastAsia="Traditional Arabic" w:hAnsi="Traditional Arabic" w:cs="Traditional Arabic"/>
          <w:color w:val="000000" w:themeColor="text1"/>
          <w:sz w:val="36"/>
          <w:szCs w:val="36"/>
          <w:rtl/>
        </w:rPr>
        <w:t xml:space="preserve"> مفعول جاءت على غير قياس، فالقياس أن نقول مجن لأنها من </w:t>
      </w:r>
      <w:proofErr w:type="spellStart"/>
      <w:r w:rsidRPr="00C466A4">
        <w:rPr>
          <w:rFonts w:ascii="Traditional Arabic" w:eastAsia="Traditional Arabic" w:hAnsi="Traditional Arabic" w:cs="Traditional Arabic"/>
          <w:color w:val="000000" w:themeColor="text1"/>
          <w:sz w:val="36"/>
          <w:szCs w:val="36"/>
          <w:rtl/>
        </w:rPr>
        <w:t>الوباعي</w:t>
      </w:r>
      <w:proofErr w:type="spellEnd"/>
      <w:r w:rsidRPr="00C466A4">
        <w:rPr>
          <w:rFonts w:ascii="Traditional Arabic" w:eastAsia="Traditional Arabic" w:hAnsi="Traditional Arabic" w:cs="Traditional Arabic"/>
          <w:color w:val="000000" w:themeColor="text1"/>
          <w:sz w:val="36"/>
          <w:szCs w:val="36"/>
          <w:rtl/>
        </w:rPr>
        <w:t>، والجنون: نقصان في العقل، وجنا الرجل جنونا، وأجنه الله فهو مجنون.</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b/>
          <w:color w:val="000000" w:themeColor="text1"/>
          <w:sz w:val="36"/>
          <w:szCs w:val="36"/>
          <w:rtl/>
        </w:rPr>
        <w:t xml:space="preserve">وفي </w:t>
      </w:r>
      <w:proofErr w:type="spellStart"/>
      <w:r w:rsidRPr="00C466A4">
        <w:rPr>
          <w:rFonts w:ascii="Traditional Arabic" w:eastAsia="Traditional Arabic" w:hAnsi="Traditional Arabic" w:cs="Traditional Arabic"/>
          <w:b/>
          <w:color w:val="000000" w:themeColor="text1"/>
          <w:sz w:val="36"/>
          <w:szCs w:val="36"/>
          <w:rtl/>
        </w:rPr>
        <w:t>إصطلاح</w:t>
      </w:r>
      <w:proofErr w:type="spellEnd"/>
      <w:r w:rsidRPr="00C466A4">
        <w:rPr>
          <w:rFonts w:ascii="Traditional Arabic" w:eastAsia="Traditional Arabic" w:hAnsi="Traditional Arabic" w:cs="Traditional Arabic"/>
          <w:b/>
          <w:color w:val="000000" w:themeColor="text1"/>
          <w:sz w:val="36"/>
          <w:szCs w:val="36"/>
          <w:rtl/>
        </w:rPr>
        <w:t xml:space="preserve">: </w:t>
      </w:r>
      <w:r w:rsidRPr="00C466A4">
        <w:rPr>
          <w:rFonts w:ascii="Traditional Arabic" w:eastAsia="Traditional Arabic" w:hAnsi="Traditional Arabic" w:cs="Traditional Arabic"/>
          <w:color w:val="000000" w:themeColor="text1"/>
          <w:sz w:val="36"/>
          <w:szCs w:val="36"/>
          <w:rtl/>
        </w:rPr>
        <w:t xml:space="preserve">لا يختلف معنى المجنون في اللغة عنه في </w:t>
      </w:r>
      <w:proofErr w:type="spellStart"/>
      <w:r w:rsidRPr="00C466A4">
        <w:rPr>
          <w:rFonts w:ascii="Traditional Arabic" w:eastAsia="Traditional Arabic" w:hAnsi="Traditional Arabic" w:cs="Traditional Arabic"/>
          <w:color w:val="000000" w:themeColor="text1"/>
          <w:sz w:val="36"/>
          <w:szCs w:val="36"/>
          <w:rtl/>
        </w:rPr>
        <w:t>الإصطلاح</w:t>
      </w:r>
      <w:proofErr w:type="spellEnd"/>
      <w:r w:rsidRPr="00C466A4">
        <w:rPr>
          <w:rFonts w:ascii="Traditional Arabic" w:eastAsia="Traditional Arabic" w:hAnsi="Traditional Arabic" w:cs="Traditional Arabic"/>
          <w:color w:val="000000" w:themeColor="text1"/>
          <w:sz w:val="36"/>
          <w:szCs w:val="36"/>
          <w:rtl/>
        </w:rPr>
        <w:t xml:space="preserve">، فالجنون نقص العقل. </w:t>
      </w:r>
      <w:r w:rsidRPr="00C466A4">
        <w:rPr>
          <w:rFonts w:ascii="Traditional Arabic" w:eastAsia="Traditional Arabic" w:hAnsi="Traditional Arabic" w:cs="Traditional Arabic"/>
          <w:color w:val="000000" w:themeColor="text1"/>
          <w:sz w:val="36"/>
          <w:szCs w:val="36"/>
          <w:vertAlign w:val="superscript"/>
        </w:rPr>
        <w:footnoteReference w:id="54"/>
      </w:r>
    </w:p>
    <w:p w:rsidR="00DB3ADE" w:rsidRPr="00C466A4" w:rsidRDefault="00FE2401" w:rsidP="003C621C">
      <w:pPr>
        <w:numPr>
          <w:ilvl w:val="0"/>
          <w:numId w:val="14"/>
        </w:num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b/>
          <w:color w:val="000000" w:themeColor="text1"/>
          <w:sz w:val="36"/>
          <w:szCs w:val="36"/>
          <w:rtl/>
        </w:rPr>
        <w:t>الحنفية:</w:t>
      </w:r>
      <w:r w:rsidRPr="00C466A4">
        <w:rPr>
          <w:rFonts w:ascii="Traditional Arabic" w:eastAsia="Traditional Arabic" w:hAnsi="Traditional Arabic" w:cs="Traditional Arabic"/>
          <w:color w:val="000000" w:themeColor="text1"/>
          <w:sz w:val="36"/>
          <w:szCs w:val="36"/>
          <w:rtl/>
        </w:rPr>
        <w:t xml:space="preserve"> بأنه اختلال القوة المميزة بين الأمور الحسنة والقبيحة المدركة للعواقب بأن لا تظهر أثارها وتتعطل أفعالها، إما لنقصان جبل من دماغه في أصل الخلقة، وإما لخروج مزاج الدماغ من </w:t>
      </w:r>
      <w:proofErr w:type="spellStart"/>
      <w:r w:rsidRPr="00C466A4">
        <w:rPr>
          <w:rFonts w:ascii="Traditional Arabic" w:eastAsia="Traditional Arabic" w:hAnsi="Traditional Arabic" w:cs="Traditional Arabic"/>
          <w:color w:val="000000" w:themeColor="text1"/>
          <w:sz w:val="36"/>
          <w:szCs w:val="36"/>
          <w:rtl/>
        </w:rPr>
        <w:t>الإعتدال</w:t>
      </w:r>
      <w:proofErr w:type="spellEnd"/>
      <w:r w:rsidRPr="00C466A4">
        <w:rPr>
          <w:rFonts w:ascii="Traditional Arabic" w:eastAsia="Traditional Arabic" w:hAnsi="Traditional Arabic" w:cs="Traditional Arabic"/>
          <w:color w:val="000000" w:themeColor="text1"/>
          <w:sz w:val="36"/>
          <w:szCs w:val="36"/>
          <w:rtl/>
        </w:rPr>
        <w:t xml:space="preserve"> سبب خلط أو آفة، إما </w:t>
      </w:r>
      <w:proofErr w:type="spellStart"/>
      <w:r w:rsidRPr="00C466A4">
        <w:rPr>
          <w:rFonts w:ascii="Traditional Arabic" w:eastAsia="Traditional Arabic" w:hAnsi="Traditional Arabic" w:cs="Traditional Arabic"/>
          <w:color w:val="000000" w:themeColor="text1"/>
          <w:sz w:val="36"/>
          <w:szCs w:val="36"/>
          <w:rtl/>
        </w:rPr>
        <w:t>لإستيلاء</w:t>
      </w:r>
      <w:proofErr w:type="spellEnd"/>
      <w:r w:rsidRPr="00C466A4">
        <w:rPr>
          <w:rFonts w:ascii="Traditional Arabic" w:eastAsia="Traditional Arabic" w:hAnsi="Traditional Arabic" w:cs="Traditional Arabic"/>
          <w:color w:val="000000" w:themeColor="text1"/>
          <w:sz w:val="36"/>
          <w:szCs w:val="36"/>
          <w:rtl/>
        </w:rPr>
        <w:t xml:space="preserve"> الشيطان عليه وإلقاء الخيالات الفاسدة إليه بحيث يفرح ويفزع من غيرها يصلح سببا. </w:t>
      </w:r>
      <w:r w:rsidRPr="00C466A4">
        <w:rPr>
          <w:rFonts w:ascii="Traditional Arabic" w:eastAsia="Traditional Arabic" w:hAnsi="Traditional Arabic" w:cs="Traditional Arabic"/>
          <w:color w:val="000000" w:themeColor="text1"/>
          <w:sz w:val="36"/>
          <w:szCs w:val="36"/>
          <w:vertAlign w:val="superscript"/>
        </w:rPr>
        <w:footnoteReference w:id="55"/>
      </w:r>
    </w:p>
    <w:p w:rsidR="00DB3ADE" w:rsidRPr="00C466A4" w:rsidRDefault="00FE2401" w:rsidP="003C621C">
      <w:pPr>
        <w:numPr>
          <w:ilvl w:val="0"/>
          <w:numId w:val="14"/>
        </w:numPr>
        <w:bidi/>
        <w:spacing w:after="0" w:line="240" w:lineRule="auto"/>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b/>
          <w:color w:val="000000" w:themeColor="text1"/>
          <w:sz w:val="36"/>
          <w:szCs w:val="36"/>
          <w:rtl/>
        </w:rPr>
        <w:t>المالكية</w:t>
      </w:r>
      <w:proofErr w:type="gramEnd"/>
      <w:r w:rsidRPr="00C466A4">
        <w:rPr>
          <w:rFonts w:ascii="Traditional Arabic" w:eastAsia="Traditional Arabic" w:hAnsi="Traditional Arabic" w:cs="Traditional Arabic"/>
          <w:b/>
          <w:color w:val="000000" w:themeColor="text1"/>
          <w:sz w:val="36"/>
          <w:szCs w:val="36"/>
          <w:rtl/>
        </w:rPr>
        <w:t>:</w:t>
      </w:r>
      <w:r w:rsidRPr="00C466A4">
        <w:rPr>
          <w:rFonts w:ascii="Traditional Arabic" w:eastAsia="Traditional Arabic" w:hAnsi="Traditional Arabic" w:cs="Traditional Arabic"/>
          <w:color w:val="000000" w:themeColor="text1"/>
          <w:sz w:val="36"/>
          <w:szCs w:val="36"/>
          <w:rtl/>
        </w:rPr>
        <w:t xml:space="preserve"> لا يطابق كلامه أفعاله كلام وأفعال العقلاء. </w:t>
      </w:r>
      <w:r w:rsidRPr="00C466A4">
        <w:rPr>
          <w:rFonts w:ascii="Traditional Arabic" w:eastAsia="Traditional Arabic" w:hAnsi="Traditional Arabic" w:cs="Traditional Arabic"/>
          <w:color w:val="000000" w:themeColor="text1"/>
          <w:sz w:val="36"/>
          <w:szCs w:val="36"/>
          <w:vertAlign w:val="superscript"/>
        </w:rPr>
        <w:footnoteReference w:id="56"/>
      </w:r>
    </w:p>
    <w:p w:rsidR="00DB3ADE" w:rsidRPr="00C466A4" w:rsidRDefault="00FE2401" w:rsidP="003C621C">
      <w:pPr>
        <w:numPr>
          <w:ilvl w:val="0"/>
          <w:numId w:val="14"/>
        </w:num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b/>
          <w:color w:val="000000" w:themeColor="text1"/>
          <w:sz w:val="36"/>
          <w:szCs w:val="36"/>
          <w:rtl/>
        </w:rPr>
        <w:t>الشافعية:</w:t>
      </w:r>
      <w:r w:rsidRPr="00C466A4">
        <w:rPr>
          <w:rFonts w:ascii="Traditional Arabic" w:eastAsia="Traditional Arabic" w:hAnsi="Traditional Arabic" w:cs="Traditional Arabic"/>
          <w:color w:val="000000" w:themeColor="text1"/>
          <w:sz w:val="36"/>
          <w:szCs w:val="36"/>
          <w:rtl/>
        </w:rPr>
        <w:t xml:space="preserve"> هو مرض يزيل </w:t>
      </w:r>
      <w:proofErr w:type="gramStart"/>
      <w:r w:rsidRPr="00C466A4">
        <w:rPr>
          <w:rFonts w:ascii="Traditional Arabic" w:eastAsia="Traditional Arabic" w:hAnsi="Traditional Arabic" w:cs="Traditional Arabic"/>
          <w:color w:val="000000" w:themeColor="text1"/>
          <w:sz w:val="36"/>
          <w:szCs w:val="36"/>
          <w:rtl/>
        </w:rPr>
        <w:t>الشعور</w:t>
      </w:r>
      <w:proofErr w:type="gramEnd"/>
      <w:r w:rsidRPr="00C466A4">
        <w:rPr>
          <w:rFonts w:ascii="Traditional Arabic" w:eastAsia="Traditional Arabic" w:hAnsi="Traditional Arabic" w:cs="Traditional Arabic"/>
          <w:color w:val="000000" w:themeColor="text1"/>
          <w:sz w:val="36"/>
          <w:szCs w:val="36"/>
          <w:rtl/>
        </w:rPr>
        <w:t xml:space="preserve"> من القلب مع بقاء الحركة والقوة في الأعضاء. </w:t>
      </w:r>
      <w:r w:rsidRPr="00C466A4">
        <w:rPr>
          <w:rFonts w:ascii="Traditional Arabic" w:eastAsia="Traditional Arabic" w:hAnsi="Traditional Arabic" w:cs="Traditional Arabic"/>
          <w:color w:val="000000" w:themeColor="text1"/>
          <w:sz w:val="36"/>
          <w:szCs w:val="36"/>
          <w:vertAlign w:val="superscript"/>
        </w:rPr>
        <w:footnoteReference w:id="57"/>
      </w:r>
    </w:p>
    <w:p w:rsidR="00DB3ADE" w:rsidRPr="00C466A4" w:rsidRDefault="00FE2401" w:rsidP="003C621C">
      <w:pPr>
        <w:numPr>
          <w:ilvl w:val="0"/>
          <w:numId w:val="14"/>
        </w:numPr>
        <w:bidi/>
        <w:spacing w:after="0" w:line="240" w:lineRule="auto"/>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b/>
          <w:color w:val="000000" w:themeColor="text1"/>
          <w:sz w:val="36"/>
          <w:szCs w:val="36"/>
          <w:rtl/>
        </w:rPr>
        <w:t>الحنابلة</w:t>
      </w:r>
      <w:proofErr w:type="gramEnd"/>
      <w:r w:rsidRPr="00C466A4">
        <w:rPr>
          <w:rFonts w:ascii="Traditional Arabic" w:eastAsia="Traditional Arabic" w:hAnsi="Traditional Arabic" w:cs="Traditional Arabic"/>
          <w:b/>
          <w:color w:val="000000" w:themeColor="text1"/>
          <w:sz w:val="36"/>
          <w:szCs w:val="36"/>
          <w:rtl/>
        </w:rPr>
        <w:t>:</w:t>
      </w:r>
      <w:r w:rsidRPr="00C466A4">
        <w:rPr>
          <w:rFonts w:ascii="Traditional Arabic" w:eastAsia="Traditional Arabic" w:hAnsi="Traditional Arabic" w:cs="Traditional Arabic"/>
          <w:color w:val="000000" w:themeColor="text1"/>
          <w:sz w:val="36"/>
          <w:szCs w:val="36"/>
          <w:rtl/>
        </w:rPr>
        <w:t xml:space="preserve"> من لا عقل له مطلقا. </w:t>
      </w:r>
      <w:r w:rsidRPr="00C466A4">
        <w:rPr>
          <w:rFonts w:ascii="Traditional Arabic" w:eastAsia="Traditional Arabic" w:hAnsi="Traditional Arabic" w:cs="Traditional Arabic"/>
          <w:color w:val="000000" w:themeColor="text1"/>
          <w:sz w:val="36"/>
          <w:szCs w:val="36"/>
          <w:vertAlign w:val="superscript"/>
        </w:rPr>
        <w:footnoteReference w:id="58"/>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b/>
          <w:color w:val="000000" w:themeColor="text1"/>
          <w:sz w:val="36"/>
          <w:szCs w:val="36"/>
          <w:rtl/>
        </w:rPr>
        <w:t>التعريف</w:t>
      </w:r>
      <w:proofErr w:type="gramEnd"/>
      <w:r w:rsidRPr="00C466A4">
        <w:rPr>
          <w:rFonts w:ascii="Traditional Arabic" w:eastAsia="Traditional Arabic" w:hAnsi="Traditional Arabic" w:cs="Traditional Arabic"/>
          <w:b/>
          <w:color w:val="000000" w:themeColor="text1"/>
          <w:sz w:val="36"/>
          <w:szCs w:val="36"/>
          <w:rtl/>
        </w:rPr>
        <w:t xml:space="preserve"> المختار: </w:t>
      </w:r>
      <w:r w:rsidRPr="00C466A4">
        <w:rPr>
          <w:rFonts w:ascii="Traditional Arabic" w:eastAsia="Traditional Arabic" w:hAnsi="Traditional Arabic" w:cs="Traditional Arabic"/>
          <w:color w:val="000000" w:themeColor="text1"/>
          <w:sz w:val="36"/>
          <w:szCs w:val="36"/>
          <w:rtl/>
        </w:rPr>
        <w:t>هو اختلال العقل بحيث يمنع التمييز بين الأمور الحسنة والقبيحة وهو اختلاط العقل بحيث يمنع وقوع الأقوال والأفعال على المنهج المستقيم.</w:t>
      </w:r>
    </w:p>
    <w:p w:rsidR="00DB3ADE" w:rsidRPr="00C466A4" w:rsidRDefault="00FE2401" w:rsidP="003C621C">
      <w:pPr>
        <w:pStyle w:val="Titre3"/>
        <w:bidi/>
        <w:spacing w:before="0" w:line="240" w:lineRule="auto"/>
        <w:jc w:val="both"/>
        <w:rPr>
          <w:rFonts w:ascii="Traditional Arabic" w:hAnsi="Traditional Arabic" w:cs="Traditional Arabic"/>
          <w:color w:val="000000" w:themeColor="text1"/>
          <w:sz w:val="36"/>
          <w:szCs w:val="36"/>
        </w:rPr>
      </w:pPr>
      <w:bookmarkStart w:id="33" w:name="_Toc50360601"/>
      <w:proofErr w:type="gramStart"/>
      <w:r w:rsidRPr="00C466A4">
        <w:rPr>
          <w:rFonts w:ascii="Traditional Arabic" w:hAnsi="Traditional Arabic" w:cs="Traditional Arabic"/>
          <w:color w:val="000000" w:themeColor="text1"/>
          <w:sz w:val="36"/>
          <w:szCs w:val="36"/>
          <w:rtl/>
        </w:rPr>
        <w:t>المطلب</w:t>
      </w:r>
      <w:proofErr w:type="gramEnd"/>
      <w:r w:rsidRPr="00C466A4">
        <w:rPr>
          <w:rFonts w:ascii="Traditional Arabic" w:hAnsi="Traditional Arabic" w:cs="Traditional Arabic"/>
          <w:color w:val="000000" w:themeColor="text1"/>
          <w:sz w:val="36"/>
          <w:szCs w:val="36"/>
          <w:rtl/>
        </w:rPr>
        <w:t xml:space="preserve"> الثاني: مفهوم الإعاقة الحركية</w:t>
      </w:r>
      <w:bookmarkEnd w:id="33"/>
    </w:p>
    <w:p w:rsidR="00DB3ADE" w:rsidRPr="00C466A4" w:rsidRDefault="00FE2401" w:rsidP="003C621C">
      <w:pPr>
        <w:bidi/>
        <w:spacing w:after="0" w:line="240" w:lineRule="auto"/>
        <w:ind w:firstLine="708"/>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تمثل الإعاقة الحركية حالات الأفراد الذين يعانون من خلال ما في قدراتهم الحركية، أو نشاطهم الحركي بحيث يؤثر ذلك الخلل على مظاهر نموهم العقلي </w:t>
      </w:r>
      <w:proofErr w:type="spellStart"/>
      <w:r w:rsidRPr="00C466A4">
        <w:rPr>
          <w:rFonts w:ascii="Traditional Arabic" w:eastAsia="Traditional Arabic" w:hAnsi="Traditional Arabic" w:cs="Traditional Arabic"/>
          <w:color w:val="000000" w:themeColor="text1"/>
          <w:sz w:val="36"/>
          <w:szCs w:val="36"/>
          <w:rtl/>
        </w:rPr>
        <w:t>والإجتماعي</w:t>
      </w:r>
      <w:proofErr w:type="spellEnd"/>
      <w:r w:rsidRPr="00C466A4">
        <w:rPr>
          <w:rFonts w:ascii="Traditional Arabic" w:eastAsia="Traditional Arabic" w:hAnsi="Traditional Arabic" w:cs="Traditional Arabic"/>
          <w:color w:val="000000" w:themeColor="text1"/>
          <w:sz w:val="36"/>
          <w:szCs w:val="36"/>
          <w:rtl/>
        </w:rPr>
        <w:t xml:space="preserve"> </w:t>
      </w:r>
      <w:proofErr w:type="spellStart"/>
      <w:r w:rsidRPr="00C466A4">
        <w:rPr>
          <w:rFonts w:ascii="Traditional Arabic" w:eastAsia="Traditional Arabic" w:hAnsi="Traditional Arabic" w:cs="Traditional Arabic"/>
          <w:color w:val="000000" w:themeColor="text1"/>
          <w:sz w:val="36"/>
          <w:szCs w:val="36"/>
          <w:rtl/>
        </w:rPr>
        <w:t>والإنفعالي</w:t>
      </w:r>
      <w:proofErr w:type="spellEnd"/>
      <w:r w:rsidRPr="00C466A4">
        <w:rPr>
          <w:rFonts w:ascii="Traditional Arabic" w:eastAsia="Traditional Arabic" w:hAnsi="Traditional Arabic" w:cs="Traditional Arabic"/>
          <w:color w:val="000000" w:themeColor="text1"/>
          <w:sz w:val="36"/>
          <w:szCs w:val="36"/>
          <w:rtl/>
        </w:rPr>
        <w:t xml:space="preserve"> ويستدعي الحاجة إلى التربية ببرامج خاصة. </w:t>
      </w:r>
      <w:r w:rsidRPr="00C466A4">
        <w:rPr>
          <w:rFonts w:ascii="Traditional Arabic" w:eastAsia="Traditional Arabic" w:hAnsi="Traditional Arabic" w:cs="Traditional Arabic"/>
          <w:color w:val="000000" w:themeColor="text1"/>
          <w:sz w:val="36"/>
          <w:szCs w:val="36"/>
          <w:vertAlign w:val="superscript"/>
        </w:rPr>
        <w:footnoteReference w:id="59"/>
      </w:r>
    </w:p>
    <w:p w:rsidR="00DB3ADE" w:rsidRPr="00C466A4" w:rsidRDefault="00FE2401" w:rsidP="003C621C">
      <w:pPr>
        <w:bidi/>
        <w:spacing w:after="0" w:line="240" w:lineRule="auto"/>
        <w:ind w:firstLine="708"/>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ويندرج تحت ذلك التعريف العديد من مظاهر </w:t>
      </w:r>
      <w:proofErr w:type="spellStart"/>
      <w:r w:rsidRPr="00C466A4">
        <w:rPr>
          <w:rFonts w:ascii="Traditional Arabic" w:eastAsia="Traditional Arabic" w:hAnsi="Traditional Arabic" w:cs="Traditional Arabic"/>
          <w:color w:val="000000" w:themeColor="text1"/>
          <w:sz w:val="36"/>
          <w:szCs w:val="36"/>
          <w:rtl/>
        </w:rPr>
        <w:t>الإضطرابات</w:t>
      </w:r>
      <w:proofErr w:type="spellEnd"/>
      <w:r w:rsidRPr="00C466A4">
        <w:rPr>
          <w:rFonts w:ascii="Traditional Arabic" w:eastAsia="Traditional Arabic" w:hAnsi="Traditional Arabic" w:cs="Traditional Arabic"/>
          <w:color w:val="000000" w:themeColor="text1"/>
          <w:sz w:val="36"/>
          <w:szCs w:val="36"/>
          <w:rtl/>
        </w:rPr>
        <w:t xml:space="preserve"> الحركية ومنها حالات الشلل الدماغي، إضرابات في العمود الفقري، ووهن أو ضمور العضلات والتصلب المتعدد والصرع. </w:t>
      </w:r>
      <w:r w:rsidRPr="00C466A4">
        <w:rPr>
          <w:rFonts w:ascii="Traditional Arabic" w:eastAsia="Traditional Arabic" w:hAnsi="Traditional Arabic" w:cs="Traditional Arabic"/>
          <w:color w:val="000000" w:themeColor="text1"/>
          <w:sz w:val="36"/>
          <w:szCs w:val="36"/>
          <w:vertAlign w:val="superscript"/>
        </w:rPr>
        <w:footnoteReference w:id="60"/>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ولا تقتصر الإعاقة الحركية على إصابة الإنسان بالشلل فتوجد إصابات أخرى تتعلق بتلك </w:t>
      </w:r>
      <w:proofErr w:type="gramStart"/>
      <w:r w:rsidRPr="00C466A4">
        <w:rPr>
          <w:rFonts w:ascii="Traditional Arabic" w:eastAsia="Traditional Arabic" w:hAnsi="Traditional Arabic" w:cs="Traditional Arabic"/>
          <w:color w:val="000000" w:themeColor="text1"/>
          <w:sz w:val="36"/>
          <w:szCs w:val="36"/>
          <w:rtl/>
        </w:rPr>
        <w:t>التي</w:t>
      </w:r>
      <w:proofErr w:type="gramEnd"/>
      <w:r w:rsidRPr="00C466A4">
        <w:rPr>
          <w:rFonts w:ascii="Traditional Arabic" w:eastAsia="Traditional Arabic" w:hAnsi="Traditional Arabic" w:cs="Traditional Arabic"/>
          <w:color w:val="000000" w:themeColor="text1"/>
          <w:sz w:val="36"/>
          <w:szCs w:val="36"/>
          <w:rtl/>
        </w:rPr>
        <w:t xml:space="preserve"> تحدث في الأعصاب.</w:t>
      </w:r>
    </w:p>
    <w:p w:rsidR="00DB3ADE" w:rsidRPr="00C466A4" w:rsidRDefault="00FE2401" w:rsidP="003C621C">
      <w:pPr>
        <w:bidi/>
        <w:spacing w:after="0" w:line="240" w:lineRule="auto"/>
        <w:ind w:firstLine="708"/>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color w:val="000000" w:themeColor="text1"/>
          <w:sz w:val="36"/>
          <w:szCs w:val="36"/>
          <w:rtl/>
        </w:rPr>
        <w:t>ومن</w:t>
      </w:r>
      <w:proofErr w:type="gramEnd"/>
      <w:r w:rsidRPr="00C466A4">
        <w:rPr>
          <w:rFonts w:ascii="Traditional Arabic" w:eastAsia="Traditional Arabic" w:hAnsi="Traditional Arabic" w:cs="Traditional Arabic"/>
          <w:color w:val="000000" w:themeColor="text1"/>
          <w:sz w:val="36"/>
          <w:szCs w:val="36"/>
          <w:rtl/>
        </w:rPr>
        <w:t xml:space="preserve"> أسباب هذا النوع من الإعاقات تكمن في حدوث خلل في الرسائل الكهربائية المتبعة من المخ والتي تفقد القدرة على الوصول.</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وهناك العديد من تصنيفات الإعاقة الحركية نجد </w:t>
      </w:r>
      <w:proofErr w:type="gramStart"/>
      <w:r w:rsidRPr="00C466A4">
        <w:rPr>
          <w:rFonts w:ascii="Traditional Arabic" w:eastAsia="Traditional Arabic" w:hAnsi="Traditional Arabic" w:cs="Traditional Arabic"/>
          <w:color w:val="000000" w:themeColor="text1"/>
          <w:sz w:val="36"/>
          <w:szCs w:val="36"/>
          <w:rtl/>
        </w:rPr>
        <w:t>أهمها</w:t>
      </w:r>
      <w:proofErr w:type="gramEnd"/>
      <w:r w:rsidRPr="00C466A4">
        <w:rPr>
          <w:rFonts w:ascii="Traditional Arabic" w:eastAsia="Traditional Arabic" w:hAnsi="Traditional Arabic" w:cs="Traditional Arabic"/>
          <w:color w:val="000000" w:themeColor="text1"/>
          <w:sz w:val="36"/>
          <w:szCs w:val="36"/>
          <w:rtl/>
        </w:rPr>
        <w:t>:</w:t>
      </w:r>
    </w:p>
    <w:p w:rsidR="00DB3ADE" w:rsidRPr="00C466A4" w:rsidRDefault="00FE2401" w:rsidP="003C621C">
      <w:pPr>
        <w:numPr>
          <w:ilvl w:val="0"/>
          <w:numId w:val="5"/>
        </w:numPr>
        <w:bidi/>
        <w:spacing w:after="0" w:line="240" w:lineRule="auto"/>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الإعاقة البدنية الناجمة من إصابة الجهاز العصبي المركزي.</w:t>
      </w:r>
    </w:p>
    <w:p w:rsidR="00DB3ADE" w:rsidRPr="00C466A4" w:rsidRDefault="00FE2401" w:rsidP="003C621C">
      <w:pPr>
        <w:numPr>
          <w:ilvl w:val="0"/>
          <w:numId w:val="5"/>
        </w:numPr>
        <w:bidi/>
        <w:spacing w:after="0" w:line="240" w:lineRule="auto"/>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الإعاقة البدنية الناجمة عن حدوث عاهات الهيكل العصبي.</w:t>
      </w:r>
    </w:p>
    <w:p w:rsidR="00DB3ADE" w:rsidRPr="00C466A4" w:rsidRDefault="00FE2401" w:rsidP="003C621C">
      <w:pPr>
        <w:numPr>
          <w:ilvl w:val="0"/>
          <w:numId w:val="5"/>
        </w:numPr>
        <w:bidi/>
        <w:spacing w:after="0" w:line="240" w:lineRule="auto"/>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الإعاقة البدنية الناجمة من عوامل مختلطة.</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وهناك العديد من الأسباب التي تسبب الإعاقة الحركية ويتميز المعاق حركيا بنوع من القلق والخوف والرفض والعدوانية </w:t>
      </w:r>
      <w:proofErr w:type="spellStart"/>
      <w:r w:rsidRPr="00C466A4">
        <w:rPr>
          <w:rFonts w:ascii="Traditional Arabic" w:eastAsia="Traditional Arabic" w:hAnsi="Traditional Arabic" w:cs="Traditional Arabic"/>
          <w:color w:val="000000" w:themeColor="text1"/>
          <w:sz w:val="36"/>
          <w:szCs w:val="36"/>
          <w:rtl/>
        </w:rPr>
        <w:t>والإنطوائية</w:t>
      </w:r>
      <w:proofErr w:type="spellEnd"/>
      <w:r w:rsidRPr="00C466A4">
        <w:rPr>
          <w:rFonts w:ascii="Traditional Arabic" w:eastAsia="Traditional Arabic" w:hAnsi="Traditional Arabic" w:cs="Traditional Arabic"/>
          <w:color w:val="000000" w:themeColor="text1"/>
          <w:sz w:val="36"/>
          <w:szCs w:val="36"/>
          <w:rtl/>
        </w:rPr>
        <w:t xml:space="preserve"> والدونية.</w:t>
      </w:r>
    </w:p>
    <w:p w:rsidR="00DB3ADE" w:rsidRPr="00C466A4" w:rsidRDefault="00FE2401" w:rsidP="003C621C">
      <w:pPr>
        <w:bidi/>
        <w:spacing w:after="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ويتم التعرف على الأطفال ذوي </w:t>
      </w:r>
      <w:proofErr w:type="spellStart"/>
      <w:r w:rsidRPr="00C466A4">
        <w:rPr>
          <w:rFonts w:ascii="Traditional Arabic" w:eastAsia="Traditional Arabic" w:hAnsi="Traditional Arabic" w:cs="Traditional Arabic"/>
          <w:color w:val="000000" w:themeColor="text1"/>
          <w:sz w:val="36"/>
          <w:szCs w:val="36"/>
          <w:rtl/>
        </w:rPr>
        <w:t>إضطرابات</w:t>
      </w:r>
      <w:proofErr w:type="spellEnd"/>
      <w:r w:rsidRPr="00C466A4">
        <w:rPr>
          <w:rFonts w:ascii="Traditional Arabic" w:eastAsia="Traditional Arabic" w:hAnsi="Traditional Arabic" w:cs="Traditional Arabic"/>
          <w:color w:val="000000" w:themeColor="text1"/>
          <w:sz w:val="36"/>
          <w:szCs w:val="36"/>
          <w:rtl/>
        </w:rPr>
        <w:t xml:space="preserve"> الحركية من قبل فريق الأطباء والمختصين بالأطفال.</w:t>
      </w:r>
    </w:p>
    <w:p w:rsidR="00DB3ADE" w:rsidRPr="00C466A4" w:rsidRDefault="00DB3ADE" w:rsidP="003C621C">
      <w:pPr>
        <w:bidi/>
        <w:spacing w:after="0" w:line="240" w:lineRule="auto"/>
        <w:jc w:val="both"/>
        <w:rPr>
          <w:rFonts w:ascii="Traditional Arabic" w:eastAsia="Traditional Arabic" w:hAnsi="Traditional Arabic" w:cs="Traditional Arabic"/>
          <w:b/>
          <w:color w:val="000000" w:themeColor="text1"/>
          <w:sz w:val="36"/>
          <w:szCs w:val="36"/>
        </w:rPr>
      </w:pPr>
    </w:p>
    <w:p w:rsidR="00DB3ADE" w:rsidRPr="003C621C" w:rsidRDefault="00FE2401" w:rsidP="003C621C">
      <w:pPr>
        <w:spacing w:after="0" w:line="240" w:lineRule="auto"/>
        <w:jc w:val="both"/>
        <w:rPr>
          <w:rFonts w:ascii="Traditional Arabic" w:eastAsia="Traditional Arabic" w:hAnsi="Traditional Arabic" w:cs="Traditional Arabic"/>
          <w:b/>
          <w:sz w:val="36"/>
          <w:szCs w:val="36"/>
        </w:rPr>
        <w:sectPr w:rsidR="00DB3ADE" w:rsidRPr="003C621C" w:rsidSect="00686AAF">
          <w:headerReference w:type="default" r:id="rId28"/>
          <w:footerReference w:type="default" r:id="rId29"/>
          <w:footnotePr>
            <w:numRestart w:val="eachPage"/>
          </w:footnotePr>
          <w:type w:val="continuous"/>
          <w:pgSz w:w="11906" w:h="16838"/>
          <w:pgMar w:top="1526" w:right="1701" w:bottom="1418" w:left="1134" w:header="568" w:footer="720" w:gutter="0"/>
          <w:cols w:space="720"/>
        </w:sectPr>
      </w:pPr>
      <w:r w:rsidRPr="003C621C">
        <w:rPr>
          <w:rFonts w:ascii="Traditional Arabic" w:hAnsi="Traditional Arabic" w:cs="Traditional Arabic"/>
          <w:sz w:val="36"/>
          <w:szCs w:val="36"/>
        </w:rPr>
        <w:br w:type="page"/>
      </w:r>
    </w:p>
    <w:p w:rsidR="00DB3ADE" w:rsidRPr="002F468E" w:rsidRDefault="00DB3ADE">
      <w:pPr>
        <w:bidi/>
        <w:spacing w:before="120" w:after="120" w:line="240" w:lineRule="auto"/>
        <w:jc w:val="both"/>
        <w:rPr>
          <w:rFonts w:ascii="Traditional Arabic" w:eastAsia="Traditional Arabic" w:hAnsi="Traditional Arabic" w:cs="Traditional Arabic"/>
          <w:b/>
          <w:sz w:val="36"/>
          <w:szCs w:val="36"/>
        </w:rPr>
      </w:pPr>
    </w:p>
    <w:p w:rsidR="00DB3ADE" w:rsidRPr="002F468E" w:rsidRDefault="003662B3">
      <w:pPr>
        <w:spacing w:after="0"/>
        <w:rPr>
          <w:rFonts w:ascii="Traditional Arabic" w:eastAsia="Traditional Arabic" w:hAnsi="Traditional Arabic" w:cs="Traditional Arabic"/>
          <w:b/>
          <w:sz w:val="36"/>
          <w:szCs w:val="36"/>
        </w:rPr>
        <w:sectPr w:rsidR="00DB3ADE" w:rsidRPr="002F468E">
          <w:headerReference w:type="default" r:id="rId30"/>
          <w:footerReference w:type="default" r:id="rId31"/>
          <w:footnotePr>
            <w:numRestart w:val="eachPage"/>
          </w:footnotePr>
          <w:type w:val="continuous"/>
          <w:pgSz w:w="11906" w:h="16838"/>
          <w:pgMar w:top="1418" w:right="1701" w:bottom="1418" w:left="1134" w:header="0" w:footer="720" w:gutter="0"/>
          <w:cols w:space="720"/>
        </w:sectPr>
      </w:pPr>
      <w:r w:rsidRPr="002F468E">
        <w:rPr>
          <w:rFonts w:ascii="Traditional Arabic" w:hAnsi="Traditional Arabic" w:cs="Traditional Arabic"/>
          <w:noProof/>
          <w:sz w:val="36"/>
          <w:szCs w:val="36"/>
        </w:rPr>
        <mc:AlternateContent>
          <mc:Choice Requires="wps">
            <w:drawing>
              <wp:anchor distT="0" distB="0" distL="114300" distR="114300" simplePos="0" relativeHeight="251680768" behindDoc="0" locked="0" layoutInCell="1" hidden="0" allowOverlap="1" wp14:anchorId="4D8B1870" wp14:editId="6C355C66">
                <wp:simplePos x="0" y="0"/>
                <wp:positionH relativeFrom="margin">
                  <wp:posOffset>-46321</wp:posOffset>
                </wp:positionH>
                <wp:positionV relativeFrom="paragraph">
                  <wp:posOffset>2398629</wp:posOffset>
                </wp:positionV>
                <wp:extent cx="5486400" cy="3272155"/>
                <wp:effectExtent l="0" t="0" r="38100" b="61595"/>
                <wp:wrapNone/>
                <wp:docPr id="21" name="Rectangle à coins arrondis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3272155"/>
                        </a:xfrm>
                        <a:prstGeom prst="roundRect">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4C2ABF" w:rsidRPr="00BB456F" w:rsidRDefault="004C2ABF" w:rsidP="00686AAF">
                            <w:pPr>
                              <w:bidi/>
                              <w:spacing w:line="360" w:lineRule="auto"/>
                              <w:jc w:val="center"/>
                              <w:rPr>
                                <w:rFonts w:ascii="Traditional Arabic" w:hAnsi="Traditional Arabic" w:cs="Traditional Arabic"/>
                                <w:b/>
                                <w:bCs/>
                                <w:color w:val="000000" w:themeColor="text1"/>
                                <w:sz w:val="96"/>
                                <w:szCs w:val="96"/>
                                <w:rtl/>
                                <w:lang w:bidi="ar-DZ"/>
                              </w:rPr>
                            </w:pPr>
                            <w:r w:rsidRPr="00BB456F">
                              <w:rPr>
                                <w:rFonts w:ascii="Traditional Arabic" w:hAnsi="Traditional Arabic" w:cs="Traditional Arabic"/>
                                <w:b/>
                                <w:bCs/>
                                <w:color w:val="000000" w:themeColor="text1"/>
                                <w:sz w:val="96"/>
                                <w:szCs w:val="96"/>
                                <w:rtl/>
                                <w:lang w:bidi="ar-DZ"/>
                              </w:rPr>
                              <w:t xml:space="preserve">المبحث </w:t>
                            </w:r>
                            <w:proofErr w:type="gramStart"/>
                            <w:r>
                              <w:rPr>
                                <w:rFonts w:ascii="Traditional Arabic" w:hAnsi="Traditional Arabic" w:cs="Traditional Arabic" w:hint="cs"/>
                                <w:b/>
                                <w:bCs/>
                                <w:color w:val="000000" w:themeColor="text1"/>
                                <w:sz w:val="96"/>
                                <w:szCs w:val="96"/>
                                <w:rtl/>
                                <w:lang w:bidi="ar-DZ"/>
                              </w:rPr>
                              <w:t>الثالث</w:t>
                            </w:r>
                            <w:r w:rsidRPr="00BB456F">
                              <w:rPr>
                                <w:rFonts w:ascii="Traditional Arabic" w:hAnsi="Traditional Arabic" w:cs="Traditional Arabic"/>
                                <w:b/>
                                <w:bCs/>
                                <w:color w:val="000000" w:themeColor="text1"/>
                                <w:sz w:val="96"/>
                                <w:szCs w:val="96"/>
                                <w:rtl/>
                                <w:lang w:bidi="ar-DZ"/>
                              </w:rPr>
                              <w:t xml:space="preserve"> :</w:t>
                            </w:r>
                            <w:proofErr w:type="gramEnd"/>
                            <w:r w:rsidRPr="00BB456F">
                              <w:rPr>
                                <w:rFonts w:ascii="Traditional Arabic" w:hAnsi="Traditional Arabic" w:cs="Traditional Arabic"/>
                                <w:b/>
                                <w:bCs/>
                                <w:color w:val="000000" w:themeColor="text1"/>
                                <w:sz w:val="96"/>
                                <w:szCs w:val="96"/>
                                <w:rtl/>
                                <w:lang w:bidi="ar-DZ"/>
                              </w:rPr>
                              <w:t xml:space="preserve"> </w:t>
                            </w:r>
                          </w:p>
                          <w:p w:rsidR="004C2ABF" w:rsidRPr="004A3F49" w:rsidRDefault="004C2ABF" w:rsidP="00686AAF">
                            <w:pPr>
                              <w:bidi/>
                              <w:spacing w:line="360" w:lineRule="auto"/>
                              <w:jc w:val="center"/>
                              <w:rPr>
                                <w:rFonts w:ascii="Simplified Arabic" w:hAnsi="Simplified Arabic" w:cs="Simplified Arabic"/>
                                <w:color w:val="000000" w:themeColor="text1"/>
                                <w:sz w:val="44"/>
                                <w:szCs w:val="44"/>
                                <w:rtl/>
                                <w:lang w:bidi="ar-DZ"/>
                              </w:rPr>
                            </w:pPr>
                            <w:r>
                              <w:rPr>
                                <w:rFonts w:ascii="Traditional Arabic" w:hAnsi="Traditional Arabic" w:cs="Traditional Arabic" w:hint="cs"/>
                                <w:b/>
                                <w:bCs/>
                                <w:color w:val="000000" w:themeColor="text1"/>
                                <w:sz w:val="96"/>
                                <w:szCs w:val="96"/>
                                <w:rtl/>
                                <w:lang w:bidi="ar-DZ"/>
                              </w:rPr>
                              <w:t xml:space="preserve">الولاية </w:t>
                            </w:r>
                            <w:proofErr w:type="gramStart"/>
                            <w:r>
                              <w:rPr>
                                <w:rFonts w:ascii="Traditional Arabic" w:hAnsi="Traditional Arabic" w:cs="Traditional Arabic" w:hint="cs"/>
                                <w:b/>
                                <w:bCs/>
                                <w:color w:val="000000" w:themeColor="text1"/>
                                <w:sz w:val="96"/>
                                <w:szCs w:val="96"/>
                                <w:rtl/>
                                <w:lang w:bidi="ar-DZ"/>
                              </w:rPr>
                              <w:t>وأقسامها</w:t>
                            </w:r>
                            <w:proofErr w:type="gramEnd"/>
                          </w:p>
                          <w:p w:rsidR="004C2ABF" w:rsidRPr="00840FBE" w:rsidRDefault="004C2ABF" w:rsidP="00686AAF">
                            <w:pPr>
                              <w:bidi/>
                              <w:spacing w:after="0" w:line="360" w:lineRule="auto"/>
                              <w:ind w:left="644"/>
                              <w:rPr>
                                <w:rFonts w:ascii="Simplified Arabic" w:hAnsi="Simplified Arabic" w:cs="Simplified Arabic"/>
                                <w:sz w:val="32"/>
                                <w:szCs w:val="32"/>
                                <w:lang w:bidi="ar-DZ"/>
                              </w:rPr>
                            </w:pPr>
                            <w:r w:rsidRPr="00840FBE">
                              <w:rPr>
                                <w:rFonts w:ascii="Simplified Arabic" w:hAnsi="Simplified Arabic" w:cs="Simplified Arabic" w:hint="cs"/>
                                <w:sz w:val="32"/>
                                <w:szCs w:val="32"/>
                                <w:rtl/>
                                <w:lang w:bidi="ar-DZ"/>
                              </w:rPr>
                              <w:t xml:space="preserve"> </w:t>
                            </w:r>
                          </w:p>
                          <w:p w:rsidR="004C2ABF" w:rsidRPr="0094314B" w:rsidRDefault="004C2ABF" w:rsidP="00686AAF">
                            <w:pPr>
                              <w:rPr>
                                <w:sz w:val="32"/>
                                <w:szCs w:val="32"/>
                                <w:rtl/>
                                <w:lang w:bidi="ar-DZ"/>
                              </w:rPr>
                            </w:pPr>
                          </w:p>
                          <w:p w:rsidR="004C2ABF" w:rsidRPr="0094314B" w:rsidRDefault="004C2ABF" w:rsidP="00686AAF">
                            <w:pPr>
                              <w:rPr>
                                <w:sz w:val="32"/>
                                <w:szCs w:val="32"/>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1" o:spid="_x0000_s1033" style="position:absolute;margin-left:-3.65pt;margin-top:188.85pt;width:6in;height:257.6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" fillcolor="#c2d69b [1942]" strokecolor="#c2d69b [1942]" strokeweight="1pt">
                <v:fill color2="#eaf1dd [662]" angle="135" focus="50%" type="gradient"/>
                <v:shadow on="t" color="#4e6128 [1606]" opacity=".5" offset="1pt"/>
                <v:textbox>
                  <w:txbxContent>
                    <w:p w:rsidR="004C2ABF" w:rsidRPr="00BB456F" w:rsidRDefault="004C2ABF" w:rsidP="00686AAF">
                      <w:pPr>
                        <w:bidi/>
                        <w:spacing w:line="360" w:lineRule="auto"/>
                        <w:jc w:val="center"/>
                        <w:rPr>
                          <w:rFonts w:ascii="Traditional Arabic" w:hAnsi="Traditional Arabic" w:cs="Traditional Arabic"/>
                          <w:b/>
                          <w:bCs/>
                          <w:color w:val="000000" w:themeColor="text1"/>
                          <w:sz w:val="96"/>
                          <w:szCs w:val="96"/>
                          <w:rtl/>
                          <w:lang w:bidi="ar-DZ"/>
                        </w:rPr>
                      </w:pPr>
                      <w:r w:rsidRPr="00BB456F">
                        <w:rPr>
                          <w:rFonts w:ascii="Traditional Arabic" w:hAnsi="Traditional Arabic" w:cs="Traditional Arabic"/>
                          <w:b/>
                          <w:bCs/>
                          <w:color w:val="000000" w:themeColor="text1"/>
                          <w:sz w:val="96"/>
                          <w:szCs w:val="96"/>
                          <w:rtl/>
                          <w:lang w:bidi="ar-DZ"/>
                        </w:rPr>
                        <w:t xml:space="preserve">المبحث </w:t>
                      </w:r>
                      <w:proofErr w:type="gramStart"/>
                      <w:r>
                        <w:rPr>
                          <w:rFonts w:ascii="Traditional Arabic" w:hAnsi="Traditional Arabic" w:cs="Traditional Arabic" w:hint="cs"/>
                          <w:b/>
                          <w:bCs/>
                          <w:color w:val="000000" w:themeColor="text1"/>
                          <w:sz w:val="96"/>
                          <w:szCs w:val="96"/>
                          <w:rtl/>
                          <w:lang w:bidi="ar-DZ"/>
                        </w:rPr>
                        <w:t>الثالث</w:t>
                      </w:r>
                      <w:r w:rsidRPr="00BB456F">
                        <w:rPr>
                          <w:rFonts w:ascii="Traditional Arabic" w:hAnsi="Traditional Arabic" w:cs="Traditional Arabic"/>
                          <w:b/>
                          <w:bCs/>
                          <w:color w:val="000000" w:themeColor="text1"/>
                          <w:sz w:val="96"/>
                          <w:szCs w:val="96"/>
                          <w:rtl/>
                          <w:lang w:bidi="ar-DZ"/>
                        </w:rPr>
                        <w:t xml:space="preserve"> :</w:t>
                      </w:r>
                      <w:proofErr w:type="gramEnd"/>
                      <w:r w:rsidRPr="00BB456F">
                        <w:rPr>
                          <w:rFonts w:ascii="Traditional Arabic" w:hAnsi="Traditional Arabic" w:cs="Traditional Arabic"/>
                          <w:b/>
                          <w:bCs/>
                          <w:color w:val="000000" w:themeColor="text1"/>
                          <w:sz w:val="96"/>
                          <w:szCs w:val="96"/>
                          <w:rtl/>
                          <w:lang w:bidi="ar-DZ"/>
                        </w:rPr>
                        <w:t xml:space="preserve"> </w:t>
                      </w:r>
                    </w:p>
                    <w:p w:rsidR="004C2ABF" w:rsidRPr="004A3F49" w:rsidRDefault="004C2ABF" w:rsidP="00686AAF">
                      <w:pPr>
                        <w:bidi/>
                        <w:spacing w:line="360" w:lineRule="auto"/>
                        <w:jc w:val="center"/>
                        <w:rPr>
                          <w:rFonts w:ascii="Simplified Arabic" w:hAnsi="Simplified Arabic" w:cs="Simplified Arabic"/>
                          <w:color w:val="000000" w:themeColor="text1"/>
                          <w:sz w:val="44"/>
                          <w:szCs w:val="44"/>
                          <w:rtl/>
                          <w:lang w:bidi="ar-DZ"/>
                        </w:rPr>
                      </w:pPr>
                      <w:r>
                        <w:rPr>
                          <w:rFonts w:ascii="Traditional Arabic" w:hAnsi="Traditional Arabic" w:cs="Traditional Arabic" w:hint="cs"/>
                          <w:b/>
                          <w:bCs/>
                          <w:color w:val="000000" w:themeColor="text1"/>
                          <w:sz w:val="96"/>
                          <w:szCs w:val="96"/>
                          <w:rtl/>
                          <w:lang w:bidi="ar-DZ"/>
                        </w:rPr>
                        <w:t xml:space="preserve">الولاية </w:t>
                      </w:r>
                      <w:proofErr w:type="gramStart"/>
                      <w:r>
                        <w:rPr>
                          <w:rFonts w:ascii="Traditional Arabic" w:hAnsi="Traditional Arabic" w:cs="Traditional Arabic" w:hint="cs"/>
                          <w:b/>
                          <w:bCs/>
                          <w:color w:val="000000" w:themeColor="text1"/>
                          <w:sz w:val="96"/>
                          <w:szCs w:val="96"/>
                          <w:rtl/>
                          <w:lang w:bidi="ar-DZ"/>
                        </w:rPr>
                        <w:t>وأقسامها</w:t>
                      </w:r>
                      <w:proofErr w:type="gramEnd"/>
                    </w:p>
                    <w:p w:rsidR="004C2ABF" w:rsidRPr="00840FBE" w:rsidRDefault="004C2ABF" w:rsidP="00686AAF">
                      <w:pPr>
                        <w:bidi/>
                        <w:spacing w:after="0" w:line="360" w:lineRule="auto"/>
                        <w:ind w:left="644"/>
                        <w:rPr>
                          <w:rFonts w:ascii="Simplified Arabic" w:hAnsi="Simplified Arabic" w:cs="Simplified Arabic"/>
                          <w:sz w:val="32"/>
                          <w:szCs w:val="32"/>
                          <w:lang w:bidi="ar-DZ"/>
                        </w:rPr>
                      </w:pPr>
                      <w:r w:rsidRPr="00840FBE">
                        <w:rPr>
                          <w:rFonts w:ascii="Simplified Arabic" w:hAnsi="Simplified Arabic" w:cs="Simplified Arabic" w:hint="cs"/>
                          <w:sz w:val="32"/>
                          <w:szCs w:val="32"/>
                          <w:rtl/>
                          <w:lang w:bidi="ar-DZ"/>
                        </w:rPr>
                        <w:t xml:space="preserve"> </w:t>
                      </w:r>
                    </w:p>
                    <w:p w:rsidR="004C2ABF" w:rsidRPr="0094314B" w:rsidRDefault="004C2ABF" w:rsidP="00686AAF">
                      <w:pPr>
                        <w:rPr>
                          <w:sz w:val="32"/>
                          <w:szCs w:val="32"/>
                          <w:rtl/>
                          <w:lang w:bidi="ar-DZ"/>
                        </w:rPr>
                      </w:pPr>
                    </w:p>
                    <w:p w:rsidR="004C2ABF" w:rsidRPr="0094314B" w:rsidRDefault="004C2ABF" w:rsidP="00686AAF">
                      <w:pPr>
                        <w:rPr>
                          <w:sz w:val="32"/>
                          <w:szCs w:val="32"/>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txbxContent>
                </v:textbox>
                <w10:wrap anchorx="margin"/>
              </v:roundrect>
            </w:pict>
          </mc:Fallback>
        </mc:AlternateContent>
      </w:r>
      <w:r w:rsidR="00FE2401" w:rsidRPr="002F468E">
        <w:rPr>
          <w:rFonts w:ascii="Traditional Arabic" w:hAnsi="Traditional Arabic" w:cs="Traditional Arabic"/>
          <w:sz w:val="36"/>
          <w:szCs w:val="36"/>
        </w:rPr>
        <w:br w:type="page"/>
      </w:r>
    </w:p>
    <w:p w:rsidR="00DB3ADE" w:rsidRPr="003C621C" w:rsidRDefault="00FE2401" w:rsidP="003C621C">
      <w:pPr>
        <w:pStyle w:val="Titre1"/>
        <w:bidi/>
        <w:spacing w:before="0" w:line="240" w:lineRule="auto"/>
        <w:jc w:val="both"/>
        <w:rPr>
          <w:rFonts w:ascii="Traditional Arabic" w:hAnsi="Traditional Arabic" w:cs="Traditional Arabic"/>
          <w:color w:val="000000" w:themeColor="text1"/>
          <w:sz w:val="36"/>
          <w:szCs w:val="36"/>
        </w:rPr>
      </w:pPr>
      <w:bookmarkStart w:id="34" w:name="_Toc50360602"/>
      <w:r w:rsidRPr="003C621C">
        <w:rPr>
          <w:rFonts w:ascii="Traditional Arabic" w:hAnsi="Traditional Arabic" w:cs="Traditional Arabic"/>
          <w:color w:val="000000" w:themeColor="text1"/>
          <w:sz w:val="36"/>
          <w:szCs w:val="36"/>
          <w:rtl/>
        </w:rPr>
        <w:t xml:space="preserve">المبحث </w:t>
      </w:r>
      <w:proofErr w:type="gramStart"/>
      <w:r w:rsidRPr="003C621C">
        <w:rPr>
          <w:rFonts w:ascii="Traditional Arabic" w:hAnsi="Traditional Arabic" w:cs="Traditional Arabic"/>
          <w:color w:val="000000" w:themeColor="text1"/>
          <w:sz w:val="36"/>
          <w:szCs w:val="36"/>
          <w:rtl/>
        </w:rPr>
        <w:t>الثالث :</w:t>
      </w:r>
      <w:proofErr w:type="gramEnd"/>
      <w:r w:rsidRPr="003C621C">
        <w:rPr>
          <w:rFonts w:ascii="Traditional Arabic" w:hAnsi="Traditional Arabic" w:cs="Traditional Arabic"/>
          <w:color w:val="000000" w:themeColor="text1"/>
          <w:sz w:val="36"/>
          <w:szCs w:val="36"/>
          <w:rtl/>
        </w:rPr>
        <w:t xml:space="preserve"> الولاية وأقسامها</w:t>
      </w:r>
      <w:bookmarkEnd w:id="34"/>
    </w:p>
    <w:p w:rsidR="00DB3ADE" w:rsidRPr="00C466A4" w:rsidRDefault="00FE2401" w:rsidP="003C621C">
      <w:pPr>
        <w:pStyle w:val="Titre2"/>
        <w:bidi/>
        <w:spacing w:before="0" w:line="240" w:lineRule="auto"/>
        <w:jc w:val="both"/>
        <w:rPr>
          <w:rFonts w:ascii="Traditional Arabic" w:hAnsi="Traditional Arabic" w:cs="Traditional Arabic"/>
          <w:color w:val="000000" w:themeColor="text1"/>
          <w:sz w:val="36"/>
          <w:szCs w:val="36"/>
        </w:rPr>
      </w:pPr>
      <w:bookmarkStart w:id="35" w:name="_Toc50360603"/>
      <w:r w:rsidRPr="00C466A4">
        <w:rPr>
          <w:rFonts w:ascii="Traditional Arabic" w:hAnsi="Traditional Arabic" w:cs="Traditional Arabic"/>
          <w:color w:val="000000" w:themeColor="text1"/>
          <w:sz w:val="36"/>
          <w:szCs w:val="36"/>
          <w:rtl/>
        </w:rPr>
        <w:t xml:space="preserve">المطلب الأول: تعريف الولاية </w:t>
      </w:r>
      <w:proofErr w:type="gramStart"/>
      <w:r w:rsidRPr="00C466A4">
        <w:rPr>
          <w:rFonts w:ascii="Traditional Arabic" w:hAnsi="Traditional Arabic" w:cs="Traditional Arabic"/>
          <w:color w:val="000000" w:themeColor="text1"/>
          <w:sz w:val="36"/>
          <w:szCs w:val="36"/>
          <w:rtl/>
        </w:rPr>
        <w:t>وأقسامها</w:t>
      </w:r>
      <w:bookmarkEnd w:id="35"/>
      <w:proofErr w:type="gramEnd"/>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proofErr w:type="gramStart"/>
      <w:r w:rsidRPr="00C466A4">
        <w:rPr>
          <w:rFonts w:ascii="Traditional Arabic" w:eastAsia="Simplified Arabic" w:hAnsi="Traditional Arabic" w:cs="Traditional Arabic"/>
          <w:color w:val="000000" w:themeColor="text1"/>
          <w:sz w:val="36"/>
          <w:szCs w:val="36"/>
          <w:rtl/>
        </w:rPr>
        <w:t>لا</w:t>
      </w:r>
      <w:proofErr w:type="gramEnd"/>
      <w:r w:rsidRPr="00C466A4">
        <w:rPr>
          <w:rFonts w:ascii="Traditional Arabic" w:eastAsia="Simplified Arabic" w:hAnsi="Traditional Arabic" w:cs="Traditional Arabic"/>
          <w:color w:val="000000" w:themeColor="text1"/>
          <w:sz w:val="36"/>
          <w:szCs w:val="36"/>
          <w:rtl/>
        </w:rPr>
        <w:t xml:space="preserve"> نستسيغ البحث في مفهوم الولاية على أموال القصر، دون الحديث عن تعريف الولاية بشكل عام، قبل الوصول إلى ضبط تعريف الولاية على المال بشكل خاص ( الفرع الأول). </w:t>
      </w:r>
      <w:proofErr w:type="spellStart"/>
      <w:r w:rsidRPr="00C466A4">
        <w:rPr>
          <w:rFonts w:ascii="Traditional Arabic" w:eastAsia="Simplified Arabic" w:hAnsi="Traditional Arabic" w:cs="Traditional Arabic"/>
          <w:color w:val="000000" w:themeColor="text1"/>
          <w:sz w:val="36"/>
          <w:szCs w:val="36"/>
          <w:rtl/>
        </w:rPr>
        <w:t>وحتی</w:t>
      </w:r>
      <w:proofErr w:type="spellEnd"/>
      <w:r w:rsidRPr="00C466A4">
        <w:rPr>
          <w:rFonts w:ascii="Traditional Arabic" w:eastAsia="Simplified Arabic" w:hAnsi="Traditional Arabic" w:cs="Traditional Arabic"/>
          <w:color w:val="000000" w:themeColor="text1"/>
          <w:sz w:val="36"/>
          <w:szCs w:val="36"/>
          <w:rtl/>
        </w:rPr>
        <w:t xml:space="preserve"> يتضح موقع هاته الدراسة جدا ، كان لازما التعريج على أقسام الولاية ليكتمل بذلك المفهوم (الفرع الثاني).</w:t>
      </w:r>
    </w:p>
    <w:p w:rsidR="00DB3ADE" w:rsidRPr="00C466A4" w:rsidRDefault="00FE2401" w:rsidP="003C621C">
      <w:pPr>
        <w:pStyle w:val="Titre3"/>
        <w:bidi/>
        <w:spacing w:before="0" w:line="240" w:lineRule="auto"/>
        <w:jc w:val="both"/>
        <w:rPr>
          <w:rFonts w:ascii="Traditional Arabic" w:eastAsia="Simplified Arabic" w:hAnsi="Traditional Arabic" w:cs="Traditional Arabic"/>
          <w:color w:val="000000" w:themeColor="text1"/>
          <w:sz w:val="36"/>
          <w:szCs w:val="36"/>
        </w:rPr>
      </w:pPr>
      <w:bookmarkStart w:id="36" w:name="_Toc50360604"/>
      <w:proofErr w:type="gramStart"/>
      <w:r w:rsidRPr="00C466A4">
        <w:rPr>
          <w:rFonts w:ascii="Traditional Arabic" w:eastAsia="Simplified Arabic" w:hAnsi="Traditional Arabic" w:cs="Traditional Arabic"/>
          <w:color w:val="000000" w:themeColor="text1"/>
          <w:sz w:val="36"/>
          <w:szCs w:val="36"/>
          <w:rtl/>
        </w:rPr>
        <w:t>الفرع</w:t>
      </w:r>
      <w:proofErr w:type="gramEnd"/>
      <w:r w:rsidRPr="00C466A4">
        <w:rPr>
          <w:rFonts w:ascii="Traditional Arabic" w:eastAsia="Simplified Arabic" w:hAnsi="Traditional Arabic" w:cs="Traditional Arabic"/>
          <w:color w:val="000000" w:themeColor="text1"/>
          <w:sz w:val="36"/>
          <w:szCs w:val="36"/>
          <w:rtl/>
        </w:rPr>
        <w:t xml:space="preserve"> الأول: تعريف الولاية</w:t>
      </w:r>
      <w:bookmarkEnd w:id="36"/>
      <w:r w:rsidRPr="00C466A4">
        <w:rPr>
          <w:rFonts w:ascii="Traditional Arabic" w:eastAsia="Simplified Arabic" w:hAnsi="Traditional Arabic" w:cs="Traditional Arabic"/>
          <w:color w:val="000000" w:themeColor="text1"/>
          <w:sz w:val="36"/>
          <w:szCs w:val="36"/>
          <w:rtl/>
        </w:rPr>
        <w:t xml:space="preserve"> </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 xml:space="preserve">لتحديد معنى أي مصطلح </w:t>
      </w:r>
      <w:proofErr w:type="spellStart"/>
      <w:r w:rsidRPr="00C466A4">
        <w:rPr>
          <w:rFonts w:ascii="Traditional Arabic" w:eastAsia="Simplified Arabic" w:hAnsi="Traditional Arabic" w:cs="Traditional Arabic"/>
          <w:color w:val="000000" w:themeColor="text1"/>
          <w:sz w:val="36"/>
          <w:szCs w:val="36"/>
          <w:rtl/>
        </w:rPr>
        <w:t>ومقصوده</w:t>
      </w:r>
      <w:proofErr w:type="spellEnd"/>
      <w:r w:rsidRPr="00C466A4">
        <w:rPr>
          <w:rFonts w:ascii="Traditional Arabic" w:eastAsia="Simplified Arabic" w:hAnsi="Traditional Arabic" w:cs="Traditional Arabic"/>
          <w:color w:val="000000" w:themeColor="text1"/>
          <w:sz w:val="36"/>
          <w:szCs w:val="36"/>
          <w:rtl/>
        </w:rPr>
        <w:t xml:space="preserve">، لابد لنا من الاتجاه إلى تفصيل معناه من الناحية اللغوية، ثم التطرق إلى ضبط معناه من الناحية الاصطلاحية، وذلك من خلال استعراض مختلف الآراء الفقهية والقانونية. وهذا ما سنحاول اسقاطه على معنى مصطلح الولاية بشكل عام، حتى </w:t>
      </w:r>
      <w:proofErr w:type="spellStart"/>
      <w:r w:rsidRPr="00C466A4">
        <w:rPr>
          <w:rFonts w:ascii="Traditional Arabic" w:eastAsia="Simplified Arabic" w:hAnsi="Traditional Arabic" w:cs="Traditional Arabic"/>
          <w:color w:val="000000" w:themeColor="text1"/>
          <w:sz w:val="36"/>
          <w:szCs w:val="36"/>
          <w:rtl/>
        </w:rPr>
        <w:t>يتأتی</w:t>
      </w:r>
      <w:proofErr w:type="spellEnd"/>
      <w:r w:rsidRPr="00C466A4">
        <w:rPr>
          <w:rFonts w:ascii="Traditional Arabic" w:eastAsia="Simplified Arabic" w:hAnsi="Traditional Arabic" w:cs="Traditional Arabic"/>
          <w:color w:val="000000" w:themeColor="text1"/>
          <w:sz w:val="36"/>
          <w:szCs w:val="36"/>
          <w:rtl/>
        </w:rPr>
        <w:t xml:space="preserve"> الوصول إلى تعريف جامع مانع للولاية. </w:t>
      </w:r>
      <w:proofErr w:type="gramStart"/>
      <w:r w:rsidRPr="00C466A4">
        <w:rPr>
          <w:rFonts w:ascii="Traditional Arabic" w:eastAsia="Simplified Arabic" w:hAnsi="Traditional Arabic" w:cs="Traditional Arabic"/>
          <w:color w:val="000000" w:themeColor="text1"/>
          <w:sz w:val="36"/>
          <w:szCs w:val="36"/>
          <w:rtl/>
        </w:rPr>
        <w:t>وعلى</w:t>
      </w:r>
      <w:proofErr w:type="gramEnd"/>
      <w:r w:rsidRPr="00C466A4">
        <w:rPr>
          <w:rFonts w:ascii="Traditional Arabic" w:eastAsia="Simplified Arabic" w:hAnsi="Traditional Arabic" w:cs="Traditional Arabic"/>
          <w:color w:val="000000" w:themeColor="text1"/>
          <w:sz w:val="36"/>
          <w:szCs w:val="36"/>
          <w:rtl/>
        </w:rPr>
        <w:t xml:space="preserve"> هذا الأساس، سنتعرض إلى التعريف اللغوي للولاية (أولا)، وبعد ذلك التعريف الاصطلاحي لها ( ثانيا).</w:t>
      </w:r>
    </w:p>
    <w:p w:rsidR="00DB3ADE" w:rsidRPr="00C466A4" w:rsidRDefault="00FE2401" w:rsidP="003C621C">
      <w:pPr>
        <w:bidi/>
        <w:spacing w:after="0" w:line="240" w:lineRule="auto"/>
        <w:jc w:val="both"/>
        <w:rPr>
          <w:rFonts w:ascii="Traditional Arabic" w:eastAsia="Simplified Arabic" w:hAnsi="Traditional Arabic" w:cs="Traditional Arabic"/>
          <w:b/>
          <w:color w:val="000000" w:themeColor="text1"/>
          <w:sz w:val="36"/>
          <w:szCs w:val="36"/>
        </w:rPr>
      </w:pPr>
      <w:r w:rsidRPr="00C466A4">
        <w:rPr>
          <w:rFonts w:ascii="Traditional Arabic" w:eastAsia="Simplified Arabic" w:hAnsi="Traditional Arabic" w:cs="Traditional Arabic"/>
          <w:b/>
          <w:color w:val="000000" w:themeColor="text1"/>
          <w:sz w:val="36"/>
          <w:szCs w:val="36"/>
          <w:rtl/>
        </w:rPr>
        <w:t>أولا- التعريف اللغوي للولاية</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 xml:space="preserve">الولاية بكسر الواو </w:t>
      </w:r>
      <w:proofErr w:type="gramStart"/>
      <w:r w:rsidRPr="00C466A4">
        <w:rPr>
          <w:rFonts w:ascii="Traditional Arabic" w:eastAsia="Simplified Arabic" w:hAnsi="Traditional Arabic" w:cs="Traditional Arabic"/>
          <w:color w:val="000000" w:themeColor="text1"/>
          <w:sz w:val="36"/>
          <w:szCs w:val="36"/>
          <w:rtl/>
        </w:rPr>
        <w:t>هي</w:t>
      </w:r>
      <w:proofErr w:type="gramEnd"/>
      <w:r w:rsidRPr="00C466A4">
        <w:rPr>
          <w:rFonts w:ascii="Traditional Arabic" w:eastAsia="Simplified Arabic" w:hAnsi="Traditional Arabic" w:cs="Traditional Arabic"/>
          <w:color w:val="000000" w:themeColor="text1"/>
          <w:sz w:val="36"/>
          <w:szCs w:val="36"/>
          <w:rtl/>
        </w:rPr>
        <w:t xml:space="preserve"> السلطان والقدرة، والولاية </w:t>
      </w:r>
      <w:proofErr w:type="spellStart"/>
      <w:r w:rsidRPr="00C466A4">
        <w:rPr>
          <w:rFonts w:ascii="Traditional Arabic" w:eastAsia="Simplified Arabic" w:hAnsi="Traditional Arabic" w:cs="Traditional Arabic"/>
          <w:color w:val="000000" w:themeColor="text1"/>
          <w:sz w:val="36"/>
          <w:szCs w:val="36"/>
          <w:rtl/>
        </w:rPr>
        <w:t>والولاية</w:t>
      </w:r>
      <w:proofErr w:type="spellEnd"/>
      <w:r w:rsidRPr="00C466A4">
        <w:rPr>
          <w:rFonts w:ascii="Traditional Arabic" w:eastAsia="Simplified Arabic" w:hAnsi="Traditional Arabic" w:cs="Traditional Arabic"/>
          <w:color w:val="000000" w:themeColor="text1"/>
          <w:sz w:val="36"/>
          <w:szCs w:val="36"/>
          <w:rtl/>
        </w:rPr>
        <w:t xml:space="preserve"> هي النصرة. </w:t>
      </w:r>
      <w:proofErr w:type="gramStart"/>
      <w:r w:rsidRPr="00C466A4">
        <w:rPr>
          <w:rFonts w:ascii="Traditional Arabic" w:eastAsia="Simplified Arabic" w:hAnsi="Traditional Arabic" w:cs="Traditional Arabic"/>
          <w:color w:val="000000" w:themeColor="text1"/>
          <w:sz w:val="36"/>
          <w:szCs w:val="36"/>
          <w:rtl/>
        </w:rPr>
        <w:t>يقال :</w:t>
      </w:r>
      <w:proofErr w:type="gramEnd"/>
      <w:r w:rsidRPr="00C466A4">
        <w:rPr>
          <w:rFonts w:ascii="Traditional Arabic" w:eastAsia="Simplified Arabic" w:hAnsi="Traditional Arabic" w:cs="Traditional Arabic"/>
          <w:color w:val="000000" w:themeColor="text1"/>
          <w:sz w:val="36"/>
          <w:szCs w:val="36"/>
          <w:rtl/>
        </w:rPr>
        <w:t xml:space="preserve"> هم علي ولاية أي مجتمعون في النصرة. فالولاية بالفتح المصدر والولاية بالكسر الاسم.</w:t>
      </w:r>
      <w:r w:rsidRPr="00C466A4">
        <w:rPr>
          <w:rFonts w:ascii="Traditional Arabic" w:eastAsia="Simplified Arabic" w:hAnsi="Traditional Arabic" w:cs="Traditional Arabic"/>
          <w:color w:val="000000" w:themeColor="text1"/>
          <w:sz w:val="36"/>
          <w:szCs w:val="36"/>
          <w:vertAlign w:val="superscript"/>
        </w:rPr>
        <w:footnoteReference w:id="61"/>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والولي بسكون اللام تعني القرب والدو، يقال: تباعد بعد ولي ( وكل مما يليك)، أي: مما يقاربك.</w:t>
      </w:r>
      <w:r w:rsidRPr="00C466A4">
        <w:rPr>
          <w:rFonts w:ascii="Traditional Arabic" w:eastAsia="Simplified Arabic" w:hAnsi="Traditional Arabic" w:cs="Traditional Arabic"/>
          <w:color w:val="000000" w:themeColor="text1"/>
          <w:sz w:val="36"/>
          <w:szCs w:val="36"/>
          <w:vertAlign w:val="superscript"/>
        </w:rPr>
        <w:footnoteReference w:id="62"/>
      </w:r>
    </w:p>
    <w:p w:rsidR="00DB3ADE" w:rsidRPr="00C466A4" w:rsidRDefault="00FE2401" w:rsidP="008D1763">
      <w:pPr>
        <w:bidi/>
        <w:spacing w:after="0" w:line="240" w:lineRule="auto"/>
        <w:ind w:firstLine="720"/>
        <w:jc w:val="both"/>
        <w:rPr>
          <w:rFonts w:ascii="Traditional Arabic" w:eastAsia="Simplified Arabic" w:hAnsi="Traditional Arabic" w:cs="Traditional Arabic"/>
          <w:color w:val="000000" w:themeColor="text1"/>
          <w:sz w:val="36"/>
          <w:szCs w:val="36"/>
        </w:rPr>
      </w:pPr>
      <w:r w:rsidRPr="00F77737">
        <w:rPr>
          <w:rFonts w:ascii="Traditional Arabic" w:eastAsia="Simplified Arabic" w:hAnsi="Traditional Arabic" w:cs="Traditional Arabic"/>
          <w:color w:val="000000" w:themeColor="text1"/>
          <w:sz w:val="36"/>
          <w:szCs w:val="36"/>
          <w:rtl/>
        </w:rPr>
        <w:t xml:space="preserve">ومنه، يقال في اللغة "الولي" على وزن فعيل بمعنى فاعل من "ولية" إذا قام به ومنه </w:t>
      </w:r>
      <w:r w:rsidR="008D1763">
        <w:rPr>
          <w:rFonts w:ascii="Traditional Arabic" w:hAnsi="Traditional Arabic" w:cs="Traditional Arabic"/>
          <w:sz w:val="36"/>
          <w:szCs w:val="36"/>
          <w:rtl/>
        </w:rPr>
        <w:t>﴿</w:t>
      </w:r>
      <w:r w:rsidR="00F77737" w:rsidRPr="00F77737">
        <w:rPr>
          <w:rFonts w:ascii="Traditional Arabic" w:hAnsi="Traditional Arabic" w:cs="Traditional Arabic"/>
          <w:sz w:val="36"/>
          <w:szCs w:val="36"/>
          <w:rtl/>
        </w:rPr>
        <w:t>اللَّهُ وَلِيُّ الَّذِينَ آَمَنُوا</w:t>
      </w:r>
      <w:r w:rsidR="00F77737" w:rsidRPr="00F77737">
        <w:rPr>
          <w:rFonts w:ascii="Traditional Arabic" w:hAnsi="Traditional Arabic" w:cs="Traditional Arabic"/>
          <w:sz w:val="36"/>
          <w:szCs w:val="36"/>
        </w:rPr>
        <w:t> </w:t>
      </w:r>
      <w:r w:rsidR="008D1763">
        <w:rPr>
          <w:rFonts w:ascii="Traditional Arabic" w:hAnsi="Traditional Arabic" w:cs="Traditional Arabic"/>
          <w:sz w:val="36"/>
          <w:szCs w:val="36"/>
          <w:rtl/>
        </w:rPr>
        <w:t>﴾</w:t>
      </w:r>
      <w:r w:rsidRPr="00F77737">
        <w:rPr>
          <w:rFonts w:ascii="Traditional Arabic" w:eastAsia="Simplified Arabic" w:hAnsi="Traditional Arabic" w:cs="Traditional Arabic"/>
          <w:color w:val="000000" w:themeColor="text1"/>
          <w:sz w:val="36"/>
          <w:szCs w:val="36"/>
          <w:vertAlign w:val="superscript"/>
        </w:rPr>
        <w:footnoteReference w:id="63"/>
      </w:r>
      <w:r w:rsidRPr="00F77737">
        <w:rPr>
          <w:rFonts w:ascii="Traditional Arabic" w:eastAsia="Simplified Arabic" w:hAnsi="Traditional Arabic" w:cs="Traditional Arabic"/>
          <w:color w:val="000000" w:themeColor="text1"/>
          <w:sz w:val="36"/>
          <w:szCs w:val="36"/>
          <w:rtl/>
        </w:rPr>
        <w:t xml:space="preserve">، والجمع "أولياء" فكل من ولي أمر أحد فهو وليه </w:t>
      </w:r>
      <w:r w:rsidRPr="00F77737">
        <w:rPr>
          <w:rFonts w:ascii="Traditional Arabic" w:eastAsia="Simplified Arabic" w:hAnsi="Traditional Arabic" w:cs="Traditional Arabic"/>
          <w:color w:val="000000" w:themeColor="text1"/>
          <w:sz w:val="36"/>
          <w:szCs w:val="36"/>
          <w:vertAlign w:val="superscript"/>
        </w:rPr>
        <w:footnoteReference w:id="64"/>
      </w:r>
      <w:r w:rsidRPr="00F77737">
        <w:rPr>
          <w:rFonts w:ascii="Traditional Arabic" w:eastAsia="Simplified Arabic" w:hAnsi="Traditional Arabic" w:cs="Traditional Arabic"/>
          <w:color w:val="000000" w:themeColor="text1"/>
          <w:sz w:val="36"/>
          <w:szCs w:val="36"/>
          <w:rtl/>
        </w:rPr>
        <w:t>، فتولى</w:t>
      </w:r>
      <w:r w:rsidRPr="00C466A4">
        <w:rPr>
          <w:rFonts w:ascii="Traditional Arabic" w:eastAsia="Simplified Arabic" w:hAnsi="Traditional Arabic" w:cs="Traditional Arabic"/>
          <w:color w:val="000000" w:themeColor="text1"/>
          <w:sz w:val="36"/>
          <w:szCs w:val="36"/>
          <w:rtl/>
        </w:rPr>
        <w:t xml:space="preserve"> الشيء: لزمه، </w:t>
      </w:r>
      <w:proofErr w:type="spellStart"/>
      <w:r w:rsidRPr="00C466A4">
        <w:rPr>
          <w:rFonts w:ascii="Traditional Arabic" w:eastAsia="Simplified Arabic" w:hAnsi="Traditional Arabic" w:cs="Traditional Arabic"/>
          <w:color w:val="000000" w:themeColor="text1"/>
          <w:sz w:val="36"/>
          <w:szCs w:val="36"/>
          <w:rtl/>
        </w:rPr>
        <w:t>وتولی</w:t>
      </w:r>
      <w:proofErr w:type="spellEnd"/>
      <w:r w:rsidRPr="00C466A4">
        <w:rPr>
          <w:rFonts w:ascii="Traditional Arabic" w:eastAsia="Simplified Arabic" w:hAnsi="Traditional Arabic" w:cs="Traditional Arabic"/>
          <w:color w:val="000000" w:themeColor="text1"/>
          <w:sz w:val="36"/>
          <w:szCs w:val="36"/>
          <w:rtl/>
        </w:rPr>
        <w:t xml:space="preserve"> الأمر: تقلده وقام به. والولي </w:t>
      </w:r>
      <w:proofErr w:type="spellStart"/>
      <w:r w:rsidRPr="00C466A4">
        <w:rPr>
          <w:rFonts w:ascii="Traditional Arabic" w:eastAsia="Simplified Arabic" w:hAnsi="Traditional Arabic" w:cs="Traditional Arabic"/>
          <w:color w:val="000000" w:themeColor="text1"/>
          <w:sz w:val="36"/>
          <w:szCs w:val="36"/>
          <w:rtl/>
        </w:rPr>
        <w:t>عکس</w:t>
      </w:r>
      <w:proofErr w:type="spellEnd"/>
      <w:r w:rsidRPr="00C466A4">
        <w:rPr>
          <w:rFonts w:ascii="Traditional Arabic" w:eastAsia="Simplified Arabic" w:hAnsi="Traditional Arabic" w:cs="Traditional Arabic"/>
          <w:color w:val="000000" w:themeColor="text1"/>
          <w:sz w:val="36"/>
          <w:szCs w:val="36"/>
          <w:rtl/>
        </w:rPr>
        <w:t xml:space="preserve"> العدو وهو المج والصديق والنصير والجار والحليف </w:t>
      </w:r>
      <w:proofErr w:type="gramStart"/>
      <w:r w:rsidRPr="00C466A4">
        <w:rPr>
          <w:rFonts w:ascii="Traditional Arabic" w:eastAsia="Simplified Arabic" w:hAnsi="Traditional Arabic" w:cs="Traditional Arabic"/>
          <w:color w:val="000000" w:themeColor="text1"/>
          <w:sz w:val="36"/>
          <w:szCs w:val="36"/>
          <w:rtl/>
        </w:rPr>
        <w:t>والتابع</w:t>
      </w:r>
      <w:proofErr w:type="gramEnd"/>
      <w:r w:rsidRPr="00C466A4">
        <w:rPr>
          <w:rFonts w:ascii="Traditional Arabic" w:eastAsia="Simplified Arabic" w:hAnsi="Traditional Arabic" w:cs="Traditional Arabic"/>
          <w:color w:val="000000" w:themeColor="text1"/>
          <w:sz w:val="36"/>
          <w:szCs w:val="36"/>
          <w:vertAlign w:val="superscript"/>
        </w:rPr>
        <w:footnoteReference w:id="65"/>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 xml:space="preserve">وولي المرأة هو الذي يلي عقد النكاح عليها ولا يدعها تستبد بعقد النكاح وحدها، أما ولي اليتيم هو الذي يلي أمره و يقوم </w:t>
      </w:r>
      <w:proofErr w:type="gramStart"/>
      <w:r w:rsidRPr="00C466A4">
        <w:rPr>
          <w:rFonts w:ascii="Traditional Arabic" w:eastAsia="Simplified Arabic" w:hAnsi="Traditional Arabic" w:cs="Traditional Arabic"/>
          <w:color w:val="000000" w:themeColor="text1"/>
          <w:sz w:val="36"/>
          <w:szCs w:val="36"/>
          <w:rtl/>
        </w:rPr>
        <w:t>بكفايته</w:t>
      </w:r>
      <w:r w:rsidRPr="00C466A4">
        <w:rPr>
          <w:rFonts w:ascii="Traditional Arabic" w:eastAsia="Simplified Arabic" w:hAnsi="Traditional Arabic" w:cs="Traditional Arabic"/>
          <w:color w:val="000000" w:themeColor="text1"/>
          <w:sz w:val="36"/>
          <w:szCs w:val="36"/>
          <w:vertAlign w:val="superscript"/>
        </w:rPr>
        <w:footnoteReference w:id="66"/>
      </w:r>
      <w:r w:rsidRPr="00C466A4">
        <w:rPr>
          <w:rFonts w:ascii="Traditional Arabic" w:eastAsia="Simplified Arabic" w:hAnsi="Traditional Arabic" w:cs="Traditional Arabic"/>
          <w:color w:val="000000" w:themeColor="text1"/>
          <w:sz w:val="36"/>
          <w:szCs w:val="36"/>
          <w:rtl/>
        </w:rPr>
        <w:t xml:space="preserve"> ،</w:t>
      </w:r>
      <w:proofErr w:type="gramEnd"/>
      <w:r w:rsidRPr="00C466A4">
        <w:rPr>
          <w:rFonts w:ascii="Traditional Arabic" w:eastAsia="Simplified Arabic" w:hAnsi="Traditional Arabic" w:cs="Traditional Arabic"/>
          <w:color w:val="000000" w:themeColor="text1"/>
          <w:sz w:val="36"/>
          <w:szCs w:val="36"/>
          <w:rtl/>
        </w:rPr>
        <w:t xml:space="preserve"> وأولى على اليتيم: أوصى له</w:t>
      </w:r>
      <w:r w:rsidRPr="00C466A4">
        <w:rPr>
          <w:rFonts w:ascii="Traditional Arabic" w:eastAsia="Simplified Arabic" w:hAnsi="Traditional Arabic" w:cs="Traditional Arabic"/>
          <w:color w:val="000000" w:themeColor="text1"/>
          <w:sz w:val="36"/>
          <w:szCs w:val="36"/>
          <w:vertAlign w:val="superscript"/>
        </w:rPr>
        <w:footnoteReference w:id="67"/>
      </w:r>
    </w:p>
    <w:p w:rsidR="00DB3ADE" w:rsidRPr="00C466A4" w:rsidRDefault="00FE2401" w:rsidP="003C621C">
      <w:pPr>
        <w:bidi/>
        <w:spacing w:after="0" w:line="240" w:lineRule="auto"/>
        <w:jc w:val="both"/>
        <w:rPr>
          <w:rFonts w:ascii="Traditional Arabic" w:eastAsia="Simplified Arabic" w:hAnsi="Traditional Arabic" w:cs="Traditional Arabic"/>
          <w:color w:val="000000" w:themeColor="text1"/>
          <w:sz w:val="36"/>
          <w:szCs w:val="36"/>
        </w:rPr>
      </w:pPr>
      <w:proofErr w:type="gramStart"/>
      <w:r w:rsidRPr="00C466A4">
        <w:rPr>
          <w:rFonts w:ascii="Traditional Arabic" w:eastAsia="Simplified Arabic" w:hAnsi="Traditional Arabic" w:cs="Traditional Arabic"/>
          <w:color w:val="000000" w:themeColor="text1"/>
          <w:sz w:val="36"/>
          <w:szCs w:val="36"/>
          <w:rtl/>
        </w:rPr>
        <w:t>وأحد</w:t>
      </w:r>
      <w:proofErr w:type="gramEnd"/>
      <w:r w:rsidRPr="00C466A4">
        <w:rPr>
          <w:rFonts w:ascii="Traditional Arabic" w:eastAsia="Simplified Arabic" w:hAnsi="Traditional Arabic" w:cs="Traditional Arabic"/>
          <w:color w:val="000000" w:themeColor="text1"/>
          <w:sz w:val="36"/>
          <w:szCs w:val="36"/>
          <w:rtl/>
        </w:rPr>
        <w:t xml:space="preserve"> الأسماء الحسنى الله تعالى التي تنسب إليه هي الولي وهو الناصر، والوالي هو المتولي لأمور العالم والخلائق ومالك الأشياء جميعها والمتصرف فيها، وكأن الولاية شعر بالتدبير والقدرة والفعل.</w:t>
      </w:r>
      <w:r w:rsidRPr="00C466A4">
        <w:rPr>
          <w:rFonts w:ascii="Traditional Arabic" w:eastAsia="Simplified Arabic" w:hAnsi="Traditional Arabic" w:cs="Traditional Arabic"/>
          <w:color w:val="000000" w:themeColor="text1"/>
          <w:sz w:val="36"/>
          <w:szCs w:val="36"/>
          <w:vertAlign w:val="superscript"/>
        </w:rPr>
        <w:footnoteReference w:id="68"/>
      </w:r>
    </w:p>
    <w:p w:rsidR="00DB3ADE" w:rsidRPr="00C466A4" w:rsidRDefault="00FE2401" w:rsidP="008D1763">
      <w:pPr>
        <w:bidi/>
        <w:spacing w:after="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 xml:space="preserve">ويتصرف معنى الولي إلى المولى في الدين </w:t>
      </w:r>
      <w:r w:rsidRPr="00F77737">
        <w:rPr>
          <w:rFonts w:ascii="Traditional Arabic" w:eastAsia="Simplified Arabic" w:hAnsi="Traditional Arabic" w:cs="Traditional Arabic"/>
          <w:color w:val="000000" w:themeColor="text1"/>
          <w:sz w:val="36"/>
          <w:szCs w:val="36"/>
          <w:rtl/>
        </w:rPr>
        <w:t>مصداقا لقوله تعالى:</w:t>
      </w:r>
      <w:r w:rsidR="008D1763" w:rsidRPr="008D1763">
        <w:rPr>
          <w:rFonts w:ascii="Traditional Arabic" w:hAnsi="Traditional Arabic" w:cs="Traditional Arabic"/>
          <w:sz w:val="36"/>
          <w:szCs w:val="36"/>
          <w:rtl/>
        </w:rPr>
        <w:t xml:space="preserve"> </w:t>
      </w:r>
      <w:r w:rsidR="008D1763">
        <w:rPr>
          <w:rFonts w:ascii="Traditional Arabic" w:hAnsi="Traditional Arabic" w:cs="Traditional Arabic"/>
          <w:sz w:val="36"/>
          <w:szCs w:val="36"/>
          <w:rtl/>
        </w:rPr>
        <w:t>﴿</w:t>
      </w:r>
      <w:r w:rsidRPr="00F77737">
        <w:rPr>
          <w:rFonts w:ascii="Traditional Arabic" w:eastAsia="Simplified Arabic" w:hAnsi="Traditional Arabic" w:cs="Traditional Arabic"/>
          <w:color w:val="000000" w:themeColor="text1"/>
          <w:sz w:val="36"/>
          <w:szCs w:val="36"/>
          <w:rtl/>
        </w:rPr>
        <w:t xml:space="preserve"> </w:t>
      </w:r>
      <w:r w:rsidR="00F77737" w:rsidRPr="00F77737">
        <w:rPr>
          <w:rFonts w:ascii="Traditional Arabic" w:hAnsi="Traditional Arabic" w:cs="Traditional Arabic"/>
          <w:sz w:val="36"/>
          <w:szCs w:val="36"/>
          <w:rtl/>
        </w:rPr>
        <w:t>ذَلِكَ بِأَنَّ اللَّهَ مَوْلَى الَّذِينَ آَمَنُوا وَأَنَّ الْكَافِرِينَ لَا مَوْلَى لَهُمْ</w:t>
      </w:r>
      <w:r w:rsidR="008D1763">
        <w:rPr>
          <w:rFonts w:ascii="Traditional Arabic" w:hAnsi="Traditional Arabic" w:cs="Traditional Arabic"/>
          <w:sz w:val="36"/>
          <w:szCs w:val="36"/>
          <w:rtl/>
        </w:rPr>
        <w:t>﴾</w:t>
      </w:r>
      <w:r w:rsidR="00F77737" w:rsidRPr="00F77737">
        <w:rPr>
          <w:rFonts w:ascii="Traditional Arabic" w:hAnsi="Traditional Arabic" w:cs="Traditional Arabic"/>
          <w:sz w:val="36"/>
          <w:szCs w:val="36"/>
        </w:rPr>
        <w:t> </w:t>
      </w:r>
      <w:r w:rsidRPr="00F77737">
        <w:rPr>
          <w:rFonts w:ascii="Traditional Arabic" w:eastAsia="Simplified Arabic" w:hAnsi="Traditional Arabic" w:cs="Traditional Arabic"/>
          <w:color w:val="000000" w:themeColor="text1"/>
          <w:sz w:val="36"/>
          <w:szCs w:val="36"/>
          <w:vertAlign w:val="superscript"/>
        </w:rPr>
        <w:footnoteReference w:id="69"/>
      </w:r>
      <w:r w:rsidRPr="00F77737">
        <w:rPr>
          <w:rFonts w:ascii="Traditional Arabic" w:eastAsia="Simplified Arabic" w:hAnsi="Traditional Arabic" w:cs="Traditional Arabic"/>
          <w:color w:val="000000" w:themeColor="text1"/>
          <w:sz w:val="36"/>
          <w:szCs w:val="36"/>
          <w:rtl/>
        </w:rPr>
        <w:t>. فالولي</w:t>
      </w:r>
      <w:r w:rsidRPr="00C466A4">
        <w:rPr>
          <w:rFonts w:ascii="Traditional Arabic" w:eastAsia="Simplified Arabic" w:hAnsi="Traditional Arabic" w:cs="Traditional Arabic"/>
          <w:color w:val="000000" w:themeColor="text1"/>
          <w:sz w:val="36"/>
          <w:szCs w:val="36"/>
          <w:rtl/>
        </w:rPr>
        <w:t xml:space="preserve"> </w:t>
      </w:r>
      <w:proofErr w:type="spellStart"/>
      <w:r w:rsidRPr="00C466A4">
        <w:rPr>
          <w:rFonts w:ascii="Traditional Arabic" w:eastAsia="Simplified Arabic" w:hAnsi="Traditional Arabic" w:cs="Traditional Arabic"/>
          <w:color w:val="000000" w:themeColor="text1"/>
          <w:sz w:val="36"/>
          <w:szCs w:val="36"/>
          <w:rtl/>
        </w:rPr>
        <w:t>والمؤلى</w:t>
      </w:r>
      <w:proofErr w:type="spellEnd"/>
      <w:r w:rsidRPr="00C466A4">
        <w:rPr>
          <w:rFonts w:ascii="Traditional Arabic" w:eastAsia="Simplified Arabic" w:hAnsi="Traditional Arabic" w:cs="Traditional Arabic"/>
          <w:color w:val="000000" w:themeColor="text1"/>
          <w:sz w:val="36"/>
          <w:szCs w:val="36"/>
          <w:rtl/>
        </w:rPr>
        <w:t xml:space="preserve"> واحد في كلام العرب. </w:t>
      </w:r>
      <w:proofErr w:type="gramStart"/>
      <w:r w:rsidRPr="00C466A4">
        <w:rPr>
          <w:rFonts w:ascii="Traditional Arabic" w:eastAsia="Simplified Arabic" w:hAnsi="Traditional Arabic" w:cs="Traditional Arabic"/>
          <w:color w:val="000000" w:themeColor="text1"/>
          <w:sz w:val="36"/>
          <w:szCs w:val="36"/>
          <w:rtl/>
        </w:rPr>
        <w:t>أما</w:t>
      </w:r>
      <w:proofErr w:type="gramEnd"/>
      <w:r w:rsidRPr="00C466A4">
        <w:rPr>
          <w:rFonts w:ascii="Traditional Arabic" w:eastAsia="Simplified Arabic" w:hAnsi="Traditional Arabic" w:cs="Traditional Arabic"/>
          <w:color w:val="000000" w:themeColor="text1"/>
          <w:sz w:val="36"/>
          <w:szCs w:val="36"/>
          <w:rtl/>
        </w:rPr>
        <w:t xml:space="preserve"> المولى عليه فهو الصغير أو الصبي الذي ولي عليه، كما قد تكون المرأة مولى عليها في عقد النكاح من قبل وليها.</w:t>
      </w:r>
    </w:p>
    <w:p w:rsidR="00DB3ADE" w:rsidRPr="00C466A4" w:rsidRDefault="00FE2401" w:rsidP="003C621C">
      <w:pPr>
        <w:bidi/>
        <w:spacing w:after="0" w:line="240" w:lineRule="auto"/>
        <w:jc w:val="both"/>
        <w:rPr>
          <w:rFonts w:ascii="Traditional Arabic" w:eastAsia="Simplified Arabic" w:hAnsi="Traditional Arabic" w:cs="Traditional Arabic"/>
          <w:b/>
          <w:color w:val="000000" w:themeColor="text1"/>
          <w:sz w:val="36"/>
          <w:szCs w:val="36"/>
        </w:rPr>
      </w:pPr>
      <w:r w:rsidRPr="00C466A4">
        <w:rPr>
          <w:rFonts w:ascii="Traditional Arabic" w:eastAsia="Simplified Arabic" w:hAnsi="Traditional Arabic" w:cs="Traditional Arabic"/>
          <w:b/>
          <w:color w:val="000000" w:themeColor="text1"/>
          <w:sz w:val="36"/>
          <w:szCs w:val="36"/>
          <w:rtl/>
        </w:rPr>
        <w:t>ثانيا- التعريف الاصطلاحي للولاية</w:t>
      </w:r>
    </w:p>
    <w:p w:rsidR="00DB3ADE" w:rsidRPr="00C466A4" w:rsidRDefault="00FE2401" w:rsidP="003C621C">
      <w:pPr>
        <w:bidi/>
        <w:spacing w:after="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 xml:space="preserve">من الناحية الاصطلاحية، حظيت الولاية بشكل عام </w:t>
      </w:r>
      <w:proofErr w:type="spellStart"/>
      <w:r w:rsidRPr="00C466A4">
        <w:rPr>
          <w:rFonts w:ascii="Traditional Arabic" w:eastAsia="Simplified Arabic" w:hAnsi="Traditional Arabic" w:cs="Traditional Arabic"/>
          <w:color w:val="000000" w:themeColor="text1"/>
          <w:sz w:val="36"/>
          <w:szCs w:val="36"/>
          <w:rtl/>
        </w:rPr>
        <w:t>بتعاریف</w:t>
      </w:r>
      <w:proofErr w:type="spellEnd"/>
      <w:r w:rsidRPr="00C466A4">
        <w:rPr>
          <w:rFonts w:ascii="Traditional Arabic" w:eastAsia="Simplified Arabic" w:hAnsi="Traditional Arabic" w:cs="Traditional Arabic"/>
          <w:color w:val="000000" w:themeColor="text1"/>
          <w:sz w:val="36"/>
          <w:szCs w:val="36"/>
          <w:rtl/>
        </w:rPr>
        <w:t xml:space="preserve"> شتي، اختلفت من مذهب إلى آخر ومن قانون إلى آخر. فمن الناحية الفقهية، اجتهد الفقه الحنفي في وضع تعريف للولاية، إذ يرى بأنها</w:t>
      </w:r>
      <w:r w:rsidR="00686AAF" w:rsidRPr="00C466A4">
        <w:rPr>
          <w:rFonts w:ascii="Traditional Arabic" w:eastAsia="Simplified Arabic" w:hAnsi="Traditional Arabic" w:cs="Traditional Arabic"/>
          <w:color w:val="000000" w:themeColor="text1"/>
          <w:sz w:val="36"/>
          <w:szCs w:val="36"/>
          <w:rtl/>
        </w:rPr>
        <w:t>:</w:t>
      </w:r>
      <w:r w:rsidRPr="00C466A4">
        <w:rPr>
          <w:rFonts w:ascii="Traditional Arabic" w:eastAsia="Simplified Arabic" w:hAnsi="Traditional Arabic" w:cs="Traditional Arabic"/>
          <w:color w:val="000000" w:themeColor="text1"/>
          <w:sz w:val="36"/>
          <w:szCs w:val="36"/>
          <w:rtl/>
        </w:rPr>
        <w:t xml:space="preserve"> "تنفيذ القول على الغير شاء أو أبي</w:t>
      </w:r>
      <w:r w:rsidRPr="00C466A4">
        <w:rPr>
          <w:rFonts w:ascii="Traditional Arabic" w:eastAsia="Simplified Arabic" w:hAnsi="Traditional Arabic" w:cs="Traditional Arabic"/>
          <w:color w:val="000000" w:themeColor="text1"/>
          <w:sz w:val="36"/>
          <w:szCs w:val="36"/>
          <w:vertAlign w:val="superscript"/>
        </w:rPr>
        <w:footnoteReference w:id="70"/>
      </w:r>
      <w:r w:rsidRPr="00C466A4">
        <w:rPr>
          <w:rFonts w:ascii="Traditional Arabic" w:eastAsia="Simplified Arabic" w:hAnsi="Traditional Arabic" w:cs="Traditional Arabic"/>
          <w:color w:val="000000" w:themeColor="text1"/>
          <w:sz w:val="36"/>
          <w:szCs w:val="36"/>
          <w:rtl/>
        </w:rPr>
        <w:t>. إلا أن هذا التعريف لافي نوعا من الرد عند مناقشته، يتمثل أولا، في أنه انصرف إلى نوع واحد من الولاية وهو ولاية الإجبار دون ولاية الندب والاستحباب</w:t>
      </w:r>
      <w:r w:rsidRPr="00C466A4">
        <w:rPr>
          <w:rFonts w:ascii="Traditional Arabic" w:eastAsia="Simplified Arabic" w:hAnsi="Traditional Arabic" w:cs="Traditional Arabic"/>
          <w:color w:val="000000" w:themeColor="text1"/>
          <w:sz w:val="36"/>
          <w:szCs w:val="36"/>
          <w:vertAlign w:val="superscript"/>
        </w:rPr>
        <w:footnoteReference w:id="71"/>
      </w:r>
      <w:r w:rsidRPr="00C466A4">
        <w:rPr>
          <w:rFonts w:ascii="Traditional Arabic" w:eastAsia="Simplified Arabic" w:hAnsi="Traditional Arabic" w:cs="Traditional Arabic"/>
          <w:color w:val="000000" w:themeColor="text1"/>
          <w:sz w:val="36"/>
          <w:szCs w:val="36"/>
          <w:rtl/>
        </w:rPr>
        <w:t>، وثانيا، أنه يفترض في التعريف أن يكون جامعا مانعا وهذا الأمر لا ينطبق مع ما جاء به الحنفية الذين أهملوا تبيان أنواع الولاية من ولاية على نفس وولاية على مال</w:t>
      </w:r>
      <w:r w:rsidRPr="00C466A4">
        <w:rPr>
          <w:rFonts w:ascii="Traditional Arabic" w:eastAsia="Simplified Arabic" w:hAnsi="Traditional Arabic" w:cs="Traditional Arabic"/>
          <w:color w:val="000000" w:themeColor="text1"/>
          <w:sz w:val="36"/>
          <w:szCs w:val="36"/>
          <w:vertAlign w:val="superscript"/>
        </w:rPr>
        <w:footnoteReference w:id="72"/>
      </w:r>
      <w:r w:rsidRPr="00C466A4">
        <w:rPr>
          <w:rFonts w:ascii="Traditional Arabic" w:eastAsia="Simplified Arabic" w:hAnsi="Traditional Arabic" w:cs="Traditional Arabic"/>
          <w:color w:val="000000" w:themeColor="text1"/>
          <w:sz w:val="36"/>
          <w:szCs w:val="36"/>
          <w:rtl/>
        </w:rPr>
        <w:t xml:space="preserve">. </w:t>
      </w:r>
      <w:proofErr w:type="gramStart"/>
      <w:r w:rsidRPr="00C466A4">
        <w:rPr>
          <w:rFonts w:ascii="Traditional Arabic" w:eastAsia="Simplified Arabic" w:hAnsi="Traditional Arabic" w:cs="Traditional Arabic"/>
          <w:color w:val="000000" w:themeColor="text1"/>
          <w:sz w:val="36"/>
          <w:szCs w:val="36"/>
          <w:rtl/>
        </w:rPr>
        <w:t>أما</w:t>
      </w:r>
      <w:proofErr w:type="gramEnd"/>
      <w:r w:rsidRPr="00C466A4">
        <w:rPr>
          <w:rFonts w:ascii="Traditional Arabic" w:eastAsia="Simplified Arabic" w:hAnsi="Traditional Arabic" w:cs="Traditional Arabic"/>
          <w:color w:val="000000" w:themeColor="text1"/>
          <w:sz w:val="36"/>
          <w:szCs w:val="36"/>
          <w:rtl/>
        </w:rPr>
        <w:t xml:space="preserve"> ثالث</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proofErr w:type="gramStart"/>
      <w:r w:rsidRPr="00C466A4">
        <w:rPr>
          <w:rFonts w:ascii="Traditional Arabic" w:eastAsia="Simplified Arabic" w:hAnsi="Traditional Arabic" w:cs="Traditional Arabic"/>
          <w:color w:val="000000" w:themeColor="text1"/>
          <w:sz w:val="36"/>
          <w:szCs w:val="36"/>
          <w:rtl/>
        </w:rPr>
        <w:t>انتقاد</w:t>
      </w:r>
      <w:proofErr w:type="gramEnd"/>
      <w:r w:rsidRPr="00C466A4">
        <w:rPr>
          <w:rFonts w:ascii="Traditional Arabic" w:eastAsia="Simplified Arabic" w:hAnsi="Traditional Arabic" w:cs="Traditional Arabic"/>
          <w:color w:val="000000" w:themeColor="text1"/>
          <w:sz w:val="36"/>
          <w:szCs w:val="36"/>
          <w:rtl/>
        </w:rPr>
        <w:t xml:space="preserve"> وجه لتعريف الحنفية، أن الولاية هي عبارة عن صفة تلحق بالأشخاص وليست تنفيذا لأن التنفيذ هو أثر للولاية وليس حقيقة لها.</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proofErr w:type="gramStart"/>
      <w:r w:rsidRPr="00C466A4">
        <w:rPr>
          <w:rFonts w:ascii="Traditional Arabic" w:eastAsia="Simplified Arabic" w:hAnsi="Traditional Arabic" w:cs="Traditional Arabic"/>
          <w:color w:val="000000" w:themeColor="text1"/>
          <w:sz w:val="36"/>
          <w:szCs w:val="36"/>
          <w:rtl/>
        </w:rPr>
        <w:t>ولا</w:t>
      </w:r>
      <w:proofErr w:type="gramEnd"/>
      <w:r w:rsidRPr="00C466A4">
        <w:rPr>
          <w:rFonts w:ascii="Traditional Arabic" w:eastAsia="Simplified Arabic" w:hAnsi="Traditional Arabic" w:cs="Traditional Arabic"/>
          <w:color w:val="000000" w:themeColor="text1"/>
          <w:sz w:val="36"/>
          <w:szCs w:val="36"/>
          <w:rtl/>
        </w:rPr>
        <w:t xml:space="preserve"> يختلف المدلول الاصطلاحي للولاية عن مدلولها اللغوي عند المالكية والحنابلة، إذ يتفقون على أنها توكيل شرعي يخول من قامت به صفة موجبة للولاية شرعا التصرف في نفس الغير وماله. </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 xml:space="preserve">أما الشافعية كانت انطلاقة تعريفهم للولاية من زاوية الولي لأن أصلهما واحد في اللغة، فالولي عندهم كل رجل تثبت له سلطة على المرأة بسبب ملك، أو </w:t>
      </w:r>
      <w:proofErr w:type="spellStart"/>
      <w:r w:rsidRPr="00C466A4">
        <w:rPr>
          <w:rFonts w:ascii="Traditional Arabic" w:eastAsia="Simplified Arabic" w:hAnsi="Traditional Arabic" w:cs="Traditional Arabic"/>
          <w:color w:val="000000" w:themeColor="text1"/>
          <w:sz w:val="36"/>
          <w:szCs w:val="36"/>
          <w:rtl/>
        </w:rPr>
        <w:t>بتوة</w:t>
      </w:r>
      <w:proofErr w:type="spellEnd"/>
      <w:r w:rsidRPr="00C466A4">
        <w:rPr>
          <w:rFonts w:ascii="Traditional Arabic" w:eastAsia="Simplified Arabic" w:hAnsi="Traditional Arabic" w:cs="Traditional Arabic"/>
          <w:color w:val="000000" w:themeColor="text1"/>
          <w:sz w:val="36"/>
          <w:szCs w:val="36"/>
          <w:rtl/>
        </w:rPr>
        <w:t xml:space="preserve">، او أبوة، أو تعصيب، أو ولاء، أو </w:t>
      </w:r>
      <w:proofErr w:type="spellStart"/>
      <w:r w:rsidRPr="00C466A4">
        <w:rPr>
          <w:rFonts w:ascii="Traditional Arabic" w:eastAsia="Simplified Arabic" w:hAnsi="Traditional Arabic" w:cs="Traditional Arabic"/>
          <w:color w:val="000000" w:themeColor="text1"/>
          <w:sz w:val="36"/>
          <w:szCs w:val="36"/>
          <w:rtl/>
        </w:rPr>
        <w:t>ایصاء</w:t>
      </w:r>
      <w:proofErr w:type="spellEnd"/>
      <w:r w:rsidRPr="00C466A4">
        <w:rPr>
          <w:rFonts w:ascii="Traditional Arabic" w:eastAsia="Simplified Arabic" w:hAnsi="Traditional Arabic" w:cs="Traditional Arabic"/>
          <w:color w:val="000000" w:themeColor="text1"/>
          <w:sz w:val="36"/>
          <w:szCs w:val="36"/>
          <w:rtl/>
        </w:rPr>
        <w:t>، أو كفالة، أو سلطنة، أو ذو إسلام</w:t>
      </w:r>
      <w:r w:rsidRPr="00C466A4">
        <w:rPr>
          <w:rFonts w:ascii="Traditional Arabic" w:eastAsia="Simplified Arabic" w:hAnsi="Traditional Arabic" w:cs="Traditional Arabic"/>
          <w:color w:val="000000" w:themeColor="text1"/>
          <w:sz w:val="36"/>
          <w:szCs w:val="36"/>
          <w:vertAlign w:val="superscript"/>
        </w:rPr>
        <w:footnoteReference w:id="73"/>
      </w:r>
      <w:r w:rsidRPr="00C466A4">
        <w:rPr>
          <w:rFonts w:ascii="Traditional Arabic" w:eastAsia="Simplified Arabic" w:hAnsi="Traditional Arabic" w:cs="Traditional Arabic"/>
          <w:color w:val="000000" w:themeColor="text1"/>
          <w:sz w:val="36"/>
          <w:szCs w:val="36"/>
          <w:rtl/>
        </w:rPr>
        <w:t>، تسوغ له القيام بأمر المرأة و النيابة عنها.</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فالشافعية يرون الولاية بأنها عبارة عن سلطة مخولة للرجل على المرأة متى توافرت أحد الأسباب الشرعية السالفة الذكر والتي ستفصل فيها لاحقا، لكن يؤخذ على هذا التعريف أنه قصر الولاية على المرأة فقط في حين أنه قد تشمل الولاية الرجل في بعض الحالات.</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وبخصوص الفقهاء المعاصرين، فكانت له هو الأخر نظرته حول الولاية، فمنهم من يرى بأغا سلطة شرعية ومنهم من اعتبرها قدرة أو حق، فعرفها البعض بأنها: "الولاية سلطة شرعية تجعل لصاحبها التصرف في شؤون غيره جبرا عليه</w:t>
      </w:r>
      <w:r w:rsidRPr="00C466A4">
        <w:rPr>
          <w:rFonts w:ascii="Traditional Arabic" w:eastAsia="Simplified Arabic" w:hAnsi="Traditional Arabic" w:cs="Traditional Arabic"/>
          <w:color w:val="000000" w:themeColor="text1"/>
          <w:sz w:val="36"/>
          <w:szCs w:val="36"/>
          <w:vertAlign w:val="superscript"/>
        </w:rPr>
        <w:footnoteReference w:id="74"/>
      </w:r>
      <w:r w:rsidRPr="00C466A4">
        <w:rPr>
          <w:rFonts w:ascii="Traditional Arabic" w:eastAsia="Simplified Arabic" w:hAnsi="Traditional Arabic" w:cs="Traditional Arabic"/>
          <w:color w:val="000000" w:themeColor="text1"/>
          <w:sz w:val="36"/>
          <w:szCs w:val="36"/>
          <w:rtl/>
        </w:rPr>
        <w:t xml:space="preserve">. </w:t>
      </w:r>
      <w:proofErr w:type="gramStart"/>
      <w:r w:rsidRPr="00C466A4">
        <w:rPr>
          <w:rFonts w:ascii="Traditional Arabic" w:eastAsia="Simplified Arabic" w:hAnsi="Traditional Arabic" w:cs="Traditional Arabic"/>
          <w:color w:val="000000" w:themeColor="text1"/>
          <w:sz w:val="36"/>
          <w:szCs w:val="36"/>
          <w:rtl/>
        </w:rPr>
        <w:t>ويجتهد</w:t>
      </w:r>
      <w:proofErr w:type="gramEnd"/>
      <w:r w:rsidRPr="00C466A4">
        <w:rPr>
          <w:rFonts w:ascii="Traditional Arabic" w:eastAsia="Simplified Arabic" w:hAnsi="Traditional Arabic" w:cs="Traditional Arabic"/>
          <w:color w:val="000000" w:themeColor="text1"/>
          <w:sz w:val="36"/>
          <w:szCs w:val="36"/>
          <w:rtl/>
        </w:rPr>
        <w:t xml:space="preserve"> رأي ثان ويعرف الولاية على أنها: " سلطة شرعية على النفس أو على المال، يترتب عليها نفاذ التصرف فيها شرعا"</w:t>
      </w:r>
      <w:r w:rsidRPr="00C466A4">
        <w:rPr>
          <w:rFonts w:ascii="Traditional Arabic" w:eastAsia="Simplified Arabic" w:hAnsi="Traditional Arabic" w:cs="Traditional Arabic"/>
          <w:color w:val="000000" w:themeColor="text1"/>
          <w:sz w:val="36"/>
          <w:szCs w:val="36"/>
          <w:vertAlign w:val="superscript"/>
        </w:rPr>
        <w:footnoteReference w:id="75"/>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proofErr w:type="gramStart"/>
      <w:r w:rsidRPr="00C466A4">
        <w:rPr>
          <w:rFonts w:ascii="Traditional Arabic" w:eastAsia="Simplified Arabic" w:hAnsi="Traditional Arabic" w:cs="Traditional Arabic"/>
          <w:color w:val="000000" w:themeColor="text1"/>
          <w:sz w:val="36"/>
          <w:szCs w:val="36"/>
          <w:rtl/>
        </w:rPr>
        <w:t>ويطرح</w:t>
      </w:r>
      <w:proofErr w:type="gramEnd"/>
      <w:r w:rsidRPr="00C466A4">
        <w:rPr>
          <w:rFonts w:ascii="Traditional Arabic" w:eastAsia="Simplified Arabic" w:hAnsi="Traditional Arabic" w:cs="Traditional Arabic"/>
          <w:color w:val="000000" w:themeColor="text1"/>
          <w:sz w:val="36"/>
          <w:szCs w:val="36"/>
          <w:rtl/>
        </w:rPr>
        <w:t xml:space="preserve"> فقه أخر تعريفا مختلفا فيعرف الولاية بأنها: "القدرة على مباشرة التصرف دون التوقف على إجازة أحد</w:t>
      </w:r>
      <w:r w:rsidRPr="00C466A4">
        <w:rPr>
          <w:rFonts w:ascii="Traditional Arabic" w:eastAsia="Simplified Arabic" w:hAnsi="Traditional Arabic" w:cs="Traditional Arabic"/>
          <w:color w:val="000000" w:themeColor="text1"/>
          <w:sz w:val="36"/>
          <w:szCs w:val="36"/>
          <w:vertAlign w:val="superscript"/>
        </w:rPr>
        <w:footnoteReference w:id="76"/>
      </w:r>
      <w:r w:rsidRPr="00C466A4">
        <w:rPr>
          <w:rFonts w:ascii="Traditional Arabic" w:eastAsia="Simplified Arabic" w:hAnsi="Traditional Arabic" w:cs="Traditional Arabic"/>
          <w:color w:val="000000" w:themeColor="text1"/>
          <w:sz w:val="36"/>
          <w:szCs w:val="36"/>
          <w:rtl/>
        </w:rPr>
        <w:t>"، أو هي القدرة على إنشاء العقود والتصرفات التي تكون نافذة من غير.</w:t>
      </w:r>
    </w:p>
    <w:p w:rsidR="00DB3ADE" w:rsidRPr="00C466A4" w:rsidRDefault="00FE2401" w:rsidP="003C621C">
      <w:pPr>
        <w:bidi/>
        <w:spacing w:after="0" w:line="240" w:lineRule="auto"/>
        <w:jc w:val="both"/>
        <w:rPr>
          <w:rFonts w:ascii="Traditional Arabic" w:eastAsia="Simplified Arabic" w:hAnsi="Traditional Arabic" w:cs="Traditional Arabic"/>
          <w:color w:val="000000" w:themeColor="text1"/>
          <w:sz w:val="36"/>
          <w:szCs w:val="36"/>
        </w:rPr>
      </w:pPr>
      <w:proofErr w:type="gramStart"/>
      <w:r w:rsidRPr="00C466A4">
        <w:rPr>
          <w:rFonts w:ascii="Traditional Arabic" w:eastAsia="Simplified Arabic" w:hAnsi="Traditional Arabic" w:cs="Traditional Arabic"/>
          <w:color w:val="000000" w:themeColor="text1"/>
          <w:sz w:val="36"/>
          <w:szCs w:val="36"/>
          <w:rtl/>
        </w:rPr>
        <w:t>التوقف</w:t>
      </w:r>
      <w:proofErr w:type="gramEnd"/>
      <w:r w:rsidRPr="00C466A4">
        <w:rPr>
          <w:rFonts w:ascii="Traditional Arabic" w:eastAsia="Simplified Arabic" w:hAnsi="Traditional Arabic" w:cs="Traditional Arabic"/>
          <w:color w:val="000000" w:themeColor="text1"/>
          <w:sz w:val="36"/>
          <w:szCs w:val="36"/>
          <w:rtl/>
        </w:rPr>
        <w:t xml:space="preserve"> على إجازة أحد"، ولا يضيف هذا الرأي الأخير شيئا جديدا بل اقتصر مجهوده على تكرار ما نادى به الرأي لذي قبله. </w:t>
      </w:r>
      <w:proofErr w:type="gramStart"/>
      <w:r w:rsidRPr="00C466A4">
        <w:rPr>
          <w:rFonts w:ascii="Traditional Arabic" w:eastAsia="Simplified Arabic" w:hAnsi="Traditional Arabic" w:cs="Traditional Arabic"/>
          <w:color w:val="000000" w:themeColor="text1"/>
          <w:sz w:val="36"/>
          <w:szCs w:val="36"/>
          <w:rtl/>
        </w:rPr>
        <w:t>واقترح</w:t>
      </w:r>
      <w:proofErr w:type="gramEnd"/>
      <w:r w:rsidRPr="00C466A4">
        <w:rPr>
          <w:rFonts w:ascii="Traditional Arabic" w:eastAsia="Simplified Arabic" w:hAnsi="Traditional Arabic" w:cs="Traditional Arabic"/>
          <w:color w:val="000000" w:themeColor="text1"/>
          <w:sz w:val="36"/>
          <w:szCs w:val="36"/>
          <w:rtl/>
        </w:rPr>
        <w:t xml:space="preserve"> رأي آخر تعريفا للولاية كالآتي: " قيام شخص كبير راشد على شخص قاصر في تدبير شؤونه الشخصية والمالية"</w:t>
      </w:r>
      <w:r w:rsidRPr="00C466A4">
        <w:rPr>
          <w:rFonts w:ascii="Traditional Arabic" w:eastAsia="Simplified Arabic" w:hAnsi="Traditional Arabic" w:cs="Traditional Arabic"/>
          <w:color w:val="000000" w:themeColor="text1"/>
          <w:sz w:val="36"/>
          <w:szCs w:val="36"/>
          <w:vertAlign w:val="superscript"/>
        </w:rPr>
        <w:footnoteReference w:id="77"/>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 xml:space="preserve">وحاول اتجاه من الفقه الميز برأيه عن غيره حيث ربط الولاية بفكرة الحق فعرفها على النحو التالي:" حق شرعي لشخص يخوله التصرف في شؤون غيره جبرا أو </w:t>
      </w:r>
      <w:proofErr w:type="spellStart"/>
      <w:r w:rsidRPr="00C466A4">
        <w:rPr>
          <w:rFonts w:ascii="Traditional Arabic" w:eastAsia="Simplified Arabic" w:hAnsi="Traditional Arabic" w:cs="Traditional Arabic"/>
          <w:color w:val="000000" w:themeColor="text1"/>
          <w:sz w:val="36"/>
          <w:szCs w:val="36"/>
          <w:rtl/>
        </w:rPr>
        <w:t>اختیارا</w:t>
      </w:r>
      <w:proofErr w:type="spellEnd"/>
      <w:r w:rsidRPr="00C466A4">
        <w:rPr>
          <w:rFonts w:ascii="Traditional Arabic" w:eastAsia="Simplified Arabic" w:hAnsi="Traditional Arabic" w:cs="Traditional Arabic"/>
          <w:color w:val="000000" w:themeColor="text1"/>
          <w:sz w:val="36"/>
          <w:szCs w:val="36"/>
          <w:rtl/>
        </w:rPr>
        <w:t>"</w:t>
      </w:r>
      <w:r w:rsidRPr="00C466A4">
        <w:rPr>
          <w:rFonts w:ascii="Traditional Arabic" w:eastAsia="Simplified Arabic" w:hAnsi="Traditional Arabic" w:cs="Traditional Arabic"/>
          <w:color w:val="000000" w:themeColor="text1"/>
          <w:sz w:val="36"/>
          <w:szCs w:val="36"/>
          <w:vertAlign w:val="superscript"/>
        </w:rPr>
        <w:footnoteReference w:id="78"/>
      </w:r>
      <w:r w:rsidRPr="00C466A4">
        <w:rPr>
          <w:rFonts w:ascii="Traditional Arabic" w:eastAsia="Simplified Arabic" w:hAnsi="Traditional Arabic" w:cs="Traditional Arabic"/>
          <w:color w:val="000000" w:themeColor="text1"/>
          <w:sz w:val="36"/>
          <w:szCs w:val="36"/>
        </w:rPr>
        <w:t xml:space="preserve"> </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 xml:space="preserve">أما من الناحية القانونية، فالمشرع الجزائري لم يورد نص قانوني يعرف لنا </w:t>
      </w:r>
      <w:proofErr w:type="gramStart"/>
      <w:r w:rsidRPr="00C466A4">
        <w:rPr>
          <w:rFonts w:ascii="Traditional Arabic" w:eastAsia="Simplified Arabic" w:hAnsi="Traditional Arabic" w:cs="Traditional Arabic"/>
          <w:color w:val="000000" w:themeColor="text1"/>
          <w:sz w:val="36"/>
          <w:szCs w:val="36"/>
          <w:rtl/>
        </w:rPr>
        <w:t>الولاية</w:t>
      </w:r>
      <w:r w:rsidRPr="00C466A4">
        <w:rPr>
          <w:rFonts w:ascii="Traditional Arabic" w:eastAsia="Simplified Arabic" w:hAnsi="Traditional Arabic" w:cs="Traditional Arabic"/>
          <w:color w:val="000000" w:themeColor="text1"/>
          <w:sz w:val="36"/>
          <w:szCs w:val="36"/>
          <w:vertAlign w:val="superscript"/>
        </w:rPr>
        <w:footnoteReference w:id="79"/>
      </w:r>
      <w:r w:rsidRPr="00C466A4">
        <w:rPr>
          <w:rFonts w:ascii="Traditional Arabic" w:eastAsia="Simplified Arabic" w:hAnsi="Traditional Arabic" w:cs="Traditional Arabic"/>
          <w:color w:val="000000" w:themeColor="text1"/>
          <w:sz w:val="36"/>
          <w:szCs w:val="36"/>
          <w:rtl/>
        </w:rPr>
        <w:t>،</w:t>
      </w:r>
      <w:proofErr w:type="gramEnd"/>
      <w:r w:rsidRPr="00C466A4">
        <w:rPr>
          <w:rFonts w:ascii="Traditional Arabic" w:eastAsia="Simplified Arabic" w:hAnsi="Traditional Arabic" w:cs="Traditional Arabic"/>
          <w:color w:val="000000" w:themeColor="text1"/>
          <w:sz w:val="36"/>
          <w:szCs w:val="36"/>
          <w:rtl/>
        </w:rPr>
        <w:t xml:space="preserve"> بل اكتفى بالنص على الأحكام العامة المتعلقة بالولاية ضمن قانون الأسرة وكذا القانون المديني. ولا </w:t>
      </w:r>
      <w:proofErr w:type="spellStart"/>
      <w:r w:rsidRPr="00C466A4">
        <w:rPr>
          <w:rFonts w:ascii="Traditional Arabic" w:eastAsia="Simplified Arabic" w:hAnsi="Traditional Arabic" w:cs="Traditional Arabic"/>
          <w:color w:val="000000" w:themeColor="text1"/>
          <w:sz w:val="36"/>
          <w:szCs w:val="36"/>
          <w:rtl/>
        </w:rPr>
        <w:t>يؤاخل</w:t>
      </w:r>
      <w:proofErr w:type="spellEnd"/>
      <w:r w:rsidRPr="00C466A4">
        <w:rPr>
          <w:rFonts w:ascii="Traditional Arabic" w:eastAsia="Simplified Arabic" w:hAnsi="Traditional Arabic" w:cs="Traditional Arabic"/>
          <w:color w:val="000000" w:themeColor="text1"/>
          <w:sz w:val="36"/>
          <w:szCs w:val="36"/>
          <w:rtl/>
        </w:rPr>
        <w:t xml:space="preserve"> المشرع على ذلك، كون مهمة تحديد التعريفات هي من اختصاص الفقه. ومن ضمن تلك الأحكام حالات ثبوت الولاية، تبيان دور الولي من خلال تحديد واجباته و صلاحياته اتجاه المولى عليه، انتهاء الولاية وسقوطها...</w:t>
      </w:r>
    </w:p>
    <w:p w:rsidR="00DB3ADE" w:rsidRPr="00C466A4" w:rsidRDefault="00FE2401" w:rsidP="003C621C">
      <w:pPr>
        <w:bidi/>
        <w:spacing w:after="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 xml:space="preserve">انطلاقا من </w:t>
      </w:r>
      <w:proofErr w:type="spellStart"/>
      <w:r w:rsidRPr="00C466A4">
        <w:rPr>
          <w:rFonts w:ascii="Traditional Arabic" w:eastAsia="Simplified Arabic" w:hAnsi="Traditional Arabic" w:cs="Traditional Arabic"/>
          <w:color w:val="000000" w:themeColor="text1"/>
          <w:sz w:val="36"/>
          <w:szCs w:val="36"/>
          <w:rtl/>
        </w:rPr>
        <w:t>الأراء</w:t>
      </w:r>
      <w:proofErr w:type="spellEnd"/>
      <w:r w:rsidRPr="00C466A4">
        <w:rPr>
          <w:rFonts w:ascii="Traditional Arabic" w:eastAsia="Simplified Arabic" w:hAnsi="Traditional Arabic" w:cs="Traditional Arabic"/>
          <w:color w:val="000000" w:themeColor="text1"/>
          <w:sz w:val="36"/>
          <w:szCs w:val="36"/>
          <w:rtl/>
        </w:rPr>
        <w:t xml:space="preserve"> الفقهية المتقدمة، يمكن لنا اقتراح التعريف التالي للولاية بشكل عام: " سلطة شرعية وقانونية تثبت لشخص معين يدعى الولي، تخول له التصرف في الشؤون الشخصية أو المالية أو الشخصية والمالية معا لحساب شخص أخر يدعى المولى عليه، حيث يترتب على ذلك التصرف نفاذ كل آثاره دون التوقف على إجازة أحد".</w:t>
      </w:r>
    </w:p>
    <w:p w:rsidR="00DB3ADE" w:rsidRPr="00C466A4" w:rsidRDefault="00FE2401" w:rsidP="003C621C">
      <w:pPr>
        <w:bidi/>
        <w:spacing w:after="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وإذا كان هذا التعريف يخص الولاية كنظام شامل، فهذا لا يعني أنها تتخذ صورة واحدة فقط، بل هي تشمل عدة أقسام تتباين تبعا للزاوية الفقهية المنظور منها.</w:t>
      </w:r>
    </w:p>
    <w:p w:rsidR="00DB3ADE" w:rsidRPr="00C466A4" w:rsidRDefault="00FE2401" w:rsidP="003C621C">
      <w:pPr>
        <w:bidi/>
        <w:spacing w:after="0" w:line="240" w:lineRule="auto"/>
        <w:jc w:val="both"/>
        <w:rPr>
          <w:rFonts w:ascii="Traditional Arabic" w:eastAsia="Simplified Arabic" w:hAnsi="Traditional Arabic" w:cs="Traditional Arabic"/>
          <w:color w:val="000000" w:themeColor="text1"/>
          <w:sz w:val="36"/>
          <w:szCs w:val="36"/>
        </w:rPr>
      </w:pPr>
      <w:proofErr w:type="gramStart"/>
      <w:r w:rsidRPr="00C466A4">
        <w:rPr>
          <w:rFonts w:ascii="Traditional Arabic" w:eastAsia="Simplified Arabic" w:hAnsi="Traditional Arabic" w:cs="Traditional Arabic"/>
          <w:color w:val="000000" w:themeColor="text1"/>
          <w:sz w:val="36"/>
          <w:szCs w:val="36"/>
          <w:rtl/>
        </w:rPr>
        <w:t>حتى</w:t>
      </w:r>
      <w:proofErr w:type="gramEnd"/>
      <w:r w:rsidRPr="00C466A4">
        <w:rPr>
          <w:rFonts w:ascii="Traditional Arabic" w:eastAsia="Simplified Arabic" w:hAnsi="Traditional Arabic" w:cs="Traditional Arabic"/>
          <w:color w:val="000000" w:themeColor="text1"/>
          <w:sz w:val="36"/>
          <w:szCs w:val="36"/>
          <w:rtl/>
        </w:rPr>
        <w:t xml:space="preserve"> نقف على مفهوم واضح للولاية ويتحدد موقعنا في هذه الدراسة بشكل أدق، لابد لنا من التفصيل في أقسامها، إذ تعددت هذه الأقسام حسب وجهة نظر كل اتجاه فقهي.</w:t>
      </w:r>
    </w:p>
    <w:p w:rsidR="00DB3ADE" w:rsidRPr="00C466A4" w:rsidRDefault="00FE2401" w:rsidP="003C621C">
      <w:pPr>
        <w:bidi/>
        <w:spacing w:after="0" w:line="240" w:lineRule="auto"/>
        <w:jc w:val="both"/>
        <w:rPr>
          <w:rFonts w:ascii="Traditional Arabic" w:eastAsia="Simplified Arabic" w:hAnsi="Traditional Arabic" w:cs="Traditional Arabic"/>
          <w:color w:val="000000" w:themeColor="text1"/>
          <w:sz w:val="36"/>
          <w:szCs w:val="36"/>
        </w:rPr>
      </w:pPr>
      <w:proofErr w:type="gramStart"/>
      <w:r w:rsidRPr="00C466A4">
        <w:rPr>
          <w:rFonts w:ascii="Traditional Arabic" w:eastAsia="Simplified Arabic" w:hAnsi="Traditional Arabic" w:cs="Traditional Arabic"/>
          <w:b/>
          <w:color w:val="000000" w:themeColor="text1"/>
          <w:sz w:val="36"/>
          <w:szCs w:val="36"/>
          <w:rtl/>
        </w:rPr>
        <w:t>أولا</w:t>
      </w:r>
      <w:proofErr w:type="gramEnd"/>
      <w:r w:rsidRPr="00C466A4">
        <w:rPr>
          <w:rFonts w:ascii="Traditional Arabic" w:eastAsia="Simplified Arabic" w:hAnsi="Traditional Arabic" w:cs="Traditional Arabic"/>
          <w:b/>
          <w:color w:val="000000" w:themeColor="text1"/>
          <w:sz w:val="36"/>
          <w:szCs w:val="36"/>
          <w:rtl/>
        </w:rPr>
        <w:t>- من حيث المدى</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proofErr w:type="gramStart"/>
      <w:r w:rsidRPr="00C466A4">
        <w:rPr>
          <w:rFonts w:ascii="Traditional Arabic" w:eastAsia="Simplified Arabic" w:hAnsi="Traditional Arabic" w:cs="Traditional Arabic"/>
          <w:color w:val="000000" w:themeColor="text1"/>
          <w:sz w:val="36"/>
          <w:szCs w:val="36"/>
          <w:rtl/>
        </w:rPr>
        <w:t>توزع</w:t>
      </w:r>
      <w:proofErr w:type="gramEnd"/>
      <w:r w:rsidRPr="00C466A4">
        <w:rPr>
          <w:rFonts w:ascii="Traditional Arabic" w:eastAsia="Simplified Arabic" w:hAnsi="Traditional Arabic" w:cs="Traditional Arabic"/>
          <w:color w:val="000000" w:themeColor="text1"/>
          <w:sz w:val="36"/>
          <w:szCs w:val="36"/>
          <w:rtl/>
        </w:rPr>
        <w:t xml:space="preserve"> الولاية من حيث مداها إلى ولاية قاصرة وولاية متعدية.</w:t>
      </w:r>
    </w:p>
    <w:p w:rsidR="00DB3ADE" w:rsidRPr="00C466A4" w:rsidRDefault="00FE2401" w:rsidP="003C621C">
      <w:pPr>
        <w:bidi/>
        <w:spacing w:after="0" w:line="240" w:lineRule="auto"/>
        <w:jc w:val="both"/>
        <w:rPr>
          <w:rFonts w:ascii="Traditional Arabic" w:eastAsia="Simplified Arabic" w:hAnsi="Traditional Arabic" w:cs="Traditional Arabic"/>
          <w:b/>
          <w:color w:val="000000" w:themeColor="text1"/>
          <w:sz w:val="36"/>
          <w:szCs w:val="36"/>
        </w:rPr>
      </w:pPr>
      <w:r w:rsidRPr="00C466A4">
        <w:rPr>
          <w:rFonts w:ascii="Traditional Arabic" w:eastAsia="Simplified Arabic" w:hAnsi="Traditional Arabic" w:cs="Traditional Arabic"/>
          <w:b/>
          <w:color w:val="000000" w:themeColor="text1"/>
          <w:sz w:val="36"/>
          <w:szCs w:val="36"/>
          <w:rtl/>
        </w:rPr>
        <w:t xml:space="preserve">أ- </w:t>
      </w:r>
      <w:proofErr w:type="gramStart"/>
      <w:r w:rsidRPr="00C466A4">
        <w:rPr>
          <w:rFonts w:ascii="Traditional Arabic" w:eastAsia="Simplified Arabic" w:hAnsi="Traditional Arabic" w:cs="Traditional Arabic"/>
          <w:b/>
          <w:color w:val="000000" w:themeColor="text1"/>
          <w:sz w:val="36"/>
          <w:szCs w:val="36"/>
          <w:rtl/>
        </w:rPr>
        <w:t>الولاية</w:t>
      </w:r>
      <w:proofErr w:type="gramEnd"/>
      <w:r w:rsidRPr="00C466A4">
        <w:rPr>
          <w:rFonts w:ascii="Traditional Arabic" w:eastAsia="Simplified Arabic" w:hAnsi="Traditional Arabic" w:cs="Traditional Arabic"/>
          <w:b/>
          <w:color w:val="000000" w:themeColor="text1"/>
          <w:sz w:val="36"/>
          <w:szCs w:val="36"/>
          <w:rtl/>
        </w:rPr>
        <w:t xml:space="preserve"> القاصرة</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أو ما يصطل</w:t>
      </w:r>
      <w:proofErr w:type="gramStart"/>
      <w:r w:rsidRPr="00C466A4">
        <w:rPr>
          <w:rFonts w:ascii="Traditional Arabic" w:eastAsia="Simplified Arabic" w:hAnsi="Traditional Arabic" w:cs="Traditional Arabic"/>
          <w:color w:val="000000" w:themeColor="text1"/>
          <w:sz w:val="36"/>
          <w:szCs w:val="36"/>
          <w:rtl/>
        </w:rPr>
        <w:t>ح عليها بال</w:t>
      </w:r>
      <w:proofErr w:type="gramEnd"/>
      <w:r w:rsidRPr="00C466A4">
        <w:rPr>
          <w:rFonts w:ascii="Traditional Arabic" w:eastAsia="Simplified Arabic" w:hAnsi="Traditional Arabic" w:cs="Traditional Arabic"/>
          <w:color w:val="000000" w:themeColor="text1"/>
          <w:sz w:val="36"/>
          <w:szCs w:val="36"/>
          <w:rtl/>
        </w:rPr>
        <w:t xml:space="preserve">ولاية الذاتية أو الولاية غير المتعدية، وهي تلك السلطة الشرعية المخولة للشخص الكامل الأهلية - للتصرف في جميع شؤونه الخاصة بنفسه سواء أكانت شؤون شخصية أو مالية، حيث تعتبر كل التصرفات التي يبرمها هذا الشخص في مسائل نفسه كالزواج أو أموره المالية </w:t>
      </w:r>
      <w:proofErr w:type="spellStart"/>
      <w:r w:rsidRPr="00C466A4">
        <w:rPr>
          <w:rFonts w:ascii="Traditional Arabic" w:eastAsia="Simplified Arabic" w:hAnsi="Traditional Arabic" w:cs="Traditional Arabic"/>
          <w:color w:val="000000" w:themeColor="text1"/>
          <w:sz w:val="36"/>
          <w:szCs w:val="36"/>
          <w:rtl/>
        </w:rPr>
        <w:t>کبيع</w:t>
      </w:r>
      <w:proofErr w:type="spellEnd"/>
      <w:r w:rsidRPr="00C466A4">
        <w:rPr>
          <w:rFonts w:ascii="Traditional Arabic" w:eastAsia="Simplified Arabic" w:hAnsi="Traditional Arabic" w:cs="Traditional Arabic"/>
          <w:color w:val="000000" w:themeColor="text1"/>
          <w:sz w:val="36"/>
          <w:szCs w:val="36"/>
          <w:rtl/>
        </w:rPr>
        <w:t xml:space="preserve"> عقاره صحيحة ونافذة في مواجهة الغير كأصل عام، وعلة الولاية القاصرة هو اكتمال الأهلية أي بلوغ الشخص السن الرشد القانوني والمحدد بتسعة عشر (19) سنة حسب المادة 40 من ق.م. ج، مع عدم الحجر</w:t>
      </w:r>
      <w:r w:rsidRPr="00C466A4">
        <w:rPr>
          <w:rFonts w:ascii="Traditional Arabic" w:eastAsia="Simplified Arabic" w:hAnsi="Traditional Arabic" w:cs="Traditional Arabic"/>
          <w:color w:val="000000" w:themeColor="text1"/>
          <w:sz w:val="36"/>
          <w:szCs w:val="36"/>
          <w:vertAlign w:val="superscript"/>
        </w:rPr>
        <w:footnoteReference w:id="80"/>
      </w:r>
      <w:r w:rsidRPr="00C466A4">
        <w:rPr>
          <w:rFonts w:ascii="Traditional Arabic" w:eastAsia="Simplified Arabic" w:hAnsi="Traditional Arabic" w:cs="Traditional Arabic"/>
          <w:color w:val="000000" w:themeColor="text1"/>
          <w:sz w:val="36"/>
          <w:szCs w:val="36"/>
          <w:rtl/>
        </w:rPr>
        <w:t xml:space="preserve"> عليه لسبب نقص أهليته أو انعدامها</w:t>
      </w:r>
      <w:r w:rsidRPr="00C466A4">
        <w:rPr>
          <w:rFonts w:ascii="Traditional Arabic" w:eastAsia="Simplified Arabic" w:hAnsi="Traditional Arabic" w:cs="Traditional Arabic"/>
          <w:color w:val="000000" w:themeColor="text1"/>
          <w:sz w:val="36"/>
          <w:szCs w:val="36"/>
          <w:vertAlign w:val="superscript"/>
        </w:rPr>
        <w:footnoteReference w:id="81"/>
      </w:r>
      <w:r w:rsidRPr="00C466A4">
        <w:rPr>
          <w:rFonts w:ascii="Traditional Arabic" w:eastAsia="Simplified Arabic" w:hAnsi="Traditional Arabic" w:cs="Traditional Arabic"/>
          <w:color w:val="000000" w:themeColor="text1"/>
          <w:sz w:val="36"/>
          <w:szCs w:val="36"/>
        </w:rPr>
        <w:t>.</w:t>
      </w:r>
    </w:p>
    <w:p w:rsidR="00DB3ADE" w:rsidRPr="00C466A4" w:rsidRDefault="00FE2401" w:rsidP="003C621C">
      <w:pPr>
        <w:bidi/>
        <w:spacing w:after="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 xml:space="preserve">ويرجع السبب في تسمية هذه الولاية بالقاصرة لكونها تتعلق بشؤون صاحبها فقط دون تدخل طرفي أخر فتقتصر عليه ولا تتعداه إلى </w:t>
      </w:r>
      <w:proofErr w:type="gramStart"/>
      <w:r w:rsidRPr="00C466A4">
        <w:rPr>
          <w:rFonts w:ascii="Traditional Arabic" w:eastAsia="Simplified Arabic" w:hAnsi="Traditional Arabic" w:cs="Traditional Arabic"/>
          <w:color w:val="000000" w:themeColor="text1"/>
          <w:sz w:val="36"/>
          <w:szCs w:val="36"/>
          <w:rtl/>
        </w:rPr>
        <w:t>غيره</w:t>
      </w:r>
      <w:r w:rsidRPr="00C466A4">
        <w:rPr>
          <w:rFonts w:ascii="Traditional Arabic" w:eastAsia="Simplified Arabic" w:hAnsi="Traditional Arabic" w:cs="Traditional Arabic"/>
          <w:color w:val="000000" w:themeColor="text1"/>
          <w:sz w:val="36"/>
          <w:szCs w:val="36"/>
          <w:vertAlign w:val="superscript"/>
        </w:rPr>
        <w:footnoteReference w:id="82"/>
      </w:r>
      <w:r w:rsidRPr="00C466A4">
        <w:rPr>
          <w:rFonts w:ascii="Traditional Arabic" w:eastAsia="Simplified Arabic" w:hAnsi="Traditional Arabic" w:cs="Traditional Arabic"/>
          <w:color w:val="000000" w:themeColor="text1"/>
          <w:sz w:val="36"/>
          <w:szCs w:val="36"/>
        </w:rPr>
        <w:t>.</w:t>
      </w:r>
      <w:proofErr w:type="gramEnd"/>
      <w:r w:rsidRPr="00C466A4">
        <w:rPr>
          <w:rFonts w:ascii="Traditional Arabic" w:eastAsia="Simplified Arabic" w:hAnsi="Traditional Arabic" w:cs="Traditional Arabic"/>
          <w:color w:val="000000" w:themeColor="text1"/>
          <w:sz w:val="36"/>
          <w:szCs w:val="36"/>
        </w:rPr>
        <w:t xml:space="preserve"> </w:t>
      </w:r>
    </w:p>
    <w:p w:rsidR="00DB3ADE" w:rsidRPr="00C466A4" w:rsidRDefault="00FE2401" w:rsidP="003C621C">
      <w:pPr>
        <w:bidi/>
        <w:spacing w:after="0" w:line="240" w:lineRule="auto"/>
        <w:jc w:val="both"/>
        <w:rPr>
          <w:rFonts w:ascii="Traditional Arabic" w:eastAsia="Simplified Arabic" w:hAnsi="Traditional Arabic" w:cs="Traditional Arabic"/>
          <w:b/>
          <w:color w:val="000000" w:themeColor="text1"/>
          <w:sz w:val="36"/>
          <w:szCs w:val="36"/>
        </w:rPr>
      </w:pPr>
      <w:r w:rsidRPr="00C466A4">
        <w:rPr>
          <w:rFonts w:ascii="Traditional Arabic" w:eastAsia="Simplified Arabic" w:hAnsi="Traditional Arabic" w:cs="Traditional Arabic"/>
          <w:color w:val="000000" w:themeColor="text1"/>
          <w:sz w:val="36"/>
          <w:szCs w:val="36"/>
        </w:rPr>
        <w:t xml:space="preserve"> </w:t>
      </w:r>
      <w:r w:rsidRPr="00C466A4">
        <w:rPr>
          <w:rFonts w:ascii="Traditional Arabic" w:eastAsia="Simplified Arabic" w:hAnsi="Traditional Arabic" w:cs="Traditional Arabic"/>
          <w:b/>
          <w:color w:val="000000" w:themeColor="text1"/>
          <w:sz w:val="36"/>
          <w:szCs w:val="36"/>
          <w:rtl/>
        </w:rPr>
        <w:t xml:space="preserve">ب- </w:t>
      </w:r>
      <w:proofErr w:type="gramStart"/>
      <w:r w:rsidRPr="00C466A4">
        <w:rPr>
          <w:rFonts w:ascii="Traditional Arabic" w:eastAsia="Simplified Arabic" w:hAnsi="Traditional Arabic" w:cs="Traditional Arabic"/>
          <w:b/>
          <w:color w:val="000000" w:themeColor="text1"/>
          <w:sz w:val="36"/>
          <w:szCs w:val="36"/>
          <w:rtl/>
        </w:rPr>
        <w:t>الولاية</w:t>
      </w:r>
      <w:proofErr w:type="gramEnd"/>
      <w:r w:rsidRPr="00C466A4">
        <w:rPr>
          <w:rFonts w:ascii="Traditional Arabic" w:eastAsia="Simplified Arabic" w:hAnsi="Traditional Arabic" w:cs="Traditional Arabic"/>
          <w:b/>
          <w:color w:val="000000" w:themeColor="text1"/>
          <w:sz w:val="36"/>
          <w:szCs w:val="36"/>
          <w:rtl/>
        </w:rPr>
        <w:t xml:space="preserve"> المتعدية</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أو ما تعرف بالولاية غير الذاتية، هي تلك السلطة الشرعية الثابتة الشخص - كامل الأهلية - معين على غيره بسبب أمر عارض</w:t>
      </w:r>
      <w:r w:rsidRPr="00C466A4">
        <w:rPr>
          <w:rFonts w:ascii="Traditional Arabic" w:eastAsia="Simplified Arabic" w:hAnsi="Traditional Arabic" w:cs="Traditional Arabic"/>
          <w:color w:val="000000" w:themeColor="text1"/>
          <w:sz w:val="36"/>
          <w:szCs w:val="36"/>
          <w:vertAlign w:val="superscript"/>
        </w:rPr>
        <w:footnoteReference w:id="83"/>
      </w:r>
      <w:r w:rsidRPr="00C466A4">
        <w:rPr>
          <w:rFonts w:ascii="Traditional Arabic" w:eastAsia="Simplified Arabic" w:hAnsi="Traditional Arabic" w:cs="Traditional Arabic"/>
          <w:color w:val="000000" w:themeColor="text1"/>
          <w:sz w:val="36"/>
          <w:szCs w:val="36"/>
          <w:rtl/>
        </w:rPr>
        <w:t xml:space="preserve"> جعله الشارع علة وسبا لثبوتها</w:t>
      </w:r>
      <w:r w:rsidRPr="00C466A4">
        <w:rPr>
          <w:rFonts w:ascii="Traditional Arabic" w:eastAsia="Simplified Arabic" w:hAnsi="Traditional Arabic" w:cs="Traditional Arabic"/>
          <w:color w:val="000000" w:themeColor="text1"/>
          <w:sz w:val="36"/>
          <w:szCs w:val="36"/>
          <w:vertAlign w:val="superscript"/>
        </w:rPr>
        <w:footnoteReference w:id="84"/>
      </w:r>
      <w:r w:rsidRPr="00C466A4">
        <w:rPr>
          <w:rFonts w:ascii="Traditional Arabic" w:eastAsia="Simplified Arabic" w:hAnsi="Traditional Arabic" w:cs="Traditional Arabic"/>
          <w:color w:val="000000" w:themeColor="text1"/>
          <w:sz w:val="36"/>
          <w:szCs w:val="36"/>
          <w:rtl/>
        </w:rPr>
        <w:t>، حيث يتمكن بمو</w:t>
      </w:r>
      <w:proofErr w:type="gramStart"/>
      <w:r w:rsidRPr="00C466A4">
        <w:rPr>
          <w:rFonts w:ascii="Traditional Arabic" w:eastAsia="Simplified Arabic" w:hAnsi="Traditional Arabic" w:cs="Traditional Arabic"/>
          <w:color w:val="000000" w:themeColor="text1"/>
          <w:sz w:val="36"/>
          <w:szCs w:val="36"/>
          <w:rtl/>
        </w:rPr>
        <w:t>جبها من</w:t>
      </w:r>
      <w:proofErr w:type="gramEnd"/>
      <w:r w:rsidRPr="00C466A4">
        <w:rPr>
          <w:rFonts w:ascii="Traditional Arabic" w:eastAsia="Simplified Arabic" w:hAnsi="Traditional Arabic" w:cs="Traditional Arabic"/>
          <w:color w:val="000000" w:themeColor="text1"/>
          <w:sz w:val="36"/>
          <w:szCs w:val="36"/>
          <w:rtl/>
        </w:rPr>
        <w:t xml:space="preserve"> إقامة التصرف الصحيح النافذ لصالح هذا الغير المولى عنه </w:t>
      </w:r>
      <w:proofErr w:type="spellStart"/>
      <w:r w:rsidRPr="00C466A4">
        <w:rPr>
          <w:rFonts w:ascii="Traditional Arabic" w:eastAsia="Simplified Arabic" w:hAnsi="Traditional Arabic" w:cs="Traditional Arabic"/>
          <w:color w:val="000000" w:themeColor="text1"/>
          <w:sz w:val="36"/>
          <w:szCs w:val="36"/>
          <w:rtl/>
        </w:rPr>
        <w:t>کولاية</w:t>
      </w:r>
      <w:proofErr w:type="spellEnd"/>
      <w:r w:rsidRPr="00C466A4">
        <w:rPr>
          <w:rFonts w:ascii="Traditional Arabic" w:eastAsia="Simplified Arabic" w:hAnsi="Traditional Arabic" w:cs="Traditional Arabic"/>
          <w:color w:val="000000" w:themeColor="text1"/>
          <w:sz w:val="36"/>
          <w:szCs w:val="36"/>
          <w:rtl/>
        </w:rPr>
        <w:t xml:space="preserve"> الأب على ابنه القاصر، أو ولاية الجد على حفيده المجنون. فهنا سلطة الشخص أي الولي تتعدى حدود التصرف في شؤون نفسه إلى شؤون غيره، فتقتصر على نفس المولى عليه فقط أو ماله؛ أو تشمل نفسه و ماله معا لتكون بذلك ولاية متعدية كاملة</w:t>
      </w:r>
      <w:r w:rsidRPr="00C466A4">
        <w:rPr>
          <w:rFonts w:ascii="Traditional Arabic" w:eastAsia="Simplified Arabic" w:hAnsi="Traditional Arabic" w:cs="Traditional Arabic"/>
          <w:color w:val="000000" w:themeColor="text1"/>
          <w:sz w:val="36"/>
          <w:szCs w:val="36"/>
          <w:vertAlign w:val="superscript"/>
        </w:rPr>
        <w:footnoteReference w:id="85"/>
      </w:r>
      <w:r w:rsidRPr="00C466A4">
        <w:rPr>
          <w:rFonts w:ascii="Traditional Arabic" w:eastAsia="Simplified Arabic" w:hAnsi="Traditional Arabic" w:cs="Traditional Arabic"/>
          <w:color w:val="000000" w:themeColor="text1"/>
          <w:sz w:val="36"/>
          <w:szCs w:val="36"/>
        </w:rPr>
        <w:t xml:space="preserve"> </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proofErr w:type="gramStart"/>
      <w:r w:rsidRPr="00C466A4">
        <w:rPr>
          <w:rFonts w:ascii="Traditional Arabic" w:eastAsia="Simplified Arabic" w:hAnsi="Traditional Arabic" w:cs="Traditional Arabic"/>
          <w:color w:val="000000" w:themeColor="text1"/>
          <w:sz w:val="36"/>
          <w:szCs w:val="36"/>
          <w:rtl/>
        </w:rPr>
        <w:t>وبالتالي</w:t>
      </w:r>
      <w:proofErr w:type="gramEnd"/>
      <w:r w:rsidRPr="00C466A4">
        <w:rPr>
          <w:rFonts w:ascii="Traditional Arabic" w:eastAsia="Simplified Arabic" w:hAnsi="Traditional Arabic" w:cs="Traditional Arabic"/>
          <w:color w:val="000000" w:themeColor="text1"/>
          <w:sz w:val="36"/>
          <w:szCs w:val="36"/>
          <w:rtl/>
        </w:rPr>
        <w:t xml:space="preserve"> يمكننا أن نستنتج أنه لا تثبت الولاية المتعدية للشخص إلا بعد التأكد من ثبوت الولاية القاصرة لديه.</w:t>
      </w:r>
    </w:p>
    <w:p w:rsidR="00DB3ADE" w:rsidRPr="00C466A4" w:rsidRDefault="00FE2401" w:rsidP="003C621C">
      <w:pPr>
        <w:bidi/>
        <w:spacing w:after="0" w:line="240" w:lineRule="auto"/>
        <w:jc w:val="both"/>
        <w:rPr>
          <w:rFonts w:ascii="Traditional Arabic" w:eastAsia="Simplified Arabic" w:hAnsi="Traditional Arabic" w:cs="Traditional Arabic"/>
          <w:b/>
          <w:color w:val="000000" w:themeColor="text1"/>
          <w:sz w:val="36"/>
          <w:szCs w:val="36"/>
        </w:rPr>
      </w:pPr>
      <w:proofErr w:type="gramStart"/>
      <w:r w:rsidRPr="00C466A4">
        <w:rPr>
          <w:rFonts w:ascii="Traditional Arabic" w:eastAsia="Simplified Arabic" w:hAnsi="Traditional Arabic" w:cs="Traditional Arabic"/>
          <w:b/>
          <w:color w:val="000000" w:themeColor="text1"/>
          <w:sz w:val="36"/>
          <w:szCs w:val="36"/>
          <w:rtl/>
        </w:rPr>
        <w:t>ثانيا</w:t>
      </w:r>
      <w:proofErr w:type="gramEnd"/>
      <w:r w:rsidRPr="00C466A4">
        <w:rPr>
          <w:rFonts w:ascii="Traditional Arabic" w:eastAsia="Simplified Arabic" w:hAnsi="Traditional Arabic" w:cs="Traditional Arabic"/>
          <w:b/>
          <w:color w:val="000000" w:themeColor="text1"/>
          <w:sz w:val="36"/>
          <w:szCs w:val="36"/>
          <w:rtl/>
        </w:rPr>
        <w:t xml:space="preserve"> - من حيث المصدر:</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proofErr w:type="gramStart"/>
      <w:r w:rsidRPr="00C466A4">
        <w:rPr>
          <w:rFonts w:ascii="Traditional Arabic" w:eastAsia="Simplified Arabic" w:hAnsi="Traditional Arabic" w:cs="Traditional Arabic"/>
          <w:color w:val="000000" w:themeColor="text1"/>
          <w:sz w:val="36"/>
          <w:szCs w:val="36"/>
          <w:rtl/>
        </w:rPr>
        <w:t>تنقسم</w:t>
      </w:r>
      <w:proofErr w:type="gramEnd"/>
      <w:r w:rsidRPr="00C466A4">
        <w:rPr>
          <w:rFonts w:ascii="Traditional Arabic" w:eastAsia="Simplified Arabic" w:hAnsi="Traditional Arabic" w:cs="Traditional Arabic"/>
          <w:color w:val="000000" w:themeColor="text1"/>
          <w:sz w:val="36"/>
          <w:szCs w:val="36"/>
          <w:rtl/>
        </w:rPr>
        <w:t xml:space="preserve"> الولاية من حيث مصدرها إلى ولاية أصلية وولاية نيابية.</w:t>
      </w:r>
    </w:p>
    <w:p w:rsidR="00DB3ADE" w:rsidRPr="00C466A4" w:rsidRDefault="00FE2401" w:rsidP="003C621C">
      <w:pPr>
        <w:bidi/>
        <w:spacing w:after="0" w:line="240" w:lineRule="auto"/>
        <w:jc w:val="both"/>
        <w:rPr>
          <w:rFonts w:ascii="Traditional Arabic" w:eastAsia="Simplified Arabic" w:hAnsi="Traditional Arabic" w:cs="Traditional Arabic"/>
          <w:b/>
          <w:color w:val="000000" w:themeColor="text1"/>
          <w:sz w:val="36"/>
          <w:szCs w:val="36"/>
        </w:rPr>
      </w:pPr>
      <w:r w:rsidRPr="00C466A4">
        <w:rPr>
          <w:rFonts w:ascii="Traditional Arabic" w:eastAsia="Simplified Arabic" w:hAnsi="Traditional Arabic" w:cs="Traditional Arabic"/>
          <w:b/>
          <w:color w:val="000000" w:themeColor="text1"/>
          <w:sz w:val="36"/>
          <w:szCs w:val="36"/>
          <w:rtl/>
        </w:rPr>
        <w:t xml:space="preserve">أ- </w:t>
      </w:r>
      <w:proofErr w:type="gramStart"/>
      <w:r w:rsidRPr="00C466A4">
        <w:rPr>
          <w:rFonts w:ascii="Traditional Arabic" w:eastAsia="Simplified Arabic" w:hAnsi="Traditional Arabic" w:cs="Traditional Arabic"/>
          <w:b/>
          <w:color w:val="000000" w:themeColor="text1"/>
          <w:sz w:val="36"/>
          <w:szCs w:val="36"/>
          <w:rtl/>
        </w:rPr>
        <w:t>ولاية</w:t>
      </w:r>
      <w:proofErr w:type="gramEnd"/>
      <w:r w:rsidRPr="00C466A4">
        <w:rPr>
          <w:rFonts w:ascii="Traditional Arabic" w:eastAsia="Simplified Arabic" w:hAnsi="Traditional Arabic" w:cs="Traditional Arabic"/>
          <w:b/>
          <w:color w:val="000000" w:themeColor="text1"/>
          <w:sz w:val="36"/>
          <w:szCs w:val="36"/>
          <w:rtl/>
        </w:rPr>
        <w:t xml:space="preserve"> أصلية:</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proofErr w:type="spellStart"/>
      <w:r w:rsidRPr="00C466A4">
        <w:rPr>
          <w:rFonts w:ascii="Traditional Arabic" w:eastAsia="Simplified Arabic" w:hAnsi="Traditional Arabic" w:cs="Traditional Arabic"/>
          <w:color w:val="000000" w:themeColor="text1"/>
          <w:sz w:val="36"/>
          <w:szCs w:val="36"/>
          <w:rtl/>
        </w:rPr>
        <w:t>تسمی</w:t>
      </w:r>
      <w:proofErr w:type="spellEnd"/>
      <w:r w:rsidRPr="00C466A4">
        <w:rPr>
          <w:rFonts w:ascii="Traditional Arabic" w:eastAsia="Simplified Arabic" w:hAnsi="Traditional Arabic" w:cs="Traditional Arabic"/>
          <w:color w:val="000000" w:themeColor="text1"/>
          <w:sz w:val="36"/>
          <w:szCs w:val="36"/>
          <w:rtl/>
        </w:rPr>
        <w:t xml:space="preserve"> أيضا بالولاية المباشرة وتعد نوعا من أنواع الولاية المتعدية، وهي التي تثبت للشخص تلقائيا على المولى عليه دونما حاجة لإنابة أو تدخل أحد ومن ذلك ولاية الأب أو الحد الصحيحة</w:t>
      </w:r>
      <w:r w:rsidRPr="00C466A4">
        <w:rPr>
          <w:rFonts w:ascii="Traditional Arabic" w:eastAsia="Simplified Arabic" w:hAnsi="Traditional Arabic" w:cs="Traditional Arabic"/>
          <w:color w:val="000000" w:themeColor="text1"/>
          <w:sz w:val="36"/>
          <w:szCs w:val="36"/>
          <w:vertAlign w:val="superscript"/>
        </w:rPr>
        <w:footnoteReference w:id="86"/>
      </w:r>
      <w:r w:rsidRPr="00C466A4">
        <w:rPr>
          <w:rFonts w:ascii="Traditional Arabic" w:eastAsia="Simplified Arabic" w:hAnsi="Traditional Arabic" w:cs="Traditional Arabic"/>
          <w:color w:val="000000" w:themeColor="text1"/>
          <w:sz w:val="36"/>
          <w:szCs w:val="36"/>
          <w:rtl/>
        </w:rPr>
        <w:t xml:space="preserve"> في حالة عدم وجود الأب حسب الفقه الإسلامي. </w:t>
      </w:r>
      <w:proofErr w:type="gramStart"/>
      <w:r w:rsidRPr="00C466A4">
        <w:rPr>
          <w:rFonts w:ascii="Traditional Arabic" w:eastAsia="Simplified Arabic" w:hAnsi="Traditional Arabic" w:cs="Traditional Arabic"/>
          <w:color w:val="000000" w:themeColor="text1"/>
          <w:sz w:val="36"/>
          <w:szCs w:val="36"/>
          <w:rtl/>
        </w:rPr>
        <w:t>فهي</w:t>
      </w:r>
      <w:proofErr w:type="gramEnd"/>
      <w:r w:rsidRPr="00C466A4">
        <w:rPr>
          <w:rFonts w:ascii="Traditional Arabic" w:eastAsia="Simplified Arabic" w:hAnsi="Traditional Arabic" w:cs="Traditional Arabic"/>
          <w:color w:val="000000" w:themeColor="text1"/>
          <w:sz w:val="36"/>
          <w:szCs w:val="36"/>
          <w:rtl/>
        </w:rPr>
        <w:t xml:space="preserve"> تحد مصدرها من الشارع الحكيم أو القانون الذي فرض عليهما الولاية مباشرة على المولى عليه بسبب القرابة أو الولادة ( ولادة المولى عليه )،</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proofErr w:type="gramStart"/>
      <w:r w:rsidRPr="00C466A4">
        <w:rPr>
          <w:rFonts w:ascii="Traditional Arabic" w:eastAsia="Simplified Arabic" w:hAnsi="Traditional Arabic" w:cs="Traditional Arabic"/>
          <w:color w:val="000000" w:themeColor="text1"/>
          <w:sz w:val="36"/>
          <w:szCs w:val="36"/>
          <w:rtl/>
        </w:rPr>
        <w:t>بحيث</w:t>
      </w:r>
      <w:proofErr w:type="gramEnd"/>
      <w:r w:rsidRPr="00C466A4">
        <w:rPr>
          <w:rFonts w:ascii="Traditional Arabic" w:eastAsia="Simplified Arabic" w:hAnsi="Traditional Arabic" w:cs="Traditional Arabic"/>
          <w:color w:val="000000" w:themeColor="text1"/>
          <w:sz w:val="36"/>
          <w:szCs w:val="36"/>
          <w:rtl/>
        </w:rPr>
        <w:t xml:space="preserve"> يمنع على الأب التنازل عن ولاية الصغير ومن في حكمه أو إسقاطها عنهما عن طريق عزله مثلا، فهي ولاية إجبارية لا خيار فيها.</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 xml:space="preserve">ولفظ الولاية الأصلية إذا أطلق قصد به أيضا الولاية الطبيعية أو الشرعية، لذلك يقال: الأب ولي طبيعي لابنه أو ولي شرعي لأن الشارع هو الذي سلطه على هذه </w:t>
      </w:r>
      <w:proofErr w:type="gramStart"/>
      <w:r w:rsidRPr="00C466A4">
        <w:rPr>
          <w:rFonts w:ascii="Traditional Arabic" w:eastAsia="Simplified Arabic" w:hAnsi="Traditional Arabic" w:cs="Traditional Arabic"/>
          <w:color w:val="000000" w:themeColor="text1"/>
          <w:sz w:val="36"/>
          <w:szCs w:val="36"/>
          <w:rtl/>
        </w:rPr>
        <w:t>الولاية</w:t>
      </w:r>
      <w:r w:rsidRPr="00C466A4">
        <w:rPr>
          <w:rFonts w:ascii="Traditional Arabic" w:eastAsia="Simplified Arabic" w:hAnsi="Traditional Arabic" w:cs="Traditional Arabic"/>
          <w:color w:val="000000" w:themeColor="text1"/>
          <w:sz w:val="36"/>
          <w:szCs w:val="36"/>
          <w:vertAlign w:val="superscript"/>
        </w:rPr>
        <w:footnoteReference w:id="87"/>
      </w:r>
      <w:r w:rsidRPr="00C466A4">
        <w:rPr>
          <w:rFonts w:ascii="Traditional Arabic" w:eastAsia="Simplified Arabic" w:hAnsi="Traditional Arabic" w:cs="Traditional Arabic"/>
          <w:color w:val="000000" w:themeColor="text1"/>
          <w:sz w:val="36"/>
          <w:szCs w:val="36"/>
        </w:rPr>
        <w:t>.</w:t>
      </w:r>
      <w:proofErr w:type="gramEnd"/>
    </w:p>
    <w:p w:rsidR="00DB3ADE" w:rsidRPr="00C466A4" w:rsidRDefault="00FE2401" w:rsidP="003C621C">
      <w:pPr>
        <w:bidi/>
        <w:spacing w:after="0" w:line="240" w:lineRule="auto"/>
        <w:ind w:firstLine="720"/>
        <w:jc w:val="both"/>
        <w:rPr>
          <w:rFonts w:ascii="Traditional Arabic" w:eastAsia="Simplified Arabic" w:hAnsi="Traditional Arabic" w:cs="Traditional Arabic"/>
          <w:b/>
          <w:color w:val="000000" w:themeColor="text1"/>
          <w:sz w:val="36"/>
          <w:szCs w:val="36"/>
        </w:rPr>
      </w:pPr>
      <w:r w:rsidRPr="00C466A4">
        <w:rPr>
          <w:rFonts w:ascii="Traditional Arabic" w:eastAsia="Simplified Arabic" w:hAnsi="Traditional Arabic" w:cs="Traditional Arabic"/>
          <w:b/>
          <w:color w:val="000000" w:themeColor="text1"/>
          <w:sz w:val="36"/>
          <w:szCs w:val="36"/>
          <w:rtl/>
        </w:rPr>
        <w:t xml:space="preserve"> ب- </w:t>
      </w:r>
      <w:proofErr w:type="gramStart"/>
      <w:r w:rsidRPr="00C466A4">
        <w:rPr>
          <w:rFonts w:ascii="Traditional Arabic" w:eastAsia="Simplified Arabic" w:hAnsi="Traditional Arabic" w:cs="Traditional Arabic"/>
          <w:b/>
          <w:color w:val="000000" w:themeColor="text1"/>
          <w:sz w:val="36"/>
          <w:szCs w:val="36"/>
          <w:rtl/>
        </w:rPr>
        <w:t>ولاية</w:t>
      </w:r>
      <w:proofErr w:type="gramEnd"/>
      <w:r w:rsidRPr="00C466A4">
        <w:rPr>
          <w:rFonts w:ascii="Traditional Arabic" w:eastAsia="Simplified Arabic" w:hAnsi="Traditional Arabic" w:cs="Traditional Arabic"/>
          <w:b/>
          <w:color w:val="000000" w:themeColor="text1"/>
          <w:sz w:val="36"/>
          <w:szCs w:val="36"/>
          <w:rtl/>
        </w:rPr>
        <w:t xml:space="preserve"> نيابية</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ويطلق عليها الولاية المكتسبة وتمثل أحد فروع الولاية المتعدية، وهي التي تثبت للشخص من خلال استمدادها من شخص آخر</w:t>
      </w:r>
      <w:r w:rsidRPr="00C466A4">
        <w:rPr>
          <w:rFonts w:ascii="Traditional Arabic" w:eastAsia="Simplified Arabic" w:hAnsi="Traditional Arabic" w:cs="Traditional Arabic"/>
          <w:color w:val="000000" w:themeColor="text1"/>
          <w:sz w:val="36"/>
          <w:szCs w:val="36"/>
          <w:vertAlign w:val="superscript"/>
        </w:rPr>
        <w:footnoteReference w:id="88"/>
      </w:r>
      <w:r w:rsidRPr="00C466A4">
        <w:rPr>
          <w:rFonts w:ascii="Traditional Arabic" w:eastAsia="Simplified Arabic" w:hAnsi="Traditional Arabic" w:cs="Traditional Arabic"/>
          <w:color w:val="000000" w:themeColor="text1"/>
          <w:sz w:val="36"/>
          <w:szCs w:val="36"/>
          <w:rtl/>
        </w:rPr>
        <w:t xml:space="preserve"> أي عن طريق النيابة كولاية الوصي والقيم والوكيل، يكتسبها صاحبها من الغير نيابة عنه، سواء أكان هذا الغير وليا خاصا </w:t>
      </w:r>
      <w:proofErr w:type="spellStart"/>
      <w:r w:rsidRPr="00C466A4">
        <w:rPr>
          <w:rFonts w:ascii="Traditional Arabic" w:eastAsia="Simplified Arabic" w:hAnsi="Traditional Arabic" w:cs="Traditional Arabic"/>
          <w:color w:val="000000" w:themeColor="text1"/>
          <w:sz w:val="36"/>
          <w:szCs w:val="36"/>
          <w:rtl/>
        </w:rPr>
        <w:t>کالأب</w:t>
      </w:r>
      <w:proofErr w:type="spellEnd"/>
      <w:r w:rsidRPr="00C466A4">
        <w:rPr>
          <w:rFonts w:ascii="Traditional Arabic" w:eastAsia="Simplified Arabic" w:hAnsi="Traditional Arabic" w:cs="Traditional Arabic"/>
          <w:color w:val="000000" w:themeColor="text1"/>
          <w:sz w:val="36"/>
          <w:szCs w:val="36"/>
          <w:rtl/>
        </w:rPr>
        <w:t>، أو وليا عاما كالقاضي والحاكم</w:t>
      </w:r>
      <w:r w:rsidRPr="00C466A4">
        <w:rPr>
          <w:rFonts w:ascii="Traditional Arabic" w:eastAsia="Simplified Arabic" w:hAnsi="Traditional Arabic" w:cs="Traditional Arabic"/>
          <w:color w:val="000000" w:themeColor="text1"/>
          <w:sz w:val="36"/>
          <w:szCs w:val="36"/>
          <w:vertAlign w:val="superscript"/>
        </w:rPr>
        <w:footnoteReference w:id="89"/>
      </w:r>
      <w:r w:rsidRPr="00C466A4">
        <w:rPr>
          <w:rFonts w:ascii="Traditional Arabic" w:eastAsia="Simplified Arabic" w:hAnsi="Traditional Arabic" w:cs="Traditional Arabic"/>
          <w:color w:val="000000" w:themeColor="text1"/>
          <w:sz w:val="36"/>
          <w:szCs w:val="36"/>
          <w:rtl/>
        </w:rPr>
        <w:t xml:space="preserve">. </w:t>
      </w:r>
      <w:proofErr w:type="gramStart"/>
      <w:r w:rsidRPr="00C466A4">
        <w:rPr>
          <w:rFonts w:ascii="Traditional Arabic" w:eastAsia="Simplified Arabic" w:hAnsi="Traditional Arabic" w:cs="Traditional Arabic"/>
          <w:color w:val="000000" w:themeColor="text1"/>
          <w:sz w:val="36"/>
          <w:szCs w:val="36"/>
          <w:rtl/>
        </w:rPr>
        <w:t>فوصي</w:t>
      </w:r>
      <w:proofErr w:type="gramEnd"/>
      <w:r w:rsidRPr="00C466A4">
        <w:rPr>
          <w:rFonts w:ascii="Traditional Arabic" w:eastAsia="Simplified Arabic" w:hAnsi="Traditional Arabic" w:cs="Traditional Arabic"/>
          <w:color w:val="000000" w:themeColor="text1"/>
          <w:sz w:val="36"/>
          <w:szCs w:val="36"/>
          <w:rtl/>
        </w:rPr>
        <w:t xml:space="preserve"> كل منهم أو وكيله يستمد ولايته ممن أنابه فيقوم مقام الولي الأصلي في القيام بشؤون المولى عليه.</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ولعل أهم ما يبرر اللجوء إلى إقامة الولاية النيابية على المولى عليه هو عدم مقدرة أو عجز الولي الأصلي على تدبير وإدارة شؤون المولى عليه المالية بما يحقق مصلحته ويحفظ ماله، ومثال ذلك أن يحس الأب المريض مرض الموت بقرب أجله فيعين وصيا على مال أبنائه القصر في حالة لم يكن جدهم موجودا.</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والولاية النيابية بهذا المفهوم قد تكون ولاية نيابية قضائية كولاية الوصي و القيم لأن الوصاية تعرض على القاضي بعد وفاة الأب بهدف تثبيتها أو رفضها</w:t>
      </w:r>
      <w:r w:rsidRPr="00C466A4">
        <w:rPr>
          <w:rFonts w:ascii="Traditional Arabic" w:eastAsia="Simplified Arabic" w:hAnsi="Traditional Arabic" w:cs="Traditional Arabic"/>
          <w:color w:val="000000" w:themeColor="text1"/>
          <w:sz w:val="36"/>
          <w:szCs w:val="36"/>
          <w:vertAlign w:val="superscript"/>
        </w:rPr>
        <w:footnoteReference w:id="90"/>
      </w:r>
      <w:r w:rsidRPr="00C466A4">
        <w:rPr>
          <w:rFonts w:ascii="Traditional Arabic" w:eastAsia="Simplified Arabic" w:hAnsi="Traditional Arabic" w:cs="Traditional Arabic"/>
          <w:color w:val="000000" w:themeColor="text1"/>
          <w:sz w:val="36"/>
          <w:szCs w:val="36"/>
          <w:rtl/>
        </w:rPr>
        <w:t>، كما قد تكون ولاية نيابية اتفاقية مثل الوكالة التي يستمدها الوكيل من الشخص الذي وكله بناء على اتفاق أو عقد.</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 xml:space="preserve">وتجدر الإشارة </w:t>
      </w:r>
      <w:proofErr w:type="gramStart"/>
      <w:r w:rsidRPr="00C466A4">
        <w:rPr>
          <w:rFonts w:ascii="Traditional Arabic" w:eastAsia="Simplified Arabic" w:hAnsi="Traditional Arabic" w:cs="Traditional Arabic"/>
          <w:color w:val="000000" w:themeColor="text1"/>
          <w:sz w:val="36"/>
          <w:szCs w:val="36"/>
          <w:rtl/>
        </w:rPr>
        <w:t>إلى</w:t>
      </w:r>
      <w:proofErr w:type="gramEnd"/>
      <w:r w:rsidRPr="00C466A4">
        <w:rPr>
          <w:rFonts w:ascii="Traditional Arabic" w:eastAsia="Simplified Arabic" w:hAnsi="Traditional Arabic" w:cs="Traditional Arabic"/>
          <w:color w:val="000000" w:themeColor="text1"/>
          <w:sz w:val="36"/>
          <w:szCs w:val="36"/>
          <w:rtl/>
        </w:rPr>
        <w:t xml:space="preserve"> أن الولاية النيابية بعكس الولاية الأصلية تكون قابلة للإسقاط والتنازل عنها لأنها ليست إجبارية.</w:t>
      </w:r>
    </w:p>
    <w:p w:rsidR="00DB3ADE" w:rsidRPr="00C466A4" w:rsidRDefault="00FE2401" w:rsidP="003C621C">
      <w:pPr>
        <w:bidi/>
        <w:spacing w:after="0" w:line="240" w:lineRule="auto"/>
        <w:jc w:val="both"/>
        <w:rPr>
          <w:rFonts w:ascii="Traditional Arabic" w:eastAsia="Simplified Arabic" w:hAnsi="Traditional Arabic" w:cs="Traditional Arabic"/>
          <w:b/>
          <w:color w:val="000000" w:themeColor="text1"/>
          <w:sz w:val="36"/>
          <w:szCs w:val="36"/>
        </w:rPr>
      </w:pPr>
      <w:proofErr w:type="gramStart"/>
      <w:r w:rsidRPr="00C466A4">
        <w:rPr>
          <w:rFonts w:ascii="Traditional Arabic" w:eastAsia="Simplified Arabic" w:hAnsi="Traditional Arabic" w:cs="Traditional Arabic"/>
          <w:b/>
          <w:color w:val="000000" w:themeColor="text1"/>
          <w:sz w:val="36"/>
          <w:szCs w:val="36"/>
          <w:rtl/>
        </w:rPr>
        <w:t>ثالثا</w:t>
      </w:r>
      <w:proofErr w:type="gramEnd"/>
      <w:r w:rsidRPr="00C466A4">
        <w:rPr>
          <w:rFonts w:ascii="Traditional Arabic" w:eastAsia="Simplified Arabic" w:hAnsi="Traditional Arabic" w:cs="Traditional Arabic"/>
          <w:b/>
          <w:color w:val="000000" w:themeColor="text1"/>
          <w:sz w:val="36"/>
          <w:szCs w:val="36"/>
          <w:rtl/>
        </w:rPr>
        <w:t>- من حيث الموضوع</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بالنظر إلى موضوع الولاية بحدها تنقسم إلى ولاية على النفس (أ) وولاية على المال (ب).</w:t>
      </w:r>
    </w:p>
    <w:p w:rsidR="00DB3ADE" w:rsidRPr="00C466A4" w:rsidRDefault="00FE2401" w:rsidP="003C621C">
      <w:pPr>
        <w:bidi/>
        <w:spacing w:after="0" w:line="240" w:lineRule="auto"/>
        <w:jc w:val="both"/>
        <w:rPr>
          <w:rFonts w:ascii="Traditional Arabic" w:eastAsia="Simplified Arabic" w:hAnsi="Traditional Arabic" w:cs="Traditional Arabic"/>
          <w:b/>
          <w:color w:val="000000" w:themeColor="text1"/>
          <w:sz w:val="36"/>
          <w:szCs w:val="36"/>
        </w:rPr>
      </w:pPr>
      <w:r w:rsidRPr="00C466A4">
        <w:rPr>
          <w:rFonts w:ascii="Traditional Arabic" w:eastAsia="Simplified Arabic" w:hAnsi="Traditional Arabic" w:cs="Traditional Arabic"/>
          <w:b/>
          <w:color w:val="000000" w:themeColor="text1"/>
          <w:sz w:val="36"/>
          <w:szCs w:val="36"/>
          <w:rtl/>
        </w:rPr>
        <w:t xml:space="preserve">أ- </w:t>
      </w:r>
      <w:proofErr w:type="gramStart"/>
      <w:r w:rsidRPr="00C466A4">
        <w:rPr>
          <w:rFonts w:ascii="Traditional Arabic" w:eastAsia="Simplified Arabic" w:hAnsi="Traditional Arabic" w:cs="Traditional Arabic"/>
          <w:b/>
          <w:color w:val="000000" w:themeColor="text1"/>
          <w:sz w:val="36"/>
          <w:szCs w:val="36"/>
          <w:rtl/>
        </w:rPr>
        <w:t>ولاية</w:t>
      </w:r>
      <w:proofErr w:type="gramEnd"/>
      <w:r w:rsidRPr="00C466A4">
        <w:rPr>
          <w:rFonts w:ascii="Traditional Arabic" w:eastAsia="Simplified Arabic" w:hAnsi="Traditional Arabic" w:cs="Traditional Arabic"/>
          <w:b/>
          <w:color w:val="000000" w:themeColor="text1"/>
          <w:sz w:val="36"/>
          <w:szCs w:val="36"/>
          <w:rtl/>
        </w:rPr>
        <w:t xml:space="preserve"> على النفس</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هي سلطة شرعية جعل لمن يثبت له حق النظر فيما فيه حظ للمولى عليه في شؤونه الشخصية كتربيته وتعليمه وتزويجه</w:t>
      </w:r>
      <w:r w:rsidRPr="00C466A4">
        <w:rPr>
          <w:rFonts w:ascii="Traditional Arabic" w:eastAsia="Simplified Arabic" w:hAnsi="Traditional Arabic" w:cs="Traditional Arabic"/>
          <w:color w:val="000000" w:themeColor="text1"/>
          <w:sz w:val="36"/>
          <w:szCs w:val="36"/>
          <w:vertAlign w:val="superscript"/>
        </w:rPr>
        <w:footnoteReference w:id="91"/>
      </w:r>
      <w:r w:rsidRPr="00C466A4">
        <w:rPr>
          <w:rFonts w:ascii="Traditional Arabic" w:eastAsia="Simplified Arabic" w:hAnsi="Traditional Arabic" w:cs="Traditional Arabic"/>
          <w:color w:val="000000" w:themeColor="text1"/>
          <w:sz w:val="36"/>
          <w:szCs w:val="36"/>
          <w:rtl/>
        </w:rPr>
        <w:t>، أو هي سلطة على شؤون القاصر المتعلقة بشخصه ونفسه كالتزويج والتطبيب والتشغيل والتعليم</w:t>
      </w:r>
      <w:r w:rsidRPr="00C466A4">
        <w:rPr>
          <w:rFonts w:ascii="Traditional Arabic" w:eastAsia="Simplified Arabic" w:hAnsi="Traditional Arabic" w:cs="Traditional Arabic"/>
          <w:color w:val="000000" w:themeColor="text1"/>
          <w:sz w:val="36"/>
          <w:szCs w:val="36"/>
          <w:vertAlign w:val="superscript"/>
        </w:rPr>
        <w:footnoteReference w:id="92"/>
      </w:r>
      <w:r w:rsidRPr="00C466A4">
        <w:rPr>
          <w:rFonts w:ascii="Traditional Arabic" w:eastAsia="Simplified Arabic" w:hAnsi="Traditional Arabic" w:cs="Traditional Arabic"/>
          <w:color w:val="000000" w:themeColor="text1"/>
          <w:sz w:val="36"/>
          <w:szCs w:val="36"/>
          <w:rtl/>
        </w:rPr>
        <w:t>، ممتدة بذلك من يوم ولادته إلى حين بلوغه سن الرشد بل حتى إلى حين تزويجه.</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وانطلاقا من التعريف المتقدم للولاية على النفس نجدها تختلف عن الحضانة رغم أن البعض من الفقه يعتبرها صورة من صور الولاية على النفس، فالحضانة</w:t>
      </w:r>
      <w:r w:rsidRPr="00C466A4">
        <w:rPr>
          <w:rFonts w:ascii="Traditional Arabic" w:eastAsia="Simplified Arabic" w:hAnsi="Traditional Arabic" w:cs="Traditional Arabic"/>
          <w:color w:val="000000" w:themeColor="text1"/>
          <w:sz w:val="36"/>
          <w:szCs w:val="36"/>
          <w:vertAlign w:val="superscript"/>
        </w:rPr>
        <w:footnoteReference w:id="93"/>
      </w:r>
      <w:r w:rsidRPr="00C466A4">
        <w:rPr>
          <w:rFonts w:ascii="Traditional Arabic" w:eastAsia="Simplified Arabic" w:hAnsi="Traditional Arabic" w:cs="Traditional Arabic"/>
          <w:color w:val="000000" w:themeColor="text1"/>
          <w:sz w:val="36"/>
          <w:szCs w:val="36"/>
          <w:rtl/>
        </w:rPr>
        <w:t xml:space="preserve"> تلقي على عاتق الحاضن تنشئة الطفل </w:t>
      </w:r>
      <w:proofErr w:type="spellStart"/>
      <w:r w:rsidRPr="00C466A4">
        <w:rPr>
          <w:rFonts w:ascii="Traditional Arabic" w:eastAsia="Simplified Arabic" w:hAnsi="Traditional Arabic" w:cs="Traditional Arabic"/>
          <w:color w:val="000000" w:themeColor="text1"/>
          <w:sz w:val="36"/>
          <w:szCs w:val="36"/>
          <w:rtl/>
        </w:rPr>
        <w:t>ورعاينة</w:t>
      </w:r>
      <w:proofErr w:type="spellEnd"/>
      <w:r w:rsidRPr="00C466A4">
        <w:rPr>
          <w:rFonts w:ascii="Traditional Arabic" w:eastAsia="Simplified Arabic" w:hAnsi="Traditional Arabic" w:cs="Traditional Arabic"/>
          <w:color w:val="000000" w:themeColor="text1"/>
          <w:sz w:val="36"/>
          <w:szCs w:val="36"/>
          <w:rtl/>
        </w:rPr>
        <w:t xml:space="preserve"> وحفظه منذ نعومة أظافره إلى حين بلوغه سن التمييز. فالطفل في هذه المرحلة يولد ضعيف البنية والفكر لا يقوى على فعل شيء من دون وجود شخص </w:t>
      </w:r>
      <w:proofErr w:type="spellStart"/>
      <w:r w:rsidRPr="00C466A4">
        <w:rPr>
          <w:rFonts w:ascii="Traditional Arabic" w:eastAsia="Simplified Arabic" w:hAnsi="Traditional Arabic" w:cs="Traditional Arabic"/>
          <w:color w:val="000000" w:themeColor="text1"/>
          <w:sz w:val="36"/>
          <w:szCs w:val="36"/>
          <w:rtl/>
        </w:rPr>
        <w:t>کالحاضن</w:t>
      </w:r>
      <w:proofErr w:type="spellEnd"/>
      <w:r w:rsidRPr="00C466A4">
        <w:rPr>
          <w:rFonts w:ascii="Traditional Arabic" w:eastAsia="Simplified Arabic" w:hAnsi="Traditional Arabic" w:cs="Traditional Arabic"/>
          <w:color w:val="000000" w:themeColor="text1"/>
          <w:sz w:val="36"/>
          <w:szCs w:val="36"/>
          <w:rtl/>
        </w:rPr>
        <w:t xml:space="preserve"> يتكفل بالاعتناء به. لتبدأ مرحلة الضم لاحقا، فتخول للولي صلاحية تأديب المولى عليه وتهذيبه بما يضمن حسن تربيته، فالمولى عليه في هذه الفترة يكون بحاجة إلى من يعلمه ويربيه ويوجهه نحو اتباع </w:t>
      </w:r>
      <w:proofErr w:type="spellStart"/>
      <w:r w:rsidRPr="00C466A4">
        <w:rPr>
          <w:rFonts w:ascii="Traditional Arabic" w:eastAsia="Simplified Arabic" w:hAnsi="Traditional Arabic" w:cs="Traditional Arabic"/>
          <w:color w:val="000000" w:themeColor="text1"/>
          <w:sz w:val="36"/>
          <w:szCs w:val="36"/>
          <w:rtl/>
        </w:rPr>
        <w:t>السلوكات</w:t>
      </w:r>
      <w:proofErr w:type="spellEnd"/>
      <w:r w:rsidRPr="00C466A4">
        <w:rPr>
          <w:rFonts w:ascii="Traditional Arabic" w:eastAsia="Simplified Arabic" w:hAnsi="Traditional Arabic" w:cs="Traditional Arabic"/>
          <w:color w:val="000000" w:themeColor="text1"/>
          <w:sz w:val="36"/>
          <w:szCs w:val="36"/>
          <w:rtl/>
        </w:rPr>
        <w:t xml:space="preserve"> السليمة ويرشده إلى الخير، ولعل ما يبرر ذلك هو عدم اكتمال نضجه ووهن ملكاته الفكرية. أيضا، تشمل وظيفة الولي على النفس ولاية </w:t>
      </w:r>
      <w:proofErr w:type="gramStart"/>
      <w:r w:rsidRPr="00C466A4">
        <w:rPr>
          <w:rFonts w:ascii="Traditional Arabic" w:eastAsia="Simplified Arabic" w:hAnsi="Traditional Arabic" w:cs="Traditional Arabic"/>
          <w:color w:val="000000" w:themeColor="text1"/>
          <w:sz w:val="36"/>
          <w:szCs w:val="36"/>
          <w:rtl/>
        </w:rPr>
        <w:t>التزويج</w:t>
      </w:r>
      <w:r w:rsidRPr="00C466A4">
        <w:rPr>
          <w:rFonts w:ascii="Traditional Arabic" w:eastAsia="Simplified Arabic" w:hAnsi="Traditional Arabic" w:cs="Traditional Arabic"/>
          <w:color w:val="000000" w:themeColor="text1"/>
          <w:sz w:val="36"/>
          <w:szCs w:val="36"/>
          <w:vertAlign w:val="superscript"/>
        </w:rPr>
        <w:footnoteReference w:id="94"/>
      </w:r>
      <w:r w:rsidRPr="00C466A4">
        <w:rPr>
          <w:rFonts w:ascii="Traditional Arabic" w:eastAsia="Simplified Arabic" w:hAnsi="Traditional Arabic" w:cs="Traditional Arabic"/>
          <w:color w:val="000000" w:themeColor="text1"/>
          <w:sz w:val="36"/>
          <w:szCs w:val="36"/>
          <w:rtl/>
        </w:rPr>
        <w:t>،</w:t>
      </w:r>
      <w:proofErr w:type="gramEnd"/>
      <w:r w:rsidRPr="00C466A4">
        <w:rPr>
          <w:rFonts w:ascii="Traditional Arabic" w:eastAsia="Simplified Arabic" w:hAnsi="Traditional Arabic" w:cs="Traditional Arabic"/>
          <w:color w:val="000000" w:themeColor="text1"/>
          <w:sz w:val="36"/>
          <w:szCs w:val="36"/>
          <w:rtl/>
        </w:rPr>
        <w:t xml:space="preserve"> باعتبارها سلطة أو صلاحية قانونية مخولة للولي بشأن قبول أو رفض إنشاء عقد زواج المولى عليه</w:t>
      </w:r>
      <w:r w:rsidRPr="00C466A4">
        <w:rPr>
          <w:rFonts w:ascii="Traditional Arabic" w:eastAsia="Simplified Arabic" w:hAnsi="Traditional Arabic" w:cs="Traditional Arabic"/>
          <w:color w:val="000000" w:themeColor="text1"/>
          <w:sz w:val="36"/>
          <w:szCs w:val="36"/>
          <w:vertAlign w:val="superscript"/>
        </w:rPr>
        <w:footnoteReference w:id="95"/>
      </w:r>
      <w:r w:rsidRPr="00C466A4">
        <w:rPr>
          <w:rFonts w:ascii="Traditional Arabic" w:eastAsia="Simplified Arabic" w:hAnsi="Traditional Arabic" w:cs="Traditional Arabic"/>
          <w:color w:val="000000" w:themeColor="text1"/>
          <w:sz w:val="36"/>
          <w:szCs w:val="36"/>
          <w:rtl/>
        </w:rPr>
        <w:t>، وهي على نوعين ولاية إجبار وولاية استحباب</w:t>
      </w:r>
      <w:r w:rsidRPr="00C466A4">
        <w:rPr>
          <w:rFonts w:ascii="Traditional Arabic" w:eastAsia="Simplified Arabic" w:hAnsi="Traditional Arabic" w:cs="Traditional Arabic"/>
          <w:color w:val="000000" w:themeColor="text1"/>
          <w:sz w:val="36"/>
          <w:szCs w:val="36"/>
          <w:vertAlign w:val="superscript"/>
        </w:rPr>
        <w:footnoteReference w:id="96"/>
      </w:r>
      <w:r w:rsidRPr="00C466A4">
        <w:rPr>
          <w:rFonts w:ascii="Traditional Arabic" w:eastAsia="Simplified Arabic" w:hAnsi="Traditional Arabic" w:cs="Traditional Arabic"/>
          <w:color w:val="000000" w:themeColor="text1"/>
          <w:sz w:val="36"/>
          <w:szCs w:val="36"/>
        </w:rPr>
        <w:t>.</w:t>
      </w:r>
    </w:p>
    <w:p w:rsidR="00DB3ADE" w:rsidRPr="00C466A4" w:rsidRDefault="00FE2401" w:rsidP="003C621C">
      <w:pPr>
        <w:bidi/>
        <w:spacing w:after="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 xml:space="preserve">ونلفت الانتباه </w:t>
      </w:r>
      <w:proofErr w:type="gramStart"/>
      <w:r w:rsidRPr="00C466A4">
        <w:rPr>
          <w:rFonts w:ascii="Traditional Arabic" w:eastAsia="Simplified Arabic" w:hAnsi="Traditional Arabic" w:cs="Traditional Arabic"/>
          <w:color w:val="000000" w:themeColor="text1"/>
          <w:sz w:val="36"/>
          <w:szCs w:val="36"/>
          <w:rtl/>
        </w:rPr>
        <w:t>إلى</w:t>
      </w:r>
      <w:proofErr w:type="gramEnd"/>
      <w:r w:rsidRPr="00C466A4">
        <w:rPr>
          <w:rFonts w:ascii="Traditional Arabic" w:eastAsia="Simplified Arabic" w:hAnsi="Traditional Arabic" w:cs="Traditional Arabic"/>
          <w:color w:val="000000" w:themeColor="text1"/>
          <w:sz w:val="36"/>
          <w:szCs w:val="36"/>
          <w:rtl/>
        </w:rPr>
        <w:t xml:space="preserve"> أن الولي على النفس ليس بالضرورة هو نفسه الولي على المال </w:t>
      </w:r>
    </w:p>
    <w:p w:rsidR="00DB3ADE" w:rsidRPr="00C466A4" w:rsidRDefault="00FE2401" w:rsidP="003C621C">
      <w:pPr>
        <w:bidi/>
        <w:spacing w:after="0" w:line="240" w:lineRule="auto"/>
        <w:jc w:val="both"/>
        <w:rPr>
          <w:rFonts w:ascii="Traditional Arabic" w:eastAsia="Simplified Arabic" w:hAnsi="Traditional Arabic" w:cs="Traditional Arabic"/>
          <w:color w:val="000000" w:themeColor="text1"/>
          <w:sz w:val="36"/>
          <w:szCs w:val="36"/>
          <w:rtl/>
        </w:rPr>
      </w:pPr>
      <w:r w:rsidRPr="00C466A4">
        <w:rPr>
          <w:rFonts w:ascii="Traditional Arabic" w:eastAsia="Simplified Arabic" w:hAnsi="Traditional Arabic" w:cs="Traditional Arabic"/>
          <w:color w:val="000000" w:themeColor="text1"/>
          <w:sz w:val="36"/>
          <w:szCs w:val="36"/>
          <w:rtl/>
        </w:rPr>
        <w:t xml:space="preserve">وهو ما سنوضحه </w:t>
      </w:r>
      <w:proofErr w:type="gramStart"/>
      <w:r w:rsidRPr="00C466A4">
        <w:rPr>
          <w:rFonts w:ascii="Traditional Arabic" w:eastAsia="Simplified Arabic" w:hAnsi="Traditional Arabic" w:cs="Traditional Arabic"/>
          <w:color w:val="000000" w:themeColor="text1"/>
          <w:sz w:val="36"/>
          <w:szCs w:val="36"/>
          <w:rtl/>
        </w:rPr>
        <w:t>لاحقا</w:t>
      </w:r>
      <w:proofErr w:type="gramEnd"/>
      <w:r w:rsidRPr="00C466A4">
        <w:rPr>
          <w:rFonts w:ascii="Traditional Arabic" w:eastAsia="Simplified Arabic" w:hAnsi="Traditional Arabic" w:cs="Traditional Arabic"/>
          <w:color w:val="000000" w:themeColor="text1"/>
          <w:sz w:val="36"/>
          <w:szCs w:val="36"/>
          <w:rtl/>
        </w:rPr>
        <w:t>.</w:t>
      </w:r>
    </w:p>
    <w:p w:rsidR="0016056D" w:rsidRPr="00C466A4" w:rsidRDefault="0016056D" w:rsidP="003C621C">
      <w:pPr>
        <w:pStyle w:val="Titre3"/>
        <w:bidi/>
        <w:spacing w:before="0" w:line="240" w:lineRule="auto"/>
        <w:jc w:val="both"/>
        <w:rPr>
          <w:rFonts w:ascii="Traditional Arabic" w:hAnsi="Traditional Arabic" w:cs="Traditional Arabic"/>
          <w:color w:val="000000" w:themeColor="text1"/>
          <w:sz w:val="36"/>
          <w:szCs w:val="36"/>
          <w:rtl/>
        </w:rPr>
      </w:pPr>
      <w:bookmarkStart w:id="37" w:name="_Toc50360605"/>
      <w:r w:rsidRPr="00C466A4">
        <w:rPr>
          <w:rFonts w:ascii="Traditional Arabic" w:hAnsi="Traditional Arabic" w:cs="Traditional Arabic"/>
          <w:color w:val="000000" w:themeColor="text1"/>
          <w:sz w:val="36"/>
          <w:szCs w:val="36"/>
          <w:rtl/>
        </w:rPr>
        <w:t xml:space="preserve">الفرع الأول تعريف المال </w:t>
      </w:r>
      <w:proofErr w:type="gramStart"/>
      <w:r w:rsidRPr="00C466A4">
        <w:rPr>
          <w:rFonts w:ascii="Traditional Arabic" w:hAnsi="Traditional Arabic" w:cs="Traditional Arabic"/>
          <w:color w:val="000000" w:themeColor="text1"/>
          <w:sz w:val="36"/>
          <w:szCs w:val="36"/>
          <w:rtl/>
        </w:rPr>
        <w:t>وأنواعه</w:t>
      </w:r>
      <w:bookmarkEnd w:id="37"/>
      <w:proofErr w:type="gramEnd"/>
    </w:p>
    <w:p w:rsidR="0016056D" w:rsidRPr="00C466A4" w:rsidRDefault="0016056D" w:rsidP="003C621C">
      <w:pPr>
        <w:pStyle w:val="NormalWeb"/>
        <w:bidi/>
        <w:spacing w:before="0" w:beforeAutospacing="0" w:after="0" w:afterAutospacing="0"/>
        <w:ind w:firstLine="720"/>
        <w:jc w:val="both"/>
        <w:rPr>
          <w:rFonts w:ascii="Traditional Arabic" w:hAnsi="Traditional Arabic" w:cs="Traditional Arabic"/>
          <w:color w:val="000000" w:themeColor="text1"/>
          <w:sz w:val="36"/>
          <w:szCs w:val="36"/>
          <w:rtl/>
        </w:rPr>
      </w:pPr>
      <w:proofErr w:type="gramStart"/>
      <w:r w:rsidRPr="00C466A4">
        <w:rPr>
          <w:rFonts w:ascii="Traditional Arabic" w:hAnsi="Traditional Arabic" w:cs="Traditional Arabic"/>
          <w:color w:val="000000" w:themeColor="text1"/>
          <w:sz w:val="36"/>
          <w:szCs w:val="36"/>
          <w:rtl/>
        </w:rPr>
        <w:t>من</w:t>
      </w:r>
      <w:proofErr w:type="gramEnd"/>
      <w:r w:rsidRPr="00C466A4">
        <w:rPr>
          <w:rFonts w:ascii="Traditional Arabic" w:hAnsi="Traditional Arabic" w:cs="Traditional Arabic"/>
          <w:color w:val="000000" w:themeColor="text1"/>
          <w:sz w:val="36"/>
          <w:szCs w:val="36"/>
          <w:rtl/>
        </w:rPr>
        <w:t xml:space="preserve"> أجل التوصل لمفهوم المال، ينبغي تحديد تعريف له (أولا)، ثم التعرض جاء بها المشرع الجزائري (ثانيا).</w:t>
      </w:r>
    </w:p>
    <w:p w:rsidR="0016056D" w:rsidRPr="00C466A4" w:rsidRDefault="0016056D" w:rsidP="003C621C">
      <w:pPr>
        <w:pStyle w:val="NormalWeb"/>
        <w:bidi/>
        <w:spacing w:before="0" w:beforeAutospacing="0" w:after="0" w:afterAutospacing="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b/>
          <w:bCs/>
          <w:color w:val="000000" w:themeColor="text1"/>
          <w:sz w:val="36"/>
          <w:szCs w:val="36"/>
          <w:rtl/>
        </w:rPr>
        <w:t xml:space="preserve">أولا- </w:t>
      </w:r>
      <w:proofErr w:type="gramStart"/>
      <w:r w:rsidRPr="00C466A4">
        <w:rPr>
          <w:rFonts w:ascii="Traditional Arabic" w:hAnsi="Traditional Arabic" w:cs="Traditional Arabic"/>
          <w:b/>
          <w:bCs/>
          <w:color w:val="000000" w:themeColor="text1"/>
          <w:sz w:val="36"/>
          <w:szCs w:val="36"/>
          <w:rtl/>
        </w:rPr>
        <w:t>تعريف</w:t>
      </w:r>
      <w:proofErr w:type="gramEnd"/>
      <w:r w:rsidRPr="00C466A4">
        <w:rPr>
          <w:rFonts w:ascii="Traditional Arabic" w:hAnsi="Traditional Arabic" w:cs="Traditional Arabic"/>
          <w:b/>
          <w:bCs/>
          <w:color w:val="000000" w:themeColor="text1"/>
          <w:sz w:val="36"/>
          <w:szCs w:val="36"/>
          <w:rtl/>
        </w:rPr>
        <w:t xml:space="preserve"> المال</w:t>
      </w:r>
    </w:p>
    <w:p w:rsidR="0016056D" w:rsidRPr="00C466A4" w:rsidRDefault="0016056D" w:rsidP="003C621C">
      <w:pPr>
        <w:pStyle w:val="NormalWeb"/>
        <w:bidi/>
        <w:spacing w:before="0" w:beforeAutospacing="0" w:after="0" w:afterAutospacing="0"/>
        <w:ind w:firstLine="72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color w:val="000000" w:themeColor="text1"/>
          <w:sz w:val="36"/>
          <w:szCs w:val="36"/>
          <w:rtl/>
        </w:rPr>
        <w:t xml:space="preserve">لغة، المال من ملت بعدنا تمال وملت </w:t>
      </w:r>
      <w:proofErr w:type="spellStart"/>
      <w:r w:rsidRPr="00C466A4">
        <w:rPr>
          <w:rFonts w:ascii="Traditional Arabic" w:hAnsi="Traditional Arabic" w:cs="Traditional Arabic"/>
          <w:color w:val="000000" w:themeColor="text1"/>
          <w:sz w:val="36"/>
          <w:szCs w:val="36"/>
          <w:rtl/>
        </w:rPr>
        <w:t>وتت</w:t>
      </w:r>
      <w:proofErr w:type="spellEnd"/>
      <w:r w:rsidRPr="00C466A4">
        <w:rPr>
          <w:rFonts w:ascii="Traditional Arabic" w:hAnsi="Traditional Arabic" w:cs="Traditional Arabic"/>
          <w:color w:val="000000" w:themeColor="text1"/>
          <w:sz w:val="36"/>
          <w:szCs w:val="36"/>
          <w:rtl/>
        </w:rPr>
        <w:t xml:space="preserve">: معناه كثر مالك، ورجل مال: أي ذو مال، وقيل ذو مال. </w:t>
      </w:r>
      <w:proofErr w:type="gramStart"/>
      <w:r w:rsidRPr="00C466A4">
        <w:rPr>
          <w:rFonts w:ascii="Traditional Arabic" w:hAnsi="Traditional Arabic" w:cs="Traditional Arabic"/>
          <w:color w:val="000000" w:themeColor="text1"/>
          <w:sz w:val="36"/>
          <w:szCs w:val="36"/>
          <w:rtl/>
        </w:rPr>
        <w:t>والمال</w:t>
      </w:r>
      <w:proofErr w:type="gramEnd"/>
      <w:r w:rsidRPr="00C466A4">
        <w:rPr>
          <w:rFonts w:ascii="Traditional Arabic" w:hAnsi="Traditional Arabic" w:cs="Traditional Arabic"/>
          <w:color w:val="000000" w:themeColor="text1"/>
          <w:sz w:val="36"/>
          <w:szCs w:val="36"/>
          <w:rtl/>
        </w:rPr>
        <w:t xml:space="preserve"> في الأصل ما يملك من الذهب والفضة ثم أطلق على كل ما يقتني ويملك من الأعيان. وقديما، عند العرب، كان يطلق لفظ مال على الإبل لأنها كانت أكثر </w:t>
      </w:r>
      <w:proofErr w:type="gramStart"/>
      <w:r w:rsidRPr="00C466A4">
        <w:rPr>
          <w:rFonts w:ascii="Traditional Arabic" w:hAnsi="Traditional Arabic" w:cs="Traditional Arabic"/>
          <w:color w:val="000000" w:themeColor="text1"/>
          <w:sz w:val="36"/>
          <w:szCs w:val="36"/>
          <w:rtl/>
        </w:rPr>
        <w:t>أموالهم</w:t>
      </w:r>
      <w:r w:rsidRPr="00C466A4">
        <w:rPr>
          <w:rStyle w:val="Appelnotedebasdep"/>
          <w:rFonts w:ascii="Traditional Arabic" w:hAnsi="Traditional Arabic" w:cs="Traditional Arabic"/>
          <w:color w:val="000000" w:themeColor="text1"/>
          <w:sz w:val="36"/>
          <w:szCs w:val="36"/>
          <w:rtl/>
        </w:rPr>
        <w:footnoteReference w:id="97"/>
      </w:r>
      <w:r w:rsidRPr="00C466A4">
        <w:rPr>
          <w:rFonts w:ascii="Traditional Arabic" w:hAnsi="Traditional Arabic" w:cs="Traditional Arabic"/>
          <w:color w:val="000000" w:themeColor="text1"/>
          <w:sz w:val="36"/>
          <w:szCs w:val="36"/>
          <w:rtl/>
        </w:rPr>
        <w:t>.</w:t>
      </w:r>
      <w:proofErr w:type="gramEnd"/>
    </w:p>
    <w:p w:rsidR="0016056D" w:rsidRPr="00C466A4" w:rsidRDefault="0016056D" w:rsidP="003C621C">
      <w:pPr>
        <w:pStyle w:val="NormalWeb"/>
        <w:bidi/>
        <w:spacing w:before="0" w:beforeAutospacing="0" w:after="0" w:afterAutospacing="0"/>
        <w:ind w:firstLine="72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color w:val="000000" w:themeColor="text1"/>
          <w:sz w:val="36"/>
          <w:szCs w:val="36"/>
          <w:rtl/>
        </w:rPr>
        <w:t xml:space="preserve"> أما اصطلاحا، فكلمة مال تطلق على كل ما له قيمة فيلزم متيه بضمانه</w:t>
      </w:r>
      <w:r w:rsidRPr="00C466A4">
        <w:rPr>
          <w:rStyle w:val="Appelnotedebasdep"/>
          <w:rFonts w:ascii="Traditional Arabic" w:hAnsi="Traditional Arabic" w:cs="Traditional Arabic"/>
          <w:color w:val="000000" w:themeColor="text1"/>
          <w:sz w:val="36"/>
          <w:szCs w:val="36"/>
          <w:rtl/>
        </w:rPr>
        <w:footnoteReference w:id="98"/>
      </w:r>
      <w:r w:rsidRPr="00C466A4">
        <w:rPr>
          <w:rFonts w:ascii="Traditional Arabic" w:hAnsi="Traditional Arabic" w:cs="Traditional Arabic"/>
          <w:color w:val="000000" w:themeColor="text1"/>
          <w:sz w:val="36"/>
          <w:szCs w:val="36"/>
          <w:rtl/>
        </w:rPr>
        <w:t>.</w:t>
      </w:r>
    </w:p>
    <w:p w:rsidR="0016056D" w:rsidRPr="00C466A4" w:rsidRDefault="0016056D" w:rsidP="003C621C">
      <w:pPr>
        <w:pStyle w:val="NormalWeb"/>
        <w:bidi/>
        <w:spacing w:before="0" w:beforeAutospacing="0" w:after="0" w:afterAutospacing="0"/>
        <w:ind w:firstLine="72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color w:val="000000" w:themeColor="text1"/>
          <w:sz w:val="36"/>
          <w:szCs w:val="36"/>
          <w:rtl/>
        </w:rPr>
        <w:t xml:space="preserve">ورجوعا إلى الجانب القانوني، فقد نظم المشرع الجزائري موضوع الأموال بموجب المواد من 682 إلى 689 ق.م </w:t>
      </w:r>
      <w:proofErr w:type="gramStart"/>
      <w:r w:rsidRPr="00C466A4">
        <w:rPr>
          <w:rFonts w:ascii="Traditional Arabic" w:hAnsi="Traditional Arabic" w:cs="Traditional Arabic"/>
          <w:color w:val="000000" w:themeColor="text1"/>
          <w:sz w:val="36"/>
          <w:szCs w:val="36"/>
          <w:rtl/>
        </w:rPr>
        <w:t>تحت</w:t>
      </w:r>
      <w:proofErr w:type="gramEnd"/>
      <w:r w:rsidRPr="00C466A4">
        <w:rPr>
          <w:rFonts w:ascii="Traditional Arabic" w:hAnsi="Traditional Arabic" w:cs="Traditional Arabic"/>
          <w:color w:val="000000" w:themeColor="text1"/>
          <w:sz w:val="36"/>
          <w:szCs w:val="36"/>
          <w:rtl/>
        </w:rPr>
        <w:t xml:space="preserve"> عنوان "تقسيم الأشياء والأموال "، ليكون المشرع قد مزج نوعا ما بين فكرة الأشياء و فكرة الأموال وهو ما يبدو جليا من نص المادة 682 ق.م </w:t>
      </w:r>
      <w:proofErr w:type="gramStart"/>
      <w:r w:rsidRPr="00C466A4">
        <w:rPr>
          <w:rFonts w:ascii="Traditional Arabic" w:hAnsi="Traditional Arabic" w:cs="Traditional Arabic"/>
          <w:color w:val="000000" w:themeColor="text1"/>
          <w:sz w:val="36"/>
          <w:szCs w:val="36"/>
          <w:rtl/>
        </w:rPr>
        <w:t>التي</w:t>
      </w:r>
      <w:proofErr w:type="gramEnd"/>
      <w:r w:rsidRPr="00C466A4">
        <w:rPr>
          <w:rFonts w:ascii="Traditional Arabic" w:hAnsi="Traditional Arabic" w:cs="Traditional Arabic"/>
          <w:color w:val="000000" w:themeColor="text1"/>
          <w:sz w:val="36"/>
          <w:szCs w:val="36"/>
          <w:rtl/>
        </w:rPr>
        <w:t xml:space="preserve"> تنص على أن: "كل شيء غير مخارج عن التعامل بطبيعته أو بحكم القانون يصلح أن يكون محلا للحقوق المالية. </w:t>
      </w:r>
      <w:proofErr w:type="gramStart"/>
      <w:r w:rsidRPr="00C466A4">
        <w:rPr>
          <w:rFonts w:ascii="Traditional Arabic" w:hAnsi="Traditional Arabic" w:cs="Traditional Arabic"/>
          <w:color w:val="000000" w:themeColor="text1"/>
          <w:sz w:val="36"/>
          <w:szCs w:val="36"/>
          <w:rtl/>
        </w:rPr>
        <w:t>والأشياء</w:t>
      </w:r>
      <w:proofErr w:type="gramEnd"/>
      <w:r w:rsidRPr="00C466A4">
        <w:rPr>
          <w:rFonts w:ascii="Traditional Arabic" w:hAnsi="Traditional Arabic" w:cs="Traditional Arabic"/>
          <w:color w:val="000000" w:themeColor="text1"/>
          <w:sz w:val="36"/>
          <w:szCs w:val="36"/>
          <w:rtl/>
        </w:rPr>
        <w:t xml:space="preserve"> التي تخرج عن التعامل بطبيعتها هي التي لا يستطيع أحد أن يستأثر بحيازتها، و أما الخارجة بحكم القانون فهي التي يجيز القانون أن تكون محلا للحقوق المالية".</w:t>
      </w:r>
    </w:p>
    <w:p w:rsidR="0016056D" w:rsidRPr="00C466A4" w:rsidRDefault="0016056D" w:rsidP="003C621C">
      <w:pPr>
        <w:pStyle w:val="NormalWeb"/>
        <w:bidi/>
        <w:spacing w:before="0" w:beforeAutospacing="0" w:after="0" w:afterAutospacing="0"/>
        <w:ind w:firstLine="72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color w:val="000000" w:themeColor="text1"/>
          <w:sz w:val="36"/>
          <w:szCs w:val="36"/>
          <w:rtl/>
        </w:rPr>
        <w:t xml:space="preserve">وعليه، من خلال استقراء نص هذه المادة ، فإن المشرع قد عرف المال بالاستناد </w:t>
      </w:r>
      <w:proofErr w:type="spellStart"/>
      <w:r w:rsidRPr="00C466A4">
        <w:rPr>
          <w:rFonts w:ascii="Traditional Arabic" w:hAnsi="Traditional Arabic" w:cs="Traditional Arabic"/>
          <w:color w:val="000000" w:themeColor="text1"/>
          <w:sz w:val="36"/>
          <w:szCs w:val="36"/>
          <w:rtl/>
        </w:rPr>
        <w:t>علی</w:t>
      </w:r>
      <w:proofErr w:type="spellEnd"/>
      <w:r w:rsidRPr="00C466A4">
        <w:rPr>
          <w:rFonts w:ascii="Traditional Arabic" w:hAnsi="Traditional Arabic" w:cs="Traditional Arabic"/>
          <w:color w:val="000000" w:themeColor="text1"/>
          <w:sz w:val="36"/>
          <w:szCs w:val="36"/>
          <w:rtl/>
        </w:rPr>
        <w:t xml:space="preserve"> </w:t>
      </w:r>
      <w:proofErr w:type="spellStart"/>
      <w:r w:rsidRPr="00C466A4">
        <w:rPr>
          <w:rFonts w:ascii="Traditional Arabic" w:hAnsi="Traditional Arabic" w:cs="Traditional Arabic"/>
          <w:color w:val="000000" w:themeColor="text1"/>
          <w:sz w:val="36"/>
          <w:szCs w:val="36"/>
          <w:rtl/>
        </w:rPr>
        <w:t>معیار</w:t>
      </w:r>
      <w:proofErr w:type="spellEnd"/>
      <w:r w:rsidRPr="00C466A4">
        <w:rPr>
          <w:rFonts w:ascii="Traditional Arabic" w:hAnsi="Traditional Arabic" w:cs="Traditional Arabic"/>
          <w:color w:val="000000" w:themeColor="text1"/>
          <w:sz w:val="36"/>
          <w:szCs w:val="36"/>
          <w:rtl/>
        </w:rPr>
        <w:t xml:space="preserve"> قابلية التعامل</w:t>
      </w:r>
      <w:r w:rsidRPr="00C466A4">
        <w:rPr>
          <w:rStyle w:val="Appelnotedebasdep"/>
          <w:rFonts w:ascii="Traditional Arabic" w:hAnsi="Traditional Arabic" w:cs="Traditional Arabic"/>
          <w:color w:val="000000" w:themeColor="text1"/>
          <w:sz w:val="36"/>
          <w:szCs w:val="36"/>
          <w:rtl/>
        </w:rPr>
        <w:footnoteReference w:id="99"/>
      </w:r>
      <w:r w:rsidRPr="00C466A4">
        <w:rPr>
          <w:rFonts w:ascii="Traditional Arabic" w:hAnsi="Traditional Arabic" w:cs="Traditional Arabic"/>
          <w:color w:val="000000" w:themeColor="text1"/>
          <w:sz w:val="36"/>
          <w:szCs w:val="36"/>
          <w:rtl/>
        </w:rPr>
        <w:t>، فكل ما يدخل في نطاق التعامل يصلح لأن يكون مالا أي محلا لحق مالي .</w:t>
      </w:r>
    </w:p>
    <w:p w:rsidR="0016056D" w:rsidRPr="00C466A4" w:rsidRDefault="0016056D" w:rsidP="003C621C">
      <w:pPr>
        <w:bidi/>
        <w:spacing w:after="0" w:line="240" w:lineRule="auto"/>
        <w:jc w:val="both"/>
        <w:rPr>
          <w:rFonts w:ascii="Traditional Arabic" w:eastAsia="Times New Roman" w:hAnsi="Traditional Arabic" w:cs="Traditional Arabic"/>
          <w:color w:val="000000" w:themeColor="text1"/>
          <w:sz w:val="36"/>
          <w:szCs w:val="36"/>
        </w:rPr>
      </w:pPr>
      <w:r w:rsidRPr="00C466A4">
        <w:rPr>
          <w:rFonts w:ascii="Traditional Arabic" w:eastAsia="Times New Roman" w:hAnsi="Traditional Arabic" w:cs="Traditional Arabic"/>
          <w:color w:val="000000" w:themeColor="text1"/>
          <w:sz w:val="36"/>
          <w:szCs w:val="36"/>
          <w:rtl/>
        </w:rPr>
        <w:t xml:space="preserve"> </w:t>
      </w:r>
      <w:r w:rsidRPr="00C466A4">
        <w:rPr>
          <w:rFonts w:ascii="Traditional Arabic" w:eastAsia="Times New Roman" w:hAnsi="Traditional Arabic" w:cs="Traditional Arabic"/>
          <w:color w:val="000000" w:themeColor="text1"/>
          <w:sz w:val="36"/>
          <w:szCs w:val="36"/>
          <w:rtl/>
        </w:rPr>
        <w:tab/>
        <w:t xml:space="preserve">للتوضيح أكثر، بحدر التفرقة بين المال والشيء نظرا لكثرة الوقوع في الخلط بينهما، فأما المال فهو كل حق ذي قيمة مالية أي قابل للتقدير </w:t>
      </w:r>
      <w:proofErr w:type="spellStart"/>
      <w:r w:rsidRPr="00C466A4">
        <w:rPr>
          <w:rFonts w:ascii="Traditional Arabic" w:eastAsia="Times New Roman" w:hAnsi="Traditional Arabic" w:cs="Traditional Arabic"/>
          <w:color w:val="000000" w:themeColor="text1"/>
          <w:sz w:val="36"/>
          <w:szCs w:val="36"/>
          <w:rtl/>
        </w:rPr>
        <w:t>بالتقود</w:t>
      </w:r>
      <w:proofErr w:type="spellEnd"/>
      <w:r w:rsidRPr="00C466A4">
        <w:rPr>
          <w:rFonts w:ascii="Traditional Arabic" w:eastAsia="Times New Roman" w:hAnsi="Traditional Arabic" w:cs="Traditional Arabic"/>
          <w:color w:val="000000" w:themeColor="text1"/>
          <w:sz w:val="36"/>
          <w:szCs w:val="36"/>
          <w:rtl/>
        </w:rPr>
        <w:t>، بغض النظر عن نوعه أو محله سواء كان حقا شخصيا أو عينيا أو معنويا</w:t>
      </w:r>
      <w:r w:rsidRPr="00C466A4">
        <w:rPr>
          <w:rStyle w:val="Appelnotedebasdep"/>
          <w:rFonts w:ascii="Traditional Arabic" w:eastAsia="Times New Roman" w:hAnsi="Traditional Arabic" w:cs="Traditional Arabic"/>
          <w:color w:val="000000" w:themeColor="text1"/>
          <w:sz w:val="36"/>
          <w:szCs w:val="36"/>
          <w:rtl/>
        </w:rPr>
        <w:footnoteReference w:id="100"/>
      </w:r>
      <w:r w:rsidRPr="00C466A4">
        <w:rPr>
          <w:rFonts w:ascii="Traditional Arabic" w:eastAsia="Times New Roman" w:hAnsi="Traditional Arabic" w:cs="Traditional Arabic"/>
          <w:color w:val="000000" w:themeColor="text1"/>
          <w:sz w:val="36"/>
          <w:szCs w:val="36"/>
          <w:rtl/>
        </w:rPr>
        <w:t>. في حين يعتبر من قبيل الأشياء كل ما له كيان ذاتي منفصل عن الإنسان، سواء كان ماديا أو معنويا</w:t>
      </w:r>
      <w:r w:rsidRPr="00C466A4">
        <w:rPr>
          <w:rStyle w:val="Appelnotedebasdep"/>
          <w:rFonts w:ascii="Traditional Arabic" w:eastAsia="Times New Roman" w:hAnsi="Traditional Arabic" w:cs="Traditional Arabic"/>
          <w:color w:val="000000" w:themeColor="text1"/>
          <w:sz w:val="36"/>
          <w:szCs w:val="36"/>
          <w:rtl/>
        </w:rPr>
        <w:footnoteReference w:id="101"/>
      </w:r>
      <w:r w:rsidRPr="00C466A4">
        <w:rPr>
          <w:rFonts w:ascii="Traditional Arabic" w:eastAsia="Times New Roman" w:hAnsi="Traditional Arabic" w:cs="Traditional Arabic"/>
          <w:color w:val="000000" w:themeColor="text1"/>
          <w:sz w:val="36"/>
          <w:szCs w:val="36"/>
          <w:rtl/>
        </w:rPr>
        <w:t>، ويجوز أن يكون الشيء محلا للحق المالي</w:t>
      </w:r>
      <w:r w:rsidRPr="00C466A4">
        <w:rPr>
          <w:rStyle w:val="Appelnotedebasdep"/>
          <w:rFonts w:ascii="Traditional Arabic" w:eastAsia="Times New Roman" w:hAnsi="Traditional Arabic" w:cs="Traditional Arabic"/>
          <w:color w:val="000000" w:themeColor="text1"/>
          <w:sz w:val="36"/>
          <w:szCs w:val="36"/>
          <w:rtl/>
        </w:rPr>
        <w:footnoteReference w:id="102"/>
      </w:r>
      <w:r w:rsidRPr="00C466A4">
        <w:rPr>
          <w:rFonts w:ascii="Traditional Arabic" w:eastAsia="Times New Roman" w:hAnsi="Traditional Arabic" w:cs="Traditional Arabic"/>
          <w:color w:val="000000" w:themeColor="text1"/>
          <w:sz w:val="36"/>
          <w:szCs w:val="36"/>
          <w:rtl/>
        </w:rPr>
        <w:t xml:space="preserve">، فيلحقه وصف المال إذا ما دخل </w:t>
      </w:r>
      <w:proofErr w:type="spellStart"/>
      <w:r w:rsidRPr="00C466A4">
        <w:rPr>
          <w:rFonts w:ascii="Traditional Arabic" w:eastAsia="Times New Roman" w:hAnsi="Traditional Arabic" w:cs="Traditional Arabic"/>
          <w:color w:val="000000" w:themeColor="text1"/>
          <w:sz w:val="36"/>
          <w:szCs w:val="36"/>
          <w:rtl/>
        </w:rPr>
        <w:t>الشیء</w:t>
      </w:r>
      <w:proofErr w:type="spellEnd"/>
      <w:r w:rsidRPr="00C466A4">
        <w:rPr>
          <w:rFonts w:ascii="Traditional Arabic" w:eastAsia="Times New Roman" w:hAnsi="Traditional Arabic" w:cs="Traditional Arabic"/>
          <w:color w:val="000000" w:themeColor="text1"/>
          <w:sz w:val="36"/>
          <w:szCs w:val="36"/>
          <w:rtl/>
        </w:rPr>
        <w:t xml:space="preserve"> دائرة التعامل</w:t>
      </w:r>
      <w:r w:rsidRPr="00C466A4">
        <w:rPr>
          <w:rStyle w:val="Appelnotedebasdep"/>
          <w:rFonts w:ascii="Traditional Arabic" w:eastAsia="Times New Roman" w:hAnsi="Traditional Arabic" w:cs="Traditional Arabic"/>
          <w:color w:val="000000" w:themeColor="text1"/>
          <w:sz w:val="36"/>
          <w:szCs w:val="36"/>
          <w:rtl/>
        </w:rPr>
        <w:footnoteReference w:id="103"/>
      </w:r>
      <w:r w:rsidRPr="00C466A4">
        <w:rPr>
          <w:rFonts w:ascii="Traditional Arabic" w:eastAsia="Times New Roman" w:hAnsi="Traditional Arabic" w:cs="Traditional Arabic"/>
          <w:color w:val="000000" w:themeColor="text1"/>
          <w:sz w:val="36"/>
          <w:szCs w:val="36"/>
          <w:rtl/>
        </w:rPr>
        <w:t>.</w:t>
      </w:r>
    </w:p>
    <w:p w:rsidR="0016056D" w:rsidRPr="00C466A4" w:rsidRDefault="0016056D" w:rsidP="003C621C">
      <w:pPr>
        <w:bidi/>
        <w:spacing w:after="0" w:line="240" w:lineRule="auto"/>
        <w:jc w:val="both"/>
        <w:rPr>
          <w:rFonts w:ascii="Traditional Arabic" w:eastAsia="Times New Roman" w:hAnsi="Traditional Arabic" w:cs="Traditional Arabic"/>
          <w:b/>
          <w:bCs/>
          <w:color w:val="000000" w:themeColor="text1"/>
          <w:sz w:val="36"/>
          <w:szCs w:val="36"/>
          <w:rtl/>
        </w:rPr>
      </w:pPr>
      <w:r w:rsidRPr="00C466A4">
        <w:rPr>
          <w:rFonts w:ascii="Traditional Arabic" w:eastAsia="Times New Roman" w:hAnsi="Traditional Arabic" w:cs="Traditional Arabic"/>
          <w:b/>
          <w:bCs/>
          <w:color w:val="000000" w:themeColor="text1"/>
          <w:sz w:val="36"/>
          <w:szCs w:val="36"/>
          <w:rtl/>
        </w:rPr>
        <w:t>ثانيا - أنواع المال</w:t>
      </w:r>
    </w:p>
    <w:p w:rsidR="0016056D" w:rsidRPr="00C466A4" w:rsidRDefault="0016056D" w:rsidP="003C621C">
      <w:pPr>
        <w:bidi/>
        <w:spacing w:after="0" w:line="240" w:lineRule="auto"/>
        <w:ind w:firstLine="720"/>
        <w:jc w:val="both"/>
        <w:rPr>
          <w:rFonts w:ascii="Traditional Arabic" w:eastAsia="Times New Roman" w:hAnsi="Traditional Arabic" w:cs="Traditional Arabic"/>
          <w:color w:val="000000" w:themeColor="text1"/>
          <w:sz w:val="36"/>
          <w:szCs w:val="36"/>
          <w:rtl/>
        </w:rPr>
      </w:pPr>
      <w:r w:rsidRPr="00C466A4">
        <w:rPr>
          <w:rFonts w:ascii="Traditional Arabic" w:eastAsia="Times New Roman" w:hAnsi="Traditional Arabic" w:cs="Traditional Arabic"/>
          <w:color w:val="000000" w:themeColor="text1"/>
          <w:sz w:val="36"/>
          <w:szCs w:val="36"/>
          <w:rtl/>
        </w:rPr>
        <w:t>قد يتخذ المال عدة صور، وهو ما اصطلح عليه المشرع الجزائري بتقسيمات الأشياء والأموال. وهناك تقسيمات عديدة تتباين تبعا للزاوية المنظور منها، فقسمت إلى أشياء قابلة للاستهلاك وأشياء غير قابلة للاستهلاك</w:t>
      </w:r>
      <w:r w:rsidRPr="00C466A4">
        <w:rPr>
          <w:rStyle w:val="Appelnotedebasdep"/>
          <w:rFonts w:ascii="Traditional Arabic" w:eastAsia="Times New Roman" w:hAnsi="Traditional Arabic" w:cs="Traditional Arabic"/>
          <w:color w:val="000000" w:themeColor="text1"/>
          <w:sz w:val="36"/>
          <w:szCs w:val="36"/>
          <w:rtl/>
        </w:rPr>
        <w:footnoteReference w:id="104"/>
      </w:r>
      <w:r w:rsidRPr="00C466A4">
        <w:rPr>
          <w:rFonts w:ascii="Traditional Arabic" w:eastAsia="Times New Roman" w:hAnsi="Traditional Arabic" w:cs="Traditional Arabic"/>
          <w:color w:val="000000" w:themeColor="text1"/>
          <w:sz w:val="36"/>
          <w:szCs w:val="36"/>
          <w:rtl/>
        </w:rPr>
        <w:t>، وأيضا أشياء قيمية وأشياء مثلية</w:t>
      </w:r>
      <w:r w:rsidRPr="00C466A4">
        <w:rPr>
          <w:rStyle w:val="Appelnotedebasdep"/>
          <w:rFonts w:ascii="Traditional Arabic" w:eastAsia="Times New Roman" w:hAnsi="Traditional Arabic" w:cs="Traditional Arabic"/>
          <w:color w:val="000000" w:themeColor="text1"/>
          <w:sz w:val="36"/>
          <w:szCs w:val="36"/>
          <w:rtl/>
        </w:rPr>
        <w:footnoteReference w:id="105"/>
      </w:r>
      <w:r w:rsidRPr="00C466A4">
        <w:rPr>
          <w:rFonts w:ascii="Traditional Arabic" w:eastAsia="Times New Roman" w:hAnsi="Traditional Arabic" w:cs="Traditional Arabic"/>
          <w:color w:val="000000" w:themeColor="text1"/>
          <w:sz w:val="36"/>
          <w:szCs w:val="36"/>
          <w:rtl/>
        </w:rPr>
        <w:t>، وكذلك، عقارات ومنقولات، حيث يعود أصل التفرقة في الحالة الأخيرة إلى القانون الروماني</w:t>
      </w:r>
      <w:r w:rsidRPr="00C466A4">
        <w:rPr>
          <w:rStyle w:val="Appelnotedebasdep"/>
          <w:rFonts w:ascii="Traditional Arabic" w:eastAsia="Times New Roman" w:hAnsi="Traditional Arabic" w:cs="Traditional Arabic"/>
          <w:color w:val="000000" w:themeColor="text1"/>
          <w:sz w:val="36"/>
          <w:szCs w:val="36"/>
          <w:rtl/>
        </w:rPr>
        <w:footnoteReference w:id="106"/>
      </w:r>
      <w:r w:rsidRPr="00C466A4">
        <w:rPr>
          <w:rFonts w:ascii="Traditional Arabic" w:eastAsia="Times New Roman" w:hAnsi="Traditional Arabic" w:cs="Traditional Arabic"/>
          <w:color w:val="000000" w:themeColor="text1"/>
          <w:sz w:val="36"/>
          <w:szCs w:val="36"/>
          <w:rtl/>
        </w:rPr>
        <w:t>.</w:t>
      </w:r>
    </w:p>
    <w:p w:rsidR="0016056D" w:rsidRPr="00C466A4" w:rsidRDefault="0016056D" w:rsidP="003C621C">
      <w:pPr>
        <w:bidi/>
        <w:spacing w:after="0" w:line="240" w:lineRule="auto"/>
        <w:ind w:firstLine="720"/>
        <w:jc w:val="both"/>
        <w:rPr>
          <w:rFonts w:ascii="Traditional Arabic" w:eastAsia="Times New Roman" w:hAnsi="Traditional Arabic" w:cs="Traditional Arabic"/>
          <w:color w:val="000000" w:themeColor="text1"/>
          <w:sz w:val="36"/>
          <w:szCs w:val="36"/>
          <w:rtl/>
        </w:rPr>
      </w:pPr>
      <w:proofErr w:type="gramStart"/>
      <w:r w:rsidRPr="00C466A4">
        <w:rPr>
          <w:rFonts w:ascii="Traditional Arabic" w:eastAsia="Times New Roman" w:hAnsi="Traditional Arabic" w:cs="Traditional Arabic"/>
          <w:color w:val="000000" w:themeColor="text1"/>
          <w:sz w:val="36"/>
          <w:szCs w:val="36"/>
          <w:rtl/>
        </w:rPr>
        <w:t>وفي</w:t>
      </w:r>
      <w:proofErr w:type="gramEnd"/>
      <w:r w:rsidRPr="00C466A4">
        <w:rPr>
          <w:rFonts w:ascii="Traditional Arabic" w:eastAsia="Times New Roman" w:hAnsi="Traditional Arabic" w:cs="Traditional Arabic"/>
          <w:color w:val="000000" w:themeColor="text1"/>
          <w:sz w:val="36"/>
          <w:szCs w:val="36"/>
          <w:rtl/>
        </w:rPr>
        <w:t xml:space="preserve"> إطار دراستنا، سنحاول التركيز على العقارات والمنقولات كأموال قابلة للتملك من قبل القاصر، والمشمولة في هذه الحالة بالولاية على المال. </w:t>
      </w:r>
      <w:proofErr w:type="gramStart"/>
      <w:r w:rsidRPr="00C466A4">
        <w:rPr>
          <w:rFonts w:ascii="Traditional Arabic" w:eastAsia="Times New Roman" w:hAnsi="Traditional Arabic" w:cs="Traditional Arabic"/>
          <w:color w:val="000000" w:themeColor="text1"/>
          <w:sz w:val="36"/>
          <w:szCs w:val="36"/>
          <w:rtl/>
        </w:rPr>
        <w:t>وللإشارة</w:t>
      </w:r>
      <w:proofErr w:type="gramEnd"/>
      <w:r w:rsidRPr="00C466A4">
        <w:rPr>
          <w:rFonts w:ascii="Traditional Arabic" w:eastAsia="Times New Roman" w:hAnsi="Traditional Arabic" w:cs="Traditional Arabic"/>
          <w:color w:val="000000" w:themeColor="text1"/>
          <w:sz w:val="36"/>
          <w:szCs w:val="36"/>
          <w:rtl/>
        </w:rPr>
        <w:t>، فالتفرقة بين العقار والمنقول تستند أساسا على معيار الثبات وعدم قابلية الشيء للنقل بلا تلف كحد فاصل بينهما.</w:t>
      </w:r>
      <w:r w:rsidRPr="00C466A4">
        <w:rPr>
          <w:rStyle w:val="Appelnotedebasdep"/>
          <w:rFonts w:ascii="Traditional Arabic" w:eastAsia="Times New Roman" w:hAnsi="Traditional Arabic" w:cs="Traditional Arabic"/>
          <w:color w:val="000000" w:themeColor="text1"/>
          <w:sz w:val="36"/>
          <w:szCs w:val="36"/>
          <w:rtl/>
        </w:rPr>
        <w:footnoteReference w:id="107"/>
      </w:r>
    </w:p>
    <w:p w:rsidR="0016056D" w:rsidRPr="00C466A4" w:rsidRDefault="0016056D" w:rsidP="003C621C">
      <w:pPr>
        <w:bidi/>
        <w:spacing w:after="0" w:line="240" w:lineRule="auto"/>
        <w:jc w:val="both"/>
        <w:rPr>
          <w:rFonts w:ascii="Traditional Arabic" w:eastAsia="Times New Roman" w:hAnsi="Traditional Arabic" w:cs="Traditional Arabic"/>
          <w:color w:val="000000" w:themeColor="text1"/>
          <w:sz w:val="36"/>
          <w:szCs w:val="36"/>
          <w:rtl/>
        </w:rPr>
      </w:pPr>
      <w:r w:rsidRPr="00C466A4">
        <w:rPr>
          <w:rFonts w:ascii="Traditional Arabic" w:eastAsia="Times New Roman" w:hAnsi="Traditional Arabic" w:cs="Traditional Arabic"/>
          <w:b/>
          <w:bCs/>
          <w:color w:val="000000" w:themeColor="text1"/>
          <w:sz w:val="36"/>
          <w:szCs w:val="36"/>
          <w:rtl/>
        </w:rPr>
        <w:t xml:space="preserve">أ- </w:t>
      </w:r>
      <w:proofErr w:type="gramStart"/>
      <w:r w:rsidRPr="00C466A4">
        <w:rPr>
          <w:rFonts w:ascii="Traditional Arabic" w:eastAsia="Times New Roman" w:hAnsi="Traditional Arabic" w:cs="Traditional Arabic"/>
          <w:b/>
          <w:bCs/>
          <w:color w:val="000000" w:themeColor="text1"/>
          <w:sz w:val="36"/>
          <w:szCs w:val="36"/>
          <w:rtl/>
        </w:rPr>
        <w:t>الأموال</w:t>
      </w:r>
      <w:proofErr w:type="gramEnd"/>
      <w:r w:rsidRPr="00C466A4">
        <w:rPr>
          <w:rFonts w:ascii="Traditional Arabic" w:eastAsia="Times New Roman" w:hAnsi="Traditional Arabic" w:cs="Traditional Arabic"/>
          <w:b/>
          <w:bCs/>
          <w:color w:val="000000" w:themeColor="text1"/>
          <w:sz w:val="36"/>
          <w:szCs w:val="36"/>
          <w:rtl/>
        </w:rPr>
        <w:t xml:space="preserve"> المنقولة</w:t>
      </w:r>
    </w:p>
    <w:p w:rsidR="0016056D" w:rsidRPr="00C466A4" w:rsidRDefault="0016056D" w:rsidP="003C621C">
      <w:pPr>
        <w:pStyle w:val="NormalWeb"/>
        <w:bidi/>
        <w:spacing w:before="0" w:beforeAutospacing="0" w:after="0" w:afterAutospacing="0"/>
        <w:ind w:firstLine="720"/>
        <w:jc w:val="both"/>
        <w:rPr>
          <w:rFonts w:ascii="Traditional Arabic" w:hAnsi="Traditional Arabic" w:cs="Traditional Arabic"/>
          <w:color w:val="000000" w:themeColor="text1"/>
          <w:sz w:val="36"/>
          <w:szCs w:val="36"/>
        </w:rPr>
      </w:pPr>
      <w:r w:rsidRPr="00C466A4">
        <w:rPr>
          <w:rFonts w:ascii="Traditional Arabic" w:hAnsi="Traditional Arabic" w:cs="Traditional Arabic"/>
          <w:color w:val="000000" w:themeColor="text1"/>
          <w:sz w:val="36"/>
          <w:szCs w:val="36"/>
          <w:rtl/>
        </w:rPr>
        <w:t xml:space="preserve">إذ جاء </w:t>
      </w:r>
      <w:proofErr w:type="gramStart"/>
      <w:r w:rsidRPr="00C466A4">
        <w:rPr>
          <w:rFonts w:ascii="Traditional Arabic" w:hAnsi="Traditional Arabic" w:cs="Traditional Arabic"/>
          <w:color w:val="000000" w:themeColor="text1"/>
          <w:sz w:val="36"/>
          <w:szCs w:val="36"/>
          <w:rtl/>
        </w:rPr>
        <w:t>في</w:t>
      </w:r>
      <w:proofErr w:type="gramEnd"/>
      <w:r w:rsidRPr="00C466A4">
        <w:rPr>
          <w:rFonts w:ascii="Traditional Arabic" w:hAnsi="Traditional Arabic" w:cs="Traditional Arabic"/>
          <w:color w:val="000000" w:themeColor="text1"/>
          <w:sz w:val="36"/>
          <w:szCs w:val="36"/>
          <w:rtl/>
        </w:rPr>
        <w:t xml:space="preserve"> نص المادة 683 ق.م </w:t>
      </w:r>
      <w:proofErr w:type="gramStart"/>
      <w:r w:rsidRPr="00C466A4">
        <w:rPr>
          <w:rFonts w:ascii="Traditional Arabic" w:hAnsi="Traditional Arabic" w:cs="Traditional Arabic"/>
          <w:color w:val="000000" w:themeColor="text1"/>
          <w:sz w:val="36"/>
          <w:szCs w:val="36"/>
          <w:rtl/>
        </w:rPr>
        <w:t>على</w:t>
      </w:r>
      <w:proofErr w:type="gramEnd"/>
      <w:r w:rsidRPr="00C466A4">
        <w:rPr>
          <w:rFonts w:ascii="Traditional Arabic" w:hAnsi="Traditional Arabic" w:cs="Traditional Arabic"/>
          <w:color w:val="000000" w:themeColor="text1"/>
          <w:sz w:val="36"/>
          <w:szCs w:val="36"/>
          <w:rtl/>
        </w:rPr>
        <w:t xml:space="preserve"> أنه: "كل شيء مستقر بحيزه وثابت فيه ولا يمكن نقله منه دون تلف فهو عقار، وكل ما عدا ذلك من شيء فهو منقول".</w:t>
      </w:r>
    </w:p>
    <w:p w:rsidR="0016056D" w:rsidRPr="00C466A4" w:rsidRDefault="0016056D" w:rsidP="003C621C">
      <w:pPr>
        <w:pStyle w:val="NormalWeb"/>
        <w:bidi/>
        <w:spacing w:before="0" w:beforeAutospacing="0" w:after="0" w:afterAutospacing="0"/>
        <w:ind w:firstLine="72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color w:val="000000" w:themeColor="text1"/>
          <w:sz w:val="36"/>
          <w:szCs w:val="36"/>
          <w:rtl/>
        </w:rPr>
        <w:t xml:space="preserve">والمنقول بدوره نوعان، منقول بطبيعته، يشمل كل شيء لا تتوافر فيه صفة الثبات </w:t>
      </w:r>
      <w:proofErr w:type="gramStart"/>
      <w:r w:rsidRPr="00C466A4">
        <w:rPr>
          <w:rFonts w:ascii="Traditional Arabic" w:hAnsi="Traditional Arabic" w:cs="Traditional Arabic"/>
          <w:color w:val="000000" w:themeColor="text1"/>
          <w:sz w:val="36"/>
          <w:szCs w:val="36"/>
          <w:rtl/>
        </w:rPr>
        <w:t>والاستقرار ،</w:t>
      </w:r>
      <w:proofErr w:type="gramEnd"/>
      <w:r w:rsidRPr="00C466A4">
        <w:rPr>
          <w:rFonts w:ascii="Traditional Arabic" w:hAnsi="Traditional Arabic" w:cs="Traditional Arabic"/>
          <w:color w:val="000000" w:themeColor="text1"/>
          <w:sz w:val="36"/>
          <w:szCs w:val="36"/>
          <w:rtl/>
        </w:rPr>
        <w:t xml:space="preserve"> وله حيز ثابت، ويمكن نقله دون إحداث تلف به. وقد تتجسد هذه المنقولات </w:t>
      </w:r>
      <w:proofErr w:type="gramStart"/>
      <w:r w:rsidRPr="00C466A4">
        <w:rPr>
          <w:rFonts w:ascii="Traditional Arabic" w:hAnsi="Traditional Arabic" w:cs="Traditional Arabic"/>
          <w:color w:val="000000" w:themeColor="text1"/>
          <w:sz w:val="36"/>
          <w:szCs w:val="36"/>
          <w:rtl/>
        </w:rPr>
        <w:t>في</w:t>
      </w:r>
      <w:proofErr w:type="gramEnd"/>
      <w:r w:rsidRPr="00C466A4">
        <w:rPr>
          <w:rFonts w:ascii="Traditional Arabic" w:hAnsi="Traditional Arabic" w:cs="Traditional Arabic"/>
          <w:color w:val="000000" w:themeColor="text1"/>
          <w:sz w:val="36"/>
          <w:szCs w:val="36"/>
          <w:rtl/>
        </w:rPr>
        <w:t xml:space="preserve"> شكل شيء مادي محسوس كالآلات، الأثاث، البضائع، السيارات... أو في شكل شيء معنوي غير قابل للإدراك بالحس وليس لها حيز </w:t>
      </w:r>
      <w:proofErr w:type="spellStart"/>
      <w:r w:rsidRPr="00C466A4">
        <w:rPr>
          <w:rFonts w:ascii="Traditional Arabic" w:hAnsi="Traditional Arabic" w:cs="Traditional Arabic"/>
          <w:color w:val="000000" w:themeColor="text1"/>
          <w:sz w:val="36"/>
          <w:szCs w:val="36"/>
          <w:rtl/>
        </w:rPr>
        <w:t>کالاسم</w:t>
      </w:r>
      <w:proofErr w:type="spellEnd"/>
      <w:r w:rsidRPr="00C466A4">
        <w:rPr>
          <w:rFonts w:ascii="Traditional Arabic" w:hAnsi="Traditional Arabic" w:cs="Traditional Arabic"/>
          <w:color w:val="000000" w:themeColor="text1"/>
          <w:sz w:val="36"/>
          <w:szCs w:val="36"/>
          <w:rtl/>
        </w:rPr>
        <w:t xml:space="preserve"> أو العلامة التجارية، أفكار المؤلفين، ابداعات الفنانين والمخترعين</w:t>
      </w:r>
      <w:r w:rsidRPr="00C466A4">
        <w:rPr>
          <w:rStyle w:val="Appelnotedebasdep"/>
          <w:rFonts w:ascii="Traditional Arabic" w:hAnsi="Traditional Arabic" w:cs="Traditional Arabic"/>
          <w:color w:val="000000" w:themeColor="text1"/>
          <w:sz w:val="36"/>
          <w:szCs w:val="36"/>
          <w:rtl/>
        </w:rPr>
        <w:footnoteReference w:id="108"/>
      </w:r>
      <w:r w:rsidRPr="00C466A4">
        <w:rPr>
          <w:rFonts w:ascii="Traditional Arabic" w:hAnsi="Traditional Arabic" w:cs="Traditional Arabic"/>
          <w:color w:val="000000" w:themeColor="text1"/>
          <w:sz w:val="36"/>
          <w:szCs w:val="36"/>
          <w:rtl/>
        </w:rPr>
        <w:t>.</w:t>
      </w:r>
    </w:p>
    <w:p w:rsidR="0016056D" w:rsidRPr="00C466A4" w:rsidRDefault="0016056D" w:rsidP="003C621C">
      <w:pPr>
        <w:pStyle w:val="NormalWeb"/>
        <w:bidi/>
        <w:spacing w:before="0" w:beforeAutospacing="0" w:after="0" w:afterAutospacing="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color w:val="000000" w:themeColor="text1"/>
          <w:sz w:val="36"/>
          <w:szCs w:val="36"/>
          <w:rtl/>
        </w:rPr>
        <w:t>إلى جانب المنقول بالطبيعة، يوجد المنقول بحسب المال، الذي في حقيقته هو عبارة عن عقار بالطبيعة، استنادا لما هو عليه في حالته الراهنة، إلا أنه سيأخذ وصف المنقول حكما وافتراضا، على اعتبار ما سيؤول إليه في المستقبل</w:t>
      </w:r>
      <w:r w:rsidRPr="00C466A4">
        <w:rPr>
          <w:rStyle w:val="Appelnotedebasdep"/>
          <w:rFonts w:ascii="Traditional Arabic" w:hAnsi="Traditional Arabic" w:cs="Traditional Arabic"/>
          <w:color w:val="000000" w:themeColor="text1"/>
          <w:sz w:val="36"/>
          <w:szCs w:val="36"/>
          <w:rtl/>
        </w:rPr>
        <w:footnoteReference w:id="109"/>
      </w:r>
      <w:r w:rsidRPr="00C466A4">
        <w:rPr>
          <w:rFonts w:ascii="Traditional Arabic" w:hAnsi="Traditional Arabic" w:cs="Traditional Arabic"/>
          <w:color w:val="000000" w:themeColor="text1"/>
          <w:sz w:val="36"/>
          <w:szCs w:val="36"/>
          <w:rtl/>
        </w:rPr>
        <w:t xml:space="preserve">. وخير مثال يضرب في هذا الشأن، </w:t>
      </w:r>
      <w:proofErr w:type="gramStart"/>
      <w:r w:rsidRPr="00C466A4">
        <w:rPr>
          <w:rFonts w:ascii="Traditional Arabic" w:hAnsi="Traditional Arabic" w:cs="Traditional Arabic"/>
          <w:color w:val="000000" w:themeColor="text1"/>
          <w:sz w:val="36"/>
          <w:szCs w:val="36"/>
          <w:rtl/>
        </w:rPr>
        <w:t>البناء</w:t>
      </w:r>
      <w:proofErr w:type="gramEnd"/>
      <w:r w:rsidRPr="00C466A4">
        <w:rPr>
          <w:rFonts w:ascii="Traditional Arabic" w:hAnsi="Traditional Arabic" w:cs="Traditional Arabic"/>
          <w:color w:val="000000" w:themeColor="text1"/>
          <w:sz w:val="36"/>
          <w:szCs w:val="36"/>
          <w:rtl/>
        </w:rPr>
        <w:t xml:space="preserve"> الذي يباع على اعتباره أنقاضا، أو الأشجار المعدة للقطع.</w:t>
      </w:r>
    </w:p>
    <w:p w:rsidR="0016056D" w:rsidRPr="00C466A4" w:rsidRDefault="0016056D" w:rsidP="003C621C">
      <w:pPr>
        <w:pStyle w:val="NormalWeb"/>
        <w:bidi/>
        <w:spacing w:before="0" w:beforeAutospacing="0" w:after="0" w:afterAutospacing="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b/>
          <w:bCs/>
          <w:color w:val="000000" w:themeColor="text1"/>
          <w:sz w:val="36"/>
          <w:szCs w:val="36"/>
          <w:rtl/>
        </w:rPr>
        <w:t xml:space="preserve">ب – </w:t>
      </w:r>
      <w:proofErr w:type="gramStart"/>
      <w:r w:rsidRPr="00C466A4">
        <w:rPr>
          <w:rFonts w:ascii="Traditional Arabic" w:hAnsi="Traditional Arabic" w:cs="Traditional Arabic"/>
          <w:b/>
          <w:bCs/>
          <w:color w:val="000000" w:themeColor="text1"/>
          <w:sz w:val="36"/>
          <w:szCs w:val="36"/>
          <w:rtl/>
        </w:rPr>
        <w:t>الأموال</w:t>
      </w:r>
      <w:proofErr w:type="gramEnd"/>
      <w:r w:rsidRPr="00C466A4">
        <w:rPr>
          <w:rFonts w:ascii="Traditional Arabic" w:hAnsi="Traditional Arabic" w:cs="Traditional Arabic"/>
          <w:b/>
          <w:bCs/>
          <w:color w:val="000000" w:themeColor="text1"/>
          <w:sz w:val="36"/>
          <w:szCs w:val="36"/>
          <w:rtl/>
        </w:rPr>
        <w:t xml:space="preserve"> العقارية</w:t>
      </w:r>
    </w:p>
    <w:p w:rsidR="0016056D" w:rsidRPr="00C466A4" w:rsidRDefault="0016056D" w:rsidP="003C621C">
      <w:pPr>
        <w:pStyle w:val="NormalWeb"/>
        <w:bidi/>
        <w:spacing w:before="0" w:beforeAutospacing="0" w:after="0" w:afterAutospacing="0"/>
        <w:ind w:firstLine="720"/>
        <w:jc w:val="both"/>
        <w:rPr>
          <w:rFonts w:ascii="Traditional Arabic" w:hAnsi="Traditional Arabic" w:cs="Traditional Arabic"/>
          <w:color w:val="000000" w:themeColor="text1"/>
          <w:sz w:val="36"/>
          <w:szCs w:val="36"/>
          <w:rtl/>
        </w:rPr>
      </w:pPr>
      <w:proofErr w:type="gramStart"/>
      <w:r w:rsidRPr="00C466A4">
        <w:rPr>
          <w:rFonts w:ascii="Traditional Arabic" w:hAnsi="Traditional Arabic" w:cs="Traditional Arabic"/>
          <w:color w:val="000000" w:themeColor="text1"/>
          <w:sz w:val="36"/>
          <w:szCs w:val="36"/>
          <w:rtl/>
        </w:rPr>
        <w:t>تشمل</w:t>
      </w:r>
      <w:proofErr w:type="gramEnd"/>
      <w:r w:rsidRPr="00C466A4">
        <w:rPr>
          <w:rFonts w:ascii="Traditional Arabic" w:hAnsi="Traditional Arabic" w:cs="Traditional Arabic"/>
          <w:color w:val="000000" w:themeColor="text1"/>
          <w:sz w:val="36"/>
          <w:szCs w:val="36"/>
          <w:rtl/>
        </w:rPr>
        <w:t xml:space="preserve"> الأموال العقارية كل حق مالي وارد على عقار، فيسمى الحق الوارد على العقار بالحق العيني نسبة إلى محل هذا الحق. </w:t>
      </w:r>
      <w:proofErr w:type="gramStart"/>
      <w:r w:rsidRPr="00C466A4">
        <w:rPr>
          <w:rFonts w:ascii="Traditional Arabic" w:hAnsi="Traditional Arabic" w:cs="Traditional Arabic"/>
          <w:color w:val="000000" w:themeColor="text1"/>
          <w:sz w:val="36"/>
          <w:szCs w:val="36"/>
          <w:rtl/>
        </w:rPr>
        <w:t>والعقار</w:t>
      </w:r>
      <w:proofErr w:type="gramEnd"/>
      <w:r w:rsidRPr="00C466A4">
        <w:rPr>
          <w:rFonts w:ascii="Traditional Arabic" w:hAnsi="Traditional Arabic" w:cs="Traditional Arabic"/>
          <w:color w:val="000000" w:themeColor="text1"/>
          <w:sz w:val="36"/>
          <w:szCs w:val="36"/>
          <w:rtl/>
        </w:rPr>
        <w:t xml:space="preserve"> هو كل شيء مستقر، ثابت بحيزه، لا يمكن نقله دون تلف وهو ما نص عليه المشرع من الفقرة الأولى من المادة 683 ق. م </w:t>
      </w:r>
      <w:proofErr w:type="gramStart"/>
      <w:r w:rsidRPr="00C466A4">
        <w:rPr>
          <w:rFonts w:ascii="Traditional Arabic" w:hAnsi="Traditional Arabic" w:cs="Traditional Arabic"/>
          <w:color w:val="000000" w:themeColor="text1"/>
          <w:sz w:val="36"/>
          <w:szCs w:val="36"/>
          <w:rtl/>
        </w:rPr>
        <w:t>سالفة</w:t>
      </w:r>
      <w:proofErr w:type="gramEnd"/>
      <w:r w:rsidRPr="00C466A4">
        <w:rPr>
          <w:rFonts w:ascii="Traditional Arabic" w:hAnsi="Traditional Arabic" w:cs="Traditional Arabic"/>
          <w:color w:val="000000" w:themeColor="text1"/>
          <w:sz w:val="36"/>
          <w:szCs w:val="36"/>
          <w:rtl/>
        </w:rPr>
        <w:t xml:space="preserve"> الذكر.</w:t>
      </w:r>
    </w:p>
    <w:p w:rsidR="0016056D" w:rsidRPr="00C466A4" w:rsidRDefault="0016056D" w:rsidP="003C621C">
      <w:pPr>
        <w:pStyle w:val="NormalWeb"/>
        <w:bidi/>
        <w:spacing w:before="0" w:beforeAutospacing="0" w:after="0" w:afterAutospacing="0"/>
        <w:ind w:firstLine="72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color w:val="000000" w:themeColor="text1"/>
          <w:sz w:val="36"/>
          <w:szCs w:val="36"/>
          <w:rtl/>
        </w:rPr>
        <w:t xml:space="preserve">والعقار قد يكون إما عقارا بالطبيعة وهو ذلك الشيء المتصل بالأرض ذو الثبات </w:t>
      </w:r>
      <w:proofErr w:type="gramStart"/>
      <w:r w:rsidRPr="00C466A4">
        <w:rPr>
          <w:rFonts w:ascii="Traditional Arabic" w:hAnsi="Traditional Arabic" w:cs="Traditional Arabic"/>
          <w:color w:val="000000" w:themeColor="text1"/>
          <w:sz w:val="36"/>
          <w:szCs w:val="36"/>
          <w:rtl/>
        </w:rPr>
        <w:t>والاستقرار</w:t>
      </w:r>
      <w:r w:rsidRPr="00C466A4">
        <w:rPr>
          <w:rStyle w:val="Appelnotedebasdep"/>
          <w:rFonts w:ascii="Traditional Arabic" w:hAnsi="Traditional Arabic" w:cs="Traditional Arabic"/>
          <w:color w:val="000000" w:themeColor="text1"/>
          <w:sz w:val="36"/>
          <w:szCs w:val="36"/>
          <w:rtl/>
        </w:rPr>
        <w:footnoteReference w:id="110"/>
      </w:r>
      <w:r w:rsidRPr="00C466A4">
        <w:rPr>
          <w:rFonts w:ascii="Traditional Arabic" w:hAnsi="Traditional Arabic" w:cs="Traditional Arabic"/>
          <w:color w:val="000000" w:themeColor="text1"/>
          <w:sz w:val="36"/>
          <w:szCs w:val="36"/>
          <w:rtl/>
        </w:rPr>
        <w:t xml:space="preserve"> </w:t>
      </w:r>
      <w:proofErr w:type="spellStart"/>
      <w:r w:rsidRPr="00C466A4">
        <w:rPr>
          <w:rFonts w:ascii="Traditional Arabic" w:hAnsi="Traditional Arabic" w:cs="Traditional Arabic"/>
          <w:color w:val="000000" w:themeColor="text1"/>
          <w:sz w:val="36"/>
          <w:szCs w:val="36"/>
          <w:rtl/>
        </w:rPr>
        <w:t>کالأراضي</w:t>
      </w:r>
      <w:proofErr w:type="spellEnd"/>
      <w:proofErr w:type="gramEnd"/>
      <w:r w:rsidRPr="00C466A4">
        <w:rPr>
          <w:rFonts w:ascii="Traditional Arabic" w:hAnsi="Traditional Arabic" w:cs="Traditional Arabic"/>
          <w:color w:val="000000" w:themeColor="text1"/>
          <w:sz w:val="36"/>
          <w:szCs w:val="36"/>
          <w:rtl/>
        </w:rPr>
        <w:t>، المباني، النباتات ... كما قد يكون عقارا بالتخصيص</w:t>
      </w:r>
      <w:r w:rsidRPr="00C466A4">
        <w:rPr>
          <w:rStyle w:val="Appelnotedebasdep"/>
          <w:rFonts w:ascii="Traditional Arabic" w:hAnsi="Traditional Arabic" w:cs="Traditional Arabic"/>
          <w:color w:val="000000" w:themeColor="text1"/>
          <w:sz w:val="36"/>
          <w:szCs w:val="36"/>
          <w:rtl/>
        </w:rPr>
        <w:footnoteReference w:id="111"/>
      </w:r>
      <w:r w:rsidRPr="00C466A4">
        <w:rPr>
          <w:rFonts w:ascii="Traditional Arabic" w:hAnsi="Traditional Arabic" w:cs="Traditional Arabic"/>
          <w:color w:val="000000" w:themeColor="text1"/>
          <w:sz w:val="36"/>
          <w:szCs w:val="36"/>
          <w:rtl/>
        </w:rPr>
        <w:t>، الذي هو في الأصل عبارة عن منقول وضعه صاحبه في عقار يملكه، رصدا على خدمة هذا العقار أو استغلاله</w:t>
      </w:r>
      <w:r w:rsidRPr="00C466A4">
        <w:rPr>
          <w:rStyle w:val="Appelnotedebasdep"/>
          <w:rFonts w:ascii="Traditional Arabic" w:hAnsi="Traditional Arabic" w:cs="Traditional Arabic"/>
          <w:color w:val="000000" w:themeColor="text1"/>
          <w:sz w:val="36"/>
          <w:szCs w:val="36"/>
          <w:rtl/>
        </w:rPr>
        <w:footnoteReference w:id="112"/>
      </w:r>
      <w:r w:rsidRPr="00C466A4">
        <w:rPr>
          <w:rFonts w:ascii="Traditional Arabic" w:hAnsi="Traditional Arabic" w:cs="Traditional Arabic"/>
          <w:color w:val="000000" w:themeColor="text1"/>
          <w:sz w:val="36"/>
          <w:szCs w:val="36"/>
          <w:rtl/>
        </w:rPr>
        <w:t>، وبمعنى آخر، هو كل منقول يحوز صفة العقار نظرا لتخصيصه من قبل مالكه لخدمة العقار بالطبيعة كالآلات في المصانع</w:t>
      </w:r>
      <w:r w:rsidRPr="00C466A4">
        <w:rPr>
          <w:rStyle w:val="Appelnotedebasdep"/>
          <w:rFonts w:ascii="Traditional Arabic" w:hAnsi="Traditional Arabic" w:cs="Traditional Arabic"/>
          <w:color w:val="000000" w:themeColor="text1"/>
          <w:sz w:val="36"/>
          <w:szCs w:val="36"/>
          <w:rtl/>
        </w:rPr>
        <w:footnoteReference w:id="113"/>
      </w:r>
      <w:r w:rsidRPr="00C466A4">
        <w:rPr>
          <w:rFonts w:ascii="Traditional Arabic" w:hAnsi="Traditional Arabic" w:cs="Traditional Arabic"/>
          <w:color w:val="000000" w:themeColor="text1"/>
          <w:sz w:val="36"/>
          <w:szCs w:val="36"/>
          <w:rtl/>
        </w:rPr>
        <w:t>.</w:t>
      </w:r>
    </w:p>
    <w:p w:rsidR="0016056D" w:rsidRPr="00C466A4" w:rsidRDefault="0016056D" w:rsidP="003C621C">
      <w:pPr>
        <w:bidi/>
        <w:spacing w:after="0" w:line="240" w:lineRule="auto"/>
        <w:jc w:val="both"/>
        <w:rPr>
          <w:rFonts w:ascii="Traditional Arabic" w:hAnsi="Traditional Arabic" w:cs="Traditional Arabic"/>
          <w:color w:val="000000" w:themeColor="text1"/>
          <w:sz w:val="36"/>
          <w:szCs w:val="36"/>
          <w:rtl/>
          <w:lang w:bidi="ar-DZ"/>
        </w:rPr>
      </w:pPr>
      <w:r w:rsidRPr="00C466A4">
        <w:rPr>
          <w:rFonts w:ascii="Traditional Arabic" w:hAnsi="Traditional Arabic" w:cs="Traditional Arabic"/>
          <w:color w:val="000000" w:themeColor="text1"/>
          <w:sz w:val="36"/>
          <w:szCs w:val="36"/>
          <w:rtl/>
        </w:rPr>
        <w:t xml:space="preserve"> </w:t>
      </w:r>
      <w:r w:rsidR="009470F3" w:rsidRPr="00C466A4">
        <w:rPr>
          <w:rFonts w:ascii="Traditional Arabic" w:hAnsi="Traditional Arabic" w:cs="Traditional Arabic"/>
          <w:color w:val="000000" w:themeColor="text1"/>
          <w:sz w:val="36"/>
          <w:szCs w:val="36"/>
          <w:rtl/>
        </w:rPr>
        <w:tab/>
      </w:r>
      <w:proofErr w:type="gramStart"/>
      <w:r w:rsidRPr="00C466A4">
        <w:rPr>
          <w:rFonts w:ascii="Traditional Arabic" w:hAnsi="Traditional Arabic" w:cs="Traditional Arabic"/>
          <w:color w:val="000000" w:themeColor="text1"/>
          <w:sz w:val="36"/>
          <w:szCs w:val="36"/>
          <w:rtl/>
          <w:lang w:bidi="ar-DZ"/>
        </w:rPr>
        <w:t>وللعلم</w:t>
      </w:r>
      <w:proofErr w:type="gramEnd"/>
      <w:r w:rsidRPr="00C466A4">
        <w:rPr>
          <w:rFonts w:ascii="Traditional Arabic" w:hAnsi="Traditional Arabic" w:cs="Traditional Arabic"/>
          <w:color w:val="000000" w:themeColor="text1"/>
          <w:sz w:val="36"/>
          <w:szCs w:val="36"/>
          <w:rtl/>
          <w:lang w:bidi="ar-DZ"/>
        </w:rPr>
        <w:t>، فإن التفرقة بين الأموال العقارية والأموال المنقولة لم توجد هباء منثورا، بل لها أهمية كبيرة، خاصة إذا ما حاولنا ربط هذه الأهمية بموضوع الولاية على أموال القاصر وإسقاطها عليه، حيث تترتب على هذه التفرقة:</w:t>
      </w:r>
    </w:p>
    <w:p w:rsidR="0016056D" w:rsidRPr="00C466A4" w:rsidRDefault="0016056D" w:rsidP="003C621C">
      <w:pPr>
        <w:pStyle w:val="Paragraphedeliste"/>
        <w:widowControl/>
        <w:numPr>
          <w:ilvl w:val="0"/>
          <w:numId w:val="37"/>
        </w:numPr>
        <w:tabs>
          <w:tab w:val="left" w:pos="368"/>
        </w:tabs>
        <w:bidi/>
        <w:spacing w:after="0" w:line="240" w:lineRule="auto"/>
        <w:ind w:left="84" w:hanging="142"/>
        <w:jc w:val="both"/>
        <w:rPr>
          <w:rFonts w:ascii="Traditional Arabic" w:hAnsi="Traditional Arabic" w:cs="Traditional Arabic"/>
          <w:color w:val="000000" w:themeColor="text1"/>
          <w:sz w:val="36"/>
          <w:szCs w:val="36"/>
          <w:rtl/>
          <w:lang w:bidi="ar-DZ"/>
        </w:rPr>
      </w:pPr>
      <w:r w:rsidRPr="00C466A4">
        <w:rPr>
          <w:rFonts w:ascii="Traditional Arabic" w:hAnsi="Traditional Arabic" w:cs="Traditional Arabic"/>
          <w:color w:val="000000" w:themeColor="text1"/>
          <w:sz w:val="36"/>
          <w:szCs w:val="36"/>
          <w:rtl/>
          <w:lang w:bidi="ar-DZ"/>
        </w:rPr>
        <w:t xml:space="preserve">يتوجب على الولي، عند إقباله على بيع عقار مملوك للقاصر أن يستأذن القاضي </w:t>
      </w:r>
      <w:proofErr w:type="spellStart"/>
      <w:r w:rsidRPr="00C466A4">
        <w:rPr>
          <w:rFonts w:ascii="Traditional Arabic" w:hAnsi="Traditional Arabic" w:cs="Traditional Arabic"/>
          <w:color w:val="000000" w:themeColor="text1"/>
          <w:sz w:val="36"/>
          <w:szCs w:val="36"/>
          <w:rtl/>
          <w:lang w:bidi="ar-DZ"/>
        </w:rPr>
        <w:t>المختص،فإذا</w:t>
      </w:r>
      <w:proofErr w:type="spellEnd"/>
      <w:r w:rsidRPr="00C466A4">
        <w:rPr>
          <w:rFonts w:ascii="Traditional Arabic" w:hAnsi="Traditional Arabic" w:cs="Traditional Arabic"/>
          <w:color w:val="000000" w:themeColor="text1"/>
          <w:sz w:val="36"/>
          <w:szCs w:val="36"/>
          <w:rtl/>
          <w:lang w:bidi="ar-DZ"/>
        </w:rPr>
        <w:t xml:space="preserve"> امتنع هذا الأخير عن منحه الإذن فلا يمكنه ابرام عقد البيع، وهذ</w:t>
      </w:r>
      <w:proofErr w:type="gramStart"/>
      <w:r w:rsidRPr="00C466A4">
        <w:rPr>
          <w:rFonts w:ascii="Traditional Arabic" w:hAnsi="Traditional Arabic" w:cs="Traditional Arabic"/>
          <w:color w:val="000000" w:themeColor="text1"/>
          <w:sz w:val="36"/>
          <w:szCs w:val="36"/>
          <w:rtl/>
          <w:lang w:bidi="ar-DZ"/>
        </w:rPr>
        <w:t xml:space="preserve">ا الأمر </w:t>
      </w:r>
      <w:proofErr w:type="gramEnd"/>
      <w:r w:rsidRPr="00C466A4">
        <w:rPr>
          <w:rFonts w:ascii="Traditional Arabic" w:hAnsi="Traditional Arabic" w:cs="Traditional Arabic"/>
          <w:color w:val="000000" w:themeColor="text1"/>
          <w:sz w:val="36"/>
          <w:szCs w:val="36"/>
          <w:rtl/>
          <w:lang w:bidi="ar-DZ"/>
        </w:rPr>
        <w:t>يمتد أيضا إلى رهن عقار القاصر، قسمته، وإجراء المصالحة. على عكس الأموال المنقولة المملوكة للقاصر، فلا يكون الولي ملزما باستصدار إذن من القاضي من أجل إجراء أي تصرف عليها باستثناء المنقولات ذات الأهمية الخاصة</w:t>
      </w:r>
      <w:r w:rsidRPr="00C466A4">
        <w:rPr>
          <w:rStyle w:val="Appelnotedebasdep"/>
          <w:rFonts w:ascii="Traditional Arabic" w:hAnsi="Traditional Arabic" w:cs="Traditional Arabic"/>
          <w:color w:val="000000" w:themeColor="text1"/>
          <w:sz w:val="36"/>
          <w:szCs w:val="36"/>
          <w:rtl/>
          <w:lang w:bidi="ar-DZ"/>
        </w:rPr>
        <w:footnoteReference w:id="114"/>
      </w:r>
      <w:r w:rsidRPr="00C466A4">
        <w:rPr>
          <w:rFonts w:ascii="Traditional Arabic" w:hAnsi="Traditional Arabic" w:cs="Traditional Arabic"/>
          <w:color w:val="000000" w:themeColor="text1"/>
          <w:sz w:val="36"/>
          <w:szCs w:val="36"/>
          <w:rtl/>
          <w:lang w:bidi="ar-DZ"/>
        </w:rPr>
        <w:t xml:space="preserve"> </w:t>
      </w:r>
    </w:p>
    <w:p w:rsidR="0016056D" w:rsidRPr="00C466A4" w:rsidRDefault="0016056D" w:rsidP="003C621C">
      <w:pPr>
        <w:pStyle w:val="Paragraphedeliste"/>
        <w:numPr>
          <w:ilvl w:val="0"/>
          <w:numId w:val="37"/>
        </w:numPr>
        <w:bidi/>
        <w:spacing w:after="0" w:line="240" w:lineRule="auto"/>
        <w:jc w:val="both"/>
        <w:rPr>
          <w:rFonts w:ascii="Traditional Arabic" w:eastAsia="Times New Roman" w:hAnsi="Traditional Arabic" w:cs="Traditional Arabic"/>
          <w:color w:val="000000" w:themeColor="text1"/>
          <w:sz w:val="36"/>
          <w:szCs w:val="36"/>
        </w:rPr>
      </w:pPr>
      <w:proofErr w:type="gramStart"/>
      <w:r w:rsidRPr="00C466A4">
        <w:rPr>
          <w:rFonts w:ascii="Traditional Arabic" w:eastAsia="Times New Roman" w:hAnsi="Traditional Arabic" w:cs="Traditional Arabic"/>
          <w:color w:val="000000" w:themeColor="text1"/>
          <w:sz w:val="36"/>
          <w:szCs w:val="36"/>
          <w:rtl/>
        </w:rPr>
        <w:t>لإيجار</w:t>
      </w:r>
      <w:proofErr w:type="gramEnd"/>
      <w:r w:rsidRPr="00C466A4">
        <w:rPr>
          <w:rFonts w:ascii="Traditional Arabic" w:eastAsia="Times New Roman" w:hAnsi="Traditional Arabic" w:cs="Traditional Arabic"/>
          <w:color w:val="000000" w:themeColor="text1"/>
          <w:sz w:val="36"/>
          <w:szCs w:val="36"/>
          <w:rtl/>
        </w:rPr>
        <w:t xml:space="preserve"> عقار مملوك للقاصر لمدة تفوق ثلاث سنوات أو تفوق سنة بعد بلوغه سن الرشد، يتوجب على الولي الحصول على إذن بالإيجار من القاضي. أما بالنسبة للمنقولات، فالأمر خلاف ذلك، حيث يجوز للولي تأجير منقولات القاصر مهما كانت مدة الايجار.</w:t>
      </w:r>
    </w:p>
    <w:p w:rsidR="0016056D" w:rsidRPr="00C466A4" w:rsidRDefault="0016056D" w:rsidP="003C621C">
      <w:pPr>
        <w:pStyle w:val="Paragraphedeliste"/>
        <w:numPr>
          <w:ilvl w:val="0"/>
          <w:numId w:val="37"/>
        </w:numPr>
        <w:bidi/>
        <w:spacing w:after="0" w:line="240" w:lineRule="auto"/>
        <w:jc w:val="both"/>
        <w:rPr>
          <w:rFonts w:ascii="Traditional Arabic" w:eastAsia="Times New Roman" w:hAnsi="Traditional Arabic" w:cs="Traditional Arabic"/>
          <w:color w:val="000000" w:themeColor="text1"/>
          <w:sz w:val="36"/>
          <w:szCs w:val="36"/>
        </w:rPr>
      </w:pPr>
      <w:proofErr w:type="gramStart"/>
      <w:r w:rsidRPr="00C466A4">
        <w:rPr>
          <w:rFonts w:ascii="Traditional Arabic" w:eastAsia="Times New Roman" w:hAnsi="Traditional Arabic" w:cs="Traditional Arabic"/>
          <w:color w:val="000000" w:themeColor="text1"/>
          <w:sz w:val="36"/>
          <w:szCs w:val="36"/>
          <w:rtl/>
        </w:rPr>
        <w:t>عند</w:t>
      </w:r>
      <w:proofErr w:type="gramEnd"/>
      <w:r w:rsidRPr="00C466A4">
        <w:rPr>
          <w:rFonts w:ascii="Traditional Arabic" w:eastAsia="Times New Roman" w:hAnsi="Traditional Arabic" w:cs="Traditional Arabic"/>
          <w:color w:val="000000" w:themeColor="text1"/>
          <w:sz w:val="36"/>
          <w:szCs w:val="36"/>
          <w:rtl/>
        </w:rPr>
        <w:t xml:space="preserve"> بيع الأموال العقارية المملوكة للقاصر، يشترط عرضها بالمزاد العلني للبيع، بينما لا يلزم مثل هذا الشرط عند بيع الأموال المنقولة للقاصر.</w:t>
      </w:r>
    </w:p>
    <w:p w:rsidR="0016056D" w:rsidRPr="00C466A4" w:rsidRDefault="0016056D" w:rsidP="003C621C">
      <w:pPr>
        <w:bidi/>
        <w:spacing w:after="0" w:line="240" w:lineRule="auto"/>
        <w:ind w:left="180"/>
        <w:jc w:val="both"/>
        <w:rPr>
          <w:rFonts w:ascii="Traditional Arabic" w:eastAsia="Times New Roman" w:hAnsi="Traditional Arabic" w:cs="Traditional Arabic"/>
          <w:color w:val="000000" w:themeColor="text1"/>
          <w:sz w:val="36"/>
          <w:szCs w:val="36"/>
          <w:rtl/>
        </w:rPr>
      </w:pPr>
      <w:r w:rsidRPr="00C466A4">
        <w:rPr>
          <w:rFonts w:ascii="Traditional Arabic" w:eastAsia="Times New Roman" w:hAnsi="Traditional Arabic" w:cs="Traditional Arabic"/>
          <w:color w:val="000000" w:themeColor="text1"/>
          <w:sz w:val="36"/>
          <w:szCs w:val="36"/>
          <w:rtl/>
        </w:rPr>
        <w:t xml:space="preserve">وهذه الأموال، أيا كانت طرق سنحاول التعرض إلى البعض طبيعتها أو نوعها، فإنها تدخل إلى الأمة المالية إلى القاصر عبر عدة منها فيما </w:t>
      </w:r>
      <w:proofErr w:type="gramStart"/>
      <w:r w:rsidRPr="00C466A4">
        <w:rPr>
          <w:rFonts w:ascii="Traditional Arabic" w:eastAsia="Times New Roman" w:hAnsi="Traditional Arabic" w:cs="Traditional Arabic"/>
          <w:color w:val="000000" w:themeColor="text1"/>
          <w:sz w:val="36"/>
          <w:szCs w:val="36"/>
          <w:rtl/>
        </w:rPr>
        <w:t>يلي :</w:t>
      </w:r>
      <w:proofErr w:type="gramEnd"/>
    </w:p>
    <w:p w:rsidR="0016056D" w:rsidRPr="00C466A4" w:rsidRDefault="0016056D" w:rsidP="003C621C">
      <w:pPr>
        <w:pStyle w:val="Titre3"/>
        <w:bidi/>
        <w:spacing w:before="0" w:line="240" w:lineRule="auto"/>
        <w:jc w:val="both"/>
        <w:rPr>
          <w:rFonts w:ascii="Traditional Arabic" w:eastAsia="Times New Roman" w:hAnsi="Traditional Arabic" w:cs="Traditional Arabic"/>
          <w:color w:val="000000" w:themeColor="text1"/>
          <w:sz w:val="36"/>
          <w:szCs w:val="36"/>
          <w:rtl/>
        </w:rPr>
      </w:pPr>
      <w:bookmarkStart w:id="38" w:name="_Toc50360606"/>
      <w:proofErr w:type="gramStart"/>
      <w:r w:rsidRPr="00C466A4">
        <w:rPr>
          <w:rFonts w:ascii="Traditional Arabic" w:eastAsia="Times New Roman" w:hAnsi="Traditional Arabic" w:cs="Traditional Arabic"/>
          <w:color w:val="000000" w:themeColor="text1"/>
          <w:sz w:val="36"/>
          <w:szCs w:val="36"/>
          <w:rtl/>
        </w:rPr>
        <w:t>الفرع</w:t>
      </w:r>
      <w:proofErr w:type="gramEnd"/>
      <w:r w:rsidRPr="00C466A4">
        <w:rPr>
          <w:rFonts w:ascii="Traditional Arabic" w:eastAsia="Times New Roman" w:hAnsi="Traditional Arabic" w:cs="Traditional Arabic"/>
          <w:color w:val="000000" w:themeColor="text1"/>
          <w:sz w:val="36"/>
          <w:szCs w:val="36"/>
          <w:rtl/>
        </w:rPr>
        <w:t xml:space="preserve"> الثاني: طرق اكتساب القاصر للمال</w:t>
      </w:r>
      <w:bookmarkEnd w:id="38"/>
      <w:r w:rsidRPr="00C466A4">
        <w:rPr>
          <w:rFonts w:ascii="Traditional Arabic" w:eastAsia="Times New Roman" w:hAnsi="Traditional Arabic" w:cs="Traditional Arabic"/>
          <w:color w:val="000000" w:themeColor="text1"/>
          <w:sz w:val="36"/>
          <w:szCs w:val="36"/>
          <w:rtl/>
        </w:rPr>
        <w:t xml:space="preserve"> </w:t>
      </w:r>
    </w:p>
    <w:p w:rsidR="0016056D" w:rsidRPr="00C466A4" w:rsidRDefault="0016056D" w:rsidP="003C621C">
      <w:pPr>
        <w:bidi/>
        <w:spacing w:after="0" w:line="240" w:lineRule="auto"/>
        <w:ind w:left="180" w:firstLine="540"/>
        <w:jc w:val="both"/>
        <w:rPr>
          <w:rFonts w:ascii="Traditional Arabic" w:eastAsia="Times New Roman" w:hAnsi="Traditional Arabic" w:cs="Traditional Arabic"/>
          <w:color w:val="000000" w:themeColor="text1"/>
          <w:sz w:val="36"/>
          <w:szCs w:val="36"/>
          <w:rtl/>
        </w:rPr>
      </w:pPr>
      <w:proofErr w:type="gramStart"/>
      <w:r w:rsidRPr="00C466A4">
        <w:rPr>
          <w:rFonts w:ascii="Traditional Arabic" w:eastAsia="Times New Roman" w:hAnsi="Traditional Arabic" w:cs="Traditional Arabic"/>
          <w:color w:val="000000" w:themeColor="text1"/>
          <w:sz w:val="36"/>
          <w:szCs w:val="36"/>
          <w:rtl/>
        </w:rPr>
        <w:t>يتمتع</w:t>
      </w:r>
      <w:proofErr w:type="gramEnd"/>
      <w:r w:rsidRPr="00C466A4">
        <w:rPr>
          <w:rFonts w:ascii="Traditional Arabic" w:eastAsia="Times New Roman" w:hAnsi="Traditional Arabic" w:cs="Traditional Arabic"/>
          <w:color w:val="000000" w:themeColor="text1"/>
          <w:sz w:val="36"/>
          <w:szCs w:val="36"/>
          <w:rtl/>
        </w:rPr>
        <w:t xml:space="preserve"> القاصر بذمة مالية مستقلة عن الذمة المالية لوالديه، وهذه الخاصية تمكنه من اكتساب وتكوين رصيد مالي يشمل مجموع من الأموال المنقولة أو الأموال العقارية أو كليهما معا. </w:t>
      </w:r>
      <w:proofErr w:type="gramStart"/>
      <w:r w:rsidRPr="00C466A4">
        <w:rPr>
          <w:rFonts w:ascii="Traditional Arabic" w:eastAsia="Times New Roman" w:hAnsi="Traditional Arabic" w:cs="Traditional Arabic"/>
          <w:color w:val="000000" w:themeColor="text1"/>
          <w:sz w:val="36"/>
          <w:szCs w:val="36"/>
          <w:rtl/>
        </w:rPr>
        <w:t>وهذه</w:t>
      </w:r>
      <w:proofErr w:type="gramEnd"/>
      <w:r w:rsidRPr="00C466A4">
        <w:rPr>
          <w:rFonts w:ascii="Traditional Arabic" w:eastAsia="Times New Roman" w:hAnsi="Traditional Arabic" w:cs="Traditional Arabic"/>
          <w:color w:val="000000" w:themeColor="text1"/>
          <w:sz w:val="36"/>
          <w:szCs w:val="36"/>
          <w:rtl/>
        </w:rPr>
        <w:t xml:space="preserve"> الأخيرة لا تتشكل من العدم، بل يكتسبها عبر عدة طرق تكون مضبوطة بإطار مشروع أي قانوني، وبالتالي، فإنه تستبعد كل الأموال التي تم تملكها عبر كل </w:t>
      </w:r>
      <w:proofErr w:type="spellStart"/>
      <w:r w:rsidRPr="00C466A4">
        <w:rPr>
          <w:rFonts w:ascii="Traditional Arabic" w:eastAsia="Times New Roman" w:hAnsi="Traditional Arabic" w:cs="Traditional Arabic"/>
          <w:color w:val="000000" w:themeColor="text1"/>
          <w:sz w:val="36"/>
          <w:szCs w:val="36"/>
          <w:rtl/>
        </w:rPr>
        <w:t>سبیل</w:t>
      </w:r>
      <w:proofErr w:type="spellEnd"/>
      <w:r w:rsidRPr="00C466A4">
        <w:rPr>
          <w:rFonts w:ascii="Traditional Arabic" w:eastAsia="Times New Roman" w:hAnsi="Traditional Arabic" w:cs="Traditional Arabic"/>
          <w:color w:val="000000" w:themeColor="text1"/>
          <w:sz w:val="36"/>
          <w:szCs w:val="36"/>
          <w:rtl/>
        </w:rPr>
        <w:t xml:space="preserve"> غير قانوني، ومن ذلك، الأموال المغصوبة أو مما يمنع التعامل بها. </w:t>
      </w:r>
      <w:proofErr w:type="gramStart"/>
      <w:r w:rsidRPr="00C466A4">
        <w:rPr>
          <w:rFonts w:ascii="Traditional Arabic" w:eastAsia="Times New Roman" w:hAnsi="Traditional Arabic" w:cs="Traditional Arabic"/>
          <w:color w:val="000000" w:themeColor="text1"/>
          <w:sz w:val="36"/>
          <w:szCs w:val="36"/>
          <w:rtl/>
        </w:rPr>
        <w:t>فقد</w:t>
      </w:r>
      <w:proofErr w:type="gramEnd"/>
      <w:r w:rsidRPr="00C466A4">
        <w:rPr>
          <w:rFonts w:ascii="Traditional Arabic" w:eastAsia="Times New Roman" w:hAnsi="Traditional Arabic" w:cs="Traditional Arabic"/>
          <w:color w:val="000000" w:themeColor="text1"/>
          <w:sz w:val="36"/>
          <w:szCs w:val="36"/>
          <w:rtl/>
        </w:rPr>
        <w:t xml:space="preserve"> يتلقى القاصر حقا ماليا من قبل الغير، سواء بتلقيه التبرعات تتجسد إما في شكل هبات (</w:t>
      </w:r>
      <w:r w:rsidRPr="00C466A4">
        <w:rPr>
          <w:rFonts w:ascii="Traditional Arabic" w:eastAsia="Times New Roman" w:hAnsi="Traditional Arabic" w:cs="Traditional Arabic"/>
          <w:b/>
          <w:bCs/>
          <w:color w:val="000000" w:themeColor="text1"/>
          <w:sz w:val="36"/>
          <w:szCs w:val="36"/>
          <w:rtl/>
        </w:rPr>
        <w:t>أولا</w:t>
      </w:r>
      <w:r w:rsidRPr="00C466A4">
        <w:rPr>
          <w:rFonts w:ascii="Traditional Arabic" w:eastAsia="Times New Roman" w:hAnsi="Traditional Arabic" w:cs="Traditional Arabic"/>
          <w:color w:val="000000" w:themeColor="text1"/>
          <w:sz w:val="36"/>
          <w:szCs w:val="36"/>
          <w:rtl/>
        </w:rPr>
        <w:t xml:space="preserve">)، أو وصية ( </w:t>
      </w:r>
      <w:r w:rsidRPr="00C466A4">
        <w:rPr>
          <w:rFonts w:ascii="Traditional Arabic" w:eastAsia="Times New Roman" w:hAnsi="Traditional Arabic" w:cs="Traditional Arabic"/>
          <w:b/>
          <w:bCs/>
          <w:color w:val="000000" w:themeColor="text1"/>
          <w:sz w:val="36"/>
          <w:szCs w:val="36"/>
          <w:rtl/>
        </w:rPr>
        <w:t>ثانيا</w:t>
      </w:r>
      <w:r w:rsidRPr="00C466A4">
        <w:rPr>
          <w:rFonts w:ascii="Traditional Arabic" w:eastAsia="Times New Roman" w:hAnsi="Traditional Arabic" w:cs="Traditional Arabic"/>
          <w:color w:val="000000" w:themeColor="text1"/>
          <w:sz w:val="36"/>
          <w:szCs w:val="36"/>
          <w:rtl/>
        </w:rPr>
        <w:t xml:space="preserve">)، أو ميراث ( </w:t>
      </w:r>
      <w:r w:rsidRPr="00C466A4">
        <w:rPr>
          <w:rFonts w:ascii="Traditional Arabic" w:eastAsia="Times New Roman" w:hAnsi="Traditional Arabic" w:cs="Traditional Arabic"/>
          <w:b/>
          <w:bCs/>
          <w:color w:val="000000" w:themeColor="text1"/>
          <w:sz w:val="36"/>
          <w:szCs w:val="36"/>
          <w:rtl/>
        </w:rPr>
        <w:t>ثالث</w:t>
      </w:r>
      <w:r w:rsidRPr="00C466A4">
        <w:rPr>
          <w:rFonts w:ascii="Traditional Arabic" w:eastAsia="Times New Roman" w:hAnsi="Traditional Arabic" w:cs="Traditional Arabic"/>
          <w:color w:val="000000" w:themeColor="text1"/>
          <w:sz w:val="36"/>
          <w:szCs w:val="36"/>
          <w:rtl/>
        </w:rPr>
        <w:t>). كما تتحقق ملكيته للمال بالاعتماد على جهاده الشخصي، فيلجأ للعمل أو التجارة (</w:t>
      </w:r>
      <w:r w:rsidRPr="00C466A4">
        <w:rPr>
          <w:rFonts w:ascii="Traditional Arabic" w:eastAsia="Times New Roman" w:hAnsi="Traditional Arabic" w:cs="Traditional Arabic"/>
          <w:b/>
          <w:bCs/>
          <w:color w:val="000000" w:themeColor="text1"/>
          <w:sz w:val="36"/>
          <w:szCs w:val="36"/>
          <w:rtl/>
        </w:rPr>
        <w:t>رابعا</w:t>
      </w:r>
      <w:r w:rsidRPr="00C466A4">
        <w:rPr>
          <w:rFonts w:ascii="Traditional Arabic" w:eastAsia="Times New Roman" w:hAnsi="Traditional Arabic" w:cs="Traditional Arabic"/>
          <w:color w:val="000000" w:themeColor="text1"/>
          <w:sz w:val="36"/>
          <w:szCs w:val="36"/>
          <w:rtl/>
        </w:rPr>
        <w:t xml:space="preserve">) كمصدر مالي. </w:t>
      </w:r>
      <w:proofErr w:type="gramStart"/>
      <w:r w:rsidRPr="00C466A4">
        <w:rPr>
          <w:rFonts w:ascii="Traditional Arabic" w:eastAsia="Times New Roman" w:hAnsi="Traditional Arabic" w:cs="Traditional Arabic"/>
          <w:color w:val="000000" w:themeColor="text1"/>
          <w:sz w:val="36"/>
          <w:szCs w:val="36"/>
          <w:rtl/>
        </w:rPr>
        <w:t>كما</w:t>
      </w:r>
      <w:proofErr w:type="gramEnd"/>
      <w:r w:rsidRPr="00C466A4">
        <w:rPr>
          <w:rFonts w:ascii="Traditional Arabic" w:eastAsia="Times New Roman" w:hAnsi="Traditional Arabic" w:cs="Traditional Arabic"/>
          <w:color w:val="000000" w:themeColor="text1"/>
          <w:sz w:val="36"/>
          <w:szCs w:val="36"/>
          <w:rtl/>
        </w:rPr>
        <w:t xml:space="preserve"> لا ننسى أن نشير في هذا الإطار إلى المنح الدراسية والعائلية (خامسا).</w:t>
      </w:r>
    </w:p>
    <w:p w:rsidR="0016056D" w:rsidRPr="00C466A4" w:rsidRDefault="0016056D" w:rsidP="003C621C">
      <w:pPr>
        <w:pStyle w:val="NormalWeb"/>
        <w:bidi/>
        <w:spacing w:before="0" w:beforeAutospacing="0" w:after="0" w:afterAutospacing="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b/>
          <w:bCs/>
          <w:color w:val="000000" w:themeColor="text1"/>
          <w:sz w:val="36"/>
          <w:szCs w:val="36"/>
          <w:rtl/>
        </w:rPr>
        <w:t>أولا- الهبة للقاصر</w:t>
      </w:r>
    </w:p>
    <w:p w:rsidR="0016056D" w:rsidRPr="00C466A4" w:rsidRDefault="0016056D" w:rsidP="003C621C">
      <w:pPr>
        <w:pStyle w:val="NormalWeb"/>
        <w:bidi/>
        <w:spacing w:before="0" w:beforeAutospacing="0" w:after="0" w:afterAutospacing="0"/>
        <w:ind w:firstLine="72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color w:val="000000" w:themeColor="text1"/>
          <w:sz w:val="36"/>
          <w:szCs w:val="36"/>
          <w:rtl/>
        </w:rPr>
        <w:t xml:space="preserve">الهبة أمر </w:t>
      </w:r>
      <w:proofErr w:type="spellStart"/>
      <w:r w:rsidRPr="00C466A4">
        <w:rPr>
          <w:rFonts w:ascii="Traditional Arabic" w:hAnsi="Traditional Arabic" w:cs="Traditional Arabic"/>
          <w:color w:val="000000" w:themeColor="text1"/>
          <w:sz w:val="36"/>
          <w:szCs w:val="36"/>
          <w:rtl/>
        </w:rPr>
        <w:t>اختیاري</w:t>
      </w:r>
      <w:proofErr w:type="spellEnd"/>
      <w:r w:rsidRPr="00C466A4">
        <w:rPr>
          <w:rFonts w:ascii="Traditional Arabic" w:hAnsi="Traditional Arabic" w:cs="Traditional Arabic"/>
          <w:color w:val="000000" w:themeColor="text1"/>
          <w:sz w:val="36"/>
          <w:szCs w:val="36"/>
          <w:rtl/>
        </w:rPr>
        <w:t xml:space="preserve"> نابغ من خاطر الواهب وإرادته، وتعرف بأنها تمليك مال بلا عوض على سبيل التبرع</w:t>
      </w:r>
      <w:r w:rsidRPr="00C466A4">
        <w:rPr>
          <w:rStyle w:val="Appelnotedebasdep"/>
          <w:rFonts w:ascii="Traditional Arabic" w:hAnsi="Traditional Arabic" w:cs="Traditional Arabic"/>
          <w:color w:val="000000" w:themeColor="text1"/>
          <w:sz w:val="36"/>
          <w:szCs w:val="36"/>
          <w:rtl/>
        </w:rPr>
        <w:footnoteReference w:id="115"/>
      </w:r>
      <w:r w:rsidRPr="00C466A4">
        <w:rPr>
          <w:rFonts w:ascii="Traditional Arabic" w:hAnsi="Traditional Arabic" w:cs="Traditional Arabic"/>
          <w:color w:val="000000" w:themeColor="text1"/>
          <w:sz w:val="36"/>
          <w:szCs w:val="36"/>
          <w:rtl/>
        </w:rPr>
        <w:t>، وهي تصنف ضمن دائرة العقود، بحجة أنها تحتاج لإيجاب من الواهب الذي يشترط كمال أهليته</w:t>
      </w:r>
      <w:r w:rsidRPr="00C466A4">
        <w:rPr>
          <w:rStyle w:val="Appelnotedebasdep"/>
          <w:rFonts w:ascii="Traditional Arabic" w:hAnsi="Traditional Arabic" w:cs="Traditional Arabic"/>
          <w:color w:val="000000" w:themeColor="text1"/>
          <w:sz w:val="36"/>
          <w:szCs w:val="36"/>
          <w:rtl/>
        </w:rPr>
        <w:footnoteReference w:id="116"/>
      </w:r>
      <w:r w:rsidRPr="00C466A4">
        <w:rPr>
          <w:rFonts w:ascii="Traditional Arabic" w:hAnsi="Traditional Arabic" w:cs="Traditional Arabic"/>
          <w:color w:val="000000" w:themeColor="text1"/>
          <w:sz w:val="36"/>
          <w:szCs w:val="36"/>
          <w:rtl/>
        </w:rPr>
        <w:t>، وقبول من الموهوب له الذي يستوي أن يكون شخصا بالغا أو شخصا قاصرا، وللواهب أن يهب جزء من ممتلكاته، بل وكلها</w:t>
      </w:r>
      <w:r w:rsidRPr="00C466A4">
        <w:rPr>
          <w:rStyle w:val="Appelnotedebasdep"/>
          <w:rFonts w:ascii="Traditional Arabic" w:hAnsi="Traditional Arabic" w:cs="Traditional Arabic"/>
          <w:color w:val="000000" w:themeColor="text1"/>
          <w:sz w:val="36"/>
          <w:szCs w:val="36"/>
          <w:rtl/>
        </w:rPr>
        <w:footnoteReference w:id="117"/>
      </w:r>
      <w:r w:rsidRPr="00C466A4">
        <w:rPr>
          <w:rFonts w:ascii="Traditional Arabic" w:hAnsi="Traditional Arabic" w:cs="Traditional Arabic"/>
          <w:color w:val="000000" w:themeColor="text1"/>
          <w:sz w:val="36"/>
          <w:szCs w:val="36"/>
          <w:rtl/>
        </w:rPr>
        <w:t xml:space="preserve"> خلال حياته طبقا للمادة 205 </w:t>
      </w:r>
      <w:proofErr w:type="spellStart"/>
      <w:r w:rsidRPr="00C466A4">
        <w:rPr>
          <w:rFonts w:ascii="Traditional Arabic" w:hAnsi="Traditional Arabic" w:cs="Traditional Arabic"/>
          <w:color w:val="000000" w:themeColor="text1"/>
          <w:sz w:val="36"/>
          <w:szCs w:val="36"/>
          <w:rtl/>
        </w:rPr>
        <w:t>ق.أ</w:t>
      </w:r>
      <w:proofErr w:type="spellEnd"/>
      <w:r w:rsidRPr="00C466A4">
        <w:rPr>
          <w:rFonts w:ascii="Traditional Arabic" w:hAnsi="Traditional Arabic" w:cs="Traditional Arabic"/>
          <w:color w:val="000000" w:themeColor="text1"/>
          <w:sz w:val="36"/>
          <w:szCs w:val="36"/>
          <w:rtl/>
        </w:rPr>
        <w:t>.</w:t>
      </w:r>
    </w:p>
    <w:p w:rsidR="0016056D" w:rsidRPr="00C466A4" w:rsidRDefault="0016056D" w:rsidP="003C621C">
      <w:pPr>
        <w:pStyle w:val="NormalWeb"/>
        <w:bidi/>
        <w:spacing w:before="0" w:beforeAutospacing="0" w:after="0" w:afterAutospacing="0"/>
        <w:ind w:firstLine="72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color w:val="000000" w:themeColor="text1"/>
          <w:sz w:val="36"/>
          <w:szCs w:val="36"/>
          <w:rtl/>
        </w:rPr>
        <w:t xml:space="preserve">أضف إلى ذلك، يشترط القانون حيازة الشيء الموهوب أو ما يعرف بالقبض عند الفقهاء، ويقصد به تمكين الموهوب له من وضع يده على الشيء الموهوب قصد السيطرة المادية عليه والظهور بمظهر صاحب الحق </w:t>
      </w:r>
      <w:r w:rsidRPr="00C466A4">
        <w:rPr>
          <w:rStyle w:val="Appelnotedebasdep"/>
          <w:rFonts w:ascii="Traditional Arabic" w:hAnsi="Traditional Arabic" w:cs="Traditional Arabic"/>
          <w:color w:val="000000" w:themeColor="text1"/>
          <w:sz w:val="36"/>
          <w:szCs w:val="36"/>
          <w:rtl/>
        </w:rPr>
        <w:footnoteReference w:id="118"/>
      </w:r>
      <w:r w:rsidRPr="00C466A4">
        <w:rPr>
          <w:rFonts w:ascii="Traditional Arabic" w:hAnsi="Traditional Arabic" w:cs="Traditional Arabic"/>
          <w:color w:val="000000" w:themeColor="text1"/>
          <w:sz w:val="36"/>
          <w:szCs w:val="36"/>
          <w:rtl/>
        </w:rPr>
        <w:t>، وهي ليست شرط للانعقاد كما اتجه اليه جمهور الفقهاء الذين يروا بأن الهبة لا تلزم إلا بالقبض فلا تملك بمجرد العقد أي الايجاب والقبول ولا يستطيع الموهوب له أن يطالب الواهب بتسليمها له</w:t>
      </w:r>
      <w:r w:rsidRPr="00C466A4">
        <w:rPr>
          <w:rStyle w:val="Appelnotedebasdep"/>
          <w:rFonts w:ascii="Traditional Arabic" w:hAnsi="Traditional Arabic" w:cs="Traditional Arabic"/>
          <w:color w:val="000000" w:themeColor="text1"/>
          <w:sz w:val="36"/>
          <w:szCs w:val="36"/>
          <w:rtl/>
        </w:rPr>
        <w:footnoteReference w:id="119"/>
      </w:r>
    </w:p>
    <w:p w:rsidR="0016056D" w:rsidRPr="00C466A4" w:rsidRDefault="0016056D" w:rsidP="001323F8">
      <w:pPr>
        <w:pStyle w:val="NormalWeb"/>
        <w:bidi/>
        <w:spacing w:before="0" w:beforeAutospacing="0" w:after="0" w:afterAutospacing="0"/>
        <w:ind w:firstLine="72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color w:val="000000" w:themeColor="text1"/>
          <w:sz w:val="36"/>
          <w:szCs w:val="36"/>
          <w:rtl/>
        </w:rPr>
        <w:t>وتجدر الإشارة إلى أنه متى كان الواهب هو نفسه الولي على</w:t>
      </w:r>
      <w:proofErr w:type="gramStart"/>
      <w:r w:rsidRPr="00C466A4">
        <w:rPr>
          <w:rFonts w:ascii="Traditional Arabic" w:hAnsi="Traditional Arabic" w:cs="Traditional Arabic"/>
          <w:color w:val="000000" w:themeColor="text1"/>
          <w:sz w:val="36"/>
          <w:szCs w:val="36"/>
          <w:rtl/>
        </w:rPr>
        <w:t xml:space="preserve"> القا</w:t>
      </w:r>
      <w:proofErr w:type="gramEnd"/>
      <w:r w:rsidRPr="00C466A4">
        <w:rPr>
          <w:rFonts w:ascii="Traditional Arabic" w:hAnsi="Traditional Arabic" w:cs="Traditional Arabic"/>
          <w:color w:val="000000" w:themeColor="text1"/>
          <w:sz w:val="36"/>
          <w:szCs w:val="36"/>
          <w:rtl/>
        </w:rPr>
        <w:t xml:space="preserve">صر، فهنا لا يشترط الحيازة، فالتوثيق والاجراءات الإدارية تغني عنها وهو الأمر المنصوص عليه في المادة 208 </w:t>
      </w:r>
      <w:proofErr w:type="spellStart"/>
      <w:r w:rsidRPr="00C466A4">
        <w:rPr>
          <w:rFonts w:ascii="Traditional Arabic" w:hAnsi="Traditional Arabic" w:cs="Traditional Arabic"/>
          <w:color w:val="000000" w:themeColor="text1"/>
          <w:sz w:val="36"/>
          <w:szCs w:val="36"/>
          <w:rtl/>
        </w:rPr>
        <w:t>ق.أ</w:t>
      </w:r>
      <w:proofErr w:type="spellEnd"/>
      <w:r w:rsidRPr="00C466A4">
        <w:rPr>
          <w:rFonts w:ascii="Traditional Arabic" w:hAnsi="Traditional Arabic" w:cs="Traditional Arabic"/>
          <w:color w:val="000000" w:themeColor="text1"/>
          <w:sz w:val="36"/>
          <w:szCs w:val="36"/>
          <w:rtl/>
        </w:rPr>
        <w:t xml:space="preserve">، وأكدته أيضا المادة 210 من ذات القانون التي نصت على أنه :" يحوز الموهوب له الشيء بنفسه أو وكيله. و إذا كان قاصرا، أو محجورا عليه يتولى الحيازة </w:t>
      </w:r>
      <w:proofErr w:type="gramStart"/>
      <w:r w:rsidRPr="00C466A4">
        <w:rPr>
          <w:rFonts w:ascii="Traditional Arabic" w:hAnsi="Traditional Arabic" w:cs="Traditional Arabic"/>
          <w:color w:val="000000" w:themeColor="text1"/>
          <w:sz w:val="36"/>
          <w:szCs w:val="36"/>
          <w:rtl/>
        </w:rPr>
        <w:t>من</w:t>
      </w:r>
      <w:proofErr w:type="gramEnd"/>
      <w:r w:rsidRPr="00C466A4">
        <w:rPr>
          <w:rFonts w:ascii="Traditional Arabic" w:hAnsi="Traditional Arabic" w:cs="Traditional Arabic"/>
          <w:color w:val="000000" w:themeColor="text1"/>
          <w:sz w:val="36"/>
          <w:szCs w:val="36"/>
          <w:rtl/>
        </w:rPr>
        <w:t xml:space="preserve"> ينوب عنه قانونا".</w:t>
      </w:r>
    </w:p>
    <w:p w:rsidR="0016056D" w:rsidRPr="00C466A4" w:rsidRDefault="0016056D" w:rsidP="001323F8">
      <w:pPr>
        <w:pStyle w:val="NormalWeb"/>
        <w:bidi/>
        <w:spacing w:before="0" w:beforeAutospacing="0" w:after="0" w:afterAutospacing="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color w:val="000000" w:themeColor="text1"/>
          <w:sz w:val="36"/>
          <w:szCs w:val="36"/>
          <w:rtl/>
        </w:rPr>
        <w:t>وعليه، لو وهب الأب لابنه مالا، فيستوي أن يكون هذا المال الموهوب في حيازة الأب أو عند مستأجره أو مستعيره، فالهبة تتم بمجرد قوله : وهبت لك كذا، ولا حاجة للقبول لتمام الهبة، لأن المال لما كان في قبض الأب ناب مناب قبض الصغير، وبه تتم الهبة للقاصرين بغير حاجة إلى قبول من وصي يقام عليهم ليتسلم سندات الملكية مثلا</w:t>
      </w:r>
      <w:r w:rsidR="009470F3" w:rsidRPr="00C466A4">
        <w:rPr>
          <w:rFonts w:ascii="Traditional Arabic" w:hAnsi="Traditional Arabic" w:cs="Traditional Arabic"/>
          <w:color w:val="000000" w:themeColor="text1"/>
          <w:sz w:val="36"/>
          <w:szCs w:val="36"/>
          <w:rtl/>
        </w:rPr>
        <w:t>.</w:t>
      </w:r>
    </w:p>
    <w:p w:rsidR="0016056D" w:rsidRPr="00C466A4" w:rsidRDefault="0016056D" w:rsidP="003C621C">
      <w:pPr>
        <w:pStyle w:val="NormalWeb"/>
        <w:bidi/>
        <w:spacing w:before="0" w:beforeAutospacing="0" w:after="0" w:afterAutospacing="0"/>
        <w:ind w:firstLine="72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color w:val="000000" w:themeColor="text1"/>
          <w:sz w:val="36"/>
          <w:szCs w:val="36"/>
          <w:rtl/>
        </w:rPr>
        <w:t xml:space="preserve">وللعلم، وخروجا عن قاعدة إلزامية عقد الهبة، يجوز للولي إذا كان أبا للقاصر الرجوع في </w:t>
      </w:r>
      <w:proofErr w:type="gramStart"/>
      <w:r w:rsidRPr="00C466A4">
        <w:rPr>
          <w:rFonts w:ascii="Traditional Arabic" w:hAnsi="Traditional Arabic" w:cs="Traditional Arabic"/>
          <w:color w:val="000000" w:themeColor="text1"/>
          <w:sz w:val="36"/>
          <w:szCs w:val="36"/>
          <w:rtl/>
        </w:rPr>
        <w:t>هبته ،</w:t>
      </w:r>
      <w:proofErr w:type="gramEnd"/>
      <w:r w:rsidRPr="00C466A4">
        <w:rPr>
          <w:rFonts w:ascii="Traditional Arabic" w:hAnsi="Traditional Arabic" w:cs="Traditional Arabic"/>
          <w:color w:val="000000" w:themeColor="text1"/>
          <w:sz w:val="36"/>
          <w:szCs w:val="36"/>
          <w:rtl/>
        </w:rPr>
        <w:t>مقرر فقط للأبوين فقها</w:t>
      </w:r>
      <w:r w:rsidRPr="00C466A4">
        <w:rPr>
          <w:rStyle w:val="Appelnotedebasdep"/>
          <w:rFonts w:ascii="Traditional Arabic" w:hAnsi="Traditional Arabic" w:cs="Traditional Arabic"/>
          <w:color w:val="000000" w:themeColor="text1"/>
          <w:sz w:val="36"/>
          <w:szCs w:val="36"/>
          <w:rtl/>
        </w:rPr>
        <w:footnoteReference w:id="120"/>
      </w:r>
      <w:r w:rsidRPr="00C466A4">
        <w:rPr>
          <w:rFonts w:ascii="Traditional Arabic" w:hAnsi="Traditional Arabic" w:cs="Traditional Arabic"/>
          <w:color w:val="000000" w:themeColor="text1"/>
          <w:sz w:val="36"/>
          <w:szCs w:val="36"/>
          <w:rtl/>
        </w:rPr>
        <w:t xml:space="preserve"> و قانون</w:t>
      </w:r>
      <w:r w:rsidRPr="00C466A4">
        <w:rPr>
          <w:rStyle w:val="Appelnotedebasdep"/>
          <w:rFonts w:ascii="Traditional Arabic" w:hAnsi="Traditional Arabic" w:cs="Traditional Arabic"/>
          <w:color w:val="000000" w:themeColor="text1"/>
          <w:sz w:val="36"/>
          <w:szCs w:val="36"/>
          <w:rtl/>
        </w:rPr>
        <w:footnoteReference w:id="121"/>
      </w:r>
      <w:r w:rsidRPr="00C466A4">
        <w:rPr>
          <w:rFonts w:ascii="Traditional Arabic" w:hAnsi="Traditional Arabic" w:cs="Traditional Arabic"/>
          <w:color w:val="000000" w:themeColor="text1"/>
          <w:sz w:val="36"/>
          <w:szCs w:val="36"/>
          <w:rtl/>
        </w:rPr>
        <w:t xml:space="preserve"> إلا إذا كانت الحبة مخصصة لغرض زواج</w:t>
      </w:r>
      <w:r w:rsidR="001323F8">
        <w:rPr>
          <w:rFonts w:ascii="Traditional Arabic" w:hAnsi="Traditional Arabic" w:cs="Traditional Arabic" w:hint="cs"/>
          <w:color w:val="000000" w:themeColor="text1"/>
          <w:sz w:val="36"/>
          <w:szCs w:val="36"/>
          <w:rtl/>
        </w:rPr>
        <w:t>.</w:t>
      </w:r>
    </w:p>
    <w:p w:rsidR="0016056D" w:rsidRPr="00C466A4" w:rsidRDefault="0016056D" w:rsidP="003C621C">
      <w:pPr>
        <w:pStyle w:val="NormalWeb"/>
        <w:bidi/>
        <w:spacing w:before="0" w:beforeAutospacing="0" w:after="0" w:afterAutospacing="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color w:val="000000" w:themeColor="text1"/>
          <w:sz w:val="36"/>
          <w:szCs w:val="36"/>
          <w:rtl/>
        </w:rPr>
        <w:t xml:space="preserve">الابن </w:t>
      </w:r>
      <w:proofErr w:type="gramStart"/>
      <w:r w:rsidRPr="00C466A4">
        <w:rPr>
          <w:rFonts w:ascii="Traditional Arabic" w:hAnsi="Traditional Arabic" w:cs="Traditional Arabic"/>
          <w:color w:val="000000" w:themeColor="text1"/>
          <w:sz w:val="36"/>
          <w:szCs w:val="36"/>
          <w:rtl/>
        </w:rPr>
        <w:t>الموهوب</w:t>
      </w:r>
      <w:r w:rsidRPr="00C466A4">
        <w:rPr>
          <w:rStyle w:val="Appelnotedebasdep"/>
          <w:rFonts w:ascii="Traditional Arabic" w:hAnsi="Traditional Arabic" w:cs="Traditional Arabic"/>
          <w:color w:val="000000" w:themeColor="text1"/>
          <w:sz w:val="36"/>
          <w:szCs w:val="36"/>
          <w:rtl/>
        </w:rPr>
        <w:footnoteReference w:id="122"/>
      </w:r>
      <w:r w:rsidRPr="00C466A4">
        <w:rPr>
          <w:rFonts w:ascii="Traditional Arabic" w:hAnsi="Traditional Arabic" w:cs="Traditional Arabic"/>
          <w:color w:val="000000" w:themeColor="text1"/>
          <w:sz w:val="36"/>
          <w:szCs w:val="36"/>
          <w:rtl/>
        </w:rPr>
        <w:t xml:space="preserve"> له</w:t>
      </w:r>
      <w:proofErr w:type="gramEnd"/>
      <w:r w:rsidRPr="00C466A4">
        <w:rPr>
          <w:rFonts w:ascii="Traditional Arabic" w:hAnsi="Traditional Arabic" w:cs="Traditional Arabic"/>
          <w:color w:val="000000" w:themeColor="text1"/>
          <w:sz w:val="36"/>
          <w:szCs w:val="36"/>
          <w:rtl/>
        </w:rPr>
        <w:t xml:space="preserve"> أو لضمان قرض أو قضاء دينه أو تصرف به أو أدخل عليه ما غير من طبيعته أو توفي الموهوب له</w:t>
      </w:r>
      <w:r w:rsidRPr="00C466A4">
        <w:rPr>
          <w:rStyle w:val="Appelnotedebasdep"/>
          <w:rFonts w:ascii="Traditional Arabic" w:hAnsi="Traditional Arabic" w:cs="Traditional Arabic"/>
          <w:color w:val="000000" w:themeColor="text1"/>
          <w:sz w:val="36"/>
          <w:szCs w:val="36"/>
          <w:rtl/>
        </w:rPr>
        <w:footnoteReference w:id="123"/>
      </w:r>
      <w:r w:rsidRPr="00C466A4">
        <w:rPr>
          <w:rFonts w:ascii="Traditional Arabic" w:hAnsi="Traditional Arabic" w:cs="Traditional Arabic"/>
          <w:color w:val="000000" w:themeColor="text1"/>
          <w:sz w:val="36"/>
          <w:szCs w:val="36"/>
          <w:rtl/>
        </w:rPr>
        <w:t>.</w:t>
      </w:r>
    </w:p>
    <w:p w:rsidR="0016056D" w:rsidRPr="00C466A4" w:rsidRDefault="0016056D" w:rsidP="003C621C">
      <w:pPr>
        <w:pStyle w:val="NormalWeb"/>
        <w:bidi/>
        <w:spacing w:before="0" w:beforeAutospacing="0" w:after="0" w:afterAutospacing="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b/>
          <w:bCs/>
          <w:color w:val="000000" w:themeColor="text1"/>
          <w:sz w:val="36"/>
          <w:szCs w:val="36"/>
          <w:rtl/>
        </w:rPr>
        <w:t>ثانيا- الوصية للقاصر</w:t>
      </w:r>
    </w:p>
    <w:p w:rsidR="0016056D" w:rsidRPr="00C466A4" w:rsidRDefault="0016056D" w:rsidP="003C621C">
      <w:pPr>
        <w:pStyle w:val="NormalWeb"/>
        <w:bidi/>
        <w:spacing w:before="0" w:beforeAutospacing="0" w:after="0" w:afterAutospacing="0"/>
        <w:ind w:firstLine="72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color w:val="000000" w:themeColor="text1"/>
          <w:sz w:val="36"/>
          <w:szCs w:val="36"/>
          <w:rtl/>
        </w:rPr>
        <w:t xml:space="preserve">دائما، في سياق الحديث عن التبرعات كمصدر مالي مثري للذمة المالية للقاصر، هناك الوصية، والتي تعرف على أنها تمليك مضاف إلى ما بعد الوفاة على وجه </w:t>
      </w:r>
      <w:proofErr w:type="gramStart"/>
      <w:r w:rsidRPr="00C466A4">
        <w:rPr>
          <w:rFonts w:ascii="Traditional Arabic" w:hAnsi="Traditional Arabic" w:cs="Traditional Arabic"/>
          <w:color w:val="000000" w:themeColor="text1"/>
          <w:sz w:val="36"/>
          <w:szCs w:val="36"/>
          <w:rtl/>
        </w:rPr>
        <w:t>التبرع</w:t>
      </w:r>
      <w:r w:rsidRPr="00C466A4">
        <w:rPr>
          <w:rStyle w:val="Appelnotedebasdep"/>
          <w:rFonts w:ascii="Traditional Arabic" w:hAnsi="Traditional Arabic" w:cs="Traditional Arabic"/>
          <w:color w:val="000000" w:themeColor="text1"/>
          <w:sz w:val="36"/>
          <w:szCs w:val="36"/>
          <w:rtl/>
        </w:rPr>
        <w:footnoteReference w:id="124"/>
      </w:r>
      <w:r w:rsidRPr="00C466A4">
        <w:rPr>
          <w:rFonts w:ascii="Traditional Arabic" w:hAnsi="Traditional Arabic" w:cs="Traditional Arabic"/>
          <w:color w:val="000000" w:themeColor="text1"/>
          <w:sz w:val="36"/>
          <w:szCs w:val="36"/>
          <w:rtl/>
        </w:rPr>
        <w:t>،</w:t>
      </w:r>
      <w:proofErr w:type="gramEnd"/>
      <w:r w:rsidRPr="00C466A4">
        <w:rPr>
          <w:rFonts w:ascii="Traditional Arabic" w:hAnsi="Traditional Arabic" w:cs="Traditional Arabic"/>
          <w:color w:val="000000" w:themeColor="text1"/>
          <w:sz w:val="36"/>
          <w:szCs w:val="36"/>
          <w:rtl/>
        </w:rPr>
        <w:t xml:space="preserve"> وهو نفس التعريف الذي أورده المشرع من خلال نص المادة 184 </w:t>
      </w:r>
      <w:proofErr w:type="spellStart"/>
      <w:r w:rsidRPr="00C466A4">
        <w:rPr>
          <w:rFonts w:ascii="Traditional Arabic" w:hAnsi="Traditional Arabic" w:cs="Traditional Arabic"/>
          <w:color w:val="000000" w:themeColor="text1"/>
          <w:sz w:val="36"/>
          <w:szCs w:val="36"/>
          <w:rtl/>
        </w:rPr>
        <w:t>قي.أ</w:t>
      </w:r>
      <w:proofErr w:type="spellEnd"/>
      <w:r w:rsidRPr="00C466A4">
        <w:rPr>
          <w:rFonts w:ascii="Traditional Arabic" w:hAnsi="Traditional Arabic" w:cs="Traditional Arabic"/>
          <w:color w:val="000000" w:themeColor="text1"/>
          <w:sz w:val="36"/>
          <w:szCs w:val="36"/>
          <w:rtl/>
        </w:rPr>
        <w:t>.</w:t>
      </w:r>
    </w:p>
    <w:p w:rsidR="0016056D" w:rsidRPr="00C466A4" w:rsidRDefault="0016056D" w:rsidP="003C621C">
      <w:pPr>
        <w:pStyle w:val="NormalWeb"/>
        <w:bidi/>
        <w:spacing w:before="0" w:beforeAutospacing="0" w:after="0" w:afterAutospacing="0"/>
        <w:ind w:firstLine="72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color w:val="000000" w:themeColor="text1"/>
          <w:sz w:val="36"/>
          <w:szCs w:val="36"/>
          <w:rtl/>
        </w:rPr>
        <w:t xml:space="preserve">وتصدر الوصية من شخص يدعى الموصي الذي يستوجب منعه بأهلية </w:t>
      </w:r>
      <w:proofErr w:type="gramStart"/>
      <w:r w:rsidRPr="00C466A4">
        <w:rPr>
          <w:rFonts w:ascii="Traditional Arabic" w:hAnsi="Traditional Arabic" w:cs="Traditional Arabic"/>
          <w:color w:val="000000" w:themeColor="text1"/>
          <w:sz w:val="36"/>
          <w:szCs w:val="36"/>
          <w:rtl/>
        </w:rPr>
        <w:t>التبرع</w:t>
      </w:r>
      <w:r w:rsidRPr="00C466A4">
        <w:rPr>
          <w:rStyle w:val="Appelnotedebasdep"/>
          <w:rFonts w:ascii="Traditional Arabic" w:hAnsi="Traditional Arabic" w:cs="Traditional Arabic"/>
          <w:color w:val="000000" w:themeColor="text1"/>
          <w:sz w:val="36"/>
          <w:szCs w:val="36"/>
          <w:rtl/>
        </w:rPr>
        <w:footnoteReference w:id="125"/>
      </w:r>
      <w:r w:rsidRPr="00C466A4">
        <w:rPr>
          <w:rFonts w:ascii="Traditional Arabic" w:hAnsi="Traditional Arabic" w:cs="Traditional Arabic"/>
          <w:color w:val="000000" w:themeColor="text1"/>
          <w:sz w:val="36"/>
          <w:szCs w:val="36"/>
          <w:rtl/>
        </w:rPr>
        <w:t>،</w:t>
      </w:r>
      <w:proofErr w:type="gramEnd"/>
      <w:r w:rsidRPr="00C466A4">
        <w:rPr>
          <w:rFonts w:ascii="Traditional Arabic" w:hAnsi="Traditional Arabic" w:cs="Traditional Arabic"/>
          <w:color w:val="000000" w:themeColor="text1"/>
          <w:sz w:val="36"/>
          <w:szCs w:val="36"/>
          <w:rtl/>
        </w:rPr>
        <w:t xml:space="preserve"> لأن الوصية من التصرفات المفقرة للذمة المالية. </w:t>
      </w:r>
      <w:proofErr w:type="gramStart"/>
      <w:r w:rsidRPr="00C466A4">
        <w:rPr>
          <w:rFonts w:ascii="Traditional Arabic" w:hAnsi="Traditional Arabic" w:cs="Traditional Arabic"/>
          <w:color w:val="000000" w:themeColor="text1"/>
          <w:sz w:val="36"/>
          <w:szCs w:val="36"/>
          <w:rtl/>
        </w:rPr>
        <w:t>وأما</w:t>
      </w:r>
      <w:proofErr w:type="gramEnd"/>
      <w:r w:rsidRPr="00C466A4">
        <w:rPr>
          <w:rFonts w:ascii="Traditional Arabic" w:hAnsi="Traditional Arabic" w:cs="Traditional Arabic"/>
          <w:color w:val="000000" w:themeColor="text1"/>
          <w:sz w:val="36"/>
          <w:szCs w:val="36"/>
          <w:rtl/>
        </w:rPr>
        <w:t xml:space="preserve"> </w:t>
      </w:r>
      <w:proofErr w:type="spellStart"/>
      <w:r w:rsidRPr="00C466A4">
        <w:rPr>
          <w:rFonts w:ascii="Traditional Arabic" w:hAnsi="Traditional Arabic" w:cs="Traditional Arabic"/>
          <w:color w:val="000000" w:themeColor="text1"/>
          <w:sz w:val="36"/>
          <w:szCs w:val="36"/>
          <w:rtl/>
        </w:rPr>
        <w:t>الموصى</w:t>
      </w:r>
      <w:proofErr w:type="spellEnd"/>
      <w:r w:rsidRPr="00C466A4">
        <w:rPr>
          <w:rFonts w:ascii="Traditional Arabic" w:hAnsi="Traditional Arabic" w:cs="Traditional Arabic"/>
          <w:color w:val="000000" w:themeColor="text1"/>
          <w:sz w:val="36"/>
          <w:szCs w:val="36"/>
          <w:rtl/>
        </w:rPr>
        <w:t xml:space="preserve"> له، فيستوي أن يكون شخصا بالغا أو قاصرا، بل أكثر من ذلك، تصح الوصية حتى للحمل بشرط ولادته حيا وهو ما أشارت له المادة 187 </w:t>
      </w:r>
      <w:proofErr w:type="spellStart"/>
      <w:r w:rsidRPr="00C466A4">
        <w:rPr>
          <w:rFonts w:ascii="Traditional Arabic" w:hAnsi="Traditional Arabic" w:cs="Traditional Arabic"/>
          <w:color w:val="000000" w:themeColor="text1"/>
          <w:sz w:val="36"/>
          <w:szCs w:val="36"/>
          <w:rtl/>
        </w:rPr>
        <w:t>ق.أ</w:t>
      </w:r>
      <w:proofErr w:type="spellEnd"/>
      <w:r w:rsidRPr="00C466A4">
        <w:rPr>
          <w:rFonts w:ascii="Traditional Arabic" w:hAnsi="Traditional Arabic" w:cs="Traditional Arabic"/>
          <w:color w:val="000000" w:themeColor="text1"/>
          <w:sz w:val="36"/>
          <w:szCs w:val="36"/>
          <w:rtl/>
        </w:rPr>
        <w:t>.</w:t>
      </w:r>
    </w:p>
    <w:p w:rsidR="0016056D" w:rsidRPr="00C466A4" w:rsidRDefault="0016056D" w:rsidP="003C621C">
      <w:pPr>
        <w:pStyle w:val="NormalWeb"/>
        <w:bidi/>
        <w:spacing w:before="0" w:beforeAutospacing="0" w:after="0" w:afterAutospacing="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color w:val="000000" w:themeColor="text1"/>
          <w:sz w:val="36"/>
          <w:szCs w:val="36"/>
          <w:rtl/>
        </w:rPr>
        <w:t>والواقع، أن الوصية عبارة عن تصرف صادر بالإرادة المنفردة للموصي، وما القبول إلا شرط النفاذ هذه الوصية</w:t>
      </w:r>
      <w:r w:rsidRPr="00C466A4">
        <w:rPr>
          <w:rStyle w:val="Appelnotedebasdep"/>
          <w:rFonts w:ascii="Traditional Arabic" w:hAnsi="Traditional Arabic" w:cs="Traditional Arabic"/>
          <w:color w:val="000000" w:themeColor="text1"/>
          <w:sz w:val="36"/>
          <w:szCs w:val="36"/>
          <w:rtl/>
        </w:rPr>
        <w:footnoteReference w:id="126"/>
      </w:r>
      <w:r w:rsidRPr="00C466A4">
        <w:rPr>
          <w:rFonts w:ascii="Traditional Arabic" w:hAnsi="Traditional Arabic" w:cs="Traditional Arabic"/>
          <w:color w:val="000000" w:themeColor="text1"/>
          <w:sz w:val="36"/>
          <w:szCs w:val="36"/>
          <w:rtl/>
        </w:rPr>
        <w:t xml:space="preserve"> وعليه، إذا كان </w:t>
      </w:r>
      <w:proofErr w:type="spellStart"/>
      <w:r w:rsidRPr="00C466A4">
        <w:rPr>
          <w:rFonts w:ascii="Traditional Arabic" w:hAnsi="Traditional Arabic" w:cs="Traditional Arabic"/>
          <w:color w:val="000000" w:themeColor="text1"/>
          <w:sz w:val="36"/>
          <w:szCs w:val="36"/>
          <w:rtl/>
        </w:rPr>
        <w:t>الموصی</w:t>
      </w:r>
      <w:proofErr w:type="spellEnd"/>
      <w:r w:rsidRPr="00C466A4">
        <w:rPr>
          <w:rFonts w:ascii="Traditional Arabic" w:hAnsi="Traditional Arabic" w:cs="Traditional Arabic"/>
          <w:color w:val="000000" w:themeColor="text1"/>
          <w:sz w:val="36"/>
          <w:szCs w:val="36"/>
          <w:rtl/>
        </w:rPr>
        <w:t xml:space="preserve"> له قاصرا غير مميز ، فيجب صدور القبول من قبل وليه أو نائبه </w:t>
      </w:r>
      <w:proofErr w:type="spellStart"/>
      <w:r w:rsidRPr="00C466A4">
        <w:rPr>
          <w:rFonts w:ascii="Traditional Arabic" w:hAnsi="Traditional Arabic" w:cs="Traditional Arabic"/>
          <w:color w:val="000000" w:themeColor="text1"/>
          <w:sz w:val="36"/>
          <w:szCs w:val="36"/>
          <w:rtl/>
        </w:rPr>
        <w:t>الشرعيه</w:t>
      </w:r>
      <w:proofErr w:type="spellEnd"/>
      <w:r w:rsidRPr="00C466A4">
        <w:rPr>
          <w:rFonts w:ascii="Traditional Arabic" w:hAnsi="Traditional Arabic" w:cs="Traditional Arabic"/>
          <w:color w:val="000000" w:themeColor="text1"/>
          <w:sz w:val="36"/>
          <w:szCs w:val="36"/>
          <w:rtl/>
        </w:rPr>
        <w:t xml:space="preserve"> حتى يدخل المال </w:t>
      </w:r>
      <w:proofErr w:type="spellStart"/>
      <w:r w:rsidRPr="00C466A4">
        <w:rPr>
          <w:rFonts w:ascii="Traditional Arabic" w:hAnsi="Traditional Arabic" w:cs="Traditional Arabic"/>
          <w:color w:val="000000" w:themeColor="text1"/>
          <w:sz w:val="36"/>
          <w:szCs w:val="36"/>
          <w:rtl/>
        </w:rPr>
        <w:t>الموصى</w:t>
      </w:r>
      <w:proofErr w:type="spellEnd"/>
      <w:r w:rsidRPr="00C466A4">
        <w:rPr>
          <w:rFonts w:ascii="Traditional Arabic" w:hAnsi="Traditional Arabic" w:cs="Traditional Arabic"/>
          <w:color w:val="000000" w:themeColor="text1"/>
          <w:sz w:val="36"/>
          <w:szCs w:val="36"/>
          <w:rtl/>
        </w:rPr>
        <w:t xml:space="preserve"> به إلى ذمته المالية طبقا للمادة 82 </w:t>
      </w:r>
      <w:proofErr w:type="spellStart"/>
      <w:r w:rsidRPr="00C466A4">
        <w:rPr>
          <w:rFonts w:ascii="Traditional Arabic" w:hAnsi="Traditional Arabic" w:cs="Traditional Arabic"/>
          <w:color w:val="000000" w:themeColor="text1"/>
          <w:sz w:val="36"/>
          <w:szCs w:val="36"/>
          <w:rtl/>
        </w:rPr>
        <w:t>ق.أ</w:t>
      </w:r>
      <w:proofErr w:type="spellEnd"/>
      <w:r w:rsidRPr="00C466A4">
        <w:rPr>
          <w:rFonts w:ascii="Traditional Arabic" w:hAnsi="Traditional Arabic" w:cs="Traditional Arabic"/>
          <w:color w:val="000000" w:themeColor="text1"/>
          <w:sz w:val="36"/>
          <w:szCs w:val="36"/>
          <w:rtl/>
        </w:rPr>
        <w:t xml:space="preserve">. في حين أن </w:t>
      </w:r>
      <w:proofErr w:type="spellStart"/>
      <w:r w:rsidRPr="00C466A4">
        <w:rPr>
          <w:rFonts w:ascii="Traditional Arabic" w:hAnsi="Traditional Arabic" w:cs="Traditional Arabic"/>
          <w:color w:val="000000" w:themeColor="text1"/>
          <w:sz w:val="36"/>
          <w:szCs w:val="36"/>
          <w:rtl/>
        </w:rPr>
        <w:t>الإيصاء</w:t>
      </w:r>
      <w:proofErr w:type="spellEnd"/>
      <w:r w:rsidRPr="00C466A4">
        <w:rPr>
          <w:rFonts w:ascii="Traditional Arabic" w:hAnsi="Traditional Arabic" w:cs="Traditional Arabic"/>
          <w:color w:val="000000" w:themeColor="text1"/>
          <w:sz w:val="36"/>
          <w:szCs w:val="36"/>
          <w:rtl/>
        </w:rPr>
        <w:t xml:space="preserve"> لقاصر مميز، لا بأس من صدور القبول منه شخصيا دونما حاجة لإذن وليه، لأن الوصية تعد من التصرفات النافعة نفعا محضا له وفقا لما ورد في نص المادة 83 </w:t>
      </w:r>
      <w:proofErr w:type="spellStart"/>
      <w:r w:rsidRPr="00C466A4">
        <w:rPr>
          <w:rFonts w:ascii="Traditional Arabic" w:hAnsi="Traditional Arabic" w:cs="Traditional Arabic"/>
          <w:color w:val="000000" w:themeColor="text1"/>
          <w:sz w:val="36"/>
          <w:szCs w:val="36"/>
          <w:rtl/>
        </w:rPr>
        <w:t>ق.أ</w:t>
      </w:r>
      <w:proofErr w:type="spellEnd"/>
      <w:r w:rsidRPr="00C466A4">
        <w:rPr>
          <w:rStyle w:val="Appelnotedebasdep"/>
          <w:rFonts w:ascii="Traditional Arabic" w:hAnsi="Traditional Arabic" w:cs="Traditional Arabic"/>
          <w:color w:val="000000" w:themeColor="text1"/>
          <w:sz w:val="36"/>
          <w:szCs w:val="36"/>
          <w:rtl/>
        </w:rPr>
        <w:footnoteReference w:id="127"/>
      </w:r>
      <w:r w:rsidRPr="00C466A4">
        <w:rPr>
          <w:rFonts w:ascii="Traditional Arabic" w:hAnsi="Traditional Arabic" w:cs="Traditional Arabic"/>
          <w:color w:val="000000" w:themeColor="text1"/>
          <w:sz w:val="36"/>
          <w:szCs w:val="36"/>
          <w:rtl/>
        </w:rPr>
        <w:t xml:space="preserve">. </w:t>
      </w:r>
      <w:proofErr w:type="gramStart"/>
      <w:r w:rsidRPr="00C466A4">
        <w:rPr>
          <w:rFonts w:ascii="Traditional Arabic" w:hAnsi="Traditional Arabic" w:cs="Traditional Arabic"/>
          <w:color w:val="000000" w:themeColor="text1"/>
          <w:sz w:val="36"/>
          <w:szCs w:val="36"/>
          <w:rtl/>
        </w:rPr>
        <w:t>ولا</w:t>
      </w:r>
      <w:proofErr w:type="gramEnd"/>
      <w:r w:rsidRPr="00C466A4">
        <w:rPr>
          <w:rFonts w:ascii="Traditional Arabic" w:hAnsi="Traditional Arabic" w:cs="Traditional Arabic"/>
          <w:color w:val="000000" w:themeColor="text1"/>
          <w:sz w:val="36"/>
          <w:szCs w:val="36"/>
          <w:rtl/>
        </w:rPr>
        <w:t xml:space="preserve"> يدخل المال الموصي به إلى ذمة القاصر إلا بعد وفاة الموصي وصدور قبول الولي، ما لم يقم هذا الأخير بردها أو تراجع عنها الموصي.</w:t>
      </w:r>
    </w:p>
    <w:p w:rsidR="0016056D" w:rsidRPr="00C466A4" w:rsidRDefault="0016056D" w:rsidP="003C621C">
      <w:pPr>
        <w:pStyle w:val="NormalWeb"/>
        <w:bidi/>
        <w:spacing w:before="0" w:beforeAutospacing="0" w:after="0" w:afterAutospacing="0"/>
        <w:jc w:val="both"/>
        <w:rPr>
          <w:rFonts w:ascii="Traditional Arabic" w:hAnsi="Traditional Arabic" w:cs="Traditional Arabic"/>
          <w:color w:val="000000" w:themeColor="text1"/>
          <w:sz w:val="36"/>
          <w:szCs w:val="36"/>
        </w:rPr>
      </w:pPr>
      <w:r w:rsidRPr="00C466A4">
        <w:rPr>
          <w:rFonts w:ascii="Traditional Arabic" w:hAnsi="Traditional Arabic" w:cs="Traditional Arabic"/>
          <w:color w:val="000000" w:themeColor="text1"/>
          <w:sz w:val="36"/>
          <w:szCs w:val="36"/>
          <w:rtl/>
        </w:rPr>
        <w:t>وبخصوص مقدار الوصية فإنها لا تتجاوز حدود الثلث</w:t>
      </w:r>
      <w:r w:rsidRPr="00C466A4">
        <w:rPr>
          <w:rStyle w:val="Appelnotedebasdep"/>
          <w:rFonts w:ascii="Traditional Arabic" w:hAnsi="Traditional Arabic" w:cs="Traditional Arabic"/>
          <w:color w:val="000000" w:themeColor="text1"/>
          <w:sz w:val="36"/>
          <w:szCs w:val="36"/>
          <w:rtl/>
        </w:rPr>
        <w:footnoteReference w:id="128"/>
      </w:r>
      <w:r w:rsidRPr="00C466A4">
        <w:rPr>
          <w:rFonts w:ascii="Traditional Arabic" w:hAnsi="Traditional Arabic" w:cs="Traditional Arabic"/>
          <w:color w:val="000000" w:themeColor="text1"/>
          <w:sz w:val="36"/>
          <w:szCs w:val="36"/>
          <w:rtl/>
        </w:rPr>
        <w:t xml:space="preserve">، ولكن نميز بين فرضين، الأول يتمثل في حالة ما إذا كان </w:t>
      </w:r>
      <w:proofErr w:type="spellStart"/>
      <w:r w:rsidRPr="00C466A4">
        <w:rPr>
          <w:rFonts w:ascii="Traditional Arabic" w:hAnsi="Traditional Arabic" w:cs="Traditional Arabic"/>
          <w:color w:val="000000" w:themeColor="text1"/>
          <w:sz w:val="36"/>
          <w:szCs w:val="36"/>
          <w:rtl/>
        </w:rPr>
        <w:t>الموصی</w:t>
      </w:r>
      <w:proofErr w:type="spellEnd"/>
      <w:r w:rsidRPr="00C466A4">
        <w:rPr>
          <w:rFonts w:ascii="Traditional Arabic" w:hAnsi="Traditional Arabic" w:cs="Traditional Arabic"/>
          <w:color w:val="000000" w:themeColor="text1"/>
          <w:sz w:val="36"/>
          <w:szCs w:val="36"/>
          <w:rtl/>
        </w:rPr>
        <w:t xml:space="preserve"> له غير وارث، فإن الوصية تصح له كلها في حدود الثلث، وما زاد عن الثلث يتوقف على إجازة الورثة وهو ما نصت عليه المادة 185 </w:t>
      </w:r>
      <w:proofErr w:type="spellStart"/>
      <w:r w:rsidRPr="00C466A4">
        <w:rPr>
          <w:rFonts w:ascii="Traditional Arabic" w:hAnsi="Traditional Arabic" w:cs="Traditional Arabic"/>
          <w:color w:val="000000" w:themeColor="text1"/>
          <w:sz w:val="36"/>
          <w:szCs w:val="36"/>
          <w:rtl/>
        </w:rPr>
        <w:t>ق.أ</w:t>
      </w:r>
      <w:proofErr w:type="spellEnd"/>
      <w:r w:rsidRPr="00C466A4">
        <w:rPr>
          <w:rFonts w:ascii="Traditional Arabic" w:hAnsi="Traditional Arabic" w:cs="Traditional Arabic"/>
          <w:color w:val="000000" w:themeColor="text1"/>
          <w:sz w:val="36"/>
          <w:szCs w:val="36"/>
          <w:rtl/>
        </w:rPr>
        <w:t>.</w:t>
      </w:r>
    </w:p>
    <w:p w:rsidR="0016056D" w:rsidRPr="00C466A4" w:rsidRDefault="0016056D" w:rsidP="003C621C">
      <w:pPr>
        <w:pStyle w:val="NormalWeb"/>
        <w:bidi/>
        <w:spacing w:before="0" w:beforeAutospacing="0" w:after="0" w:afterAutospacing="0"/>
        <w:ind w:firstLine="720"/>
        <w:jc w:val="both"/>
        <w:rPr>
          <w:rFonts w:ascii="Traditional Arabic" w:hAnsi="Traditional Arabic" w:cs="Traditional Arabic"/>
          <w:color w:val="000000" w:themeColor="text1"/>
          <w:sz w:val="36"/>
          <w:szCs w:val="36"/>
        </w:rPr>
      </w:pPr>
      <w:r w:rsidRPr="00C466A4">
        <w:rPr>
          <w:rFonts w:ascii="Traditional Arabic" w:hAnsi="Traditional Arabic" w:cs="Traditional Arabic"/>
          <w:color w:val="000000" w:themeColor="text1"/>
          <w:sz w:val="36"/>
          <w:szCs w:val="36"/>
          <w:rtl/>
        </w:rPr>
        <w:t xml:space="preserve">في حين يتجسد الفرض الثاني، في الحالة التي يكون </w:t>
      </w:r>
      <w:proofErr w:type="spellStart"/>
      <w:r w:rsidRPr="00C466A4">
        <w:rPr>
          <w:rFonts w:ascii="Traditional Arabic" w:hAnsi="Traditional Arabic" w:cs="Traditional Arabic"/>
          <w:color w:val="000000" w:themeColor="text1"/>
          <w:sz w:val="36"/>
          <w:szCs w:val="36"/>
          <w:rtl/>
        </w:rPr>
        <w:t>الموصی</w:t>
      </w:r>
      <w:proofErr w:type="spellEnd"/>
      <w:r w:rsidRPr="00C466A4">
        <w:rPr>
          <w:rFonts w:ascii="Traditional Arabic" w:hAnsi="Traditional Arabic" w:cs="Traditional Arabic"/>
          <w:color w:val="000000" w:themeColor="text1"/>
          <w:sz w:val="36"/>
          <w:szCs w:val="36"/>
          <w:rtl/>
        </w:rPr>
        <w:t xml:space="preserve"> له وارثا، فإن الوصية كلها متوقفة على إجازة الورثة بعد وفاة الموصي، بغض النظر عن مقدارها سواء كان في حدود الثلث أو أقل منه تجسيدا لمبدأ لا وصية لوارث" وهو ما بينته المادة 189 </w:t>
      </w:r>
      <w:proofErr w:type="spellStart"/>
      <w:r w:rsidRPr="00C466A4">
        <w:rPr>
          <w:rFonts w:ascii="Traditional Arabic" w:hAnsi="Traditional Arabic" w:cs="Traditional Arabic"/>
          <w:color w:val="000000" w:themeColor="text1"/>
          <w:sz w:val="36"/>
          <w:szCs w:val="36"/>
          <w:rtl/>
        </w:rPr>
        <w:t>ق.أ</w:t>
      </w:r>
      <w:proofErr w:type="spellEnd"/>
      <w:r w:rsidRPr="00C466A4">
        <w:rPr>
          <w:rFonts w:ascii="Traditional Arabic" w:hAnsi="Traditional Arabic" w:cs="Traditional Arabic"/>
          <w:color w:val="000000" w:themeColor="text1"/>
          <w:sz w:val="36"/>
          <w:szCs w:val="36"/>
          <w:rtl/>
        </w:rPr>
        <w:t xml:space="preserve">، ولكن إذا أجازها البعض ورفضها البعض الآخر، تنقذ </w:t>
      </w:r>
      <w:proofErr w:type="gramStart"/>
      <w:r w:rsidRPr="00C466A4">
        <w:rPr>
          <w:rFonts w:ascii="Traditional Arabic" w:hAnsi="Traditional Arabic" w:cs="Traditional Arabic"/>
          <w:color w:val="000000" w:themeColor="text1"/>
          <w:sz w:val="36"/>
          <w:szCs w:val="36"/>
          <w:rtl/>
        </w:rPr>
        <w:t>في</w:t>
      </w:r>
      <w:proofErr w:type="gramEnd"/>
      <w:r w:rsidRPr="00C466A4">
        <w:rPr>
          <w:rFonts w:ascii="Traditional Arabic" w:hAnsi="Traditional Arabic" w:cs="Traditional Arabic"/>
          <w:color w:val="000000" w:themeColor="text1"/>
          <w:sz w:val="36"/>
          <w:szCs w:val="36"/>
          <w:rtl/>
        </w:rPr>
        <w:t xml:space="preserve"> حق وحدود نصيب الورثة الذين أجازوها.</w:t>
      </w:r>
    </w:p>
    <w:p w:rsidR="0016056D" w:rsidRPr="00C466A4" w:rsidRDefault="0016056D" w:rsidP="003C621C">
      <w:pPr>
        <w:pStyle w:val="NormalWeb"/>
        <w:bidi/>
        <w:spacing w:before="0" w:beforeAutospacing="0" w:after="0" w:afterAutospacing="0"/>
        <w:jc w:val="both"/>
        <w:rPr>
          <w:rFonts w:ascii="Traditional Arabic" w:hAnsi="Traditional Arabic" w:cs="Traditional Arabic"/>
          <w:b/>
          <w:bCs/>
          <w:color w:val="000000" w:themeColor="text1"/>
          <w:sz w:val="36"/>
          <w:szCs w:val="36"/>
          <w:rtl/>
        </w:rPr>
      </w:pPr>
      <w:r w:rsidRPr="00C466A4">
        <w:rPr>
          <w:rFonts w:ascii="Traditional Arabic" w:hAnsi="Traditional Arabic" w:cs="Traditional Arabic"/>
          <w:b/>
          <w:bCs/>
          <w:color w:val="000000" w:themeColor="text1"/>
          <w:sz w:val="36"/>
          <w:szCs w:val="36"/>
          <w:rtl/>
        </w:rPr>
        <w:t xml:space="preserve">ثالثا- </w:t>
      </w:r>
      <w:proofErr w:type="gramStart"/>
      <w:r w:rsidRPr="00C466A4">
        <w:rPr>
          <w:rFonts w:ascii="Traditional Arabic" w:hAnsi="Traditional Arabic" w:cs="Traditional Arabic"/>
          <w:b/>
          <w:bCs/>
          <w:color w:val="000000" w:themeColor="text1"/>
          <w:sz w:val="36"/>
          <w:szCs w:val="36"/>
          <w:rtl/>
        </w:rPr>
        <w:t>الميراث</w:t>
      </w:r>
      <w:proofErr w:type="gramEnd"/>
    </w:p>
    <w:p w:rsidR="0016056D" w:rsidRPr="00C466A4" w:rsidRDefault="0016056D" w:rsidP="003C621C">
      <w:pPr>
        <w:pStyle w:val="NormalWeb"/>
        <w:bidi/>
        <w:spacing w:before="0" w:beforeAutospacing="0" w:after="0" w:afterAutospacing="0"/>
        <w:ind w:firstLine="72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color w:val="000000" w:themeColor="text1"/>
          <w:sz w:val="36"/>
          <w:szCs w:val="36"/>
          <w:rtl/>
        </w:rPr>
        <w:t xml:space="preserve">أولت الشريعة الإسلامية عناية كبيرة ودقيقة بأحكام </w:t>
      </w:r>
      <w:proofErr w:type="gramStart"/>
      <w:r w:rsidRPr="00C466A4">
        <w:rPr>
          <w:rFonts w:ascii="Traditional Arabic" w:hAnsi="Traditional Arabic" w:cs="Traditional Arabic"/>
          <w:color w:val="000000" w:themeColor="text1"/>
          <w:sz w:val="36"/>
          <w:szCs w:val="36"/>
          <w:rtl/>
        </w:rPr>
        <w:t>الميراث، لك</w:t>
      </w:r>
      <w:proofErr w:type="gramEnd"/>
      <w:r w:rsidRPr="00C466A4">
        <w:rPr>
          <w:rFonts w:ascii="Traditional Arabic" w:hAnsi="Traditional Arabic" w:cs="Traditional Arabic"/>
          <w:color w:val="000000" w:themeColor="text1"/>
          <w:sz w:val="36"/>
          <w:szCs w:val="36"/>
          <w:rtl/>
        </w:rPr>
        <w:t xml:space="preserve">ونه علما من جهة وباعتباره مسألة واقعية </w:t>
      </w:r>
      <w:proofErr w:type="spellStart"/>
      <w:r w:rsidRPr="00C466A4">
        <w:rPr>
          <w:rFonts w:ascii="Traditional Arabic" w:hAnsi="Traditional Arabic" w:cs="Traditional Arabic"/>
          <w:color w:val="000000" w:themeColor="text1"/>
          <w:sz w:val="36"/>
          <w:szCs w:val="36"/>
          <w:rtl/>
        </w:rPr>
        <w:t>معاشة</w:t>
      </w:r>
      <w:proofErr w:type="spellEnd"/>
      <w:r w:rsidRPr="00C466A4">
        <w:rPr>
          <w:rFonts w:ascii="Traditional Arabic" w:hAnsi="Traditional Arabic" w:cs="Traditional Arabic"/>
          <w:color w:val="000000" w:themeColor="text1"/>
          <w:sz w:val="36"/>
          <w:szCs w:val="36"/>
          <w:rtl/>
        </w:rPr>
        <w:t xml:space="preserve"> منذ القدم من جهة أخرى. وعليه، فالميراث أو ما يعرف بعلم الفرائض هو "العلم بقواعد فقهية وحسابية يتوصل بها إلى معرفة نصيب كل وارث من التركة على الوجه الذي شرعه الله "</w:t>
      </w:r>
      <w:r w:rsidRPr="00C466A4">
        <w:rPr>
          <w:rStyle w:val="Appelnotedebasdep"/>
          <w:rFonts w:ascii="Traditional Arabic" w:hAnsi="Traditional Arabic" w:cs="Traditional Arabic"/>
          <w:color w:val="000000" w:themeColor="text1"/>
          <w:sz w:val="36"/>
          <w:szCs w:val="36"/>
          <w:rtl/>
        </w:rPr>
        <w:footnoteReference w:id="129"/>
      </w:r>
      <w:r w:rsidRPr="00C466A4">
        <w:rPr>
          <w:rFonts w:ascii="Traditional Arabic" w:hAnsi="Traditional Arabic" w:cs="Traditional Arabic"/>
          <w:color w:val="000000" w:themeColor="text1"/>
          <w:sz w:val="36"/>
          <w:szCs w:val="36"/>
          <w:rtl/>
        </w:rPr>
        <w:t xml:space="preserve"> أو هو "ذلك العلم الذي يعرف به من يرث ومن لا يرث ومقدار ما لكل وارث". هذا وقد حظي الميراث كنظام بعناية خاصة في التشريع الجزائري </w:t>
      </w:r>
      <w:r w:rsidRPr="00C466A4">
        <w:rPr>
          <w:rStyle w:val="Appelnotedebasdep"/>
          <w:rFonts w:ascii="Traditional Arabic" w:hAnsi="Traditional Arabic" w:cs="Traditional Arabic"/>
          <w:color w:val="000000" w:themeColor="text1"/>
          <w:sz w:val="36"/>
          <w:szCs w:val="36"/>
          <w:rtl/>
        </w:rPr>
        <w:footnoteReference w:id="130"/>
      </w:r>
      <w:r w:rsidRPr="00C466A4">
        <w:rPr>
          <w:rFonts w:ascii="Traditional Arabic" w:hAnsi="Traditional Arabic" w:cs="Traditional Arabic"/>
          <w:color w:val="000000" w:themeColor="text1"/>
          <w:sz w:val="36"/>
          <w:szCs w:val="36"/>
          <w:rtl/>
        </w:rPr>
        <w:t>، وبشكل خاص في قانون الأسرة، حيث اعتمد المشرع الأسري بالدرجة الأولى على أحكام الشريعة الإسلامية كمصدر من أجل تقنين أحكام الميراث.</w:t>
      </w:r>
    </w:p>
    <w:p w:rsidR="008A35C7" w:rsidRPr="00C466A4" w:rsidRDefault="0016056D" w:rsidP="003C621C">
      <w:pPr>
        <w:pStyle w:val="NormalWeb"/>
        <w:bidi/>
        <w:spacing w:before="0" w:beforeAutospacing="0" w:after="0" w:afterAutospacing="0"/>
        <w:ind w:firstLine="720"/>
        <w:jc w:val="both"/>
        <w:rPr>
          <w:rFonts w:ascii="Traditional Arabic" w:hAnsi="Traditional Arabic" w:cs="Traditional Arabic"/>
          <w:color w:val="000000" w:themeColor="text1"/>
          <w:sz w:val="36"/>
          <w:szCs w:val="36"/>
        </w:rPr>
      </w:pPr>
      <w:r w:rsidRPr="00C466A4">
        <w:rPr>
          <w:rFonts w:ascii="Traditional Arabic" w:hAnsi="Traditional Arabic" w:cs="Traditional Arabic"/>
          <w:color w:val="000000" w:themeColor="text1"/>
          <w:sz w:val="36"/>
          <w:szCs w:val="36"/>
          <w:rtl/>
        </w:rPr>
        <w:t>ومن ثم، فالميراث كسبيل للتملك، يعتبر بالنسبة للقاصر مصدرا ماليا يساهم في إثراء ذمته المالية، ويدخل نصيبه من تركة مورثه إلى ذمته مباشرة وفرضا، ولا يستطيع أحد حرمانه من حقه هذا، بل حتى المورث نفسه، طالما كانت شروط الميراث قائمة</w:t>
      </w:r>
      <w:r w:rsidRPr="00C466A4">
        <w:rPr>
          <w:rStyle w:val="Appelnotedebasdep"/>
          <w:rFonts w:ascii="Traditional Arabic" w:hAnsi="Traditional Arabic" w:cs="Traditional Arabic"/>
          <w:color w:val="000000" w:themeColor="text1"/>
          <w:sz w:val="36"/>
          <w:szCs w:val="36"/>
          <w:rtl/>
        </w:rPr>
        <w:footnoteReference w:id="131"/>
      </w:r>
      <w:r w:rsidRPr="00C466A4">
        <w:rPr>
          <w:rFonts w:ascii="Traditional Arabic" w:hAnsi="Traditional Arabic" w:cs="Traditional Arabic"/>
          <w:color w:val="000000" w:themeColor="text1"/>
          <w:sz w:val="36"/>
          <w:szCs w:val="36"/>
          <w:rtl/>
        </w:rPr>
        <w:t>، ولم يعتر القاصر الوارث مانع من موانع</w:t>
      </w:r>
      <w:r w:rsidR="009470F3" w:rsidRPr="00C466A4">
        <w:rPr>
          <w:rFonts w:ascii="Traditional Arabic" w:hAnsi="Traditional Arabic" w:cs="Traditional Arabic"/>
          <w:color w:val="000000" w:themeColor="text1"/>
          <w:sz w:val="36"/>
          <w:szCs w:val="36"/>
          <w:rtl/>
        </w:rPr>
        <w:t xml:space="preserve"> </w:t>
      </w:r>
      <w:r w:rsidR="008A35C7" w:rsidRPr="00C466A4">
        <w:rPr>
          <w:rFonts w:ascii="Traditional Arabic" w:hAnsi="Traditional Arabic" w:cs="Traditional Arabic"/>
          <w:color w:val="000000" w:themeColor="text1"/>
          <w:sz w:val="36"/>
          <w:szCs w:val="36"/>
          <w:rtl/>
        </w:rPr>
        <w:t xml:space="preserve"> الميراث</w:t>
      </w:r>
      <w:r w:rsidR="008A35C7" w:rsidRPr="00C466A4">
        <w:rPr>
          <w:rStyle w:val="Appelnotedebasdep"/>
          <w:rFonts w:ascii="Traditional Arabic" w:hAnsi="Traditional Arabic" w:cs="Traditional Arabic"/>
          <w:color w:val="000000" w:themeColor="text1"/>
          <w:sz w:val="36"/>
          <w:szCs w:val="36"/>
          <w:rtl/>
        </w:rPr>
        <w:footnoteReference w:id="132"/>
      </w:r>
      <w:r w:rsidR="008A35C7" w:rsidRPr="00C466A4">
        <w:rPr>
          <w:rFonts w:ascii="Traditional Arabic" w:hAnsi="Traditional Arabic" w:cs="Traditional Arabic"/>
          <w:color w:val="000000" w:themeColor="text1"/>
          <w:sz w:val="36"/>
          <w:szCs w:val="36"/>
          <w:rtl/>
        </w:rPr>
        <w:t xml:space="preserve">  فحق الإرث مضمون لكل الأفراد، ذكورا أو </w:t>
      </w:r>
      <w:proofErr w:type="spellStart"/>
      <w:r w:rsidR="008A35C7" w:rsidRPr="00C466A4">
        <w:rPr>
          <w:rFonts w:ascii="Traditional Arabic" w:hAnsi="Traditional Arabic" w:cs="Traditional Arabic"/>
          <w:color w:val="000000" w:themeColor="text1"/>
          <w:sz w:val="36"/>
          <w:szCs w:val="36"/>
          <w:rtl/>
        </w:rPr>
        <w:t>إناثاء</w:t>
      </w:r>
      <w:proofErr w:type="spellEnd"/>
      <w:r w:rsidR="008A35C7" w:rsidRPr="00C466A4">
        <w:rPr>
          <w:rFonts w:ascii="Traditional Arabic" w:hAnsi="Traditional Arabic" w:cs="Traditional Arabic"/>
          <w:color w:val="000000" w:themeColor="text1"/>
          <w:sz w:val="36"/>
          <w:szCs w:val="36"/>
          <w:rtl/>
        </w:rPr>
        <w:t xml:space="preserve"> كبارا أو صغارا، بل حتى الجنين في بطن أمه </w:t>
      </w:r>
      <w:proofErr w:type="spellStart"/>
      <w:r w:rsidR="008A35C7" w:rsidRPr="00C466A4">
        <w:rPr>
          <w:rFonts w:ascii="Traditional Arabic" w:hAnsi="Traditional Arabic" w:cs="Traditional Arabic"/>
          <w:color w:val="000000" w:themeColor="text1"/>
          <w:sz w:val="36"/>
          <w:szCs w:val="36"/>
          <w:rtl/>
        </w:rPr>
        <w:t>گول</w:t>
      </w:r>
      <w:proofErr w:type="spellEnd"/>
      <w:r w:rsidR="008A35C7" w:rsidRPr="00C466A4">
        <w:rPr>
          <w:rFonts w:ascii="Traditional Arabic" w:hAnsi="Traditional Arabic" w:cs="Traditional Arabic"/>
          <w:color w:val="000000" w:themeColor="text1"/>
          <w:sz w:val="36"/>
          <w:szCs w:val="36"/>
          <w:rtl/>
        </w:rPr>
        <w:t xml:space="preserve"> له هذا الحق بشرط ولادته حيا حسب المادة 128 </w:t>
      </w:r>
      <w:proofErr w:type="spellStart"/>
      <w:r w:rsidR="008A35C7" w:rsidRPr="00C466A4">
        <w:rPr>
          <w:rFonts w:ascii="Traditional Arabic" w:hAnsi="Traditional Arabic" w:cs="Traditional Arabic"/>
          <w:color w:val="000000" w:themeColor="text1"/>
          <w:sz w:val="36"/>
          <w:szCs w:val="36"/>
          <w:rtl/>
        </w:rPr>
        <w:t>ق.أ</w:t>
      </w:r>
      <w:proofErr w:type="spellEnd"/>
      <w:r w:rsidR="008A35C7" w:rsidRPr="00C466A4">
        <w:rPr>
          <w:rFonts w:ascii="Traditional Arabic" w:hAnsi="Traditional Arabic" w:cs="Traditional Arabic"/>
          <w:color w:val="000000" w:themeColor="text1"/>
          <w:sz w:val="36"/>
          <w:szCs w:val="36"/>
          <w:rtl/>
        </w:rPr>
        <w:t>.</w:t>
      </w:r>
    </w:p>
    <w:p w:rsidR="008A35C7" w:rsidRPr="00C466A4" w:rsidRDefault="008A35C7" w:rsidP="003C621C">
      <w:pPr>
        <w:pStyle w:val="NormalWeb"/>
        <w:bidi/>
        <w:spacing w:before="0" w:beforeAutospacing="0" w:after="0" w:afterAutospacing="0"/>
        <w:ind w:firstLine="72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color w:val="000000" w:themeColor="text1"/>
          <w:sz w:val="36"/>
          <w:szCs w:val="36"/>
          <w:rtl/>
        </w:rPr>
        <w:t>وإذا كان المقرر أن للقاصر حق ثابت في تركة مورثه، إلا أن مقدار نصيبه يختلف باختلاف درجة قرابته إلى المورث، وأيضا حسب جنسه، فللذكر مثل حظ الأنثيين مصداقا لقوله تعالى :</w:t>
      </w:r>
      <w:r w:rsidR="003C621C" w:rsidRPr="00C466A4">
        <w:rPr>
          <w:rFonts w:ascii="Traditional Arabic" w:hAnsi="Traditional Arabic" w:cs="Traditional Arabic"/>
          <w:color w:val="000000" w:themeColor="text1"/>
          <w:sz w:val="36"/>
          <w:szCs w:val="36"/>
          <w:rtl/>
        </w:rPr>
        <w:t xml:space="preserve"> </w:t>
      </w:r>
      <w:r w:rsidRPr="00C466A4">
        <w:rPr>
          <w:rFonts w:ascii="Traditional Arabic" w:hAnsi="Traditional Arabic" w:cs="Traditional Arabic"/>
          <w:color w:val="000000" w:themeColor="text1"/>
          <w:sz w:val="36"/>
          <w:szCs w:val="36"/>
          <w:rtl/>
        </w:rPr>
        <w:t>((يُوصِيكُمُ اللَّهُ فِي أَوْلَادِكُمْ لِلذَّكَرِ مِثْلُ حَظِّ الْأُنْثَيَيْنِ</w:t>
      </w:r>
      <w:r w:rsidRPr="00C466A4">
        <w:rPr>
          <w:rFonts w:ascii="Traditional Arabic" w:hAnsi="Traditional Arabic" w:cs="Traditional Arabic"/>
          <w:color w:val="000000" w:themeColor="text1"/>
          <w:sz w:val="36"/>
          <w:szCs w:val="36"/>
        </w:rPr>
        <w:t> </w:t>
      </w:r>
      <w:r w:rsidRPr="00C466A4">
        <w:rPr>
          <w:rFonts w:ascii="Traditional Arabic" w:hAnsi="Traditional Arabic" w:cs="Traditional Arabic"/>
          <w:color w:val="000000" w:themeColor="text1"/>
          <w:sz w:val="36"/>
          <w:szCs w:val="36"/>
          <w:vertAlign w:val="subscript"/>
          <w:rtl/>
        </w:rPr>
        <w:t>))</w:t>
      </w:r>
      <w:r w:rsidRPr="00C466A4">
        <w:rPr>
          <w:rFonts w:ascii="Traditional Arabic" w:hAnsi="Traditional Arabic" w:cs="Traditional Arabic"/>
          <w:color w:val="000000" w:themeColor="text1"/>
          <w:sz w:val="36"/>
          <w:szCs w:val="36"/>
          <w:rtl/>
        </w:rPr>
        <w:t>.</w:t>
      </w:r>
      <w:r w:rsidRPr="00C466A4">
        <w:rPr>
          <w:rStyle w:val="Appelnotedebasdep"/>
          <w:rFonts w:ascii="Traditional Arabic" w:hAnsi="Traditional Arabic" w:cs="Traditional Arabic"/>
          <w:color w:val="000000" w:themeColor="text1"/>
          <w:sz w:val="36"/>
          <w:szCs w:val="36"/>
          <w:rtl/>
        </w:rPr>
        <w:footnoteReference w:id="133"/>
      </w:r>
      <w:r w:rsidRPr="00C466A4">
        <w:rPr>
          <w:rFonts w:ascii="Traditional Arabic" w:hAnsi="Traditional Arabic" w:cs="Traditional Arabic"/>
          <w:color w:val="000000" w:themeColor="text1"/>
          <w:sz w:val="36"/>
          <w:szCs w:val="36"/>
          <w:rtl/>
        </w:rPr>
        <w:t xml:space="preserve"> فيرث إما بالفرض</w:t>
      </w:r>
      <w:r w:rsidR="003C621C" w:rsidRPr="00C466A4">
        <w:rPr>
          <w:rStyle w:val="Appelnotedebasdep"/>
          <w:rFonts w:ascii="Traditional Arabic" w:hAnsi="Traditional Arabic" w:cs="Traditional Arabic"/>
          <w:color w:val="000000" w:themeColor="text1"/>
          <w:sz w:val="36"/>
          <w:szCs w:val="36"/>
          <w:rtl/>
        </w:rPr>
        <w:footnoteReference w:id="134"/>
      </w:r>
      <w:r w:rsidRPr="00C466A4">
        <w:rPr>
          <w:rFonts w:ascii="Traditional Arabic" w:hAnsi="Traditional Arabic" w:cs="Traditional Arabic"/>
          <w:color w:val="000000" w:themeColor="text1"/>
          <w:sz w:val="36"/>
          <w:szCs w:val="36"/>
          <w:rtl/>
        </w:rPr>
        <w:t>، أو بالتعصيب اك، كما قد يكون القاصر من ذوي الأرحام.</w:t>
      </w:r>
    </w:p>
    <w:p w:rsidR="008A35C7" w:rsidRPr="00C466A4" w:rsidRDefault="008A35C7" w:rsidP="003C621C">
      <w:pPr>
        <w:pStyle w:val="NormalWeb"/>
        <w:bidi/>
        <w:spacing w:before="0" w:beforeAutospacing="0" w:after="0" w:afterAutospacing="0"/>
        <w:ind w:firstLine="720"/>
        <w:jc w:val="both"/>
        <w:rPr>
          <w:rFonts w:ascii="Traditional Arabic" w:hAnsi="Traditional Arabic" w:cs="Traditional Arabic"/>
          <w:color w:val="000000" w:themeColor="text1"/>
          <w:sz w:val="36"/>
          <w:szCs w:val="36"/>
          <w:rtl/>
        </w:rPr>
      </w:pPr>
      <w:r w:rsidRPr="00C466A4">
        <w:rPr>
          <w:rFonts w:ascii="Traditional Arabic" w:hAnsi="Traditional Arabic" w:cs="Traditional Arabic"/>
          <w:color w:val="000000" w:themeColor="text1"/>
          <w:sz w:val="36"/>
          <w:szCs w:val="36"/>
          <w:rtl/>
        </w:rPr>
        <w:t xml:space="preserve">ولا يمكننا الحديث عن ميراث القاصر دون الإشارة إلى ميراث الابن غير الشرعي أو ابن اللعان، </w:t>
      </w:r>
      <w:r w:rsidR="003C621C" w:rsidRPr="00C466A4">
        <w:rPr>
          <w:rFonts w:ascii="Traditional Arabic" w:hAnsi="Traditional Arabic" w:cs="Traditional Arabic"/>
          <w:color w:val="000000" w:themeColor="text1"/>
          <w:sz w:val="36"/>
          <w:szCs w:val="36"/>
          <w:rtl/>
        </w:rPr>
        <w:t>فالابن</w:t>
      </w:r>
      <w:r w:rsidRPr="00C466A4">
        <w:rPr>
          <w:rFonts w:ascii="Traditional Arabic" w:hAnsi="Traditional Arabic" w:cs="Traditional Arabic"/>
          <w:color w:val="000000" w:themeColor="text1"/>
          <w:sz w:val="36"/>
          <w:szCs w:val="36"/>
          <w:rtl/>
        </w:rPr>
        <w:t xml:space="preserve"> غير الشرعي هو الذي جاء نتيجة اتصال رجل بامرأة لا يربطهما رباط زواج شرعي</w:t>
      </w:r>
      <w:r w:rsidR="003C621C" w:rsidRPr="00C466A4">
        <w:rPr>
          <w:rStyle w:val="Appelnotedebasdep"/>
          <w:rFonts w:ascii="Traditional Arabic" w:hAnsi="Traditional Arabic" w:cs="Traditional Arabic"/>
          <w:color w:val="000000" w:themeColor="text1"/>
          <w:sz w:val="36"/>
          <w:szCs w:val="36"/>
          <w:rtl/>
        </w:rPr>
        <w:footnoteReference w:id="135"/>
      </w:r>
      <w:r w:rsidRPr="00C466A4">
        <w:rPr>
          <w:rFonts w:ascii="Traditional Arabic" w:hAnsi="Traditional Arabic" w:cs="Traditional Arabic"/>
          <w:color w:val="000000" w:themeColor="text1"/>
          <w:sz w:val="36"/>
          <w:szCs w:val="36"/>
          <w:rtl/>
        </w:rPr>
        <w:t>، فيلحق نسبه بأمه فقط، ونتيجة لذلك يرث منها لأن النسب أحد أسباب الميراث. في حين ابن اللعان، هو طفل نتج عن زواج شرعي، إلا أن الزوج نفاه عن طريق اللعان أمام القاضي</w:t>
      </w:r>
      <w:r w:rsidR="003C621C" w:rsidRPr="00C466A4">
        <w:rPr>
          <w:rStyle w:val="Appelnotedebasdep"/>
          <w:rFonts w:ascii="Traditional Arabic" w:hAnsi="Traditional Arabic" w:cs="Traditional Arabic"/>
          <w:color w:val="000000" w:themeColor="text1"/>
          <w:sz w:val="36"/>
          <w:szCs w:val="36"/>
          <w:rtl/>
        </w:rPr>
        <w:footnoteReference w:id="136"/>
      </w:r>
      <w:r w:rsidRPr="00C466A4">
        <w:rPr>
          <w:rFonts w:ascii="Traditional Arabic" w:hAnsi="Traditional Arabic" w:cs="Traditional Arabic"/>
          <w:color w:val="000000" w:themeColor="text1"/>
          <w:sz w:val="36"/>
          <w:szCs w:val="36"/>
          <w:rtl/>
        </w:rPr>
        <w:t>، وثم الحكم بنفي نسب الولد من أبيه وإلحاقه من أمه، وهنا كذلك، يرث ابن اللعان من أمه فقط، إذ أكدت العديد من قرارات المحكمة العليا على هذه الوجهة</w:t>
      </w:r>
      <w:r w:rsidR="003C621C" w:rsidRPr="00C466A4">
        <w:rPr>
          <w:rStyle w:val="Appelnotedebasdep"/>
          <w:rFonts w:ascii="Traditional Arabic" w:hAnsi="Traditional Arabic" w:cs="Traditional Arabic"/>
          <w:color w:val="000000" w:themeColor="text1"/>
          <w:sz w:val="36"/>
          <w:szCs w:val="36"/>
          <w:rtl/>
        </w:rPr>
        <w:footnoteReference w:id="137"/>
      </w:r>
    </w:p>
    <w:p w:rsidR="008A35C7" w:rsidRPr="00C466A4" w:rsidRDefault="008A35C7" w:rsidP="003C621C">
      <w:pPr>
        <w:pStyle w:val="NormalWeb"/>
        <w:bidi/>
        <w:spacing w:before="0" w:beforeAutospacing="0" w:after="0" w:afterAutospacing="0"/>
        <w:jc w:val="both"/>
        <w:rPr>
          <w:rFonts w:ascii="Traditional Arabic" w:hAnsi="Traditional Arabic" w:cs="Traditional Arabic"/>
          <w:color w:val="000000" w:themeColor="text1"/>
          <w:sz w:val="36"/>
          <w:szCs w:val="36"/>
          <w:rtl/>
        </w:rPr>
      </w:pPr>
      <w:proofErr w:type="gramStart"/>
      <w:r w:rsidRPr="00C466A4">
        <w:rPr>
          <w:rFonts w:ascii="Traditional Arabic" w:hAnsi="Traditional Arabic" w:cs="Traditional Arabic"/>
          <w:color w:val="000000" w:themeColor="text1"/>
          <w:sz w:val="36"/>
          <w:szCs w:val="36"/>
          <w:rtl/>
        </w:rPr>
        <w:t>ودور</w:t>
      </w:r>
      <w:proofErr w:type="gramEnd"/>
      <w:r w:rsidRPr="00C466A4">
        <w:rPr>
          <w:rFonts w:ascii="Traditional Arabic" w:hAnsi="Traditional Arabic" w:cs="Traditional Arabic"/>
          <w:color w:val="000000" w:themeColor="text1"/>
          <w:sz w:val="36"/>
          <w:szCs w:val="36"/>
          <w:rtl/>
        </w:rPr>
        <w:t xml:space="preserve"> الولي، بعد انتقال حقوق الإرث إلى القاصر، يقتصر على الإشراف والمحافظة على هذه الحقوق المالية، ليتسلمها القاصر بعد بلوغه.</w:t>
      </w:r>
    </w:p>
    <w:p w:rsidR="00DB3ADE" w:rsidRPr="00C466A4" w:rsidRDefault="00FE2401" w:rsidP="003C621C">
      <w:pPr>
        <w:pStyle w:val="Titre2"/>
        <w:bidi/>
        <w:spacing w:before="0" w:line="240" w:lineRule="auto"/>
        <w:jc w:val="both"/>
        <w:rPr>
          <w:rFonts w:ascii="Traditional Arabic" w:eastAsia="Simplified Arabic" w:hAnsi="Traditional Arabic" w:cs="Traditional Arabic"/>
          <w:color w:val="000000" w:themeColor="text1"/>
          <w:sz w:val="36"/>
          <w:szCs w:val="36"/>
        </w:rPr>
      </w:pPr>
      <w:bookmarkStart w:id="39" w:name="_30j0zll" w:colFirst="0" w:colLast="0"/>
      <w:bookmarkStart w:id="40" w:name="_Toc50360607"/>
      <w:bookmarkEnd w:id="39"/>
      <w:r w:rsidRPr="00C466A4">
        <w:rPr>
          <w:rFonts w:ascii="Traditional Arabic" w:eastAsia="Simplified Arabic" w:hAnsi="Traditional Arabic" w:cs="Traditional Arabic"/>
          <w:color w:val="000000" w:themeColor="text1"/>
          <w:sz w:val="36"/>
          <w:szCs w:val="36"/>
          <w:rtl/>
        </w:rPr>
        <w:t xml:space="preserve">الفرع الثالث: ترتيب الفقه </w:t>
      </w:r>
      <w:proofErr w:type="spellStart"/>
      <w:r w:rsidRPr="00C466A4">
        <w:rPr>
          <w:rFonts w:ascii="Traditional Arabic" w:eastAsia="Simplified Arabic" w:hAnsi="Traditional Arabic" w:cs="Traditional Arabic"/>
          <w:color w:val="000000" w:themeColor="text1"/>
          <w:sz w:val="36"/>
          <w:szCs w:val="36"/>
          <w:rtl/>
        </w:rPr>
        <w:t>للاولياء</w:t>
      </w:r>
      <w:proofErr w:type="spellEnd"/>
      <w:r w:rsidRPr="00C466A4">
        <w:rPr>
          <w:rFonts w:ascii="Traditional Arabic" w:eastAsia="Simplified Arabic" w:hAnsi="Traditional Arabic" w:cs="Traditional Arabic"/>
          <w:color w:val="000000" w:themeColor="text1"/>
          <w:sz w:val="36"/>
          <w:szCs w:val="36"/>
          <w:rtl/>
        </w:rPr>
        <w:t xml:space="preserve"> على المال.</w:t>
      </w:r>
      <w:bookmarkEnd w:id="40"/>
    </w:p>
    <w:p w:rsidR="00D3719E" w:rsidRPr="00C466A4" w:rsidRDefault="00D3719E" w:rsidP="003C621C">
      <w:pPr>
        <w:bidi/>
        <w:spacing w:after="0" w:line="240" w:lineRule="auto"/>
        <w:ind w:left="-1" w:firstLine="72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وهناك شروط واب توفرها في الولي القائم على الطفل المعاق القاصر وهذه الشروط هي :</w:t>
      </w:r>
    </w:p>
    <w:p w:rsidR="00D3719E" w:rsidRPr="00C466A4" w:rsidRDefault="00D3719E" w:rsidP="003C621C">
      <w:pPr>
        <w:bidi/>
        <w:spacing w:after="0" w:line="240" w:lineRule="auto"/>
        <w:ind w:left="-1"/>
        <w:jc w:val="both"/>
        <w:rPr>
          <w:rFonts w:ascii="Traditional Arabic" w:eastAsia="Traditional Arabic" w:hAnsi="Traditional Arabic" w:cs="Traditional Arabic"/>
          <w:b/>
          <w:color w:val="000000" w:themeColor="text1"/>
          <w:sz w:val="36"/>
          <w:szCs w:val="36"/>
        </w:rPr>
      </w:pPr>
      <w:r w:rsidRPr="00C466A4">
        <w:rPr>
          <w:rFonts w:ascii="Traditional Arabic" w:eastAsia="Traditional Arabic" w:hAnsi="Traditional Arabic" w:cs="Traditional Arabic"/>
          <w:b/>
          <w:color w:val="000000" w:themeColor="text1"/>
          <w:sz w:val="36"/>
          <w:szCs w:val="36"/>
          <w:rtl/>
        </w:rPr>
        <w:t>1-</w:t>
      </w:r>
      <w:proofErr w:type="gramStart"/>
      <w:r w:rsidRPr="00C466A4">
        <w:rPr>
          <w:rFonts w:ascii="Traditional Arabic" w:eastAsia="Traditional Arabic" w:hAnsi="Traditional Arabic" w:cs="Traditional Arabic"/>
          <w:b/>
          <w:color w:val="000000" w:themeColor="text1"/>
          <w:sz w:val="36"/>
          <w:szCs w:val="36"/>
          <w:rtl/>
        </w:rPr>
        <w:t>كمال</w:t>
      </w:r>
      <w:proofErr w:type="gramEnd"/>
      <w:r w:rsidRPr="00C466A4">
        <w:rPr>
          <w:rFonts w:ascii="Traditional Arabic" w:eastAsia="Traditional Arabic" w:hAnsi="Traditional Arabic" w:cs="Traditional Arabic"/>
          <w:b/>
          <w:color w:val="000000" w:themeColor="text1"/>
          <w:sz w:val="36"/>
          <w:szCs w:val="36"/>
          <w:rtl/>
        </w:rPr>
        <w:t xml:space="preserve"> الأهلية:</w:t>
      </w:r>
    </w:p>
    <w:p w:rsidR="00D3719E" w:rsidRPr="00C466A4" w:rsidRDefault="00D3719E" w:rsidP="003C621C">
      <w:pPr>
        <w:bidi/>
        <w:spacing w:after="0" w:line="240" w:lineRule="auto"/>
        <w:ind w:left="-1" w:firstLine="721"/>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color w:val="000000" w:themeColor="text1"/>
          <w:sz w:val="36"/>
          <w:szCs w:val="36"/>
          <w:rtl/>
        </w:rPr>
        <w:t>هو</w:t>
      </w:r>
      <w:proofErr w:type="gramEnd"/>
      <w:r w:rsidRPr="00C466A4">
        <w:rPr>
          <w:rFonts w:ascii="Traditional Arabic" w:eastAsia="Traditional Arabic" w:hAnsi="Traditional Arabic" w:cs="Traditional Arabic"/>
          <w:color w:val="000000" w:themeColor="text1"/>
          <w:sz w:val="36"/>
          <w:szCs w:val="36"/>
          <w:rtl/>
        </w:rPr>
        <w:t xml:space="preserve"> الذي يتصف بالحرية والبلوغ والعمل لأن فاقد الأهلية أو ناقصا ليس أهلا للولاية على ماله فبتالي لا يكون أهلا للولاية على مال غيره.</w:t>
      </w:r>
      <w:r w:rsidRPr="00C466A4">
        <w:rPr>
          <w:rFonts w:ascii="Traditional Arabic" w:eastAsia="Traditional Arabic" w:hAnsi="Traditional Arabic" w:cs="Traditional Arabic"/>
          <w:color w:val="000000" w:themeColor="text1"/>
          <w:sz w:val="36"/>
          <w:szCs w:val="36"/>
          <w:vertAlign w:val="superscript"/>
        </w:rPr>
        <w:footnoteReference w:id="138"/>
      </w:r>
      <w:r w:rsidRPr="00C466A4">
        <w:rPr>
          <w:rFonts w:ascii="Traditional Arabic" w:eastAsia="Traditional Arabic" w:hAnsi="Traditional Arabic" w:cs="Traditional Arabic"/>
          <w:color w:val="000000" w:themeColor="text1"/>
          <w:sz w:val="36"/>
          <w:szCs w:val="36"/>
        </w:rPr>
        <w:t xml:space="preserve"> </w:t>
      </w:r>
    </w:p>
    <w:p w:rsidR="00D3719E" w:rsidRPr="00C466A4" w:rsidRDefault="00D3719E" w:rsidP="003C621C">
      <w:pPr>
        <w:bidi/>
        <w:spacing w:after="0" w:line="240" w:lineRule="auto"/>
        <w:ind w:left="-1"/>
        <w:jc w:val="both"/>
        <w:rPr>
          <w:rFonts w:ascii="Traditional Arabic" w:eastAsia="Traditional Arabic" w:hAnsi="Traditional Arabic" w:cs="Traditional Arabic"/>
          <w:b/>
          <w:color w:val="000000" w:themeColor="text1"/>
          <w:sz w:val="36"/>
          <w:szCs w:val="36"/>
        </w:rPr>
      </w:pPr>
      <w:r w:rsidRPr="00C466A4">
        <w:rPr>
          <w:rFonts w:ascii="Traditional Arabic" w:eastAsia="Traditional Arabic" w:hAnsi="Traditional Arabic" w:cs="Traditional Arabic"/>
          <w:b/>
          <w:color w:val="000000" w:themeColor="text1"/>
          <w:sz w:val="36"/>
          <w:szCs w:val="36"/>
          <w:rtl/>
        </w:rPr>
        <w:t xml:space="preserve">2- اتحاد </w:t>
      </w:r>
      <w:proofErr w:type="gramStart"/>
      <w:r w:rsidRPr="00C466A4">
        <w:rPr>
          <w:rFonts w:ascii="Traditional Arabic" w:eastAsia="Traditional Arabic" w:hAnsi="Traditional Arabic" w:cs="Traditional Arabic"/>
          <w:b/>
          <w:color w:val="000000" w:themeColor="text1"/>
          <w:sz w:val="36"/>
          <w:szCs w:val="36"/>
          <w:rtl/>
        </w:rPr>
        <w:t>الدين :</w:t>
      </w:r>
      <w:proofErr w:type="gramEnd"/>
    </w:p>
    <w:p w:rsidR="00D3719E" w:rsidRPr="00C466A4" w:rsidRDefault="00D3719E" w:rsidP="003C621C">
      <w:pPr>
        <w:bidi/>
        <w:spacing w:after="0" w:line="240" w:lineRule="auto"/>
        <w:ind w:left="-1" w:firstLine="72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أي </w:t>
      </w:r>
      <w:proofErr w:type="gramStart"/>
      <w:r w:rsidRPr="00C466A4">
        <w:rPr>
          <w:rFonts w:ascii="Traditional Arabic" w:eastAsia="Traditional Arabic" w:hAnsi="Traditional Arabic" w:cs="Traditional Arabic"/>
          <w:color w:val="000000" w:themeColor="text1"/>
          <w:sz w:val="36"/>
          <w:szCs w:val="36"/>
          <w:rtl/>
        </w:rPr>
        <w:t>أن  يكون</w:t>
      </w:r>
      <w:proofErr w:type="gramEnd"/>
      <w:r w:rsidRPr="00C466A4">
        <w:rPr>
          <w:rFonts w:ascii="Traditional Arabic" w:eastAsia="Traditional Arabic" w:hAnsi="Traditional Arabic" w:cs="Traditional Arabic"/>
          <w:color w:val="000000" w:themeColor="text1"/>
          <w:sz w:val="36"/>
          <w:szCs w:val="36"/>
          <w:rtl/>
        </w:rPr>
        <w:t xml:space="preserve"> الولي متحد الدين مع العقل القاصر المعاق فلا تثبت الولاية لغير المسلم على المسلم كما ولاية المسلم على غير للسلم.</w:t>
      </w:r>
    </w:p>
    <w:p w:rsidR="00D3719E" w:rsidRPr="00C466A4" w:rsidRDefault="00D3719E" w:rsidP="003C621C">
      <w:pPr>
        <w:bidi/>
        <w:spacing w:after="0" w:line="240" w:lineRule="auto"/>
        <w:ind w:left="-1"/>
        <w:jc w:val="both"/>
        <w:rPr>
          <w:rFonts w:ascii="Traditional Arabic" w:eastAsia="Traditional Arabic" w:hAnsi="Traditional Arabic" w:cs="Traditional Arabic"/>
          <w:b/>
          <w:color w:val="000000" w:themeColor="text1"/>
          <w:sz w:val="36"/>
          <w:szCs w:val="36"/>
        </w:rPr>
      </w:pPr>
      <w:r w:rsidRPr="00C466A4">
        <w:rPr>
          <w:rFonts w:ascii="Traditional Arabic" w:eastAsia="Traditional Arabic" w:hAnsi="Traditional Arabic" w:cs="Traditional Arabic"/>
          <w:b/>
          <w:color w:val="000000" w:themeColor="text1"/>
          <w:sz w:val="36"/>
          <w:szCs w:val="36"/>
          <w:rtl/>
        </w:rPr>
        <w:t>3- العدالة :</w:t>
      </w:r>
    </w:p>
    <w:p w:rsidR="00D3719E" w:rsidRPr="00C466A4" w:rsidRDefault="00D3719E" w:rsidP="003C621C">
      <w:pPr>
        <w:bidi/>
        <w:spacing w:after="0" w:line="240" w:lineRule="auto"/>
        <w:ind w:left="-1" w:firstLine="72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أي الاستقامة على أمور الدين والأخلاق فلا ولاية للفاسق ،لأن الفاسق فسقه يجعله متهما في رعاية مصالح غيره كما أن هناك ترتيب في الولاية على الطفل القاصر المعاق يجب مراعاتها سوآءا من الناحية الشرعية أو الناحية القانونية.</w:t>
      </w:r>
    </w:p>
    <w:p w:rsidR="00D3719E" w:rsidRPr="00C466A4" w:rsidRDefault="00D3719E" w:rsidP="003C621C">
      <w:pPr>
        <w:numPr>
          <w:ilvl w:val="0"/>
          <w:numId w:val="15"/>
        </w:numPr>
        <w:bidi/>
        <w:spacing w:after="0" w:line="240" w:lineRule="auto"/>
        <w:ind w:left="-1" w:firstLine="0"/>
        <w:contextualSpacing/>
        <w:jc w:val="both"/>
        <w:rPr>
          <w:rFonts w:ascii="Traditional Arabic" w:hAnsi="Traditional Arabic" w:cs="Traditional Arabic"/>
          <w:b/>
          <w:color w:val="000000" w:themeColor="text1"/>
          <w:sz w:val="36"/>
          <w:szCs w:val="36"/>
        </w:rPr>
      </w:pPr>
      <w:r w:rsidRPr="00C466A4">
        <w:rPr>
          <w:rFonts w:ascii="Traditional Arabic" w:eastAsia="Traditional Arabic" w:hAnsi="Traditional Arabic" w:cs="Traditional Arabic"/>
          <w:b/>
          <w:color w:val="000000" w:themeColor="text1"/>
          <w:sz w:val="36"/>
          <w:szCs w:val="36"/>
          <w:rtl/>
        </w:rPr>
        <w:t>ترتيب الأولياء في الشريعة الاسلامية :</w:t>
      </w:r>
    </w:p>
    <w:p w:rsidR="00D3719E" w:rsidRPr="00C466A4" w:rsidRDefault="00D3719E" w:rsidP="003C621C">
      <w:pPr>
        <w:bidi/>
        <w:spacing w:after="0" w:line="240" w:lineRule="auto"/>
        <w:ind w:left="-1"/>
        <w:jc w:val="both"/>
        <w:rPr>
          <w:rFonts w:ascii="Traditional Arabic" w:eastAsia="Traditional Arabic" w:hAnsi="Traditional Arabic" w:cs="Traditional Arabic"/>
          <w:b/>
          <w:color w:val="000000" w:themeColor="text1"/>
          <w:sz w:val="36"/>
          <w:szCs w:val="36"/>
        </w:rPr>
      </w:pPr>
      <w:r w:rsidRPr="00C466A4">
        <w:rPr>
          <w:rFonts w:ascii="Traditional Arabic" w:eastAsia="Traditional Arabic" w:hAnsi="Traditional Arabic" w:cs="Traditional Arabic"/>
          <w:b/>
          <w:color w:val="000000" w:themeColor="text1"/>
          <w:sz w:val="36"/>
          <w:szCs w:val="36"/>
          <w:rtl/>
        </w:rPr>
        <w:t xml:space="preserve">أ-عند </w:t>
      </w:r>
      <w:proofErr w:type="gramStart"/>
      <w:r w:rsidRPr="00C466A4">
        <w:rPr>
          <w:rFonts w:ascii="Traditional Arabic" w:eastAsia="Traditional Arabic" w:hAnsi="Traditional Arabic" w:cs="Traditional Arabic"/>
          <w:b/>
          <w:color w:val="000000" w:themeColor="text1"/>
          <w:sz w:val="36"/>
          <w:szCs w:val="36"/>
          <w:rtl/>
        </w:rPr>
        <w:t>الحنفية :</w:t>
      </w:r>
      <w:proofErr w:type="gramEnd"/>
      <w:r w:rsidRPr="00C466A4">
        <w:rPr>
          <w:rFonts w:ascii="Traditional Arabic" w:eastAsia="Traditional Arabic" w:hAnsi="Traditional Arabic" w:cs="Traditional Arabic"/>
          <w:b/>
          <w:color w:val="000000" w:themeColor="text1"/>
          <w:sz w:val="36"/>
          <w:szCs w:val="36"/>
          <w:vertAlign w:val="superscript"/>
        </w:rPr>
        <w:footnoteReference w:id="139"/>
      </w:r>
    </w:p>
    <w:p w:rsidR="00D3719E" w:rsidRPr="00C466A4" w:rsidRDefault="00D3719E" w:rsidP="003C621C">
      <w:pPr>
        <w:bidi/>
        <w:spacing w:after="0" w:line="240" w:lineRule="auto"/>
        <w:ind w:left="-1" w:firstLine="72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وله أبوه ثم وصيه ثم وصي </w:t>
      </w:r>
      <w:proofErr w:type="gramStart"/>
      <w:r w:rsidRPr="00C466A4">
        <w:rPr>
          <w:rFonts w:ascii="Traditional Arabic" w:eastAsia="Traditional Arabic" w:hAnsi="Traditional Arabic" w:cs="Traditional Arabic"/>
          <w:color w:val="000000" w:themeColor="text1"/>
          <w:sz w:val="36"/>
          <w:szCs w:val="36"/>
          <w:rtl/>
        </w:rPr>
        <w:t>وصيه  ثم</w:t>
      </w:r>
      <w:proofErr w:type="gramEnd"/>
      <w:r w:rsidRPr="00C466A4">
        <w:rPr>
          <w:rFonts w:ascii="Traditional Arabic" w:eastAsia="Traditional Arabic" w:hAnsi="Traditional Arabic" w:cs="Traditional Arabic"/>
          <w:color w:val="000000" w:themeColor="text1"/>
          <w:sz w:val="36"/>
          <w:szCs w:val="36"/>
          <w:rtl/>
        </w:rPr>
        <w:t xml:space="preserve"> الجد  ثم وصي وصيه ثم القاضي ثم من ينصبه القاضي.</w:t>
      </w:r>
    </w:p>
    <w:p w:rsidR="00D3719E" w:rsidRPr="00C466A4" w:rsidRDefault="00D3719E" w:rsidP="003C621C">
      <w:pPr>
        <w:bidi/>
        <w:spacing w:after="0" w:line="240" w:lineRule="auto"/>
        <w:ind w:left="-1"/>
        <w:jc w:val="both"/>
        <w:rPr>
          <w:rFonts w:ascii="Traditional Arabic" w:eastAsia="Traditional Arabic" w:hAnsi="Traditional Arabic" w:cs="Traditional Arabic"/>
          <w:b/>
          <w:color w:val="000000" w:themeColor="text1"/>
          <w:sz w:val="36"/>
          <w:szCs w:val="36"/>
        </w:rPr>
      </w:pPr>
      <w:r w:rsidRPr="00C466A4">
        <w:rPr>
          <w:rFonts w:ascii="Traditional Arabic" w:eastAsia="Traditional Arabic" w:hAnsi="Traditional Arabic" w:cs="Traditional Arabic"/>
          <w:b/>
          <w:color w:val="000000" w:themeColor="text1"/>
          <w:sz w:val="36"/>
          <w:szCs w:val="36"/>
          <w:rtl/>
        </w:rPr>
        <w:t xml:space="preserve">ب- </w:t>
      </w:r>
      <w:proofErr w:type="gramStart"/>
      <w:r w:rsidRPr="00C466A4">
        <w:rPr>
          <w:rFonts w:ascii="Traditional Arabic" w:eastAsia="Traditional Arabic" w:hAnsi="Traditional Arabic" w:cs="Traditional Arabic"/>
          <w:b/>
          <w:color w:val="000000" w:themeColor="text1"/>
          <w:sz w:val="36"/>
          <w:szCs w:val="36"/>
          <w:rtl/>
        </w:rPr>
        <w:t>عند</w:t>
      </w:r>
      <w:proofErr w:type="gramEnd"/>
      <w:r w:rsidRPr="00C466A4">
        <w:rPr>
          <w:rFonts w:ascii="Traditional Arabic" w:eastAsia="Traditional Arabic" w:hAnsi="Traditional Arabic" w:cs="Traditional Arabic"/>
          <w:b/>
          <w:color w:val="000000" w:themeColor="text1"/>
          <w:sz w:val="36"/>
          <w:szCs w:val="36"/>
          <w:rtl/>
        </w:rPr>
        <w:t xml:space="preserve"> الشافعية:</w:t>
      </w:r>
      <w:r w:rsidRPr="00C466A4">
        <w:rPr>
          <w:rFonts w:ascii="Traditional Arabic" w:eastAsia="Traditional Arabic" w:hAnsi="Traditional Arabic" w:cs="Traditional Arabic"/>
          <w:b/>
          <w:color w:val="000000" w:themeColor="text1"/>
          <w:sz w:val="36"/>
          <w:szCs w:val="36"/>
          <w:vertAlign w:val="superscript"/>
        </w:rPr>
        <w:footnoteReference w:id="140"/>
      </w:r>
    </w:p>
    <w:p w:rsidR="00D3719E" w:rsidRPr="00C466A4" w:rsidRDefault="00D3719E" w:rsidP="003C621C">
      <w:pPr>
        <w:bidi/>
        <w:spacing w:after="0" w:line="240" w:lineRule="auto"/>
        <w:ind w:left="-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وله أبوه ثم جده من الأب ثم وصيها أي وهي من تأخر موته منها ثم القاضي ثم نائبه.</w:t>
      </w:r>
    </w:p>
    <w:p w:rsidR="00D3719E" w:rsidRPr="00C466A4" w:rsidRDefault="00D3719E" w:rsidP="003C621C">
      <w:pPr>
        <w:bidi/>
        <w:spacing w:after="0" w:line="240" w:lineRule="auto"/>
        <w:ind w:left="-1"/>
        <w:jc w:val="both"/>
        <w:rPr>
          <w:rFonts w:ascii="Traditional Arabic" w:eastAsia="Traditional Arabic" w:hAnsi="Traditional Arabic" w:cs="Traditional Arabic"/>
          <w:b/>
          <w:color w:val="000000" w:themeColor="text1"/>
          <w:sz w:val="36"/>
          <w:szCs w:val="36"/>
        </w:rPr>
      </w:pPr>
      <w:r w:rsidRPr="00C466A4">
        <w:rPr>
          <w:rFonts w:ascii="Traditional Arabic" w:eastAsia="Traditional Arabic" w:hAnsi="Traditional Arabic" w:cs="Traditional Arabic"/>
          <w:b/>
          <w:color w:val="000000" w:themeColor="text1"/>
          <w:sz w:val="36"/>
          <w:szCs w:val="36"/>
          <w:rtl/>
        </w:rPr>
        <w:t xml:space="preserve">عند المالكية </w:t>
      </w:r>
      <w:proofErr w:type="gramStart"/>
      <w:r w:rsidRPr="00C466A4">
        <w:rPr>
          <w:rFonts w:ascii="Traditional Arabic" w:eastAsia="Traditional Arabic" w:hAnsi="Traditional Arabic" w:cs="Traditional Arabic"/>
          <w:b/>
          <w:color w:val="000000" w:themeColor="text1"/>
          <w:sz w:val="36"/>
          <w:szCs w:val="36"/>
          <w:rtl/>
        </w:rPr>
        <w:t>والحنابلة :</w:t>
      </w:r>
      <w:proofErr w:type="gramEnd"/>
      <w:r w:rsidRPr="00C466A4">
        <w:rPr>
          <w:rFonts w:ascii="Traditional Arabic" w:eastAsia="Traditional Arabic" w:hAnsi="Traditional Arabic" w:cs="Traditional Arabic"/>
          <w:b/>
          <w:color w:val="000000" w:themeColor="text1"/>
          <w:sz w:val="36"/>
          <w:szCs w:val="36"/>
          <w:rtl/>
        </w:rPr>
        <w:t xml:space="preserve"> </w:t>
      </w:r>
      <w:r w:rsidRPr="00C466A4">
        <w:rPr>
          <w:rFonts w:ascii="Traditional Arabic" w:eastAsia="Traditional Arabic" w:hAnsi="Traditional Arabic" w:cs="Traditional Arabic"/>
          <w:b/>
          <w:color w:val="000000" w:themeColor="text1"/>
          <w:sz w:val="36"/>
          <w:szCs w:val="36"/>
          <w:vertAlign w:val="superscript"/>
        </w:rPr>
        <w:footnoteReference w:id="141"/>
      </w:r>
    </w:p>
    <w:p w:rsidR="00D3719E" w:rsidRPr="00C466A4" w:rsidRDefault="00D3719E" w:rsidP="003C621C">
      <w:pPr>
        <w:bidi/>
        <w:spacing w:after="0" w:line="240" w:lineRule="auto"/>
        <w:ind w:left="-1"/>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color w:val="000000" w:themeColor="text1"/>
          <w:sz w:val="36"/>
          <w:szCs w:val="36"/>
          <w:rtl/>
        </w:rPr>
        <w:t>وله</w:t>
      </w:r>
      <w:proofErr w:type="gramEnd"/>
      <w:r w:rsidRPr="00C466A4">
        <w:rPr>
          <w:rFonts w:ascii="Traditional Arabic" w:eastAsia="Traditional Arabic" w:hAnsi="Traditional Arabic" w:cs="Traditional Arabic"/>
          <w:color w:val="000000" w:themeColor="text1"/>
          <w:sz w:val="36"/>
          <w:szCs w:val="36"/>
          <w:rtl/>
        </w:rPr>
        <w:t xml:space="preserve"> أبوه ثم وصيه ثم وصيه ثم الحاكم ثم من يقدمه.</w:t>
      </w:r>
    </w:p>
    <w:p w:rsidR="00D3719E" w:rsidRPr="00C466A4" w:rsidRDefault="00D3719E" w:rsidP="003C621C">
      <w:pPr>
        <w:bidi/>
        <w:spacing w:after="0" w:line="240" w:lineRule="auto"/>
        <w:ind w:left="-1"/>
        <w:jc w:val="both"/>
        <w:rPr>
          <w:rFonts w:ascii="Traditional Arabic" w:eastAsia="Traditional Arabic" w:hAnsi="Traditional Arabic" w:cs="Traditional Arabic"/>
          <w:b/>
          <w:color w:val="000000" w:themeColor="text1"/>
          <w:sz w:val="36"/>
          <w:szCs w:val="36"/>
        </w:rPr>
      </w:pPr>
      <w:r w:rsidRPr="00C466A4">
        <w:rPr>
          <w:rFonts w:ascii="Traditional Arabic" w:eastAsia="Traditional Arabic" w:hAnsi="Traditional Arabic" w:cs="Traditional Arabic"/>
          <w:b/>
          <w:color w:val="000000" w:themeColor="text1"/>
          <w:sz w:val="36"/>
          <w:szCs w:val="36"/>
          <w:rtl/>
        </w:rPr>
        <w:t>ترتيب الأولياء في القانون :</w:t>
      </w:r>
    </w:p>
    <w:p w:rsidR="00D3719E" w:rsidRPr="00C466A4" w:rsidRDefault="00D3719E" w:rsidP="003C621C">
      <w:pPr>
        <w:bidi/>
        <w:spacing w:after="0" w:line="240" w:lineRule="auto"/>
        <w:ind w:left="-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يحكم الشرع بإجماع الفقهاء أن الولاية تثبيت للأب على أبنائه القصر بمن فيهم الطفل المعاق القاصر وذلك لأنه أكثر الناس شفقة عليهم أشدهم حرصا على مصلحتهم فهو يمارس ولاية مزدوجة على شخص الطفل وأمواله ،مادام هذا الطفل المعاق </w:t>
      </w:r>
      <w:proofErr w:type="spellStart"/>
      <w:r w:rsidRPr="00C466A4">
        <w:rPr>
          <w:rFonts w:ascii="Traditional Arabic" w:eastAsia="Traditional Arabic" w:hAnsi="Traditional Arabic" w:cs="Traditional Arabic"/>
          <w:color w:val="000000" w:themeColor="text1"/>
          <w:sz w:val="36"/>
          <w:szCs w:val="36"/>
          <w:rtl/>
        </w:rPr>
        <w:t>لايتوفر</w:t>
      </w:r>
      <w:proofErr w:type="spellEnd"/>
      <w:r w:rsidRPr="00C466A4">
        <w:rPr>
          <w:rFonts w:ascii="Traditional Arabic" w:eastAsia="Traditional Arabic" w:hAnsi="Traditional Arabic" w:cs="Traditional Arabic"/>
          <w:color w:val="000000" w:themeColor="text1"/>
          <w:sz w:val="36"/>
          <w:szCs w:val="36"/>
          <w:rtl/>
        </w:rPr>
        <w:t xml:space="preserve"> على الأهلية القانونية التي تمكنه من ممارسة حقوقه.</w:t>
      </w:r>
    </w:p>
    <w:p w:rsidR="00D3719E" w:rsidRPr="00C466A4" w:rsidRDefault="00D3719E" w:rsidP="003C621C">
      <w:pPr>
        <w:bidi/>
        <w:spacing w:after="0" w:line="240" w:lineRule="auto"/>
        <w:ind w:left="-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ففي قانون الأسرة الجزائري يقضي بأن الأب ولي على أولاده </w:t>
      </w:r>
      <w:proofErr w:type="gramStart"/>
      <w:r w:rsidRPr="00C466A4">
        <w:rPr>
          <w:rFonts w:ascii="Traditional Arabic" w:eastAsia="Traditional Arabic" w:hAnsi="Traditional Arabic" w:cs="Traditional Arabic"/>
          <w:color w:val="000000" w:themeColor="text1"/>
          <w:sz w:val="36"/>
          <w:szCs w:val="36"/>
          <w:rtl/>
        </w:rPr>
        <w:t>القصر ،</w:t>
      </w:r>
      <w:proofErr w:type="gramEnd"/>
      <w:r w:rsidRPr="00C466A4">
        <w:rPr>
          <w:rFonts w:ascii="Traditional Arabic" w:eastAsia="Traditional Arabic" w:hAnsi="Traditional Arabic" w:cs="Traditional Arabic"/>
          <w:color w:val="000000" w:themeColor="text1"/>
          <w:sz w:val="36"/>
          <w:szCs w:val="36"/>
          <w:rtl/>
        </w:rPr>
        <w:t>وبعد وفاته تحل الأم محله قانونا في حال غياب الأب أو حصول مانع له ،تحل محله في القيام بالأمور المستعجلة المتعلقة بأولاد وخاصة الطفل المعاق وفق لنص المادة.87 منه .</w:t>
      </w:r>
      <w:r w:rsidRPr="00C466A4">
        <w:rPr>
          <w:rFonts w:ascii="Traditional Arabic" w:eastAsia="Traditional Arabic" w:hAnsi="Traditional Arabic" w:cs="Traditional Arabic"/>
          <w:color w:val="000000" w:themeColor="text1"/>
          <w:sz w:val="36"/>
          <w:szCs w:val="36"/>
          <w:vertAlign w:val="superscript"/>
        </w:rPr>
        <w:footnoteReference w:id="142"/>
      </w:r>
    </w:p>
    <w:p w:rsidR="00D3719E" w:rsidRPr="00C466A4" w:rsidRDefault="00D3719E" w:rsidP="003C621C">
      <w:pPr>
        <w:bidi/>
        <w:spacing w:after="0" w:line="240" w:lineRule="auto"/>
        <w:ind w:left="-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فالأم في القانون الجزائري وليه تحل محل الأب منذ وفاته إما </w:t>
      </w:r>
      <w:proofErr w:type="spellStart"/>
      <w:r w:rsidRPr="00C466A4">
        <w:rPr>
          <w:rFonts w:ascii="Traditional Arabic" w:eastAsia="Traditional Arabic" w:hAnsi="Traditional Arabic" w:cs="Traditional Arabic"/>
          <w:color w:val="000000" w:themeColor="text1"/>
          <w:sz w:val="36"/>
          <w:szCs w:val="36"/>
          <w:rtl/>
        </w:rPr>
        <w:t>إذكان</w:t>
      </w:r>
      <w:proofErr w:type="spellEnd"/>
      <w:r w:rsidRPr="00C466A4">
        <w:rPr>
          <w:rFonts w:ascii="Traditional Arabic" w:eastAsia="Traditional Arabic" w:hAnsi="Traditional Arabic" w:cs="Traditional Arabic"/>
          <w:color w:val="000000" w:themeColor="text1"/>
          <w:sz w:val="36"/>
          <w:szCs w:val="36"/>
          <w:rtl/>
        </w:rPr>
        <w:t xml:space="preserve"> الأب حي فلا يجوز للأم أن تحل لأن حالة ما إذا ألم به ما يمنع ولايته في الأمور المستعجلة ،كأن غير موجود لغيابه </w:t>
      </w:r>
      <w:proofErr w:type="spellStart"/>
      <w:r w:rsidRPr="00C466A4">
        <w:rPr>
          <w:rFonts w:ascii="Traditional Arabic" w:eastAsia="Traditional Arabic" w:hAnsi="Traditional Arabic" w:cs="Traditional Arabic"/>
          <w:color w:val="000000" w:themeColor="text1"/>
          <w:sz w:val="36"/>
          <w:szCs w:val="36"/>
          <w:rtl/>
        </w:rPr>
        <w:t>أوفقدانه</w:t>
      </w:r>
      <w:proofErr w:type="spellEnd"/>
      <w:r w:rsidRPr="00C466A4">
        <w:rPr>
          <w:rFonts w:ascii="Traditional Arabic" w:eastAsia="Traditional Arabic" w:hAnsi="Traditional Arabic" w:cs="Traditional Arabic"/>
          <w:color w:val="000000" w:themeColor="text1"/>
          <w:sz w:val="36"/>
          <w:szCs w:val="36"/>
          <w:rtl/>
        </w:rPr>
        <w:t>.</w:t>
      </w:r>
    </w:p>
    <w:p w:rsidR="00D3719E" w:rsidRPr="00C466A4" w:rsidRDefault="00D3719E" w:rsidP="003C621C">
      <w:pPr>
        <w:bidi/>
        <w:spacing w:after="0" w:line="240" w:lineRule="auto"/>
        <w:ind w:left="-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فإن الأم عند حلولها محل الأب في الأمور المستعجلة </w:t>
      </w:r>
      <w:proofErr w:type="spellStart"/>
      <w:r w:rsidRPr="00C466A4">
        <w:rPr>
          <w:rFonts w:ascii="Traditional Arabic" w:eastAsia="Traditional Arabic" w:hAnsi="Traditional Arabic" w:cs="Traditional Arabic"/>
          <w:color w:val="000000" w:themeColor="text1"/>
          <w:sz w:val="36"/>
          <w:szCs w:val="36"/>
          <w:rtl/>
        </w:rPr>
        <w:t>لاتكسب</w:t>
      </w:r>
      <w:proofErr w:type="spellEnd"/>
      <w:r w:rsidRPr="00C466A4">
        <w:rPr>
          <w:rFonts w:ascii="Traditional Arabic" w:eastAsia="Traditional Arabic" w:hAnsi="Traditional Arabic" w:cs="Traditional Arabic"/>
          <w:color w:val="000000" w:themeColor="text1"/>
          <w:sz w:val="36"/>
          <w:szCs w:val="36"/>
          <w:rtl/>
        </w:rPr>
        <w:t xml:space="preserve"> بذلك حق الولاية الكاملة على أبنائها القصر لأن الأب في هذه الحالة </w:t>
      </w:r>
      <w:proofErr w:type="spellStart"/>
      <w:r w:rsidRPr="00C466A4">
        <w:rPr>
          <w:rFonts w:ascii="Traditional Arabic" w:eastAsia="Traditional Arabic" w:hAnsi="Traditional Arabic" w:cs="Traditional Arabic"/>
          <w:color w:val="000000" w:themeColor="text1"/>
          <w:sz w:val="36"/>
          <w:szCs w:val="36"/>
          <w:rtl/>
        </w:rPr>
        <w:t>لايفقد</w:t>
      </w:r>
      <w:proofErr w:type="spellEnd"/>
      <w:r w:rsidRPr="00C466A4">
        <w:rPr>
          <w:rFonts w:ascii="Traditional Arabic" w:eastAsia="Traditional Arabic" w:hAnsi="Traditional Arabic" w:cs="Traditional Arabic"/>
          <w:color w:val="000000" w:themeColor="text1"/>
          <w:sz w:val="36"/>
          <w:szCs w:val="36"/>
          <w:rtl/>
        </w:rPr>
        <w:t xml:space="preserve"> حقه في الولاية على أولاده لمن فيهم الطفل المعاق القاصر،</w:t>
      </w:r>
      <w:r w:rsidR="00686AAF" w:rsidRPr="00C466A4">
        <w:rPr>
          <w:rFonts w:ascii="Traditional Arabic" w:eastAsia="Traditional Arabic" w:hAnsi="Traditional Arabic" w:cs="Traditional Arabic"/>
          <w:color w:val="000000" w:themeColor="text1"/>
          <w:sz w:val="36"/>
          <w:szCs w:val="36"/>
          <w:rtl/>
        </w:rPr>
        <w:t xml:space="preserve"> </w:t>
      </w:r>
      <w:r w:rsidRPr="00C466A4">
        <w:rPr>
          <w:rFonts w:ascii="Traditional Arabic" w:eastAsia="Traditional Arabic" w:hAnsi="Traditional Arabic" w:cs="Traditional Arabic"/>
          <w:color w:val="000000" w:themeColor="text1"/>
          <w:sz w:val="36"/>
          <w:szCs w:val="36"/>
          <w:rtl/>
        </w:rPr>
        <w:t>وإنما يبقى محتفظا بهذا الحق .</w:t>
      </w:r>
    </w:p>
    <w:p w:rsidR="00D3719E" w:rsidRPr="00C466A4" w:rsidRDefault="00D3719E" w:rsidP="003C621C">
      <w:pPr>
        <w:bidi/>
        <w:spacing w:after="0" w:line="240" w:lineRule="auto"/>
        <w:ind w:left="-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أما الحق الذي يمنحه المشرع الجزائري للأم </w:t>
      </w:r>
      <w:proofErr w:type="spellStart"/>
      <w:r w:rsidRPr="00C466A4">
        <w:rPr>
          <w:rFonts w:ascii="Traditional Arabic" w:eastAsia="Traditional Arabic" w:hAnsi="Traditional Arabic" w:cs="Traditional Arabic"/>
          <w:color w:val="000000" w:themeColor="text1"/>
          <w:sz w:val="36"/>
          <w:szCs w:val="36"/>
          <w:rtl/>
        </w:rPr>
        <w:t>فلايعتبر</w:t>
      </w:r>
      <w:proofErr w:type="spellEnd"/>
      <w:r w:rsidRPr="00C466A4">
        <w:rPr>
          <w:rFonts w:ascii="Traditional Arabic" w:eastAsia="Traditional Arabic" w:hAnsi="Traditional Arabic" w:cs="Traditional Arabic"/>
          <w:color w:val="000000" w:themeColor="text1"/>
          <w:sz w:val="36"/>
          <w:szCs w:val="36"/>
          <w:rtl/>
        </w:rPr>
        <w:t xml:space="preserve"> سوى ولاية مؤقتة </w:t>
      </w:r>
      <w:proofErr w:type="spellStart"/>
      <w:r w:rsidRPr="00C466A4">
        <w:rPr>
          <w:rFonts w:ascii="Traditional Arabic" w:eastAsia="Traditional Arabic" w:hAnsi="Traditional Arabic" w:cs="Traditional Arabic"/>
          <w:color w:val="000000" w:themeColor="text1"/>
          <w:sz w:val="36"/>
          <w:szCs w:val="36"/>
          <w:rtl/>
        </w:rPr>
        <w:t>أومحددة</w:t>
      </w:r>
      <w:proofErr w:type="spellEnd"/>
      <w:r w:rsidRPr="00C466A4">
        <w:rPr>
          <w:rFonts w:ascii="Traditional Arabic" w:eastAsia="Traditional Arabic" w:hAnsi="Traditional Arabic" w:cs="Traditional Arabic"/>
          <w:color w:val="000000" w:themeColor="text1"/>
          <w:sz w:val="36"/>
          <w:szCs w:val="36"/>
          <w:rtl/>
        </w:rPr>
        <w:t xml:space="preserve"> لأن المشرع لاحظ أن الأب إذا كان غائبا مؤقتا وجد له مانع فإن ذلك قد يعرقل الأمور المستعجلة للقاصر المعاق ذهنيا لهذا للأم أن تشرف على تسيير تلك الأمور المؤقتة.</w:t>
      </w:r>
      <w:r w:rsidRPr="00C466A4">
        <w:rPr>
          <w:rFonts w:ascii="Traditional Arabic" w:eastAsia="Traditional Arabic" w:hAnsi="Traditional Arabic" w:cs="Traditional Arabic"/>
          <w:color w:val="000000" w:themeColor="text1"/>
          <w:sz w:val="36"/>
          <w:szCs w:val="36"/>
          <w:vertAlign w:val="superscript"/>
        </w:rPr>
        <w:footnoteReference w:id="143"/>
      </w:r>
      <w:r w:rsidRPr="00C466A4">
        <w:rPr>
          <w:rFonts w:ascii="Traditional Arabic" w:eastAsia="Traditional Arabic" w:hAnsi="Traditional Arabic" w:cs="Traditional Arabic"/>
          <w:color w:val="000000" w:themeColor="text1"/>
          <w:sz w:val="36"/>
          <w:szCs w:val="36"/>
          <w:rtl/>
        </w:rPr>
        <w:t xml:space="preserve"> أما في حالة الطلاق في الفقرة الثالثة من المادة 87 السابقة الذكر تنص على </w:t>
      </w:r>
      <w:proofErr w:type="gramStart"/>
      <w:r w:rsidRPr="00C466A4">
        <w:rPr>
          <w:rFonts w:ascii="Traditional Arabic" w:eastAsia="Traditional Arabic" w:hAnsi="Traditional Arabic" w:cs="Traditional Arabic"/>
          <w:color w:val="000000" w:themeColor="text1"/>
          <w:sz w:val="36"/>
          <w:szCs w:val="36"/>
          <w:rtl/>
        </w:rPr>
        <w:t>أن :</w:t>
      </w:r>
      <w:proofErr w:type="gramEnd"/>
    </w:p>
    <w:p w:rsidR="00D3719E" w:rsidRPr="00C466A4" w:rsidRDefault="00D3719E" w:rsidP="003C621C">
      <w:pPr>
        <w:numPr>
          <w:ilvl w:val="0"/>
          <w:numId w:val="15"/>
        </w:numPr>
        <w:bidi/>
        <w:spacing w:after="0" w:line="240" w:lineRule="auto"/>
        <w:ind w:left="-1" w:firstLine="0"/>
        <w:contextualSpacing/>
        <w:jc w:val="both"/>
        <w:rPr>
          <w:rFonts w:ascii="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color w:val="000000" w:themeColor="text1"/>
          <w:sz w:val="36"/>
          <w:szCs w:val="36"/>
          <w:rtl/>
        </w:rPr>
        <w:t>في</w:t>
      </w:r>
      <w:proofErr w:type="gramEnd"/>
      <w:r w:rsidRPr="00C466A4">
        <w:rPr>
          <w:rFonts w:ascii="Traditional Arabic" w:eastAsia="Traditional Arabic" w:hAnsi="Traditional Arabic" w:cs="Traditional Arabic"/>
          <w:color w:val="000000" w:themeColor="text1"/>
          <w:sz w:val="36"/>
          <w:szCs w:val="36"/>
          <w:rtl/>
        </w:rPr>
        <w:t xml:space="preserve"> حالة الطلاق يمنح القاضي الولاية لمن استندت له الحضانة أولا:</w:t>
      </w:r>
    </w:p>
    <w:p w:rsidR="00D3719E" w:rsidRPr="00C466A4" w:rsidRDefault="00D3719E" w:rsidP="003C621C">
      <w:pPr>
        <w:bidi/>
        <w:spacing w:after="0" w:line="240" w:lineRule="auto"/>
        <w:ind w:left="-1"/>
        <w:jc w:val="both"/>
        <w:rPr>
          <w:rFonts w:ascii="Traditional Arabic" w:eastAsia="Traditional Arabic" w:hAnsi="Traditional Arabic" w:cs="Traditional Arabic"/>
          <w:color w:val="000000" w:themeColor="text1"/>
          <w:sz w:val="36"/>
          <w:szCs w:val="36"/>
          <w:rtl/>
        </w:rPr>
      </w:pPr>
      <w:proofErr w:type="gramStart"/>
      <w:r w:rsidRPr="00C466A4">
        <w:rPr>
          <w:rFonts w:ascii="Traditional Arabic" w:eastAsia="Traditional Arabic" w:hAnsi="Traditional Arabic" w:cs="Traditional Arabic"/>
          <w:color w:val="000000" w:themeColor="text1"/>
          <w:sz w:val="36"/>
          <w:szCs w:val="36"/>
          <w:rtl/>
        </w:rPr>
        <w:t>وعلة</w:t>
      </w:r>
      <w:proofErr w:type="gramEnd"/>
      <w:r w:rsidRPr="00C466A4">
        <w:rPr>
          <w:rFonts w:ascii="Traditional Arabic" w:eastAsia="Traditional Arabic" w:hAnsi="Traditional Arabic" w:cs="Traditional Arabic"/>
          <w:color w:val="000000" w:themeColor="text1"/>
          <w:sz w:val="36"/>
          <w:szCs w:val="36"/>
          <w:rtl/>
        </w:rPr>
        <w:t xml:space="preserve"> ذلك فإن الولاية على مال القاصر المعاق تثبت لمن تستند له الحضانة سواء كانت الأم أو الأب</w:t>
      </w:r>
    </w:p>
    <w:p w:rsidR="00DB3ADE" w:rsidRPr="00C466A4" w:rsidRDefault="00DB3ADE" w:rsidP="00D3719E">
      <w:pPr>
        <w:spacing w:after="0"/>
        <w:ind w:left="-1"/>
        <w:rPr>
          <w:rFonts w:ascii="Traditional Arabic" w:eastAsia="Simplified Arabic" w:hAnsi="Traditional Arabic" w:cs="Traditional Arabic"/>
          <w:color w:val="000000" w:themeColor="text1"/>
          <w:sz w:val="36"/>
          <w:szCs w:val="36"/>
          <w:rtl/>
          <w:lang w:val="fr-FR"/>
        </w:rPr>
      </w:pPr>
    </w:p>
    <w:p w:rsidR="00D3719E" w:rsidRPr="00C466A4" w:rsidRDefault="00D3719E" w:rsidP="00D3719E">
      <w:pPr>
        <w:spacing w:after="0"/>
        <w:ind w:left="-1"/>
        <w:rPr>
          <w:rFonts w:ascii="Traditional Arabic" w:eastAsia="Simplified Arabic" w:hAnsi="Traditional Arabic" w:cs="Traditional Arabic"/>
          <w:color w:val="000000" w:themeColor="text1"/>
          <w:sz w:val="36"/>
          <w:szCs w:val="36"/>
          <w:lang w:val="fr-FR"/>
        </w:rPr>
        <w:sectPr w:rsidR="00D3719E" w:rsidRPr="00C466A4" w:rsidSect="000026F7">
          <w:headerReference w:type="default" r:id="rId32"/>
          <w:footerReference w:type="default" r:id="rId33"/>
          <w:footnotePr>
            <w:numRestart w:val="eachPage"/>
          </w:footnotePr>
          <w:type w:val="continuous"/>
          <w:pgSz w:w="11906" w:h="16838"/>
          <w:pgMar w:top="1388" w:right="1701" w:bottom="1418" w:left="1134" w:header="568" w:footer="720" w:gutter="0"/>
          <w:cols w:space="720"/>
        </w:sectPr>
      </w:pPr>
    </w:p>
    <w:p w:rsidR="003662B3" w:rsidRDefault="003662B3">
      <w:pPr>
        <w:spacing w:after="0"/>
        <w:rPr>
          <w:rFonts w:ascii="Traditional Arabic" w:hAnsi="Traditional Arabic" w:cs="Traditional Arabic"/>
          <w:sz w:val="36"/>
          <w:szCs w:val="36"/>
          <w:rtl/>
          <w:lang w:bidi="ar-DZ"/>
        </w:rPr>
      </w:pPr>
    </w:p>
    <w:p w:rsidR="003662B3" w:rsidRDefault="003662B3">
      <w:pPr>
        <w:spacing w:after="0"/>
        <w:rPr>
          <w:rFonts w:ascii="Traditional Arabic" w:hAnsi="Traditional Arabic" w:cs="Traditional Arabic"/>
          <w:sz w:val="36"/>
          <w:szCs w:val="36"/>
          <w:rtl/>
          <w:lang w:bidi="ar-DZ"/>
        </w:rPr>
      </w:pPr>
    </w:p>
    <w:p w:rsidR="003662B3" w:rsidRDefault="003662B3">
      <w:pPr>
        <w:spacing w:after="0"/>
        <w:rPr>
          <w:rFonts w:ascii="Traditional Arabic" w:hAnsi="Traditional Arabic" w:cs="Traditional Arabic"/>
          <w:sz w:val="36"/>
          <w:szCs w:val="36"/>
          <w:rtl/>
          <w:lang w:bidi="ar-DZ"/>
        </w:rPr>
      </w:pPr>
    </w:p>
    <w:p w:rsidR="003662B3" w:rsidRDefault="003662B3">
      <w:pPr>
        <w:spacing w:after="0"/>
        <w:rPr>
          <w:rFonts w:ascii="Traditional Arabic" w:hAnsi="Traditional Arabic" w:cs="Traditional Arabic"/>
          <w:sz w:val="36"/>
          <w:szCs w:val="36"/>
          <w:rtl/>
          <w:lang w:bidi="ar-DZ"/>
        </w:rPr>
      </w:pPr>
    </w:p>
    <w:p w:rsidR="003662B3" w:rsidRDefault="003662B3">
      <w:pPr>
        <w:spacing w:after="0"/>
        <w:rPr>
          <w:rFonts w:ascii="Traditional Arabic" w:hAnsi="Traditional Arabic" w:cs="Traditional Arabic"/>
          <w:sz w:val="36"/>
          <w:szCs w:val="36"/>
          <w:rtl/>
          <w:lang w:bidi="ar-DZ"/>
        </w:rPr>
      </w:pPr>
    </w:p>
    <w:p w:rsidR="003662B3" w:rsidRDefault="003662B3">
      <w:pPr>
        <w:spacing w:after="0"/>
        <w:rPr>
          <w:rFonts w:ascii="Traditional Arabic" w:hAnsi="Traditional Arabic" w:cs="Traditional Arabic"/>
          <w:sz w:val="36"/>
          <w:szCs w:val="36"/>
          <w:rtl/>
          <w:lang w:bidi="ar-DZ"/>
        </w:rPr>
      </w:pPr>
    </w:p>
    <w:p w:rsidR="003662B3" w:rsidRDefault="003662B3">
      <w:pPr>
        <w:spacing w:after="0"/>
        <w:rPr>
          <w:rFonts w:ascii="Traditional Arabic" w:hAnsi="Traditional Arabic" w:cs="Traditional Arabic"/>
          <w:sz w:val="36"/>
          <w:szCs w:val="36"/>
          <w:rtl/>
          <w:lang w:bidi="ar-DZ"/>
        </w:rPr>
      </w:pPr>
    </w:p>
    <w:p w:rsidR="003662B3" w:rsidRDefault="003662B3">
      <w:pPr>
        <w:spacing w:after="0"/>
        <w:rPr>
          <w:rFonts w:ascii="Traditional Arabic" w:hAnsi="Traditional Arabic" w:cs="Traditional Arabic"/>
          <w:sz w:val="36"/>
          <w:szCs w:val="36"/>
          <w:rtl/>
          <w:lang w:bidi="ar-DZ"/>
        </w:rPr>
      </w:pPr>
    </w:p>
    <w:p w:rsidR="003662B3" w:rsidRDefault="003662B3">
      <w:pPr>
        <w:spacing w:after="0"/>
        <w:rPr>
          <w:rFonts w:ascii="Traditional Arabic" w:hAnsi="Traditional Arabic" w:cs="Traditional Arabic"/>
          <w:sz w:val="36"/>
          <w:szCs w:val="36"/>
          <w:rtl/>
          <w:lang w:bidi="ar-DZ"/>
        </w:rPr>
      </w:pPr>
    </w:p>
    <w:p w:rsidR="003662B3" w:rsidRDefault="003662B3">
      <w:pPr>
        <w:spacing w:after="0"/>
        <w:rPr>
          <w:rFonts w:ascii="Traditional Arabic" w:hAnsi="Traditional Arabic" w:cs="Traditional Arabic"/>
          <w:sz w:val="36"/>
          <w:szCs w:val="36"/>
          <w:rtl/>
          <w:lang w:bidi="ar-DZ"/>
        </w:rPr>
      </w:pPr>
    </w:p>
    <w:p w:rsidR="003662B3" w:rsidRDefault="003662B3">
      <w:pPr>
        <w:spacing w:after="0"/>
        <w:rPr>
          <w:rFonts w:ascii="Traditional Arabic" w:hAnsi="Traditional Arabic" w:cs="Traditional Arabic"/>
          <w:sz w:val="36"/>
          <w:szCs w:val="36"/>
          <w:rtl/>
          <w:lang w:bidi="ar-DZ"/>
        </w:rPr>
      </w:pPr>
    </w:p>
    <w:p w:rsidR="003662B3" w:rsidRDefault="003662B3">
      <w:pPr>
        <w:spacing w:after="0"/>
        <w:rPr>
          <w:rFonts w:ascii="Traditional Arabic" w:hAnsi="Traditional Arabic" w:cs="Traditional Arabic"/>
          <w:sz w:val="36"/>
          <w:szCs w:val="36"/>
          <w:rtl/>
          <w:lang w:bidi="ar-DZ"/>
        </w:rPr>
      </w:pPr>
    </w:p>
    <w:p w:rsidR="003662B3" w:rsidRDefault="003662B3">
      <w:pPr>
        <w:spacing w:after="0"/>
        <w:rPr>
          <w:rFonts w:ascii="Traditional Arabic" w:hAnsi="Traditional Arabic" w:cs="Traditional Arabic"/>
          <w:sz w:val="36"/>
          <w:szCs w:val="36"/>
          <w:rtl/>
          <w:lang w:bidi="ar-DZ"/>
        </w:rPr>
      </w:pPr>
    </w:p>
    <w:p w:rsidR="003662B3" w:rsidRDefault="003662B3">
      <w:pPr>
        <w:spacing w:after="0"/>
        <w:rPr>
          <w:rFonts w:ascii="Traditional Arabic" w:hAnsi="Traditional Arabic" w:cs="Traditional Arabic"/>
          <w:sz w:val="36"/>
          <w:szCs w:val="36"/>
          <w:rtl/>
          <w:lang w:bidi="ar-DZ"/>
        </w:rPr>
      </w:pPr>
    </w:p>
    <w:p w:rsidR="003662B3" w:rsidRDefault="003662B3">
      <w:pPr>
        <w:spacing w:after="0"/>
        <w:rPr>
          <w:rFonts w:ascii="Traditional Arabic" w:hAnsi="Traditional Arabic" w:cs="Traditional Arabic"/>
          <w:sz w:val="36"/>
          <w:szCs w:val="36"/>
          <w:rtl/>
          <w:lang w:bidi="ar-DZ"/>
        </w:rPr>
      </w:pPr>
    </w:p>
    <w:p w:rsidR="003662B3" w:rsidRDefault="003662B3">
      <w:pPr>
        <w:spacing w:after="0"/>
        <w:rPr>
          <w:rFonts w:ascii="Traditional Arabic" w:hAnsi="Traditional Arabic" w:cs="Traditional Arabic"/>
          <w:sz w:val="36"/>
          <w:szCs w:val="36"/>
          <w:rtl/>
          <w:lang w:bidi="ar-DZ"/>
        </w:rPr>
      </w:pPr>
    </w:p>
    <w:p w:rsidR="003662B3" w:rsidRDefault="003662B3">
      <w:pPr>
        <w:spacing w:after="0"/>
        <w:rPr>
          <w:rFonts w:ascii="Traditional Arabic" w:hAnsi="Traditional Arabic" w:cs="Traditional Arabic"/>
          <w:sz w:val="36"/>
          <w:szCs w:val="36"/>
          <w:rtl/>
          <w:lang w:bidi="ar-DZ"/>
        </w:rPr>
      </w:pPr>
    </w:p>
    <w:p w:rsidR="003662B3" w:rsidRDefault="003662B3">
      <w:pPr>
        <w:spacing w:after="0"/>
        <w:rPr>
          <w:rFonts w:ascii="Traditional Arabic" w:hAnsi="Traditional Arabic" w:cs="Traditional Arabic"/>
          <w:sz w:val="36"/>
          <w:szCs w:val="36"/>
          <w:rtl/>
          <w:lang w:bidi="ar-DZ"/>
        </w:rPr>
      </w:pPr>
    </w:p>
    <w:p w:rsidR="003662B3" w:rsidRDefault="003662B3">
      <w:pPr>
        <w:spacing w:after="0"/>
        <w:rPr>
          <w:rFonts w:ascii="Traditional Arabic" w:hAnsi="Traditional Arabic" w:cs="Traditional Arabic"/>
          <w:sz w:val="36"/>
          <w:szCs w:val="36"/>
          <w:rtl/>
          <w:lang w:bidi="ar-DZ"/>
        </w:rPr>
      </w:pPr>
    </w:p>
    <w:p w:rsidR="003662B3" w:rsidRDefault="003662B3">
      <w:pPr>
        <w:spacing w:after="0"/>
        <w:rPr>
          <w:rFonts w:ascii="Traditional Arabic" w:hAnsi="Traditional Arabic" w:cs="Traditional Arabic"/>
          <w:sz w:val="36"/>
          <w:szCs w:val="36"/>
          <w:rtl/>
          <w:lang w:bidi="ar-DZ"/>
        </w:rPr>
      </w:pPr>
    </w:p>
    <w:p w:rsidR="003662B3" w:rsidRDefault="003662B3">
      <w:pPr>
        <w:spacing w:after="0"/>
        <w:rPr>
          <w:rFonts w:ascii="Traditional Arabic" w:hAnsi="Traditional Arabic" w:cs="Traditional Arabic"/>
          <w:sz w:val="36"/>
          <w:szCs w:val="36"/>
          <w:rtl/>
          <w:lang w:bidi="ar-DZ"/>
        </w:rPr>
      </w:pPr>
    </w:p>
    <w:p w:rsidR="003662B3" w:rsidRDefault="003662B3">
      <w:pPr>
        <w:spacing w:after="0"/>
        <w:rPr>
          <w:rFonts w:ascii="Traditional Arabic" w:hAnsi="Traditional Arabic" w:cs="Traditional Arabic"/>
          <w:sz w:val="36"/>
          <w:szCs w:val="36"/>
          <w:rtl/>
          <w:lang w:bidi="ar-DZ"/>
        </w:rPr>
      </w:pPr>
    </w:p>
    <w:p w:rsidR="00DB3ADE" w:rsidRPr="002F468E" w:rsidRDefault="003C621C">
      <w:pPr>
        <w:spacing w:after="0"/>
        <w:rPr>
          <w:rFonts w:ascii="Traditional Arabic" w:eastAsia="Simplified Arabic" w:hAnsi="Traditional Arabic" w:cs="Traditional Arabic"/>
          <w:sz w:val="36"/>
          <w:szCs w:val="36"/>
          <w:lang w:val="fr-FR"/>
        </w:rPr>
        <w:sectPr w:rsidR="00DB3ADE" w:rsidRPr="002F468E" w:rsidSect="009475FC">
          <w:headerReference w:type="default" r:id="rId34"/>
          <w:footerReference w:type="default" r:id="rId35"/>
          <w:footnotePr>
            <w:numRestart w:val="eachPage"/>
          </w:footnotePr>
          <w:type w:val="continuous"/>
          <w:pgSz w:w="11906" w:h="16838"/>
          <w:pgMar w:top="1418" w:right="1701" w:bottom="1418" w:left="1134" w:header="568" w:footer="720" w:gutter="0"/>
          <w:cols w:space="720"/>
        </w:sectPr>
      </w:pPr>
      <w:r w:rsidRPr="002F468E">
        <w:rPr>
          <w:rFonts w:ascii="Traditional Arabic" w:hAnsi="Traditional Arabic" w:cs="Traditional Arabic"/>
          <w:noProof/>
          <w:sz w:val="36"/>
          <w:szCs w:val="36"/>
        </w:rPr>
        <mc:AlternateContent>
          <mc:Choice Requires="wps">
            <w:drawing>
              <wp:anchor distT="0" distB="0" distL="114300" distR="114300" simplePos="0" relativeHeight="251682816" behindDoc="0" locked="0" layoutInCell="1" hidden="0" allowOverlap="1" wp14:anchorId="7BB0B485" wp14:editId="450A4D0D">
                <wp:simplePos x="0" y="0"/>
                <wp:positionH relativeFrom="margin">
                  <wp:posOffset>111125</wp:posOffset>
                </wp:positionH>
                <wp:positionV relativeFrom="paragraph">
                  <wp:posOffset>692785</wp:posOffset>
                </wp:positionV>
                <wp:extent cx="5295900" cy="4726305"/>
                <wp:effectExtent l="0" t="0" r="38100" b="55245"/>
                <wp:wrapNone/>
                <wp:docPr id="22" name="Rectangle à coins arrondis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5900" cy="4726305"/>
                        </a:xfrm>
                        <a:prstGeom prst="roundRect">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4C2ABF" w:rsidRPr="00BB456F" w:rsidRDefault="004C2ABF" w:rsidP="00686AAF">
                            <w:pPr>
                              <w:bidi/>
                              <w:spacing w:line="360" w:lineRule="auto"/>
                              <w:jc w:val="center"/>
                              <w:rPr>
                                <w:rFonts w:ascii="Traditional Arabic" w:hAnsi="Traditional Arabic" w:cs="Traditional Arabic"/>
                                <w:b/>
                                <w:bCs/>
                                <w:color w:val="000000" w:themeColor="text1"/>
                                <w:sz w:val="96"/>
                                <w:szCs w:val="96"/>
                                <w:rtl/>
                                <w:lang w:bidi="ar-DZ"/>
                              </w:rPr>
                            </w:pPr>
                            <w:r w:rsidRPr="00BB456F">
                              <w:rPr>
                                <w:rFonts w:ascii="Traditional Arabic" w:hAnsi="Traditional Arabic" w:cs="Traditional Arabic"/>
                                <w:b/>
                                <w:bCs/>
                                <w:color w:val="000000" w:themeColor="text1"/>
                                <w:sz w:val="96"/>
                                <w:szCs w:val="96"/>
                                <w:rtl/>
                                <w:lang w:bidi="ar-DZ"/>
                              </w:rPr>
                              <w:t xml:space="preserve">المبحث </w:t>
                            </w:r>
                            <w:proofErr w:type="gramStart"/>
                            <w:r>
                              <w:rPr>
                                <w:rFonts w:ascii="Traditional Arabic" w:hAnsi="Traditional Arabic" w:cs="Traditional Arabic" w:hint="cs"/>
                                <w:b/>
                                <w:bCs/>
                                <w:color w:val="000000" w:themeColor="text1"/>
                                <w:sz w:val="96"/>
                                <w:szCs w:val="96"/>
                                <w:rtl/>
                                <w:lang w:bidi="ar-DZ"/>
                              </w:rPr>
                              <w:t>الثالث</w:t>
                            </w:r>
                            <w:r w:rsidRPr="00BB456F">
                              <w:rPr>
                                <w:rFonts w:ascii="Traditional Arabic" w:hAnsi="Traditional Arabic" w:cs="Traditional Arabic"/>
                                <w:b/>
                                <w:bCs/>
                                <w:color w:val="000000" w:themeColor="text1"/>
                                <w:sz w:val="96"/>
                                <w:szCs w:val="96"/>
                                <w:rtl/>
                                <w:lang w:bidi="ar-DZ"/>
                              </w:rPr>
                              <w:t xml:space="preserve"> :</w:t>
                            </w:r>
                            <w:proofErr w:type="gramEnd"/>
                            <w:r w:rsidRPr="00BB456F">
                              <w:rPr>
                                <w:rFonts w:ascii="Traditional Arabic" w:hAnsi="Traditional Arabic" w:cs="Traditional Arabic"/>
                                <w:b/>
                                <w:bCs/>
                                <w:color w:val="000000" w:themeColor="text1"/>
                                <w:sz w:val="96"/>
                                <w:szCs w:val="96"/>
                                <w:rtl/>
                                <w:lang w:bidi="ar-DZ"/>
                              </w:rPr>
                              <w:t xml:space="preserve"> </w:t>
                            </w:r>
                          </w:p>
                          <w:p w:rsidR="004C2ABF" w:rsidRPr="00840FBE" w:rsidRDefault="004C2ABF" w:rsidP="003C621C">
                            <w:pPr>
                              <w:bidi/>
                              <w:spacing w:after="0" w:line="360" w:lineRule="auto"/>
                              <w:ind w:left="644"/>
                              <w:jc w:val="center"/>
                              <w:rPr>
                                <w:rFonts w:ascii="Simplified Arabic" w:hAnsi="Simplified Arabic" w:cs="Simplified Arabic"/>
                                <w:sz w:val="32"/>
                                <w:szCs w:val="32"/>
                                <w:lang w:bidi="ar-DZ"/>
                              </w:rPr>
                            </w:pPr>
                            <w:r w:rsidRPr="00686AAF">
                              <w:rPr>
                                <w:rFonts w:ascii="Traditional Arabic" w:hAnsi="Traditional Arabic" w:cs="Traditional Arabic"/>
                                <w:b/>
                                <w:bCs/>
                                <w:color w:val="000000" w:themeColor="text1"/>
                                <w:sz w:val="96"/>
                                <w:szCs w:val="96"/>
                                <w:rtl/>
                                <w:lang w:bidi="ar-DZ"/>
                              </w:rPr>
                              <w:t xml:space="preserve">دور القاضي في حماية </w:t>
                            </w:r>
                            <w:proofErr w:type="gramStart"/>
                            <w:r w:rsidRPr="00686AAF">
                              <w:rPr>
                                <w:rFonts w:ascii="Traditional Arabic" w:hAnsi="Traditional Arabic" w:cs="Traditional Arabic"/>
                                <w:b/>
                                <w:bCs/>
                                <w:color w:val="000000" w:themeColor="text1"/>
                                <w:sz w:val="96"/>
                                <w:szCs w:val="96"/>
                                <w:rtl/>
                                <w:lang w:bidi="ar-DZ"/>
                              </w:rPr>
                              <w:t>أموال</w:t>
                            </w:r>
                            <w:proofErr w:type="gramEnd"/>
                            <w:r w:rsidRPr="00686AAF">
                              <w:rPr>
                                <w:rFonts w:ascii="Traditional Arabic" w:hAnsi="Traditional Arabic" w:cs="Traditional Arabic"/>
                                <w:b/>
                                <w:bCs/>
                                <w:color w:val="000000" w:themeColor="text1"/>
                                <w:sz w:val="96"/>
                                <w:szCs w:val="96"/>
                                <w:rtl/>
                                <w:lang w:bidi="ar-DZ"/>
                              </w:rPr>
                              <w:t xml:space="preserve"> القاصر المعاق</w:t>
                            </w:r>
                          </w:p>
                          <w:p w:rsidR="004C2ABF" w:rsidRPr="0094314B" w:rsidRDefault="004C2ABF" w:rsidP="00686AAF">
                            <w:pPr>
                              <w:rPr>
                                <w:sz w:val="32"/>
                                <w:szCs w:val="32"/>
                                <w:rtl/>
                                <w:lang w:bidi="ar-DZ"/>
                              </w:rPr>
                            </w:pPr>
                          </w:p>
                          <w:p w:rsidR="004C2ABF" w:rsidRPr="0094314B" w:rsidRDefault="004C2ABF" w:rsidP="00686AAF">
                            <w:pPr>
                              <w:rPr>
                                <w:sz w:val="32"/>
                                <w:szCs w:val="32"/>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2" o:spid="_x0000_s1034" style="position:absolute;margin-left:8.75pt;margin-top:54.55pt;width:417pt;height:372.15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" fillcolor="#c2d69b [1942]" strokecolor="#c2d69b [1942]" strokeweight="1pt">
                <v:fill color2="#eaf1dd [662]" angle="135" focus="50%" type="gradient"/>
                <v:shadow on="t" color="#4e6128 [1606]" opacity=".5" offset="1pt"/>
                <v:textbox>
                  <w:txbxContent>
                    <w:p w:rsidR="004C2ABF" w:rsidRPr="00BB456F" w:rsidRDefault="004C2ABF" w:rsidP="00686AAF">
                      <w:pPr>
                        <w:bidi/>
                        <w:spacing w:line="360" w:lineRule="auto"/>
                        <w:jc w:val="center"/>
                        <w:rPr>
                          <w:rFonts w:ascii="Traditional Arabic" w:hAnsi="Traditional Arabic" w:cs="Traditional Arabic"/>
                          <w:b/>
                          <w:bCs/>
                          <w:color w:val="000000" w:themeColor="text1"/>
                          <w:sz w:val="96"/>
                          <w:szCs w:val="96"/>
                          <w:rtl/>
                          <w:lang w:bidi="ar-DZ"/>
                        </w:rPr>
                      </w:pPr>
                      <w:r w:rsidRPr="00BB456F">
                        <w:rPr>
                          <w:rFonts w:ascii="Traditional Arabic" w:hAnsi="Traditional Arabic" w:cs="Traditional Arabic"/>
                          <w:b/>
                          <w:bCs/>
                          <w:color w:val="000000" w:themeColor="text1"/>
                          <w:sz w:val="96"/>
                          <w:szCs w:val="96"/>
                          <w:rtl/>
                          <w:lang w:bidi="ar-DZ"/>
                        </w:rPr>
                        <w:t xml:space="preserve">المبحث </w:t>
                      </w:r>
                      <w:proofErr w:type="gramStart"/>
                      <w:r>
                        <w:rPr>
                          <w:rFonts w:ascii="Traditional Arabic" w:hAnsi="Traditional Arabic" w:cs="Traditional Arabic" w:hint="cs"/>
                          <w:b/>
                          <w:bCs/>
                          <w:color w:val="000000" w:themeColor="text1"/>
                          <w:sz w:val="96"/>
                          <w:szCs w:val="96"/>
                          <w:rtl/>
                          <w:lang w:bidi="ar-DZ"/>
                        </w:rPr>
                        <w:t>الثالث</w:t>
                      </w:r>
                      <w:r w:rsidRPr="00BB456F">
                        <w:rPr>
                          <w:rFonts w:ascii="Traditional Arabic" w:hAnsi="Traditional Arabic" w:cs="Traditional Arabic"/>
                          <w:b/>
                          <w:bCs/>
                          <w:color w:val="000000" w:themeColor="text1"/>
                          <w:sz w:val="96"/>
                          <w:szCs w:val="96"/>
                          <w:rtl/>
                          <w:lang w:bidi="ar-DZ"/>
                        </w:rPr>
                        <w:t xml:space="preserve"> :</w:t>
                      </w:r>
                      <w:proofErr w:type="gramEnd"/>
                      <w:r w:rsidRPr="00BB456F">
                        <w:rPr>
                          <w:rFonts w:ascii="Traditional Arabic" w:hAnsi="Traditional Arabic" w:cs="Traditional Arabic"/>
                          <w:b/>
                          <w:bCs/>
                          <w:color w:val="000000" w:themeColor="text1"/>
                          <w:sz w:val="96"/>
                          <w:szCs w:val="96"/>
                          <w:rtl/>
                          <w:lang w:bidi="ar-DZ"/>
                        </w:rPr>
                        <w:t xml:space="preserve"> </w:t>
                      </w:r>
                    </w:p>
                    <w:p w:rsidR="004C2ABF" w:rsidRPr="00840FBE" w:rsidRDefault="004C2ABF" w:rsidP="003C621C">
                      <w:pPr>
                        <w:bidi/>
                        <w:spacing w:after="0" w:line="360" w:lineRule="auto"/>
                        <w:ind w:left="644"/>
                        <w:jc w:val="center"/>
                        <w:rPr>
                          <w:rFonts w:ascii="Simplified Arabic" w:hAnsi="Simplified Arabic" w:cs="Simplified Arabic"/>
                          <w:sz w:val="32"/>
                          <w:szCs w:val="32"/>
                          <w:lang w:bidi="ar-DZ"/>
                        </w:rPr>
                      </w:pPr>
                      <w:r w:rsidRPr="00686AAF">
                        <w:rPr>
                          <w:rFonts w:ascii="Traditional Arabic" w:hAnsi="Traditional Arabic" w:cs="Traditional Arabic"/>
                          <w:b/>
                          <w:bCs/>
                          <w:color w:val="000000" w:themeColor="text1"/>
                          <w:sz w:val="96"/>
                          <w:szCs w:val="96"/>
                          <w:rtl/>
                          <w:lang w:bidi="ar-DZ"/>
                        </w:rPr>
                        <w:t xml:space="preserve">دور القاضي في حماية </w:t>
                      </w:r>
                      <w:proofErr w:type="gramStart"/>
                      <w:r w:rsidRPr="00686AAF">
                        <w:rPr>
                          <w:rFonts w:ascii="Traditional Arabic" w:hAnsi="Traditional Arabic" w:cs="Traditional Arabic"/>
                          <w:b/>
                          <w:bCs/>
                          <w:color w:val="000000" w:themeColor="text1"/>
                          <w:sz w:val="96"/>
                          <w:szCs w:val="96"/>
                          <w:rtl/>
                          <w:lang w:bidi="ar-DZ"/>
                        </w:rPr>
                        <w:t>أموال</w:t>
                      </w:r>
                      <w:proofErr w:type="gramEnd"/>
                      <w:r w:rsidRPr="00686AAF">
                        <w:rPr>
                          <w:rFonts w:ascii="Traditional Arabic" w:hAnsi="Traditional Arabic" w:cs="Traditional Arabic"/>
                          <w:b/>
                          <w:bCs/>
                          <w:color w:val="000000" w:themeColor="text1"/>
                          <w:sz w:val="96"/>
                          <w:szCs w:val="96"/>
                          <w:rtl/>
                          <w:lang w:bidi="ar-DZ"/>
                        </w:rPr>
                        <w:t xml:space="preserve"> القاصر المعاق</w:t>
                      </w:r>
                    </w:p>
                    <w:p w:rsidR="004C2ABF" w:rsidRPr="0094314B" w:rsidRDefault="004C2ABF" w:rsidP="00686AAF">
                      <w:pPr>
                        <w:rPr>
                          <w:sz w:val="32"/>
                          <w:szCs w:val="32"/>
                          <w:rtl/>
                          <w:lang w:bidi="ar-DZ"/>
                        </w:rPr>
                      </w:pPr>
                    </w:p>
                    <w:p w:rsidR="004C2ABF" w:rsidRPr="0094314B" w:rsidRDefault="004C2ABF" w:rsidP="00686AAF">
                      <w:pPr>
                        <w:rPr>
                          <w:sz w:val="32"/>
                          <w:szCs w:val="32"/>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p w:rsidR="004C2ABF" w:rsidRDefault="004C2ABF" w:rsidP="00686AAF">
                      <w:pPr>
                        <w:rPr>
                          <w:rtl/>
                          <w:lang w:bidi="ar-DZ"/>
                        </w:rPr>
                      </w:pPr>
                    </w:p>
                  </w:txbxContent>
                </v:textbox>
                <w10:wrap anchorx="margin"/>
              </v:roundrect>
            </w:pict>
          </mc:Fallback>
        </mc:AlternateContent>
      </w:r>
      <w:r w:rsidR="00FE2401" w:rsidRPr="002F468E">
        <w:rPr>
          <w:rFonts w:ascii="Traditional Arabic" w:hAnsi="Traditional Arabic" w:cs="Traditional Arabic"/>
          <w:sz w:val="36"/>
          <w:szCs w:val="36"/>
        </w:rPr>
        <w:br w:type="page"/>
      </w:r>
    </w:p>
    <w:p w:rsidR="00DB3ADE" w:rsidRPr="00C466A4" w:rsidRDefault="00FE2401" w:rsidP="003C621C">
      <w:pPr>
        <w:pStyle w:val="Titre1"/>
        <w:bidi/>
        <w:spacing w:before="0" w:after="240" w:line="240" w:lineRule="auto"/>
        <w:jc w:val="both"/>
        <w:rPr>
          <w:rFonts w:ascii="Traditional Arabic" w:eastAsia="Simplified Arabic" w:hAnsi="Traditional Arabic" w:cs="Traditional Arabic"/>
          <w:color w:val="000000" w:themeColor="text1"/>
          <w:sz w:val="36"/>
          <w:szCs w:val="36"/>
        </w:rPr>
      </w:pPr>
      <w:bookmarkStart w:id="41" w:name="_Toc50360608"/>
      <w:r w:rsidRPr="00C466A4">
        <w:rPr>
          <w:rFonts w:ascii="Traditional Arabic" w:eastAsia="Simplified Arabic" w:hAnsi="Traditional Arabic" w:cs="Traditional Arabic"/>
          <w:color w:val="000000" w:themeColor="text1"/>
          <w:sz w:val="36"/>
          <w:szCs w:val="36"/>
          <w:rtl/>
        </w:rPr>
        <w:t xml:space="preserve">المبحث </w:t>
      </w:r>
      <w:proofErr w:type="gramStart"/>
      <w:r w:rsidRPr="00C466A4">
        <w:rPr>
          <w:rFonts w:ascii="Traditional Arabic" w:eastAsia="Simplified Arabic" w:hAnsi="Traditional Arabic" w:cs="Traditional Arabic"/>
          <w:color w:val="000000" w:themeColor="text1"/>
          <w:sz w:val="36"/>
          <w:szCs w:val="36"/>
          <w:rtl/>
        </w:rPr>
        <w:t>الرابع :</w:t>
      </w:r>
      <w:proofErr w:type="gramEnd"/>
      <w:r w:rsidRPr="00C466A4">
        <w:rPr>
          <w:rFonts w:ascii="Traditional Arabic" w:eastAsia="Simplified Arabic" w:hAnsi="Traditional Arabic" w:cs="Traditional Arabic"/>
          <w:color w:val="000000" w:themeColor="text1"/>
          <w:sz w:val="36"/>
          <w:szCs w:val="36"/>
          <w:rtl/>
        </w:rPr>
        <w:t xml:space="preserve"> دور القاضي في حماية أموال القاصر المعاق</w:t>
      </w:r>
      <w:bookmarkEnd w:id="41"/>
    </w:p>
    <w:p w:rsidR="00DB3ADE" w:rsidRPr="00C466A4" w:rsidRDefault="00686AAF" w:rsidP="003C621C">
      <w:pPr>
        <w:pStyle w:val="Titre2"/>
        <w:bidi/>
        <w:spacing w:before="0" w:after="240" w:line="240" w:lineRule="auto"/>
        <w:jc w:val="both"/>
        <w:rPr>
          <w:rFonts w:ascii="Traditional Arabic" w:eastAsia="Traditional Arabic" w:hAnsi="Traditional Arabic" w:cs="Traditional Arabic"/>
          <w:color w:val="000000" w:themeColor="text1"/>
          <w:sz w:val="36"/>
          <w:szCs w:val="36"/>
        </w:rPr>
      </w:pPr>
      <w:bookmarkStart w:id="42" w:name="_Toc50360609"/>
      <w:r w:rsidRPr="00C466A4">
        <w:rPr>
          <w:rFonts w:ascii="Traditional Arabic" w:eastAsia="Traditional Arabic" w:hAnsi="Traditional Arabic" w:cs="Traditional Arabic"/>
          <w:color w:val="000000" w:themeColor="text1"/>
          <w:sz w:val="36"/>
          <w:szCs w:val="36"/>
          <w:rtl/>
        </w:rPr>
        <w:t xml:space="preserve">المطلب </w:t>
      </w:r>
      <w:proofErr w:type="gramStart"/>
      <w:r w:rsidRPr="00C466A4">
        <w:rPr>
          <w:rFonts w:ascii="Traditional Arabic" w:eastAsia="Traditional Arabic" w:hAnsi="Traditional Arabic" w:cs="Traditional Arabic"/>
          <w:color w:val="000000" w:themeColor="text1"/>
          <w:sz w:val="36"/>
          <w:szCs w:val="36"/>
          <w:rtl/>
        </w:rPr>
        <w:t>الأول :</w:t>
      </w:r>
      <w:proofErr w:type="gramEnd"/>
      <w:r w:rsidRPr="00C466A4">
        <w:rPr>
          <w:rFonts w:ascii="Traditional Arabic" w:eastAsia="Traditional Arabic" w:hAnsi="Traditional Arabic" w:cs="Traditional Arabic"/>
          <w:color w:val="000000" w:themeColor="text1"/>
          <w:sz w:val="36"/>
          <w:szCs w:val="36"/>
          <w:rtl/>
        </w:rPr>
        <w:t xml:space="preserve"> </w:t>
      </w:r>
      <w:r w:rsidR="00FE2401" w:rsidRPr="00C466A4">
        <w:rPr>
          <w:rFonts w:ascii="Traditional Arabic" w:eastAsia="Traditional Arabic" w:hAnsi="Traditional Arabic" w:cs="Traditional Arabic"/>
          <w:color w:val="000000" w:themeColor="text1"/>
          <w:sz w:val="36"/>
          <w:szCs w:val="36"/>
          <w:rtl/>
        </w:rPr>
        <w:t>الرقابة  على تصرفات النائب الشرعي للقاصر:</w:t>
      </w:r>
      <w:bookmarkEnd w:id="42"/>
    </w:p>
    <w:p w:rsidR="00DB3ADE" w:rsidRPr="00C466A4" w:rsidRDefault="00FE2401" w:rsidP="003C621C">
      <w:pPr>
        <w:bidi/>
        <w:spacing w:after="24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Pr>
        <w:t> </w:t>
      </w:r>
      <w:r w:rsidR="00686AAF" w:rsidRPr="00C466A4">
        <w:rPr>
          <w:rFonts w:ascii="Traditional Arabic" w:eastAsia="Traditional Arabic" w:hAnsi="Traditional Arabic" w:cs="Traditional Arabic"/>
          <w:color w:val="000000" w:themeColor="text1"/>
          <w:sz w:val="36"/>
          <w:szCs w:val="36"/>
          <w:lang w:val="fr-FR"/>
        </w:rPr>
        <w:tab/>
      </w:r>
      <w:r w:rsidRPr="00C466A4">
        <w:rPr>
          <w:rFonts w:ascii="Traditional Arabic" w:eastAsia="Traditional Arabic" w:hAnsi="Traditional Arabic" w:cs="Traditional Arabic"/>
          <w:color w:val="000000" w:themeColor="text1"/>
          <w:sz w:val="36"/>
          <w:szCs w:val="36"/>
        </w:rPr>
        <w:t> </w:t>
      </w:r>
      <w:r w:rsidRPr="00C466A4">
        <w:rPr>
          <w:rFonts w:ascii="Traditional Arabic" w:eastAsia="Traditional Arabic" w:hAnsi="Traditional Arabic" w:cs="Traditional Arabic"/>
          <w:color w:val="000000" w:themeColor="text1"/>
          <w:sz w:val="36"/>
          <w:szCs w:val="36"/>
          <w:rtl/>
        </w:rPr>
        <w:t xml:space="preserve">للقاضي مراقبه تصرفات من لهم نيابة الشرعي على أموال القاصرين المعاقين بحيث جعل الكثير من الكثير م تصرفاتها متوقفة حفظا لها من </w:t>
      </w:r>
      <w:proofErr w:type="gramStart"/>
      <w:r w:rsidRPr="00C466A4">
        <w:rPr>
          <w:rFonts w:ascii="Traditional Arabic" w:eastAsia="Traditional Arabic" w:hAnsi="Traditional Arabic" w:cs="Traditional Arabic"/>
          <w:color w:val="000000" w:themeColor="text1"/>
          <w:sz w:val="36"/>
          <w:szCs w:val="36"/>
          <w:rtl/>
        </w:rPr>
        <w:t>الضياع .</w:t>
      </w:r>
      <w:proofErr w:type="gramEnd"/>
    </w:p>
    <w:p w:rsidR="00DB3ADE" w:rsidRPr="00C466A4" w:rsidRDefault="00FE2401" w:rsidP="003C621C">
      <w:pPr>
        <w:bidi/>
        <w:spacing w:after="24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عليه يكون على الولي ان يتصرفا بأموال القاصر تصرف الرجل الحريص وان يباشر نيابته في الحدود التي رسمها القانون بحيث قد حضر عليه مباشره تصرفا ت معنيه الا بأذن المحكمة وما بينهما.</w:t>
      </w:r>
    </w:p>
    <w:p w:rsidR="00DB3ADE" w:rsidRPr="00C466A4" w:rsidRDefault="00FE2401" w:rsidP="003C621C">
      <w:pPr>
        <w:bidi/>
        <w:spacing w:after="24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 -بيع وشراء أموال </w:t>
      </w:r>
      <w:proofErr w:type="gramStart"/>
      <w:r w:rsidRPr="00C466A4">
        <w:rPr>
          <w:rFonts w:ascii="Traditional Arabic" w:eastAsia="Traditional Arabic" w:hAnsi="Traditional Arabic" w:cs="Traditional Arabic"/>
          <w:color w:val="000000" w:themeColor="text1"/>
          <w:sz w:val="36"/>
          <w:szCs w:val="36"/>
          <w:rtl/>
        </w:rPr>
        <w:t>القاصر</w:t>
      </w:r>
      <w:proofErr w:type="gramEnd"/>
      <w:r w:rsidRPr="00C466A4">
        <w:rPr>
          <w:rFonts w:ascii="Traditional Arabic" w:eastAsia="Traditional Arabic" w:hAnsi="Traditional Arabic" w:cs="Traditional Arabic"/>
          <w:color w:val="000000" w:themeColor="text1"/>
          <w:sz w:val="36"/>
          <w:szCs w:val="36"/>
          <w:rtl/>
        </w:rPr>
        <w:t>.</w:t>
      </w:r>
    </w:p>
    <w:p w:rsidR="00DB3ADE" w:rsidRPr="00C466A4" w:rsidRDefault="00FE2401" w:rsidP="003C621C">
      <w:pPr>
        <w:bidi/>
        <w:spacing w:after="24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 </w:t>
      </w:r>
      <w:proofErr w:type="gramStart"/>
      <w:r w:rsidRPr="00C466A4">
        <w:rPr>
          <w:rFonts w:ascii="Traditional Arabic" w:eastAsia="Traditional Arabic" w:hAnsi="Traditional Arabic" w:cs="Traditional Arabic"/>
          <w:color w:val="000000" w:themeColor="text1"/>
          <w:sz w:val="36"/>
          <w:szCs w:val="36"/>
          <w:rtl/>
        </w:rPr>
        <w:t>تصرفات</w:t>
      </w:r>
      <w:proofErr w:type="gramEnd"/>
      <w:r w:rsidRPr="00C466A4">
        <w:rPr>
          <w:rFonts w:ascii="Traditional Arabic" w:eastAsia="Traditional Arabic" w:hAnsi="Traditional Arabic" w:cs="Traditional Arabic"/>
          <w:color w:val="000000" w:themeColor="text1"/>
          <w:sz w:val="36"/>
          <w:szCs w:val="36"/>
          <w:rtl/>
        </w:rPr>
        <w:t xml:space="preserve"> الرهن والإجازة في أموال القاصر.</w:t>
      </w:r>
    </w:p>
    <w:p w:rsidR="00DB3ADE" w:rsidRPr="00C466A4" w:rsidRDefault="00FE2401" w:rsidP="003C621C">
      <w:pPr>
        <w:pStyle w:val="Paragraphedeliste"/>
        <w:numPr>
          <w:ilvl w:val="0"/>
          <w:numId w:val="33"/>
        </w:numPr>
        <w:bidi/>
        <w:spacing w:after="240" w:line="240" w:lineRule="auto"/>
        <w:jc w:val="both"/>
        <w:rPr>
          <w:rFonts w:ascii="Traditional Arabic" w:eastAsia="Traditional Arabic" w:hAnsi="Traditional Arabic" w:cs="Traditional Arabic"/>
          <w:b/>
          <w:color w:val="000000" w:themeColor="text1"/>
          <w:sz w:val="36"/>
          <w:szCs w:val="36"/>
        </w:rPr>
      </w:pPr>
      <w:proofErr w:type="gramStart"/>
      <w:r w:rsidRPr="00C466A4">
        <w:rPr>
          <w:rFonts w:ascii="Traditional Arabic" w:eastAsia="Traditional Arabic" w:hAnsi="Traditional Arabic" w:cs="Traditional Arabic"/>
          <w:b/>
          <w:color w:val="000000" w:themeColor="text1"/>
          <w:sz w:val="36"/>
          <w:szCs w:val="36"/>
          <w:rtl/>
        </w:rPr>
        <w:t>البيع</w:t>
      </w:r>
      <w:proofErr w:type="gramEnd"/>
      <w:r w:rsidRPr="00C466A4">
        <w:rPr>
          <w:rFonts w:ascii="Traditional Arabic" w:eastAsia="Traditional Arabic" w:hAnsi="Traditional Arabic" w:cs="Traditional Arabic"/>
          <w:b/>
          <w:color w:val="000000" w:themeColor="text1"/>
          <w:sz w:val="36"/>
          <w:szCs w:val="36"/>
          <w:rtl/>
        </w:rPr>
        <w:t xml:space="preserve"> الشراء والاستثمار أموال القاصر:</w:t>
      </w:r>
    </w:p>
    <w:p w:rsidR="00DB3ADE" w:rsidRPr="00C466A4" w:rsidRDefault="00FE2401" w:rsidP="003C621C">
      <w:pPr>
        <w:bidi/>
        <w:spacing w:after="240" w:line="240" w:lineRule="auto"/>
        <w:jc w:val="both"/>
        <w:rPr>
          <w:rFonts w:ascii="Traditional Arabic" w:eastAsia="Traditional Arabic" w:hAnsi="Traditional Arabic" w:cs="Traditional Arabic"/>
          <w:bCs/>
          <w:color w:val="000000" w:themeColor="text1"/>
          <w:sz w:val="36"/>
          <w:szCs w:val="36"/>
        </w:rPr>
      </w:pPr>
      <w:r w:rsidRPr="00C466A4">
        <w:rPr>
          <w:rFonts w:ascii="Traditional Arabic" w:eastAsia="Traditional Arabic" w:hAnsi="Traditional Arabic" w:cs="Traditional Arabic"/>
          <w:bCs/>
          <w:color w:val="000000" w:themeColor="text1"/>
          <w:sz w:val="36"/>
          <w:szCs w:val="36"/>
          <w:rtl/>
        </w:rPr>
        <w:t>1-  بيع اموال القاصر:</w:t>
      </w:r>
    </w:p>
    <w:p w:rsidR="00DB3ADE" w:rsidRPr="00C466A4" w:rsidRDefault="00FE2401" w:rsidP="003C621C">
      <w:pPr>
        <w:bidi/>
        <w:spacing w:after="24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تمثل مهمه الولي اساسا في رعاية اموال  القصر الذين هم تحت ولايته ،ويكون له عامه إدارتها والتصرف فيها مع مراعاه القيود المقررة قانونا ،اذا كان معروف يحسن التصرف كان له ادارة مال  ولده بيع وشر </w:t>
      </w:r>
      <w:proofErr w:type="spellStart"/>
      <w:r w:rsidRPr="00C466A4">
        <w:rPr>
          <w:rFonts w:ascii="Traditional Arabic" w:eastAsia="Traditional Arabic" w:hAnsi="Traditional Arabic" w:cs="Traditional Arabic"/>
          <w:color w:val="000000" w:themeColor="text1"/>
          <w:sz w:val="36"/>
          <w:szCs w:val="36"/>
          <w:rtl/>
        </w:rPr>
        <w:t>اء</w:t>
      </w:r>
      <w:proofErr w:type="spellEnd"/>
      <w:r w:rsidRPr="00C466A4">
        <w:rPr>
          <w:rFonts w:ascii="Traditional Arabic" w:eastAsia="Traditional Arabic" w:hAnsi="Traditional Arabic" w:cs="Traditional Arabic"/>
          <w:color w:val="000000" w:themeColor="text1"/>
          <w:sz w:val="36"/>
          <w:szCs w:val="36"/>
          <w:rtl/>
        </w:rPr>
        <w:t xml:space="preserve"> واستثمار الا التبرعات.</w:t>
      </w:r>
      <w:r w:rsidRPr="00C466A4">
        <w:rPr>
          <w:rFonts w:ascii="Traditional Arabic" w:eastAsia="Traditional Arabic" w:hAnsi="Traditional Arabic" w:cs="Traditional Arabic"/>
          <w:color w:val="000000" w:themeColor="text1"/>
          <w:sz w:val="36"/>
          <w:szCs w:val="36"/>
          <w:vertAlign w:val="superscript"/>
        </w:rPr>
        <w:footnoteReference w:id="144"/>
      </w:r>
    </w:p>
    <w:p w:rsidR="00DB3ADE" w:rsidRPr="00C466A4" w:rsidRDefault="00FE2401" w:rsidP="003C621C">
      <w:pPr>
        <w:bidi/>
        <w:spacing w:after="24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فنص  المشرع الجزائري  على هذه الطائفة من التصرفات ت ف ي نص في نص المادة 88 في القانون الاجراءات الجزائري السالفة الذكر وتشمل كل من التصرف في العقار وبيع المنقولات ذات الاهمية الخاصة استثمار اموال  القاصر اقراض والاقتراض، ونصت المادة اربعه من قانون الوصية على اموال المال المصري على ان يقوم ولي على رعاية اموال القاصر وله وادارتها وولاية فيها مع مراعاة الاحكام المقررة في هذا القانون.</w:t>
      </w:r>
      <w:r w:rsidRPr="00C466A4">
        <w:rPr>
          <w:rFonts w:ascii="Traditional Arabic" w:eastAsia="Traditional Arabic" w:hAnsi="Traditional Arabic" w:cs="Traditional Arabic"/>
          <w:color w:val="000000" w:themeColor="text1"/>
          <w:sz w:val="36"/>
          <w:szCs w:val="36"/>
          <w:vertAlign w:val="superscript"/>
        </w:rPr>
        <w:footnoteReference w:id="145"/>
      </w:r>
      <w:r w:rsidRPr="00C466A4">
        <w:rPr>
          <w:rFonts w:ascii="Traditional Arabic" w:eastAsia="Traditional Arabic" w:hAnsi="Traditional Arabic" w:cs="Traditional Arabic"/>
          <w:color w:val="000000" w:themeColor="text1"/>
          <w:sz w:val="36"/>
          <w:szCs w:val="36"/>
        </w:rPr>
        <w:tab/>
      </w:r>
    </w:p>
    <w:p w:rsidR="00DB3ADE" w:rsidRPr="00C466A4" w:rsidRDefault="00FE2401" w:rsidP="003C621C">
      <w:pPr>
        <w:shd w:val="clear" w:color="auto" w:fill="FFFFFF"/>
        <w:bidi/>
        <w:spacing w:after="24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فمن خلال نص المادة الصيغة العربية أن بيع العقار يتم بالمزاد العلني هذا على المنقول على غرار النص باللغة </w:t>
      </w:r>
      <w:proofErr w:type="gramStart"/>
      <w:r w:rsidRPr="00C466A4">
        <w:rPr>
          <w:rFonts w:ascii="Traditional Arabic" w:eastAsia="Traditional Arabic" w:hAnsi="Traditional Arabic" w:cs="Traditional Arabic"/>
          <w:color w:val="000000" w:themeColor="text1"/>
          <w:sz w:val="36"/>
          <w:szCs w:val="36"/>
          <w:rtl/>
        </w:rPr>
        <w:t>الفرنسية .</w:t>
      </w:r>
      <w:proofErr w:type="gramEnd"/>
    </w:p>
    <w:p w:rsidR="00DB3ADE" w:rsidRPr="00C466A4" w:rsidRDefault="00FE2401" w:rsidP="003C621C">
      <w:pPr>
        <w:shd w:val="clear" w:color="auto" w:fill="FFFFFF"/>
        <w:bidi/>
        <w:spacing w:after="24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الذي قد سوى على أن يتم بيع العقار المنقول بالمزاد العلني كما اخضعها لحكم واحد ما هو الحصول على الاذن</w:t>
      </w:r>
      <w:r w:rsidRPr="00C466A4">
        <w:rPr>
          <w:rFonts w:ascii="Traditional Arabic" w:eastAsia="Traditional Arabic" w:hAnsi="Traditional Arabic" w:cs="Traditional Arabic"/>
          <w:color w:val="000000" w:themeColor="text1"/>
          <w:sz w:val="36"/>
          <w:szCs w:val="36"/>
          <w:vertAlign w:val="superscript"/>
        </w:rPr>
        <w:footnoteReference w:id="146"/>
      </w:r>
      <w:r w:rsidRPr="00C466A4">
        <w:rPr>
          <w:rFonts w:ascii="Traditional Arabic" w:eastAsia="Traditional Arabic" w:hAnsi="Traditional Arabic" w:cs="Traditional Arabic"/>
          <w:color w:val="000000" w:themeColor="text1"/>
          <w:sz w:val="36"/>
          <w:szCs w:val="36"/>
          <w:rtl/>
        </w:rPr>
        <w:t>، كما أكدت على نفس قاعدة المادة 783 ق - إ -م إ في الأولى التي جاء نصها :يتم بيع العقارات في حقوق العينة المرخص بيعها للمفقود وناقص الأهلية والمفلس .</w:t>
      </w:r>
      <w:r w:rsidRPr="00C466A4">
        <w:rPr>
          <w:rFonts w:ascii="Traditional Arabic" w:eastAsia="Traditional Arabic" w:hAnsi="Traditional Arabic" w:cs="Traditional Arabic"/>
          <w:color w:val="000000" w:themeColor="text1"/>
          <w:sz w:val="36"/>
          <w:szCs w:val="36"/>
          <w:vertAlign w:val="superscript"/>
        </w:rPr>
        <w:footnoteReference w:id="147"/>
      </w:r>
    </w:p>
    <w:p w:rsidR="00DB3ADE" w:rsidRPr="00C466A4" w:rsidRDefault="00FE2401" w:rsidP="003C621C">
      <w:pPr>
        <w:bidi/>
        <w:spacing w:after="240" w:line="240" w:lineRule="auto"/>
        <w:jc w:val="both"/>
        <w:rPr>
          <w:rFonts w:ascii="Traditional Arabic" w:eastAsia="Traditional Arabic" w:hAnsi="Traditional Arabic" w:cs="Traditional Arabic"/>
          <w:bCs/>
          <w:color w:val="000000" w:themeColor="text1"/>
          <w:sz w:val="36"/>
          <w:szCs w:val="36"/>
        </w:rPr>
      </w:pPr>
      <w:r w:rsidRPr="00C466A4">
        <w:rPr>
          <w:rFonts w:ascii="Traditional Arabic" w:eastAsia="Traditional Arabic" w:hAnsi="Traditional Arabic" w:cs="Traditional Arabic"/>
          <w:bCs/>
          <w:color w:val="000000" w:themeColor="text1"/>
          <w:sz w:val="36"/>
          <w:szCs w:val="36"/>
          <w:rtl/>
        </w:rPr>
        <w:t xml:space="preserve">2- شراء أموال </w:t>
      </w:r>
      <w:proofErr w:type="gramStart"/>
      <w:r w:rsidRPr="00C466A4">
        <w:rPr>
          <w:rFonts w:ascii="Traditional Arabic" w:eastAsia="Traditional Arabic" w:hAnsi="Traditional Arabic" w:cs="Traditional Arabic"/>
          <w:bCs/>
          <w:color w:val="000000" w:themeColor="text1"/>
          <w:sz w:val="36"/>
          <w:szCs w:val="36"/>
          <w:rtl/>
        </w:rPr>
        <w:t>القاصر :</w:t>
      </w:r>
      <w:proofErr w:type="gramEnd"/>
    </w:p>
    <w:p w:rsidR="00DB3ADE" w:rsidRPr="00C466A4" w:rsidRDefault="00FE2401" w:rsidP="003C621C">
      <w:pPr>
        <w:shd w:val="clear" w:color="auto" w:fill="FFFFFF"/>
        <w:bidi/>
        <w:spacing w:after="24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وايضا تصدر الاشارة ان الوليد لا يجوز له ان يقوم بشراء أموال القاصر المعاق وذلك بحسب نص المادة 410 من ق. </w:t>
      </w:r>
      <w:proofErr w:type="spellStart"/>
      <w:r w:rsidRPr="00C466A4">
        <w:rPr>
          <w:rFonts w:ascii="Traditional Arabic" w:eastAsia="Traditional Arabic" w:hAnsi="Traditional Arabic" w:cs="Traditional Arabic"/>
          <w:color w:val="000000" w:themeColor="text1"/>
          <w:sz w:val="36"/>
          <w:szCs w:val="36"/>
          <w:rtl/>
        </w:rPr>
        <w:t>م.ج</w:t>
      </w:r>
      <w:proofErr w:type="spellEnd"/>
      <w:r w:rsidRPr="00C466A4">
        <w:rPr>
          <w:rFonts w:ascii="Traditional Arabic" w:eastAsia="Traditional Arabic" w:hAnsi="Traditional Arabic" w:cs="Traditional Arabic"/>
          <w:color w:val="000000" w:themeColor="text1"/>
          <w:sz w:val="36"/>
          <w:szCs w:val="36"/>
          <w:rtl/>
        </w:rPr>
        <w:t xml:space="preserve"> : لا يجوز لمن ينوب عن غيره بمقتضى اتفاق او نص قانوني أو قرار من السلطة أن يشتري مباشرة او باسم مستعار ولو بطريق ما كلفه بيعه بموجب النيابة كل ذلك ما لم تأذن  به السلطة القضائية مع مراعاة الأحكام  الخاصة و الواردة في نصوص  قانونية أخرى .</w:t>
      </w:r>
      <w:r w:rsidRPr="00C466A4">
        <w:rPr>
          <w:rFonts w:ascii="Traditional Arabic" w:eastAsia="Traditional Arabic" w:hAnsi="Traditional Arabic" w:cs="Traditional Arabic"/>
          <w:color w:val="000000" w:themeColor="text1"/>
          <w:sz w:val="36"/>
          <w:szCs w:val="36"/>
          <w:vertAlign w:val="superscript"/>
        </w:rPr>
        <w:footnoteReference w:id="148"/>
      </w:r>
    </w:p>
    <w:p w:rsidR="00DB3ADE" w:rsidRPr="00C466A4" w:rsidRDefault="00FE2401" w:rsidP="003C621C">
      <w:pPr>
        <w:shd w:val="clear" w:color="auto" w:fill="FFFFFF"/>
        <w:bidi/>
        <w:spacing w:after="24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بحيث تعتبر التصرفات التي تقع على العقار من أخطر التصرفات التي يقوم بها النائب الشرعي لذا قيدها المشرع بضرورة الحصول على إذن القاضي  في هذه التصرفات وهو ما أكدته المحكمة العليا بقرارها رقم 41470 المؤرخ في 30/06/1986</w:t>
      </w:r>
      <w:r w:rsidRPr="00C466A4">
        <w:rPr>
          <w:rFonts w:ascii="Traditional Arabic" w:eastAsia="Traditional Arabic" w:hAnsi="Traditional Arabic" w:cs="Traditional Arabic"/>
          <w:color w:val="000000" w:themeColor="text1"/>
          <w:sz w:val="36"/>
          <w:szCs w:val="36"/>
          <w:vertAlign w:val="superscript"/>
        </w:rPr>
        <w:footnoteReference w:id="149"/>
      </w:r>
      <w:r w:rsidRPr="00C466A4">
        <w:rPr>
          <w:rFonts w:ascii="Traditional Arabic" w:eastAsia="Traditional Arabic" w:hAnsi="Traditional Arabic" w:cs="Traditional Arabic"/>
          <w:color w:val="000000" w:themeColor="text1"/>
          <w:sz w:val="36"/>
          <w:szCs w:val="36"/>
          <w:rtl/>
        </w:rPr>
        <w:t xml:space="preserve"> ، الذي قيد قسمة عقار القاصر من طرف القاصر بإذن القاضي  وباعتبار أن بيع العقار تصرف ناقل للملكية  فهو يصنف ضمن التصرفات الدائرة بين النفع والضرر فهذا قيده المشرع الجزائري بإذن القاضي وعلى هذا الأخير مراعاة حالة الضرورة والمصلحة قبل منح الإذن وهذا يعتبر صورة من صور حمايه المشرع لأموال القاصر وعلاوة على ذلك فإن ما يزيد من حماية لأموال القاصر هو اشترط المشرع بيع عقاره  بالمزاد العلني زيادة  عن إذن المقدم من طرف القاضي ،وذلك بما في المزاد من ضمان يتمثل في الحصول على ثمن أعلى للعقار المملوك للقاصر وذلك وفقا للنص المادة 89 من ق .</w:t>
      </w:r>
      <w:proofErr w:type="spellStart"/>
      <w:r w:rsidRPr="00C466A4">
        <w:rPr>
          <w:rFonts w:ascii="Traditional Arabic" w:eastAsia="Traditional Arabic" w:hAnsi="Traditional Arabic" w:cs="Traditional Arabic"/>
          <w:color w:val="000000" w:themeColor="text1"/>
          <w:sz w:val="36"/>
          <w:szCs w:val="36"/>
          <w:rtl/>
        </w:rPr>
        <w:t>أ.ج</w:t>
      </w:r>
      <w:proofErr w:type="spellEnd"/>
      <w:r w:rsidRPr="00C466A4">
        <w:rPr>
          <w:rFonts w:ascii="Traditional Arabic" w:eastAsia="Traditional Arabic" w:hAnsi="Traditional Arabic" w:cs="Traditional Arabic"/>
          <w:color w:val="000000" w:themeColor="text1"/>
          <w:sz w:val="36"/>
          <w:szCs w:val="36"/>
          <w:rtl/>
        </w:rPr>
        <w:t xml:space="preserve"> التي تنص :" على القاضي أن يراعي في الاذن حالة الضرورة والمصلحة</w:t>
      </w:r>
      <w:r w:rsidRPr="00C466A4">
        <w:rPr>
          <w:rFonts w:ascii="Traditional Arabic" w:eastAsia="Traditional Arabic" w:hAnsi="Traditional Arabic" w:cs="Traditional Arabic"/>
          <w:color w:val="000000" w:themeColor="text1"/>
          <w:sz w:val="36"/>
          <w:szCs w:val="36"/>
          <w:vertAlign w:val="superscript"/>
        </w:rPr>
        <w:footnoteReference w:id="150"/>
      </w:r>
      <w:r w:rsidRPr="00C466A4">
        <w:rPr>
          <w:rFonts w:ascii="Traditional Arabic" w:eastAsia="Traditional Arabic" w:hAnsi="Traditional Arabic" w:cs="Traditional Arabic"/>
          <w:color w:val="000000" w:themeColor="text1"/>
          <w:sz w:val="36"/>
          <w:szCs w:val="36"/>
          <w:rtl/>
        </w:rPr>
        <w:t xml:space="preserve">، وأن يتم بيع العقار في المزاد العلني " </w:t>
      </w:r>
      <w:proofErr w:type="spellStart"/>
      <w:r w:rsidRPr="00C466A4">
        <w:rPr>
          <w:rFonts w:ascii="Traditional Arabic" w:eastAsia="Traditional Arabic" w:hAnsi="Traditional Arabic" w:cs="Traditional Arabic"/>
          <w:color w:val="000000" w:themeColor="text1"/>
          <w:sz w:val="36"/>
          <w:szCs w:val="36"/>
          <w:rtl/>
        </w:rPr>
        <w:t>ماتجدر</w:t>
      </w:r>
      <w:proofErr w:type="spellEnd"/>
      <w:r w:rsidRPr="00C466A4">
        <w:rPr>
          <w:rFonts w:ascii="Traditional Arabic" w:eastAsia="Traditional Arabic" w:hAnsi="Traditional Arabic" w:cs="Traditional Arabic"/>
          <w:color w:val="000000" w:themeColor="text1"/>
          <w:sz w:val="36"/>
          <w:szCs w:val="36"/>
          <w:rtl/>
        </w:rPr>
        <w:t xml:space="preserve"> الملاحظة إليه  في هذا الصدد أن نص المادة 89 بالصيغة الفرنسية لا يختصر على بيع العقار انما ايضا بيع المنقول دون وهي نصها .</w:t>
      </w:r>
    </w:p>
    <w:p w:rsidR="00DB3ADE" w:rsidRPr="00C466A4" w:rsidRDefault="00FE2401" w:rsidP="003C621C">
      <w:pPr>
        <w:shd w:val="clear" w:color="auto" w:fill="FFFFFF"/>
        <w:bidi/>
        <w:spacing w:after="240" w:line="240" w:lineRule="auto"/>
        <w:jc w:val="both"/>
        <w:rPr>
          <w:rFonts w:ascii="Traditional Arabic" w:eastAsia="Traditional Arabic" w:hAnsi="Traditional Arabic" w:cs="Traditional Arabic"/>
          <w:color w:val="000000" w:themeColor="text1"/>
          <w:sz w:val="36"/>
          <w:szCs w:val="36"/>
          <w:lang w:val="fr-FR"/>
        </w:rPr>
      </w:pPr>
      <w:r w:rsidRPr="00C466A4">
        <w:rPr>
          <w:rFonts w:ascii="Traditional Arabic" w:eastAsia="Traditional Arabic" w:hAnsi="Traditional Arabic" w:cs="Traditional Arabic"/>
          <w:color w:val="000000" w:themeColor="text1"/>
          <w:sz w:val="36"/>
          <w:szCs w:val="36"/>
          <w:lang w:val="fr-FR"/>
        </w:rPr>
        <w:t>“</w:t>
      </w:r>
      <w:proofErr w:type="gramStart"/>
      <w:r w:rsidRPr="00C466A4">
        <w:rPr>
          <w:rFonts w:ascii="Traditional Arabic" w:eastAsia="Traditional Arabic" w:hAnsi="Traditional Arabic" w:cs="Traditional Arabic"/>
          <w:color w:val="000000" w:themeColor="text1"/>
          <w:sz w:val="36"/>
          <w:szCs w:val="36"/>
          <w:lang w:val="fr-FR"/>
        </w:rPr>
        <w:t>le</w:t>
      </w:r>
      <w:proofErr w:type="gramEnd"/>
      <w:r w:rsidRPr="00C466A4">
        <w:rPr>
          <w:rFonts w:ascii="Traditional Arabic" w:eastAsia="Traditional Arabic" w:hAnsi="Traditional Arabic" w:cs="Traditional Arabic"/>
          <w:color w:val="000000" w:themeColor="text1"/>
          <w:sz w:val="36"/>
          <w:szCs w:val="36"/>
          <w:lang w:val="fr-FR"/>
        </w:rPr>
        <w:t xml:space="preserve"> je gé accorde l'autorisation. </w:t>
      </w:r>
      <w:proofErr w:type="spellStart"/>
      <w:r w:rsidRPr="00C466A4">
        <w:rPr>
          <w:rFonts w:ascii="Traditional Arabic" w:eastAsia="Traditional Arabic" w:hAnsi="Traditional Arabic" w:cs="Traditional Arabic"/>
          <w:color w:val="000000" w:themeColor="text1"/>
          <w:sz w:val="36"/>
          <w:szCs w:val="36"/>
          <w:lang w:val="fr-FR"/>
        </w:rPr>
        <w:t>eu</w:t>
      </w:r>
      <w:proofErr w:type="spellEnd"/>
      <w:r w:rsidRPr="00C466A4">
        <w:rPr>
          <w:rFonts w:ascii="Traditional Arabic" w:eastAsia="Traditional Arabic" w:hAnsi="Traditional Arabic" w:cs="Traditional Arabic"/>
          <w:color w:val="000000" w:themeColor="text1"/>
          <w:sz w:val="36"/>
          <w:szCs w:val="36"/>
          <w:lang w:val="fr-FR"/>
        </w:rPr>
        <w:t xml:space="preserve"> tenant compte de la nécessité et de l'intérêt du mineur sous réserve que la vente ait li </w:t>
      </w:r>
      <w:proofErr w:type="spellStart"/>
      <w:r w:rsidRPr="00C466A4">
        <w:rPr>
          <w:rFonts w:ascii="Traditional Arabic" w:eastAsia="Traditional Arabic" w:hAnsi="Traditional Arabic" w:cs="Traditional Arabic"/>
          <w:color w:val="000000" w:themeColor="text1"/>
          <w:sz w:val="36"/>
          <w:szCs w:val="36"/>
          <w:lang w:val="fr-FR"/>
        </w:rPr>
        <w:t>eusc</w:t>
      </w:r>
      <w:proofErr w:type="spellEnd"/>
      <w:r w:rsidRPr="00C466A4">
        <w:rPr>
          <w:rFonts w:ascii="Traditional Arabic" w:eastAsia="Traditional Arabic" w:hAnsi="Traditional Arabic" w:cs="Traditional Arabic"/>
          <w:color w:val="000000" w:themeColor="text1"/>
          <w:sz w:val="36"/>
          <w:szCs w:val="36"/>
          <w:lang w:val="fr-FR"/>
        </w:rPr>
        <w:t xml:space="preserve"> enchères publique.”</w:t>
      </w:r>
    </w:p>
    <w:p w:rsidR="00DB3ADE" w:rsidRPr="00C466A4" w:rsidRDefault="00FE2401" w:rsidP="003C621C">
      <w:pPr>
        <w:shd w:val="clear" w:color="auto" w:fill="FFFFFF"/>
        <w:bidi/>
        <w:spacing w:after="240" w:line="240" w:lineRule="auto"/>
        <w:ind w:firstLine="720"/>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الحكمة من منع الولي من شراء أموال القاصر هو البحث المشتري  يدفع على الاثمان الذي يحقق النفع لموكله فلو اشتراه لنفسه يشتريه بأقل الاسعار فاذا حدث هذا فالعقد يكون قابلا </w:t>
      </w:r>
      <w:proofErr w:type="spellStart"/>
      <w:r w:rsidRPr="00C466A4">
        <w:rPr>
          <w:rFonts w:ascii="Traditional Arabic" w:eastAsia="Traditional Arabic" w:hAnsi="Traditional Arabic" w:cs="Traditional Arabic"/>
          <w:color w:val="000000" w:themeColor="text1"/>
          <w:sz w:val="36"/>
          <w:szCs w:val="36"/>
          <w:rtl/>
        </w:rPr>
        <w:t>للابطال</w:t>
      </w:r>
      <w:proofErr w:type="spellEnd"/>
      <w:r w:rsidRPr="00C466A4">
        <w:rPr>
          <w:rFonts w:ascii="Traditional Arabic" w:eastAsia="Traditional Arabic" w:hAnsi="Traditional Arabic" w:cs="Traditional Arabic"/>
          <w:color w:val="000000" w:themeColor="text1"/>
          <w:sz w:val="36"/>
          <w:szCs w:val="36"/>
          <w:rtl/>
        </w:rPr>
        <w:t xml:space="preserve"> متوقفا على إجازة من إبرام البيع لحسابه طبقا للمادة 412 من القانون-أ-ج التي تنص  على ان يصح البيع في الأحوال المشار إليه في المادتين 410 و411  واذا أجازه من ثم البيع لحسابيه . </w:t>
      </w:r>
      <w:r w:rsidRPr="00C466A4">
        <w:rPr>
          <w:rFonts w:ascii="Traditional Arabic" w:eastAsia="Traditional Arabic" w:hAnsi="Traditional Arabic" w:cs="Traditional Arabic"/>
          <w:color w:val="000000" w:themeColor="text1"/>
          <w:sz w:val="36"/>
          <w:szCs w:val="36"/>
          <w:vertAlign w:val="superscript"/>
        </w:rPr>
        <w:footnoteReference w:id="151"/>
      </w:r>
    </w:p>
    <w:p w:rsidR="00DB3ADE" w:rsidRPr="00C466A4" w:rsidRDefault="00FE2401" w:rsidP="003C621C">
      <w:pPr>
        <w:shd w:val="clear" w:color="auto" w:fill="FFFFFF"/>
        <w:bidi/>
        <w:spacing w:after="240" w:line="240" w:lineRule="auto"/>
        <w:ind w:firstLine="720"/>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color w:val="000000" w:themeColor="text1"/>
          <w:sz w:val="36"/>
          <w:szCs w:val="36"/>
          <w:rtl/>
        </w:rPr>
        <w:t>فهدا</w:t>
      </w:r>
      <w:proofErr w:type="gramEnd"/>
      <w:r w:rsidRPr="00C466A4">
        <w:rPr>
          <w:rFonts w:ascii="Traditional Arabic" w:eastAsia="Traditional Arabic" w:hAnsi="Traditional Arabic" w:cs="Traditional Arabic"/>
          <w:color w:val="000000" w:themeColor="text1"/>
          <w:sz w:val="36"/>
          <w:szCs w:val="36"/>
          <w:rtl/>
        </w:rPr>
        <w:t xml:space="preserve"> بالنسبة لكل ما يتعلق بيع وشراء العقار أما فيما يخص بيع المنقولات ذات الأهمية الخاصة فلم يحدد المشرع الجزائري في المادة 88 ق2 </w:t>
      </w:r>
      <w:proofErr w:type="spellStart"/>
      <w:r w:rsidRPr="00C466A4">
        <w:rPr>
          <w:rFonts w:ascii="Traditional Arabic" w:eastAsia="Traditional Arabic" w:hAnsi="Traditional Arabic" w:cs="Traditional Arabic"/>
          <w:color w:val="000000" w:themeColor="text1"/>
          <w:sz w:val="36"/>
          <w:szCs w:val="36"/>
          <w:rtl/>
        </w:rPr>
        <w:t>ق.أ.ج</w:t>
      </w:r>
      <w:proofErr w:type="spellEnd"/>
      <w:r w:rsidRPr="00C466A4">
        <w:rPr>
          <w:rFonts w:ascii="Traditional Arabic" w:eastAsia="Traditional Arabic" w:hAnsi="Traditional Arabic" w:cs="Traditional Arabic"/>
          <w:color w:val="000000" w:themeColor="text1"/>
          <w:sz w:val="36"/>
          <w:szCs w:val="36"/>
          <w:rtl/>
        </w:rPr>
        <w:t xml:space="preserve"> السالفة الذكر</w:t>
      </w:r>
      <w:proofErr w:type="gramStart"/>
      <w:r w:rsidRPr="00C466A4">
        <w:rPr>
          <w:rFonts w:ascii="Traditional Arabic" w:eastAsia="Traditional Arabic" w:hAnsi="Traditional Arabic" w:cs="Traditional Arabic"/>
          <w:color w:val="000000" w:themeColor="text1"/>
          <w:sz w:val="36"/>
          <w:szCs w:val="36"/>
          <w:rtl/>
        </w:rPr>
        <w:t xml:space="preserve"> معيار م</w:t>
      </w:r>
      <w:proofErr w:type="gramEnd"/>
      <w:r w:rsidRPr="00C466A4">
        <w:rPr>
          <w:rFonts w:ascii="Traditional Arabic" w:eastAsia="Traditional Arabic" w:hAnsi="Traditional Arabic" w:cs="Traditional Arabic"/>
          <w:color w:val="000000" w:themeColor="text1"/>
          <w:sz w:val="36"/>
          <w:szCs w:val="36"/>
          <w:rtl/>
        </w:rPr>
        <w:t xml:space="preserve">عنيا لمعرفة المنقول ذو الأهمية الخاصة ،فما يعتبر ذو الاهمية عند القاصر معين قد لا يعتبر عند غيره كذلك ،ومن أمثلة المنقولات ذو الأهمية نجد الحقوق المعنوية كحق الملكية الادبية المحلات التجارية وأسهم البورصات </w:t>
      </w:r>
      <w:r w:rsidRPr="00C466A4">
        <w:rPr>
          <w:rFonts w:ascii="Traditional Arabic" w:eastAsia="Traditional Arabic" w:hAnsi="Traditional Arabic" w:cs="Traditional Arabic"/>
          <w:color w:val="000000" w:themeColor="text1"/>
          <w:sz w:val="36"/>
          <w:szCs w:val="36"/>
          <w:vertAlign w:val="superscript"/>
        </w:rPr>
        <w:footnoteReference w:id="152"/>
      </w:r>
    </w:p>
    <w:p w:rsidR="00DB3ADE" w:rsidRPr="00C466A4" w:rsidRDefault="00FE2401" w:rsidP="003C621C">
      <w:pPr>
        <w:bidi/>
        <w:spacing w:after="240" w:line="240" w:lineRule="auto"/>
        <w:ind w:firstLine="720"/>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بحيث يعتبر من المنقولات الأموال التي يمكن تغيير مكانها ونقلها من مكان لآخر دون تعرضها لضر أو التلف ،فقد اشترط المشرع على الولي الحصول على الإذن من المحكمة لبيع المنقولات القاصر المعاق ذات الاهمية الخاصة ، غير أنه لم يحدد بالمقصود بالأهمية الخاصة ،وإذا لم يحصل على إذن المحكمة وقام بتصرف أو عمل من الأعمال السابقة فإن هذا التصرف لا يكون نافذا في حق القاصر المعاق لتجاوز الولي حدود النيابة القانونية المقررة له في القانون.</w:t>
      </w:r>
      <w:r w:rsidRPr="00C466A4">
        <w:rPr>
          <w:rFonts w:ascii="Traditional Arabic" w:eastAsia="Traditional Arabic" w:hAnsi="Traditional Arabic" w:cs="Traditional Arabic"/>
          <w:color w:val="000000" w:themeColor="text1"/>
          <w:sz w:val="36"/>
          <w:szCs w:val="36"/>
          <w:vertAlign w:val="superscript"/>
        </w:rPr>
        <w:footnoteReference w:id="153"/>
      </w:r>
      <w:r w:rsidRPr="00C466A4">
        <w:rPr>
          <w:rFonts w:ascii="Traditional Arabic" w:eastAsia="Traditional Arabic" w:hAnsi="Traditional Arabic" w:cs="Traditional Arabic"/>
          <w:color w:val="000000" w:themeColor="text1"/>
          <w:sz w:val="36"/>
          <w:szCs w:val="36"/>
        </w:rPr>
        <w:t xml:space="preserve"> </w:t>
      </w:r>
    </w:p>
    <w:p w:rsidR="00DB3ADE" w:rsidRPr="00C466A4" w:rsidRDefault="00FE2401" w:rsidP="003C621C">
      <w:pPr>
        <w:bidi/>
        <w:spacing w:after="240" w:line="240" w:lineRule="auto"/>
        <w:jc w:val="both"/>
        <w:rPr>
          <w:rFonts w:ascii="Traditional Arabic" w:eastAsia="Traditional Arabic" w:hAnsi="Traditional Arabic" w:cs="Traditional Arabic"/>
          <w:bCs/>
          <w:color w:val="000000" w:themeColor="text1"/>
          <w:sz w:val="36"/>
          <w:szCs w:val="36"/>
        </w:rPr>
      </w:pPr>
      <w:r w:rsidRPr="00C466A4">
        <w:rPr>
          <w:rFonts w:ascii="Traditional Arabic" w:eastAsia="Traditional Arabic" w:hAnsi="Traditional Arabic" w:cs="Traditional Arabic"/>
          <w:bCs/>
          <w:color w:val="000000" w:themeColor="text1"/>
          <w:sz w:val="36"/>
          <w:szCs w:val="36"/>
          <w:rtl/>
        </w:rPr>
        <w:t>3- استثمار أموال القاصر :</w:t>
      </w:r>
    </w:p>
    <w:p w:rsidR="00DB3ADE" w:rsidRPr="00C466A4" w:rsidRDefault="00FE2401" w:rsidP="003C621C">
      <w:pPr>
        <w:bidi/>
        <w:spacing w:after="240" w:line="240" w:lineRule="auto"/>
        <w:ind w:firstLine="720"/>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إضافة على ما سبق </w:t>
      </w:r>
      <w:proofErr w:type="gramStart"/>
      <w:r w:rsidRPr="00C466A4">
        <w:rPr>
          <w:rFonts w:ascii="Traditional Arabic" w:eastAsia="Traditional Arabic" w:hAnsi="Traditional Arabic" w:cs="Traditional Arabic"/>
          <w:color w:val="000000" w:themeColor="text1"/>
          <w:sz w:val="36"/>
          <w:szCs w:val="36"/>
          <w:rtl/>
        </w:rPr>
        <w:t>ذكره  تتطلب</w:t>
      </w:r>
      <w:proofErr w:type="gramEnd"/>
      <w:r w:rsidRPr="00C466A4">
        <w:rPr>
          <w:rFonts w:ascii="Traditional Arabic" w:eastAsia="Traditional Arabic" w:hAnsi="Traditional Arabic" w:cs="Traditional Arabic"/>
          <w:color w:val="000000" w:themeColor="text1"/>
          <w:sz w:val="36"/>
          <w:szCs w:val="36"/>
          <w:rtl/>
        </w:rPr>
        <w:t xml:space="preserve"> الولاية على أموال القاصر استثماره وتسميته بوجه يحقق له النفع والمصلحة، فقد تستثمر أموال القاصر المعاق بالتجارة أو بالإقراض أو بالاقتراض، كما يمكن أيضا استثماره بالمساهمة في الشركة . فبالنسبة للتجارة بالأموال القاصر فهي تحتاج إلى خبرة ودراية لما فيها من خطورة على أمواله، لذا حرص المشرع على ضمها إلى التصرفات التي يتطلب القيام بها على الحصول إذن القاضي ولذلك طبقا لما جاء في نص المادة 88 ف2 من </w:t>
      </w:r>
      <w:proofErr w:type="gramStart"/>
      <w:r w:rsidRPr="00C466A4">
        <w:rPr>
          <w:rFonts w:ascii="Traditional Arabic" w:eastAsia="Traditional Arabic" w:hAnsi="Traditional Arabic" w:cs="Traditional Arabic"/>
          <w:color w:val="000000" w:themeColor="text1"/>
          <w:sz w:val="36"/>
          <w:szCs w:val="36"/>
          <w:rtl/>
        </w:rPr>
        <w:t>ق .</w:t>
      </w:r>
      <w:proofErr w:type="gramEnd"/>
      <w:r w:rsidRPr="00C466A4">
        <w:rPr>
          <w:rFonts w:ascii="Traditional Arabic" w:eastAsia="Traditional Arabic" w:hAnsi="Traditional Arabic" w:cs="Traditional Arabic"/>
          <w:color w:val="000000" w:themeColor="text1"/>
          <w:sz w:val="36"/>
          <w:szCs w:val="36"/>
          <w:rtl/>
        </w:rPr>
        <w:t>أ. ج السالفة الذكر</w:t>
      </w:r>
      <w:proofErr w:type="gramStart"/>
      <w:r w:rsidRPr="00C466A4">
        <w:rPr>
          <w:rFonts w:ascii="Traditional Arabic" w:eastAsia="Traditional Arabic" w:hAnsi="Traditional Arabic" w:cs="Traditional Arabic"/>
          <w:color w:val="000000" w:themeColor="text1"/>
          <w:sz w:val="36"/>
          <w:szCs w:val="36"/>
          <w:rtl/>
        </w:rPr>
        <w:t xml:space="preserve"> كما أن ال</w:t>
      </w:r>
      <w:proofErr w:type="gramEnd"/>
      <w:r w:rsidRPr="00C466A4">
        <w:rPr>
          <w:rFonts w:ascii="Traditional Arabic" w:eastAsia="Traditional Arabic" w:hAnsi="Traditional Arabic" w:cs="Traditional Arabic"/>
          <w:color w:val="000000" w:themeColor="text1"/>
          <w:sz w:val="36"/>
          <w:szCs w:val="36"/>
          <w:rtl/>
        </w:rPr>
        <w:t>مادة 11 من قانون الولاية على المال القانون المصري المقابلة لهذه المادة قيدت الولي استئذان المحكمة للاستمرار في التجارة آلت للقاصر، وهذا لما في التجارة من أهمية خاصة.</w:t>
      </w:r>
      <w:r w:rsidRPr="00C466A4">
        <w:rPr>
          <w:rFonts w:ascii="Traditional Arabic" w:eastAsia="Traditional Arabic" w:hAnsi="Traditional Arabic" w:cs="Traditional Arabic"/>
          <w:color w:val="000000" w:themeColor="text1"/>
          <w:sz w:val="36"/>
          <w:szCs w:val="36"/>
          <w:vertAlign w:val="superscript"/>
        </w:rPr>
        <w:footnoteReference w:id="154"/>
      </w:r>
    </w:p>
    <w:p w:rsidR="00DB3ADE" w:rsidRPr="00C466A4" w:rsidRDefault="00FE2401" w:rsidP="003C621C">
      <w:pPr>
        <w:bidi/>
        <w:spacing w:after="24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فتراعي المحكمة في قدرة  الأب على الاستمرار فيها ومدى نجاح هذه التجارة وعدم تجاوز حدود الإذن .</w:t>
      </w:r>
      <w:r w:rsidRPr="00C466A4">
        <w:rPr>
          <w:rFonts w:ascii="Traditional Arabic" w:eastAsia="Traditional Arabic" w:hAnsi="Traditional Arabic" w:cs="Traditional Arabic"/>
          <w:color w:val="000000" w:themeColor="text1"/>
          <w:sz w:val="36"/>
          <w:szCs w:val="36"/>
          <w:vertAlign w:val="superscript"/>
        </w:rPr>
        <w:footnoteReference w:id="155"/>
      </w:r>
    </w:p>
    <w:p w:rsidR="00DB3ADE" w:rsidRPr="00C466A4" w:rsidRDefault="00FE2401" w:rsidP="003C621C">
      <w:pPr>
        <w:bidi/>
        <w:spacing w:after="240" w:line="240" w:lineRule="auto"/>
        <w:ind w:firstLine="720"/>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 كما يمكن  استثمار اموال   قاصر في بالإقراض والاقراض لكن هذا فيه تعطيل لهذا المال لبقائه بدون استثمار وهذا باعتبار الاحتمال الوارد على الخسارة الولي ممنوع من هذين التصرفين الا إذ أذنت بهما المحكمة </w:t>
      </w:r>
      <w:r w:rsidRPr="00C466A4">
        <w:rPr>
          <w:rFonts w:ascii="Traditional Arabic" w:eastAsia="Traditional Arabic" w:hAnsi="Traditional Arabic" w:cs="Traditional Arabic"/>
          <w:color w:val="000000" w:themeColor="text1"/>
          <w:sz w:val="36"/>
          <w:szCs w:val="36"/>
          <w:vertAlign w:val="superscript"/>
        </w:rPr>
        <w:footnoteReference w:id="156"/>
      </w:r>
      <w:r w:rsidRPr="00C466A4">
        <w:rPr>
          <w:rFonts w:ascii="Traditional Arabic" w:eastAsia="Traditional Arabic" w:hAnsi="Traditional Arabic" w:cs="Traditional Arabic"/>
          <w:color w:val="000000" w:themeColor="text1"/>
          <w:sz w:val="36"/>
          <w:szCs w:val="36"/>
          <w:rtl/>
        </w:rPr>
        <w:t>، وهذا ما نصت  عليه المادة 09 من قانون الولاية على المال المصري:" لا يجوز للولي إقراضه إلا بإذن المحكمة ،وهذا بغرض التحقق من حاجة القاصر للاقتراض ،وإن القرض لا يؤدي بماله إلى الضياع بأن يقدم لشخص مأمون لا يماطل في رده.</w:t>
      </w:r>
      <w:r w:rsidRPr="00C466A4">
        <w:rPr>
          <w:rFonts w:ascii="Traditional Arabic" w:eastAsia="Traditional Arabic" w:hAnsi="Traditional Arabic" w:cs="Traditional Arabic"/>
          <w:color w:val="000000" w:themeColor="text1"/>
          <w:sz w:val="36"/>
          <w:szCs w:val="36"/>
          <w:vertAlign w:val="superscript"/>
        </w:rPr>
        <w:footnoteReference w:id="157"/>
      </w:r>
    </w:p>
    <w:p w:rsidR="00DB3ADE" w:rsidRPr="00C466A4" w:rsidRDefault="00FE2401" w:rsidP="003C621C">
      <w:pPr>
        <w:pStyle w:val="Titre3"/>
        <w:bidi/>
        <w:spacing w:before="0" w:after="240" w:line="240" w:lineRule="auto"/>
        <w:jc w:val="both"/>
        <w:rPr>
          <w:rFonts w:ascii="Traditional Arabic" w:hAnsi="Traditional Arabic" w:cs="Traditional Arabic"/>
          <w:color w:val="000000" w:themeColor="text1"/>
          <w:sz w:val="36"/>
          <w:szCs w:val="36"/>
        </w:rPr>
      </w:pPr>
      <w:r w:rsidRPr="00C466A4">
        <w:rPr>
          <w:rFonts w:ascii="Traditional Arabic" w:hAnsi="Traditional Arabic" w:cs="Traditional Arabic"/>
          <w:color w:val="000000" w:themeColor="text1"/>
          <w:sz w:val="36"/>
          <w:szCs w:val="36"/>
          <w:rtl/>
        </w:rPr>
        <w:t xml:space="preserve"> </w:t>
      </w:r>
      <w:bookmarkStart w:id="43" w:name="_Toc50360610"/>
      <w:r w:rsidRPr="00C466A4">
        <w:rPr>
          <w:rFonts w:ascii="Traditional Arabic" w:hAnsi="Traditional Arabic" w:cs="Traditional Arabic"/>
          <w:color w:val="000000" w:themeColor="text1"/>
          <w:sz w:val="36"/>
          <w:szCs w:val="36"/>
          <w:rtl/>
        </w:rPr>
        <w:t xml:space="preserve">المطلب </w:t>
      </w:r>
      <w:proofErr w:type="gramStart"/>
      <w:r w:rsidR="00686AAF" w:rsidRPr="00C466A4">
        <w:rPr>
          <w:rFonts w:ascii="Traditional Arabic" w:hAnsi="Traditional Arabic" w:cs="Traditional Arabic"/>
          <w:color w:val="000000" w:themeColor="text1"/>
          <w:sz w:val="36"/>
          <w:szCs w:val="36"/>
          <w:rtl/>
        </w:rPr>
        <w:t>الثاني</w:t>
      </w:r>
      <w:r w:rsidRPr="00C466A4">
        <w:rPr>
          <w:rFonts w:ascii="Traditional Arabic" w:hAnsi="Traditional Arabic" w:cs="Traditional Arabic"/>
          <w:color w:val="000000" w:themeColor="text1"/>
          <w:sz w:val="36"/>
          <w:szCs w:val="36"/>
          <w:rtl/>
        </w:rPr>
        <w:t xml:space="preserve">  :</w:t>
      </w:r>
      <w:proofErr w:type="gramEnd"/>
      <w:r w:rsidRPr="00C466A4">
        <w:rPr>
          <w:rFonts w:ascii="Traditional Arabic" w:hAnsi="Traditional Arabic" w:cs="Traditional Arabic"/>
          <w:color w:val="000000" w:themeColor="text1"/>
          <w:sz w:val="36"/>
          <w:szCs w:val="36"/>
          <w:rtl/>
        </w:rPr>
        <w:t>سلطة القاضي في تعيين الأولياء :</w:t>
      </w:r>
      <w:bookmarkEnd w:id="43"/>
    </w:p>
    <w:p w:rsidR="00DB3ADE" w:rsidRPr="00C466A4" w:rsidRDefault="00FE2401" w:rsidP="003C621C">
      <w:pPr>
        <w:bidi/>
        <w:spacing w:after="240" w:line="240" w:lineRule="auto"/>
        <w:ind w:firstLine="720"/>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وفي هذا المبحث نتطرق إلى السلطة المخولة للقاضي في تعيين ولي للقاصر المعاق من أجل تولي شؤونه وكل ذلك في المطلبين الأول تعيين القاضي مقدم والمطلب الثاني نعيين الوصي </w:t>
      </w:r>
      <w:proofErr w:type="gramStart"/>
      <w:r w:rsidRPr="00C466A4">
        <w:rPr>
          <w:rFonts w:ascii="Traditional Arabic" w:eastAsia="Traditional Arabic" w:hAnsi="Traditional Arabic" w:cs="Traditional Arabic"/>
          <w:color w:val="000000" w:themeColor="text1"/>
          <w:sz w:val="36"/>
          <w:szCs w:val="36"/>
          <w:rtl/>
        </w:rPr>
        <w:t>الخاص .</w:t>
      </w:r>
      <w:proofErr w:type="gramEnd"/>
    </w:p>
    <w:p w:rsidR="00DB3ADE" w:rsidRPr="00C466A4" w:rsidRDefault="00FE2401" w:rsidP="003C621C">
      <w:pPr>
        <w:pStyle w:val="Titre4"/>
        <w:bidi/>
        <w:spacing w:before="0" w:after="240" w:line="240" w:lineRule="auto"/>
        <w:jc w:val="both"/>
        <w:rPr>
          <w:rFonts w:ascii="Traditional Arabic" w:hAnsi="Traditional Arabic" w:cs="Traditional Arabic"/>
          <w:iCs w:val="0"/>
          <w:color w:val="000000" w:themeColor="text1"/>
          <w:sz w:val="36"/>
          <w:szCs w:val="36"/>
        </w:rPr>
      </w:pPr>
      <w:r w:rsidRPr="00C466A4">
        <w:rPr>
          <w:rFonts w:ascii="Traditional Arabic" w:hAnsi="Traditional Arabic" w:cs="Traditional Arabic"/>
          <w:iCs w:val="0"/>
          <w:color w:val="000000" w:themeColor="text1"/>
          <w:sz w:val="36"/>
          <w:szCs w:val="36"/>
          <w:rtl/>
        </w:rPr>
        <w:t xml:space="preserve">الفرع </w:t>
      </w:r>
      <w:proofErr w:type="gramStart"/>
      <w:r w:rsidRPr="00C466A4">
        <w:rPr>
          <w:rFonts w:ascii="Traditional Arabic" w:hAnsi="Traditional Arabic" w:cs="Traditional Arabic"/>
          <w:iCs w:val="0"/>
          <w:color w:val="000000" w:themeColor="text1"/>
          <w:sz w:val="36"/>
          <w:szCs w:val="36"/>
          <w:rtl/>
        </w:rPr>
        <w:t>الأول :</w:t>
      </w:r>
      <w:proofErr w:type="gramEnd"/>
      <w:r w:rsidRPr="00C466A4">
        <w:rPr>
          <w:rFonts w:ascii="Traditional Arabic" w:hAnsi="Traditional Arabic" w:cs="Traditional Arabic"/>
          <w:iCs w:val="0"/>
          <w:color w:val="000000" w:themeColor="text1"/>
          <w:sz w:val="36"/>
          <w:szCs w:val="36"/>
          <w:rtl/>
        </w:rPr>
        <w:t>تعيين المقدم (وصي القاضي):</w:t>
      </w:r>
    </w:p>
    <w:p w:rsidR="00DB3ADE" w:rsidRPr="00C466A4" w:rsidRDefault="00FE2401" w:rsidP="003C621C">
      <w:pPr>
        <w:bidi/>
        <w:spacing w:after="24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إن مصلحة القاصر المعاق تستوجب دائما وجود من يقوم برعايته والسهر على تسيير وإدارة </w:t>
      </w:r>
      <w:proofErr w:type="gramStart"/>
      <w:r w:rsidRPr="00C466A4">
        <w:rPr>
          <w:rFonts w:ascii="Traditional Arabic" w:eastAsia="Traditional Arabic" w:hAnsi="Traditional Arabic" w:cs="Traditional Arabic"/>
          <w:color w:val="000000" w:themeColor="text1"/>
          <w:sz w:val="36"/>
          <w:szCs w:val="36"/>
          <w:rtl/>
        </w:rPr>
        <w:t>أمواله .</w:t>
      </w:r>
      <w:proofErr w:type="gramEnd"/>
      <w:r w:rsidRPr="00C466A4">
        <w:rPr>
          <w:rFonts w:ascii="Traditional Arabic" w:eastAsia="Traditional Arabic" w:hAnsi="Traditional Arabic" w:cs="Traditional Arabic"/>
          <w:color w:val="000000" w:themeColor="text1"/>
          <w:sz w:val="36"/>
          <w:szCs w:val="36"/>
          <w:rtl/>
        </w:rPr>
        <w:t>ولذلك يكون من واجب القاضي السهر على عدم اختلال هذه الوظيفة الحيوية التي يجب أن تستمر إلى غاية بلوغ القاصر المعاق إلى سن الرشد أو زوال الاعاقة كالجنون لذا فإن للقاضي حق تعيين المقدم الذي ينظر في تسيير وإدارة أمواله.</w:t>
      </w:r>
    </w:p>
    <w:p w:rsidR="00DB3ADE" w:rsidRPr="00C466A4" w:rsidRDefault="00FE2401" w:rsidP="003C621C">
      <w:pPr>
        <w:numPr>
          <w:ilvl w:val="0"/>
          <w:numId w:val="15"/>
        </w:numPr>
        <w:bidi/>
        <w:spacing w:after="240" w:line="240" w:lineRule="auto"/>
        <w:ind w:left="424" w:hanging="360"/>
        <w:contextualSpacing/>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يجب على القاضي إن لم يجد ولي من طرف الأب أو الجد أن يعيين وصي لأنه من لا ولي له كما أشارت إلى ذلك الشريعة الاسلامية فالولاية عندما تنتقل إلى القاضي فإنه يقوم بتعيين وصي ينوب عنه </w:t>
      </w:r>
      <w:r w:rsidRPr="00C466A4">
        <w:rPr>
          <w:rFonts w:ascii="Traditional Arabic" w:eastAsia="Traditional Arabic" w:hAnsi="Traditional Arabic" w:cs="Traditional Arabic"/>
          <w:color w:val="000000" w:themeColor="text1"/>
          <w:sz w:val="36"/>
          <w:szCs w:val="36"/>
          <w:vertAlign w:val="superscript"/>
        </w:rPr>
        <w:footnoteReference w:id="158"/>
      </w:r>
      <w:r w:rsidRPr="00C466A4">
        <w:rPr>
          <w:rFonts w:ascii="Traditional Arabic" w:eastAsia="Traditional Arabic" w:hAnsi="Traditional Arabic" w:cs="Traditional Arabic"/>
          <w:color w:val="000000" w:themeColor="text1"/>
          <w:sz w:val="36"/>
          <w:szCs w:val="36"/>
          <w:rtl/>
        </w:rPr>
        <w:t>،والذي يسمى في الفقه المالكي بالمقدم .</w:t>
      </w:r>
      <w:r w:rsidRPr="00C466A4">
        <w:rPr>
          <w:rFonts w:ascii="Traditional Arabic" w:eastAsia="Traditional Arabic" w:hAnsi="Traditional Arabic" w:cs="Traditional Arabic"/>
          <w:color w:val="000000" w:themeColor="text1"/>
          <w:sz w:val="36"/>
          <w:szCs w:val="36"/>
          <w:vertAlign w:val="superscript"/>
        </w:rPr>
        <w:footnoteReference w:id="159"/>
      </w:r>
    </w:p>
    <w:p w:rsidR="00DB3ADE" w:rsidRPr="00C466A4" w:rsidRDefault="00FE2401" w:rsidP="003C621C">
      <w:pPr>
        <w:numPr>
          <w:ilvl w:val="0"/>
          <w:numId w:val="15"/>
        </w:numPr>
        <w:bidi/>
        <w:spacing w:after="240" w:line="240" w:lineRule="auto"/>
        <w:ind w:left="-1" w:firstLine="0"/>
        <w:contextualSpacing/>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قد نص المشرع الجزائري عن الوصي المعين في المادة 99 من قانون الأسرة وسماء بالمقدم اقتداء بالفقه المالكي بقوله :" المقدم هومن تعينه المحكمة في حالة عدم وجود ولي أوصي على من كان فاقد للأهلية أو ناقصها بناء على طلب أحد أقاربه أو من له مصلحة أو من النيابة العامة ".</w:t>
      </w:r>
    </w:p>
    <w:p w:rsidR="00DB3ADE" w:rsidRPr="00C466A4" w:rsidRDefault="00FE2401" w:rsidP="003C621C">
      <w:pPr>
        <w:bidi/>
        <w:spacing w:after="240" w:line="240" w:lineRule="auto"/>
        <w:ind w:left="-1" w:firstLine="72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كما تنص المادة 469 (ق، إ ، م على ما يلي :) قانون الاجراءات على المقدم ويوضح مما يلي :" أن المقدم هو شخص يعينه القاضي شؤون الأسرة للإشراف على أحوال القاصر في حالة عدم وجود وليه الأصلي أو المختار ويكون في أغلب الحالات أهله أقاربه كالإخوة أو الأعمام ،أو الأخوال وكذلك الأقارب عن طريق المصاهرة الذين يملكون الحق في طلب تعين مقدم على أموال القاصر المعاق :" أما إذ لم يكن هناك شخص من أقارب القاصر يعين القاضي آخر من الغير إذا رأى ما يضمن حسن إدارة القاصر المعاق للحفاظ عليها ".</w:t>
      </w:r>
      <w:r w:rsidRPr="00C466A4">
        <w:rPr>
          <w:rFonts w:ascii="Traditional Arabic" w:eastAsia="Traditional Arabic" w:hAnsi="Traditional Arabic" w:cs="Traditional Arabic"/>
          <w:color w:val="000000" w:themeColor="text1"/>
          <w:sz w:val="36"/>
          <w:szCs w:val="36"/>
          <w:vertAlign w:val="superscript"/>
        </w:rPr>
        <w:footnoteReference w:id="160"/>
      </w:r>
    </w:p>
    <w:p w:rsidR="00DB3ADE" w:rsidRPr="00C466A4" w:rsidRDefault="00FE2401" w:rsidP="003C621C">
      <w:pPr>
        <w:pStyle w:val="Titre4"/>
        <w:bidi/>
        <w:spacing w:before="0" w:after="240" w:line="240" w:lineRule="auto"/>
        <w:jc w:val="both"/>
        <w:rPr>
          <w:rFonts w:ascii="Traditional Arabic" w:hAnsi="Traditional Arabic" w:cs="Traditional Arabic"/>
          <w:iCs w:val="0"/>
          <w:color w:val="000000" w:themeColor="text1"/>
          <w:sz w:val="36"/>
          <w:szCs w:val="36"/>
        </w:rPr>
      </w:pPr>
      <w:r w:rsidRPr="00C466A4">
        <w:rPr>
          <w:rFonts w:ascii="Traditional Arabic" w:hAnsi="Traditional Arabic" w:cs="Traditional Arabic"/>
          <w:iCs w:val="0"/>
          <w:color w:val="000000" w:themeColor="text1"/>
          <w:sz w:val="36"/>
          <w:szCs w:val="36"/>
          <w:rtl/>
        </w:rPr>
        <w:t xml:space="preserve">الفرع </w:t>
      </w:r>
      <w:proofErr w:type="gramStart"/>
      <w:r w:rsidRPr="00C466A4">
        <w:rPr>
          <w:rFonts w:ascii="Traditional Arabic" w:hAnsi="Traditional Arabic" w:cs="Traditional Arabic"/>
          <w:iCs w:val="0"/>
          <w:color w:val="000000" w:themeColor="text1"/>
          <w:sz w:val="36"/>
          <w:szCs w:val="36"/>
          <w:rtl/>
        </w:rPr>
        <w:t>الثاني :</w:t>
      </w:r>
      <w:proofErr w:type="gramEnd"/>
      <w:r w:rsidRPr="00C466A4">
        <w:rPr>
          <w:rFonts w:ascii="Traditional Arabic" w:hAnsi="Traditional Arabic" w:cs="Traditional Arabic"/>
          <w:iCs w:val="0"/>
          <w:color w:val="000000" w:themeColor="text1"/>
          <w:sz w:val="36"/>
          <w:szCs w:val="36"/>
          <w:rtl/>
        </w:rPr>
        <w:t xml:space="preserve"> تعيين الوصي الخاص والولي المؤقت </w:t>
      </w:r>
    </w:p>
    <w:p w:rsidR="00DB3ADE" w:rsidRPr="00C466A4" w:rsidRDefault="00FE2401" w:rsidP="003C621C">
      <w:pPr>
        <w:bidi/>
        <w:spacing w:after="240" w:line="240" w:lineRule="auto"/>
        <w:ind w:left="-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الوصي الخاص هو ذلك الوصي الذي يكون مهامه مقيدة ومحددة بنوع معين من التصرفات كإيفاء الدين مثلا ،ويكون ذلك لصالح القاصر المعاق ويكون الوصي العام غير متخصص في مجال معين من التصرفات أو يكون الوصي العام لا يستطيع مباشرة مصالح القاصر المعاق لوحده ،فليلتزم بتعيين وصي خاص يساعده .</w:t>
      </w:r>
      <w:r w:rsidRPr="00C466A4">
        <w:rPr>
          <w:rFonts w:ascii="Traditional Arabic" w:eastAsia="Traditional Arabic" w:hAnsi="Traditional Arabic" w:cs="Traditional Arabic"/>
          <w:color w:val="000000" w:themeColor="text1"/>
          <w:sz w:val="36"/>
          <w:szCs w:val="36"/>
          <w:vertAlign w:val="superscript"/>
        </w:rPr>
        <w:footnoteReference w:id="161"/>
      </w:r>
    </w:p>
    <w:p w:rsidR="00DB3ADE" w:rsidRPr="00C466A4" w:rsidRDefault="00FE2401" w:rsidP="003C621C">
      <w:pPr>
        <w:bidi/>
        <w:spacing w:after="240" w:line="240" w:lineRule="auto"/>
        <w:ind w:left="-1"/>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color w:val="000000" w:themeColor="text1"/>
          <w:sz w:val="36"/>
          <w:szCs w:val="36"/>
          <w:rtl/>
        </w:rPr>
        <w:t>وقد</w:t>
      </w:r>
      <w:proofErr w:type="gramEnd"/>
      <w:r w:rsidRPr="00C466A4">
        <w:rPr>
          <w:rFonts w:ascii="Traditional Arabic" w:eastAsia="Traditional Arabic" w:hAnsi="Traditional Arabic" w:cs="Traditional Arabic"/>
          <w:color w:val="000000" w:themeColor="text1"/>
          <w:sz w:val="36"/>
          <w:szCs w:val="36"/>
          <w:rtl/>
        </w:rPr>
        <w:t xml:space="preserve"> نص عليه المشرع الجزائري في المادة 95من قانون العقوبات وعليه فإن تعارضت مصالح القاصر المعاق مع مصالح الوصي العام تعين المحكمة متصرف خاصا والذي يعرف في الفقه الوصي الخاص.</w:t>
      </w:r>
    </w:p>
    <w:p w:rsidR="00DB3ADE" w:rsidRPr="00C466A4" w:rsidRDefault="00FE2401" w:rsidP="003C621C">
      <w:pPr>
        <w:bidi/>
        <w:spacing w:after="240" w:line="240" w:lineRule="auto"/>
        <w:ind w:left="-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كما أن انتهاء وصايته قد يكون تلقائيا بإجراءاتها وهذه الحالة تنطبق عليه الفقرة الثانية من المادة 96من قانون العقوبات الجزائري والتي تنص على انتهاء مهام الوصي بانتهاء المهام الولي من أجلها وكذلك إذا تعارض مصالح القاصر المعاق مع مصالح الوصي العام ومن المحكمة متصرفا خاصا والذي يعرفه الفقهاء الوصي الخاص أما في ما يخص الولي المؤقت فإن الأصل في مهام الولي المالية على مال القاصر تستلزم الدوام وعدم الانقطاع فإن حدوث مانع مفاجئ يحول النائب الشرعي لممارسته وواجباته وهذا يستوجب تدخل القاضي لأنه الداعي السامي لمصالح القاصر المادية والذي يقوم بدوره تعيين وصي مؤقت يضطلع بتسيير إدارة الأموال إلى غاية زوال المانع وعودة المانع وعودة الولي الأصلي لمباشرة مهامه ،أو تعيين وصي جديد عليه فدور المحكمة في تعيين الوصي المؤقت يقوم على منع تعرض مصالح القاصر المعاق للإهمال أو الضياع بسبب الانقطاع في وظيفة الولي المالي ،وإن كان المشرع الجزائري لم ينص على تعين المؤقت ومن ذلك يستنتج عدم نصه على أو وقف الولاية أصلا.</w:t>
      </w:r>
      <w:r w:rsidRPr="00C466A4">
        <w:rPr>
          <w:rFonts w:ascii="Traditional Arabic" w:eastAsia="Traditional Arabic" w:hAnsi="Traditional Arabic" w:cs="Traditional Arabic"/>
          <w:color w:val="000000" w:themeColor="text1"/>
          <w:sz w:val="36"/>
          <w:szCs w:val="36"/>
          <w:vertAlign w:val="superscript"/>
        </w:rPr>
        <w:footnoteReference w:id="162"/>
      </w:r>
    </w:p>
    <w:p w:rsidR="00DB3ADE" w:rsidRPr="00C466A4" w:rsidRDefault="00FE2401" w:rsidP="003C621C">
      <w:pPr>
        <w:bidi/>
        <w:spacing w:after="240" w:line="240" w:lineRule="auto"/>
        <w:ind w:left="-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لذلك وجب على المشرع الجزائري تدارك الأمر والنص على تعيين الوصي المؤقت لأنه الحل الأنسب في مثل هذه الحالات ،بدل عزل النائب الشرعي كما أن المشرع الجزائري لم ينص على امكانية تعيينه في منصبه بعد زوال المانع.</w:t>
      </w:r>
      <w:r w:rsidRPr="00C466A4">
        <w:rPr>
          <w:rFonts w:ascii="Traditional Arabic" w:eastAsia="Traditional Arabic" w:hAnsi="Traditional Arabic" w:cs="Traditional Arabic"/>
          <w:color w:val="000000" w:themeColor="text1"/>
          <w:sz w:val="36"/>
          <w:szCs w:val="36"/>
          <w:vertAlign w:val="superscript"/>
        </w:rPr>
        <w:footnoteReference w:id="163"/>
      </w:r>
    </w:p>
    <w:p w:rsidR="00DB3ADE" w:rsidRPr="00C466A4" w:rsidRDefault="00FE2401" w:rsidP="003C621C">
      <w:pPr>
        <w:bidi/>
        <w:spacing w:after="240" w:line="240" w:lineRule="auto"/>
        <w:jc w:val="both"/>
        <w:rPr>
          <w:rFonts w:ascii="Traditional Arabic" w:eastAsia="Traditional Arabic" w:hAnsi="Traditional Arabic" w:cs="Traditional Arabic"/>
          <w:b/>
          <w:color w:val="000000" w:themeColor="text1"/>
          <w:sz w:val="36"/>
          <w:szCs w:val="36"/>
        </w:rPr>
      </w:pPr>
      <w:r w:rsidRPr="00C466A4">
        <w:rPr>
          <w:rFonts w:ascii="Traditional Arabic" w:eastAsia="Traditional Arabic" w:hAnsi="Traditional Arabic" w:cs="Traditional Arabic"/>
          <w:b/>
          <w:color w:val="000000" w:themeColor="text1"/>
          <w:sz w:val="36"/>
          <w:szCs w:val="36"/>
          <w:rtl/>
        </w:rPr>
        <w:t xml:space="preserve">الولاية على مال الطفل القاصر </w:t>
      </w:r>
      <w:proofErr w:type="gramStart"/>
      <w:r w:rsidRPr="00C466A4">
        <w:rPr>
          <w:rFonts w:ascii="Traditional Arabic" w:eastAsia="Traditional Arabic" w:hAnsi="Traditional Arabic" w:cs="Traditional Arabic"/>
          <w:b/>
          <w:color w:val="000000" w:themeColor="text1"/>
          <w:sz w:val="36"/>
          <w:szCs w:val="36"/>
          <w:rtl/>
        </w:rPr>
        <w:t>المعاق :</w:t>
      </w:r>
      <w:proofErr w:type="gramEnd"/>
    </w:p>
    <w:p w:rsidR="00DB3ADE" w:rsidRPr="00C466A4" w:rsidRDefault="00FE2401" w:rsidP="003C621C">
      <w:pPr>
        <w:bidi/>
        <w:spacing w:after="24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المعلوم أن الولاية </w:t>
      </w:r>
      <w:proofErr w:type="spellStart"/>
      <w:r w:rsidRPr="00C466A4">
        <w:rPr>
          <w:rFonts w:ascii="Traditional Arabic" w:eastAsia="Traditional Arabic" w:hAnsi="Traditional Arabic" w:cs="Traditional Arabic"/>
          <w:color w:val="000000" w:themeColor="text1"/>
          <w:sz w:val="36"/>
          <w:szCs w:val="36"/>
          <w:rtl/>
        </w:rPr>
        <w:t>لاتقتصر</w:t>
      </w:r>
      <w:proofErr w:type="spellEnd"/>
      <w:r w:rsidRPr="00C466A4">
        <w:rPr>
          <w:rFonts w:ascii="Traditional Arabic" w:eastAsia="Traditional Arabic" w:hAnsi="Traditional Arabic" w:cs="Traditional Arabic"/>
          <w:color w:val="000000" w:themeColor="text1"/>
          <w:sz w:val="36"/>
          <w:szCs w:val="36"/>
          <w:rtl/>
        </w:rPr>
        <w:t xml:space="preserve"> على الصغير فقط بل إنما تتنوع لشمل المجنون والمعتوه ذلك أن الجنون والعنه علنان تؤثران في العقل الذي هو مناط التكليف والتصرف ،ومن ثم يصبح المجنون في حكم الصغير الذي يحتاج إلى الولي يرعى شؤونه ويحفظ حقوقه ،وكذلك الأمر إلى المعاق ذهنيا بإضافة إلى كونه قاصرا.</w:t>
      </w:r>
    </w:p>
    <w:p w:rsidR="00DB3ADE" w:rsidRPr="00C466A4" w:rsidRDefault="00FE2401" w:rsidP="003C621C">
      <w:pPr>
        <w:pStyle w:val="Titre4"/>
        <w:bidi/>
        <w:spacing w:before="0" w:after="240" w:line="240" w:lineRule="auto"/>
        <w:jc w:val="both"/>
        <w:rPr>
          <w:rFonts w:ascii="Traditional Arabic" w:hAnsi="Traditional Arabic" w:cs="Traditional Arabic"/>
          <w:iCs w:val="0"/>
          <w:color w:val="000000" w:themeColor="text1"/>
          <w:sz w:val="36"/>
          <w:szCs w:val="36"/>
        </w:rPr>
      </w:pPr>
      <w:proofErr w:type="gramStart"/>
      <w:r w:rsidRPr="00C466A4">
        <w:rPr>
          <w:rFonts w:ascii="Traditional Arabic" w:hAnsi="Traditional Arabic" w:cs="Traditional Arabic"/>
          <w:iCs w:val="0"/>
          <w:color w:val="000000" w:themeColor="text1"/>
          <w:sz w:val="36"/>
          <w:szCs w:val="36"/>
          <w:rtl/>
        </w:rPr>
        <w:t>الفرع  الثالث</w:t>
      </w:r>
      <w:proofErr w:type="gramEnd"/>
      <w:r w:rsidRPr="00C466A4">
        <w:rPr>
          <w:rFonts w:ascii="Traditional Arabic" w:hAnsi="Traditional Arabic" w:cs="Traditional Arabic"/>
          <w:iCs w:val="0"/>
          <w:color w:val="000000" w:themeColor="text1"/>
          <w:sz w:val="36"/>
          <w:szCs w:val="36"/>
          <w:rtl/>
        </w:rPr>
        <w:t xml:space="preserve"> :سلطة الولي على القاصر المعاق :</w:t>
      </w:r>
    </w:p>
    <w:p w:rsidR="00DB3ADE" w:rsidRPr="00C466A4" w:rsidRDefault="00FE2401" w:rsidP="003C621C">
      <w:pPr>
        <w:bidi/>
        <w:spacing w:after="240"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تصرفات الولي في مال القاصر المعاق مقيدة بمصلحة للمولى عليه فلا </w:t>
      </w:r>
      <w:proofErr w:type="spellStart"/>
      <w:r w:rsidRPr="00C466A4">
        <w:rPr>
          <w:rFonts w:ascii="Traditional Arabic" w:eastAsia="Traditional Arabic" w:hAnsi="Traditional Arabic" w:cs="Traditional Arabic"/>
          <w:color w:val="000000" w:themeColor="text1"/>
          <w:sz w:val="36"/>
          <w:szCs w:val="36"/>
          <w:rtl/>
        </w:rPr>
        <w:t>يجوزله</w:t>
      </w:r>
      <w:proofErr w:type="spellEnd"/>
      <w:r w:rsidRPr="00C466A4">
        <w:rPr>
          <w:rFonts w:ascii="Traditional Arabic" w:eastAsia="Traditional Arabic" w:hAnsi="Traditional Arabic" w:cs="Traditional Arabic"/>
          <w:color w:val="000000" w:themeColor="text1"/>
          <w:sz w:val="36"/>
          <w:szCs w:val="36"/>
          <w:rtl/>
        </w:rPr>
        <w:t xml:space="preserve"> مباشرة التصرفات الضارة قرار محضا وله مباشرة التصرفات النافعة نفعا محضا.</w:t>
      </w:r>
    </w:p>
    <w:p w:rsidR="00DB3ADE" w:rsidRPr="00C466A4" w:rsidRDefault="00FE2401" w:rsidP="003C621C">
      <w:pPr>
        <w:numPr>
          <w:ilvl w:val="0"/>
          <w:numId w:val="17"/>
        </w:numPr>
        <w:bidi/>
        <w:spacing w:after="240" w:line="240" w:lineRule="auto"/>
        <w:ind w:hanging="360"/>
        <w:contextualSpacing/>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تصرفات القاصر المعاق النافعة </w:t>
      </w:r>
      <w:proofErr w:type="gramStart"/>
      <w:r w:rsidRPr="00C466A4">
        <w:rPr>
          <w:rFonts w:ascii="Traditional Arabic" w:eastAsia="Traditional Arabic" w:hAnsi="Traditional Arabic" w:cs="Traditional Arabic"/>
          <w:color w:val="000000" w:themeColor="text1"/>
          <w:sz w:val="36"/>
          <w:szCs w:val="36"/>
          <w:rtl/>
        </w:rPr>
        <w:t>له :</w:t>
      </w:r>
      <w:proofErr w:type="gramEnd"/>
    </w:p>
    <w:p w:rsidR="00DB3ADE" w:rsidRPr="00C466A4" w:rsidRDefault="00FE2401" w:rsidP="003C621C">
      <w:pPr>
        <w:numPr>
          <w:ilvl w:val="0"/>
          <w:numId w:val="15"/>
        </w:numPr>
        <w:bidi/>
        <w:spacing w:after="240" w:line="240" w:lineRule="auto"/>
        <w:ind w:hanging="360"/>
        <w:contextualSpacing/>
        <w:jc w:val="both"/>
        <w:rPr>
          <w:rFonts w:ascii="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color w:val="000000" w:themeColor="text1"/>
          <w:sz w:val="36"/>
          <w:szCs w:val="36"/>
          <w:rtl/>
        </w:rPr>
        <w:t>بالنسبة</w:t>
      </w:r>
      <w:proofErr w:type="gramEnd"/>
      <w:r w:rsidRPr="00C466A4">
        <w:rPr>
          <w:rFonts w:ascii="Traditional Arabic" w:eastAsia="Traditional Arabic" w:hAnsi="Traditional Arabic" w:cs="Traditional Arabic"/>
          <w:color w:val="000000" w:themeColor="text1"/>
          <w:sz w:val="36"/>
          <w:szCs w:val="36"/>
          <w:rtl/>
        </w:rPr>
        <w:t xml:space="preserve"> لتصرفات القاصر المعاق غير المميز:</w:t>
      </w:r>
    </w:p>
    <w:p w:rsidR="00DB3ADE" w:rsidRPr="00C466A4" w:rsidRDefault="00FE2401" w:rsidP="003C621C">
      <w:pPr>
        <w:bidi/>
        <w:spacing w:after="240" w:line="240" w:lineRule="auto"/>
        <w:ind w:left="-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تمتد فترة القاصر المعاق غير المميز منذ ولادته حيا حتى اكتمال سن التمييز 13سنة من عمره فتكون له بمجرد ولادته ذمة مالية مطلقة وأهلية وجوب صالحة ترتب الحقوق له وعليه ،ولكن بالنظر لضعف بذية الصغير وقصور عقله يكون فاقد الإدراك والتميز وتكون له أهلية أداء.</w:t>
      </w:r>
    </w:p>
    <w:p w:rsidR="00DB3ADE" w:rsidRPr="00C466A4" w:rsidRDefault="00FE2401" w:rsidP="003C621C">
      <w:pPr>
        <w:bidi/>
        <w:spacing w:after="240" w:line="240" w:lineRule="auto"/>
        <w:ind w:left="-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وإن كان المشرع الجزائري قد نص على بطلان جميع التصرفات عديمي الأهلية إلا أن ه أخضعه لنظام </w:t>
      </w:r>
      <w:proofErr w:type="gramStart"/>
      <w:r w:rsidRPr="00C466A4">
        <w:rPr>
          <w:rFonts w:ascii="Traditional Arabic" w:eastAsia="Traditional Arabic" w:hAnsi="Traditional Arabic" w:cs="Traditional Arabic"/>
          <w:color w:val="000000" w:themeColor="text1"/>
          <w:sz w:val="36"/>
          <w:szCs w:val="36"/>
          <w:rtl/>
        </w:rPr>
        <w:t>الولاية .</w:t>
      </w:r>
      <w:proofErr w:type="gramEnd"/>
      <w:r w:rsidRPr="00C466A4">
        <w:rPr>
          <w:rFonts w:ascii="Traditional Arabic" w:eastAsia="Traditional Arabic" w:hAnsi="Traditional Arabic" w:cs="Traditional Arabic"/>
          <w:color w:val="000000" w:themeColor="text1"/>
          <w:sz w:val="36"/>
          <w:szCs w:val="36"/>
          <w:vertAlign w:val="superscript"/>
        </w:rPr>
        <w:footnoteReference w:id="164"/>
      </w:r>
    </w:p>
    <w:p w:rsidR="00DB3ADE" w:rsidRPr="00C466A4" w:rsidRDefault="00FE2401" w:rsidP="003C621C">
      <w:pPr>
        <w:bidi/>
        <w:spacing w:after="240" w:line="240" w:lineRule="auto"/>
        <w:ind w:left="-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وبالرجوع إلى المادة 82 من قانون الأسرة يتبين لنا أن المشرع اعتبر ترفات القاصر غير المميز كلها باطلة بطلان مطلقا بما فيها النافعة له.</w:t>
      </w:r>
    </w:p>
    <w:p w:rsidR="00DB3ADE" w:rsidRPr="00C466A4" w:rsidRDefault="00FE2401" w:rsidP="003C621C">
      <w:pPr>
        <w:bidi/>
        <w:spacing w:after="240" w:line="240" w:lineRule="auto"/>
        <w:ind w:left="-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ومن ثم يجوز للمحكمة اشارة هذا البطلان ،كلما أن هذا التصرف لا يقبل الإجازة .</w:t>
      </w:r>
    </w:p>
    <w:p w:rsidR="00DB3ADE" w:rsidRPr="00C466A4" w:rsidRDefault="00FE2401" w:rsidP="003C621C">
      <w:pPr>
        <w:bidi/>
        <w:spacing w:after="240" w:line="240" w:lineRule="auto"/>
        <w:ind w:left="-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إلا أن المشرع لم يأخذ بقاعدة السلطة </w:t>
      </w:r>
      <w:proofErr w:type="gramStart"/>
      <w:r w:rsidRPr="00C466A4">
        <w:rPr>
          <w:rFonts w:ascii="Traditional Arabic" w:eastAsia="Traditional Arabic" w:hAnsi="Traditional Arabic" w:cs="Traditional Arabic"/>
          <w:color w:val="000000" w:themeColor="text1"/>
          <w:sz w:val="36"/>
          <w:szCs w:val="36"/>
          <w:rtl/>
        </w:rPr>
        <w:t>الأبوية ،</w:t>
      </w:r>
      <w:proofErr w:type="gramEnd"/>
      <w:r w:rsidRPr="00C466A4">
        <w:rPr>
          <w:rFonts w:ascii="Traditional Arabic" w:eastAsia="Traditional Arabic" w:hAnsi="Traditional Arabic" w:cs="Traditional Arabic"/>
          <w:color w:val="000000" w:themeColor="text1"/>
          <w:sz w:val="36"/>
          <w:szCs w:val="36"/>
          <w:rtl/>
        </w:rPr>
        <w:t>بل أنه منح القاصر غير مميز طبق المادة 89 من قانون الأسرة حق التصرف في أمواله جزئيا أو كليا وهذا بعد الحصول على إذن من القاضي بناء على طلب من له مصلحة.</w:t>
      </w:r>
    </w:p>
    <w:p w:rsidR="00DB3ADE" w:rsidRPr="00C466A4" w:rsidRDefault="00FE2401" w:rsidP="003C621C">
      <w:pPr>
        <w:numPr>
          <w:ilvl w:val="0"/>
          <w:numId w:val="15"/>
        </w:numPr>
        <w:bidi/>
        <w:spacing w:after="240" w:line="240" w:lineRule="auto"/>
        <w:ind w:left="-1" w:hanging="360"/>
        <w:contextualSpacing/>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2-التصرفات الناقلة </w:t>
      </w:r>
      <w:proofErr w:type="spellStart"/>
      <w:r w:rsidRPr="00C466A4">
        <w:rPr>
          <w:rFonts w:ascii="Traditional Arabic" w:eastAsia="Traditional Arabic" w:hAnsi="Traditional Arabic" w:cs="Traditional Arabic"/>
          <w:color w:val="000000" w:themeColor="text1"/>
          <w:sz w:val="36"/>
          <w:szCs w:val="36"/>
          <w:rtl/>
        </w:rPr>
        <w:t>بالإستثمار</w:t>
      </w:r>
      <w:proofErr w:type="spellEnd"/>
      <w:r w:rsidRPr="00C466A4">
        <w:rPr>
          <w:rFonts w:ascii="Traditional Arabic" w:eastAsia="Traditional Arabic" w:hAnsi="Traditional Arabic" w:cs="Traditional Arabic"/>
          <w:color w:val="000000" w:themeColor="text1"/>
          <w:sz w:val="36"/>
          <w:szCs w:val="36"/>
          <w:rtl/>
        </w:rPr>
        <w:t xml:space="preserve"> :</w:t>
      </w:r>
    </w:p>
    <w:p w:rsidR="00DB3ADE" w:rsidRPr="00C466A4" w:rsidRDefault="00FE2401" w:rsidP="003C621C">
      <w:pPr>
        <w:bidi/>
        <w:spacing w:after="240" w:line="240" w:lineRule="auto"/>
        <w:ind w:left="-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نصت المادة 88الفقرة الثالثة والمقصود من استثمار أموال القاصر المعاق هو الاستغلال </w:t>
      </w:r>
      <w:proofErr w:type="spellStart"/>
      <w:r w:rsidRPr="00C466A4">
        <w:rPr>
          <w:rFonts w:ascii="Traditional Arabic" w:eastAsia="Traditional Arabic" w:hAnsi="Traditional Arabic" w:cs="Traditional Arabic"/>
          <w:color w:val="000000" w:themeColor="text1"/>
          <w:sz w:val="36"/>
          <w:szCs w:val="36"/>
          <w:rtl/>
        </w:rPr>
        <w:t>أوالاستعمال</w:t>
      </w:r>
      <w:proofErr w:type="spellEnd"/>
      <w:r w:rsidRPr="00C466A4">
        <w:rPr>
          <w:rFonts w:ascii="Traditional Arabic" w:eastAsia="Traditional Arabic" w:hAnsi="Traditional Arabic" w:cs="Traditional Arabic"/>
          <w:color w:val="000000" w:themeColor="text1"/>
          <w:sz w:val="36"/>
          <w:szCs w:val="36"/>
          <w:rtl/>
        </w:rPr>
        <w:t xml:space="preserve"> الذي بدر منفعة وربما اضافيا للقاصر المعاق ،بحسب نوع المال الأصلي </w:t>
      </w:r>
      <w:proofErr w:type="spellStart"/>
      <w:r w:rsidRPr="00C466A4">
        <w:rPr>
          <w:rFonts w:ascii="Traditional Arabic" w:eastAsia="Traditional Arabic" w:hAnsi="Traditional Arabic" w:cs="Traditional Arabic"/>
          <w:color w:val="000000" w:themeColor="text1"/>
          <w:sz w:val="36"/>
          <w:szCs w:val="36"/>
          <w:rtl/>
        </w:rPr>
        <w:t>وبهذف</w:t>
      </w:r>
      <w:proofErr w:type="spellEnd"/>
      <w:r w:rsidRPr="00C466A4">
        <w:rPr>
          <w:rFonts w:ascii="Traditional Arabic" w:eastAsia="Traditional Arabic" w:hAnsi="Traditional Arabic" w:cs="Traditional Arabic"/>
          <w:color w:val="000000" w:themeColor="text1"/>
          <w:sz w:val="36"/>
          <w:szCs w:val="36"/>
          <w:rtl/>
        </w:rPr>
        <w:t xml:space="preserve"> الاستثمار عامة للحفاظ على تنمية المال أو زيادته والاستمرار في تداوله ونقله ،مما يحقق الرفاهية للمجتمع ويكون ذلك في وجهين هما :</w:t>
      </w:r>
    </w:p>
    <w:p w:rsidR="00DB3ADE" w:rsidRPr="00C466A4" w:rsidRDefault="00FE2401" w:rsidP="003C621C">
      <w:pPr>
        <w:numPr>
          <w:ilvl w:val="0"/>
          <w:numId w:val="16"/>
        </w:numPr>
        <w:bidi/>
        <w:spacing w:after="240" w:line="240" w:lineRule="auto"/>
        <w:ind w:left="282" w:hanging="360"/>
        <w:contextualSpacing/>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استثمار أموال القاصر المعاق بالإقراض </w:t>
      </w:r>
      <w:proofErr w:type="gramStart"/>
      <w:r w:rsidRPr="00C466A4">
        <w:rPr>
          <w:rFonts w:ascii="Traditional Arabic" w:eastAsia="Traditional Arabic" w:hAnsi="Traditional Arabic" w:cs="Traditional Arabic"/>
          <w:color w:val="000000" w:themeColor="text1"/>
          <w:sz w:val="36"/>
          <w:szCs w:val="36"/>
          <w:rtl/>
        </w:rPr>
        <w:t>والاقتراض</w:t>
      </w:r>
      <w:proofErr w:type="gramEnd"/>
      <w:r w:rsidRPr="00C466A4">
        <w:rPr>
          <w:rFonts w:ascii="Traditional Arabic" w:eastAsia="Traditional Arabic" w:hAnsi="Traditional Arabic" w:cs="Traditional Arabic"/>
          <w:color w:val="000000" w:themeColor="text1"/>
          <w:sz w:val="36"/>
          <w:szCs w:val="36"/>
          <w:rtl/>
        </w:rPr>
        <w:t>.</w:t>
      </w:r>
    </w:p>
    <w:p w:rsidR="00DB3ADE" w:rsidRPr="00C466A4" w:rsidRDefault="00FE2401" w:rsidP="003C621C">
      <w:pPr>
        <w:numPr>
          <w:ilvl w:val="0"/>
          <w:numId w:val="16"/>
        </w:numPr>
        <w:bidi/>
        <w:spacing w:after="240" w:line="240" w:lineRule="auto"/>
        <w:ind w:left="282" w:hanging="360"/>
        <w:contextualSpacing/>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المساهمة في الشركة.</w:t>
      </w:r>
    </w:p>
    <w:p w:rsidR="00DB3ADE" w:rsidRPr="00C466A4" w:rsidRDefault="00FE2401" w:rsidP="003C621C">
      <w:pPr>
        <w:numPr>
          <w:ilvl w:val="0"/>
          <w:numId w:val="15"/>
        </w:numPr>
        <w:bidi/>
        <w:spacing w:after="240" w:line="240" w:lineRule="auto"/>
        <w:ind w:left="-1" w:hanging="360"/>
        <w:contextualSpacing/>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التصرفات </w:t>
      </w:r>
      <w:proofErr w:type="gramStart"/>
      <w:r w:rsidRPr="00C466A4">
        <w:rPr>
          <w:rFonts w:ascii="Traditional Arabic" w:eastAsia="Traditional Arabic" w:hAnsi="Traditional Arabic" w:cs="Traditional Arabic"/>
          <w:color w:val="000000" w:themeColor="text1"/>
          <w:sz w:val="36"/>
          <w:szCs w:val="36"/>
          <w:rtl/>
        </w:rPr>
        <w:t>الناقة</w:t>
      </w:r>
      <w:proofErr w:type="gramEnd"/>
      <w:r w:rsidRPr="00C466A4">
        <w:rPr>
          <w:rFonts w:ascii="Traditional Arabic" w:eastAsia="Traditional Arabic" w:hAnsi="Traditional Arabic" w:cs="Traditional Arabic"/>
          <w:color w:val="000000" w:themeColor="text1"/>
          <w:sz w:val="36"/>
          <w:szCs w:val="36"/>
          <w:rtl/>
        </w:rPr>
        <w:t xml:space="preserve"> بالإيجار:</w:t>
      </w:r>
    </w:p>
    <w:p w:rsidR="00DB3ADE" w:rsidRPr="00C466A4" w:rsidRDefault="00FE2401" w:rsidP="003C621C">
      <w:pPr>
        <w:bidi/>
        <w:spacing w:after="240" w:line="240" w:lineRule="auto"/>
        <w:ind w:left="-1"/>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نصت المادة 88/4 </w:t>
      </w:r>
      <w:proofErr w:type="gramStart"/>
      <w:r w:rsidRPr="00C466A4">
        <w:rPr>
          <w:rFonts w:ascii="Traditional Arabic" w:eastAsia="Traditional Arabic" w:hAnsi="Traditional Arabic" w:cs="Traditional Arabic"/>
          <w:color w:val="000000" w:themeColor="text1"/>
          <w:sz w:val="36"/>
          <w:szCs w:val="36"/>
          <w:rtl/>
        </w:rPr>
        <w:t>من</w:t>
      </w:r>
      <w:proofErr w:type="gramEnd"/>
      <w:r w:rsidRPr="00C466A4">
        <w:rPr>
          <w:rFonts w:ascii="Traditional Arabic" w:eastAsia="Traditional Arabic" w:hAnsi="Traditional Arabic" w:cs="Traditional Arabic"/>
          <w:color w:val="000000" w:themeColor="text1"/>
          <w:sz w:val="36"/>
          <w:szCs w:val="36"/>
          <w:rtl/>
        </w:rPr>
        <w:t xml:space="preserve"> ق. إ. ج من تأجير عقار القاصر المعاق لمدة تمتد إلى ما بعد بلوغه سن الرشد وعليه الولاية تنتهي ببلوغ القاصر المعاق سن الرشد وقد يرى القاصر المعاق حينها التصرف بعقار بطريقة مختلفة.</w:t>
      </w:r>
    </w:p>
    <w:p w:rsidR="00DB3ADE" w:rsidRPr="00C466A4" w:rsidRDefault="00FE2401" w:rsidP="003C621C">
      <w:pPr>
        <w:bidi/>
        <w:spacing w:after="240" w:line="240" w:lineRule="auto"/>
        <w:ind w:left="424"/>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لكن رغم ما لهذه الفقرة من أهمية إلا أن هناك من يرى بأنه لا فائدة لها في ظل اعتراض القانون بحق البقاء رغم انتهاء من الايجار لأنه قد تتجاوز مدة الايجار التي يقوم بها الولي عند ثلاث سنوات بدون إذن القاضي على أساس ما للمستأجر من حق في البقاء.</w:t>
      </w:r>
      <w:r w:rsidRPr="00C466A4">
        <w:rPr>
          <w:rFonts w:ascii="Traditional Arabic" w:eastAsia="Traditional Arabic" w:hAnsi="Traditional Arabic" w:cs="Traditional Arabic"/>
          <w:color w:val="000000" w:themeColor="text1"/>
          <w:sz w:val="36"/>
          <w:szCs w:val="36"/>
          <w:vertAlign w:val="superscript"/>
        </w:rPr>
        <w:footnoteReference w:id="165"/>
      </w:r>
    </w:p>
    <w:p w:rsidR="00DB3ADE" w:rsidRPr="00C466A4" w:rsidRDefault="00FE2401" w:rsidP="003C621C">
      <w:pPr>
        <w:numPr>
          <w:ilvl w:val="0"/>
          <w:numId w:val="15"/>
        </w:numPr>
        <w:bidi/>
        <w:spacing w:after="240" w:line="240" w:lineRule="auto"/>
        <w:ind w:left="424" w:hanging="360"/>
        <w:contextualSpacing/>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وما نلاحظه على هذه المادة أن المشرع تكلم في النفس باللغة العربية على القاصر وحتى وإن كان معوق وهذا أمر غريب كون أن غير المميز لم يصل بعد إلى حد النضج والوعي الذي تمكنه في أمواله أما النص باللغة الفرنسية وهو الذي كان صائبا فيتكلم على القاصر الذي بلغ سن التمييز.</w:t>
      </w:r>
      <w:r w:rsidRPr="00C466A4">
        <w:rPr>
          <w:rFonts w:ascii="Traditional Arabic" w:eastAsia="Traditional Arabic" w:hAnsi="Traditional Arabic" w:cs="Traditional Arabic"/>
          <w:color w:val="000000" w:themeColor="text1"/>
          <w:sz w:val="36"/>
          <w:szCs w:val="36"/>
          <w:vertAlign w:val="superscript"/>
        </w:rPr>
        <w:footnoteReference w:id="166"/>
      </w:r>
    </w:p>
    <w:p w:rsidR="00DB3ADE" w:rsidRPr="00C466A4" w:rsidRDefault="00FE2401" w:rsidP="003C621C">
      <w:pPr>
        <w:numPr>
          <w:ilvl w:val="0"/>
          <w:numId w:val="15"/>
        </w:numPr>
        <w:bidi/>
        <w:spacing w:after="240" w:line="240" w:lineRule="auto"/>
        <w:ind w:left="424" w:hanging="360"/>
        <w:contextualSpacing/>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ب- </w:t>
      </w:r>
      <w:proofErr w:type="gramStart"/>
      <w:r w:rsidRPr="00C466A4">
        <w:rPr>
          <w:rFonts w:ascii="Traditional Arabic" w:eastAsia="Traditional Arabic" w:hAnsi="Traditional Arabic" w:cs="Traditional Arabic"/>
          <w:color w:val="000000" w:themeColor="text1"/>
          <w:sz w:val="36"/>
          <w:szCs w:val="36"/>
          <w:rtl/>
        </w:rPr>
        <w:t>بالنسبة</w:t>
      </w:r>
      <w:proofErr w:type="gramEnd"/>
      <w:r w:rsidRPr="00C466A4">
        <w:rPr>
          <w:rFonts w:ascii="Traditional Arabic" w:eastAsia="Traditional Arabic" w:hAnsi="Traditional Arabic" w:cs="Traditional Arabic"/>
          <w:color w:val="000000" w:themeColor="text1"/>
          <w:sz w:val="36"/>
          <w:szCs w:val="36"/>
          <w:rtl/>
        </w:rPr>
        <w:t xml:space="preserve"> لتصرفات القاصر المعاق المميز:</w:t>
      </w:r>
    </w:p>
    <w:p w:rsidR="00DB3ADE" w:rsidRPr="00C466A4" w:rsidRDefault="00FE2401" w:rsidP="003C621C">
      <w:pPr>
        <w:bidi/>
        <w:spacing w:after="240" w:line="240" w:lineRule="auto"/>
        <w:ind w:firstLine="360"/>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نصت المادة943من مجلة الأحكام العدلية أن الصغير غير المميز هو الذي </w:t>
      </w:r>
      <w:proofErr w:type="spellStart"/>
      <w:r w:rsidRPr="00C466A4">
        <w:rPr>
          <w:rFonts w:ascii="Traditional Arabic" w:eastAsia="Traditional Arabic" w:hAnsi="Traditional Arabic" w:cs="Traditional Arabic"/>
          <w:color w:val="000000" w:themeColor="text1"/>
          <w:sz w:val="36"/>
          <w:szCs w:val="36"/>
          <w:rtl/>
        </w:rPr>
        <w:t>لايفهم</w:t>
      </w:r>
      <w:proofErr w:type="spellEnd"/>
      <w:r w:rsidRPr="00C466A4">
        <w:rPr>
          <w:rFonts w:ascii="Traditional Arabic" w:eastAsia="Traditional Arabic" w:hAnsi="Traditional Arabic" w:cs="Traditional Arabic"/>
          <w:color w:val="000000" w:themeColor="text1"/>
          <w:sz w:val="36"/>
          <w:szCs w:val="36"/>
          <w:rtl/>
        </w:rPr>
        <w:t xml:space="preserve"> البيع والشراء ،وإن كانت تصرفات القاصر غير مميز باطلة فإن تصرفات القاصر الغير المميز لها حكم مختلف بحسب نوع التصرف الذي قام به .</w:t>
      </w:r>
    </w:p>
    <w:p w:rsidR="00DB3ADE" w:rsidRPr="00C466A4" w:rsidRDefault="00FE2401" w:rsidP="003C621C">
      <w:pPr>
        <w:numPr>
          <w:ilvl w:val="0"/>
          <w:numId w:val="15"/>
        </w:numPr>
        <w:bidi/>
        <w:spacing w:after="240" w:line="240" w:lineRule="auto"/>
        <w:ind w:left="424" w:hanging="360"/>
        <w:contextualSpacing/>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إذا كانت التصرف نافعا محضا له وهو الذي يترتب عليه افتاء من يباشره بدون عوض كقبول هبة مثلا ،فهذا ينعش الذ1مة المالية دون دفع مقابل وبالتالي يستطيع القاصر المعاق المميز مباشرته ويعتبر بالنسبة إليه كأنه كامل الأهلية .</w:t>
      </w:r>
    </w:p>
    <w:p w:rsidR="0000337B" w:rsidRPr="00C466A4" w:rsidRDefault="00FE2401" w:rsidP="003C621C">
      <w:pPr>
        <w:numPr>
          <w:ilvl w:val="0"/>
          <w:numId w:val="15"/>
        </w:numPr>
        <w:bidi/>
        <w:spacing w:after="240" w:line="240" w:lineRule="auto"/>
        <w:ind w:hanging="360"/>
        <w:contextualSpacing/>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وتجدر الاشارة إلى أن الطفل المعاق الذي ليست له أهلية التعاقد سواء أكان مميز </w:t>
      </w:r>
      <w:proofErr w:type="spellStart"/>
      <w:r w:rsidRPr="00C466A4">
        <w:rPr>
          <w:rFonts w:ascii="Traditional Arabic" w:eastAsia="Traditional Arabic" w:hAnsi="Traditional Arabic" w:cs="Traditional Arabic"/>
          <w:color w:val="000000" w:themeColor="text1"/>
          <w:sz w:val="36"/>
          <w:szCs w:val="36"/>
          <w:rtl/>
        </w:rPr>
        <w:t>أوغير</w:t>
      </w:r>
      <w:proofErr w:type="spellEnd"/>
      <w:r w:rsidRPr="00C466A4">
        <w:rPr>
          <w:rFonts w:ascii="Traditional Arabic" w:eastAsia="Traditional Arabic" w:hAnsi="Traditional Arabic" w:cs="Traditional Arabic"/>
          <w:color w:val="000000" w:themeColor="text1"/>
          <w:sz w:val="36"/>
          <w:szCs w:val="36"/>
          <w:rtl/>
        </w:rPr>
        <w:t xml:space="preserve"> مميز يستفيد كمن حماية كبيرة في مواجهة المتعاقد معه بالإضافة إلى بطلان أو ابطال التصرف الذي أقدم عليه ،فهو غير ملزم يرد ما تحصل عليه بمقتضى  العقد الباطل إلا ما عاد بالمنفعة طبقا للفقرة 02 من المادة 103 من القانون المدني.</w:t>
      </w:r>
      <w:r w:rsidR="0000337B" w:rsidRPr="00C466A4">
        <w:rPr>
          <w:rFonts w:ascii="Traditional Arabic" w:eastAsia="Traditional Arabic" w:hAnsi="Traditional Arabic" w:cs="Traditional Arabic"/>
          <w:color w:val="000000" w:themeColor="text1"/>
          <w:sz w:val="36"/>
          <w:szCs w:val="36"/>
          <w:vertAlign w:val="superscript"/>
        </w:rPr>
        <w:t xml:space="preserve"> </w:t>
      </w:r>
      <w:r w:rsidR="0000337B" w:rsidRPr="00C466A4">
        <w:rPr>
          <w:rFonts w:ascii="Traditional Arabic" w:eastAsia="Traditional Arabic" w:hAnsi="Traditional Arabic" w:cs="Traditional Arabic"/>
          <w:color w:val="000000" w:themeColor="text1"/>
          <w:sz w:val="36"/>
          <w:szCs w:val="36"/>
          <w:vertAlign w:val="superscript"/>
        </w:rPr>
        <w:footnoteReference w:id="167"/>
      </w:r>
      <w:r w:rsidR="0000337B" w:rsidRPr="00C466A4">
        <w:rPr>
          <w:rFonts w:ascii="Traditional Arabic" w:hAnsi="Traditional Arabic" w:cs="Traditional Arabic"/>
          <w:color w:val="000000" w:themeColor="text1"/>
          <w:sz w:val="36"/>
          <w:szCs w:val="36"/>
        </w:rPr>
        <w:t xml:space="preserve"> </w:t>
      </w:r>
    </w:p>
    <w:p w:rsidR="00DB3ADE" w:rsidRPr="00C466A4" w:rsidRDefault="00FE2401" w:rsidP="003C621C">
      <w:pPr>
        <w:numPr>
          <w:ilvl w:val="0"/>
          <w:numId w:val="15"/>
        </w:numPr>
        <w:bidi/>
        <w:spacing w:after="240" w:line="240" w:lineRule="auto"/>
        <w:ind w:hanging="360"/>
        <w:contextualSpacing/>
        <w:jc w:val="both"/>
        <w:rPr>
          <w:rFonts w:ascii="Traditional Arabic" w:eastAsia="Traditional Arabic" w:hAnsi="Traditional Arabic" w:cs="Traditional Arabic"/>
          <w:color w:val="000000" w:themeColor="text1"/>
          <w:sz w:val="36"/>
          <w:szCs w:val="36"/>
        </w:rPr>
      </w:pPr>
      <w:r w:rsidRPr="00C466A4">
        <w:rPr>
          <w:rFonts w:ascii="Traditional Arabic" w:hAnsi="Traditional Arabic" w:cs="Traditional Arabic"/>
          <w:color w:val="000000" w:themeColor="text1"/>
          <w:sz w:val="36"/>
          <w:szCs w:val="36"/>
        </w:rPr>
        <w:br w:type="page"/>
      </w:r>
    </w:p>
    <w:p w:rsidR="0000337B" w:rsidRPr="00C466A4" w:rsidRDefault="0000337B" w:rsidP="003C621C">
      <w:pPr>
        <w:numPr>
          <w:ilvl w:val="0"/>
          <w:numId w:val="15"/>
        </w:numPr>
        <w:bidi/>
        <w:spacing w:after="240" w:line="240" w:lineRule="auto"/>
        <w:ind w:hanging="360"/>
        <w:contextualSpacing/>
        <w:jc w:val="both"/>
        <w:rPr>
          <w:rFonts w:ascii="Traditional Arabic" w:eastAsia="Traditional Arabic" w:hAnsi="Traditional Arabic" w:cs="Traditional Arabic"/>
          <w:color w:val="000000" w:themeColor="text1"/>
          <w:sz w:val="36"/>
          <w:szCs w:val="36"/>
        </w:rPr>
        <w:sectPr w:rsidR="0000337B" w:rsidRPr="00C466A4" w:rsidSect="009475FC">
          <w:headerReference w:type="default" r:id="rId36"/>
          <w:footerReference w:type="default" r:id="rId37"/>
          <w:footnotePr>
            <w:numRestart w:val="eachPage"/>
          </w:footnotePr>
          <w:type w:val="continuous"/>
          <w:pgSz w:w="11906" w:h="16838"/>
          <w:pgMar w:top="1418" w:right="1701" w:bottom="1418" w:left="1134" w:header="567" w:footer="720" w:gutter="0"/>
          <w:cols w:space="720"/>
        </w:sectPr>
      </w:pPr>
    </w:p>
    <w:p w:rsidR="00DB3ADE" w:rsidRPr="00C466A4" w:rsidRDefault="00FE2401" w:rsidP="003C621C">
      <w:pPr>
        <w:pStyle w:val="Titre1"/>
        <w:bidi/>
        <w:spacing w:before="0" w:after="240" w:line="240" w:lineRule="auto"/>
        <w:jc w:val="both"/>
        <w:rPr>
          <w:rFonts w:ascii="Traditional Arabic" w:eastAsia="Simplified Arabic" w:hAnsi="Traditional Arabic" w:cs="Traditional Arabic"/>
          <w:color w:val="000000" w:themeColor="text1"/>
          <w:sz w:val="36"/>
          <w:szCs w:val="36"/>
        </w:rPr>
      </w:pPr>
      <w:bookmarkStart w:id="44" w:name="_Toc50360611"/>
      <w:r w:rsidRPr="00C466A4">
        <w:rPr>
          <w:rFonts w:ascii="Traditional Arabic" w:eastAsia="Simplified Arabic" w:hAnsi="Traditional Arabic" w:cs="Traditional Arabic"/>
          <w:color w:val="000000" w:themeColor="text1"/>
          <w:sz w:val="36"/>
          <w:szCs w:val="36"/>
          <w:rtl/>
        </w:rPr>
        <w:t xml:space="preserve">المبحث </w:t>
      </w:r>
      <w:proofErr w:type="gramStart"/>
      <w:r w:rsidRPr="00C466A4">
        <w:rPr>
          <w:rFonts w:ascii="Traditional Arabic" w:eastAsia="Simplified Arabic" w:hAnsi="Traditional Arabic" w:cs="Traditional Arabic"/>
          <w:color w:val="000000" w:themeColor="text1"/>
          <w:sz w:val="36"/>
          <w:szCs w:val="36"/>
          <w:rtl/>
        </w:rPr>
        <w:t>الخامس :</w:t>
      </w:r>
      <w:proofErr w:type="gramEnd"/>
      <w:r w:rsidRPr="00C466A4">
        <w:rPr>
          <w:rFonts w:ascii="Traditional Arabic" w:eastAsia="Simplified Arabic" w:hAnsi="Traditional Arabic" w:cs="Traditional Arabic"/>
          <w:color w:val="000000" w:themeColor="text1"/>
          <w:sz w:val="36"/>
          <w:szCs w:val="36"/>
          <w:rtl/>
        </w:rPr>
        <w:t xml:space="preserve"> سلطة القاضي في وفق وإعفاء النائب الشرعي وسلطته في الحد والعزل من الولاية</w:t>
      </w:r>
      <w:bookmarkEnd w:id="44"/>
    </w:p>
    <w:p w:rsidR="00DB3ADE" w:rsidRPr="00C466A4" w:rsidRDefault="00FE2401" w:rsidP="003C621C">
      <w:pPr>
        <w:bidi/>
        <w:spacing w:after="24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إن مناط الولاية على مال القاصر تكون بحفظ أمواله وتسييرها وتنميتها، والأصل أن يكون الولي كفي لحماية أموال القاصر، وقد يصبح الولي عاجز عن هذه الحماية لأسباب قد تكون مؤقتة كما قد تكون دائمة، الأمر الذي يستلزم استعجال تدخل القاضي بوقف ولايته إلى غاية زوال المانع الذي يحول دون ممارستها، وفي أحيان أخرى يطلب النائب الشرعي بمحض إرادته في التنحي من منصبه لأسباب عديدة منها كبر السن أو المرض وهذا ما على القاضي إلا الموافقة.</w:t>
      </w:r>
    </w:p>
    <w:p w:rsidR="00DB3ADE" w:rsidRPr="00C466A4" w:rsidRDefault="00FE2401" w:rsidP="003C621C">
      <w:pPr>
        <w:bidi/>
        <w:spacing w:after="24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لأن الغاية من الولاية على المال هو تحقيق مصلحة المولى عليه، فإذا كان الولي لا يحقق هذه الغاية وجب على القاضي الحد من ولايته أو إنهائها بالعزل بصفته المراقب وذلك لعدم كفاءته لإدارة الأموال أو لقيام مانع دون استمراره في الولاية وهذا ما سنتعرض له بالبحث: سلطة القاضي في وقف وإعفاء النائب الشرعي من الولاية (المطلب الأول)، كما سنتطرق السلطة القاضي في إعفاء النائب الشرعي من الولاية والوصاية (المطلب الثاني).</w:t>
      </w:r>
    </w:p>
    <w:p w:rsidR="00DB3ADE" w:rsidRPr="00C466A4" w:rsidRDefault="00FE2401" w:rsidP="003C621C">
      <w:pPr>
        <w:pStyle w:val="Titre2"/>
        <w:bidi/>
        <w:spacing w:before="0" w:after="240" w:line="240" w:lineRule="auto"/>
        <w:jc w:val="both"/>
        <w:rPr>
          <w:rFonts w:ascii="Traditional Arabic" w:hAnsi="Traditional Arabic" w:cs="Traditional Arabic"/>
          <w:color w:val="000000" w:themeColor="text1"/>
          <w:sz w:val="36"/>
          <w:szCs w:val="36"/>
        </w:rPr>
      </w:pPr>
      <w:bookmarkStart w:id="45" w:name="_Toc50360612"/>
      <w:r w:rsidRPr="00C466A4">
        <w:rPr>
          <w:rFonts w:ascii="Traditional Arabic" w:hAnsi="Traditional Arabic" w:cs="Traditional Arabic"/>
          <w:color w:val="000000" w:themeColor="text1"/>
          <w:sz w:val="36"/>
          <w:szCs w:val="36"/>
          <w:rtl/>
        </w:rPr>
        <w:t>المطلب الأول :  سلطة القاضي في وقف واعفاء النائب الشرعي من الولاية</w:t>
      </w:r>
      <w:bookmarkEnd w:id="45"/>
    </w:p>
    <w:p w:rsidR="00DB3ADE" w:rsidRPr="00C466A4" w:rsidRDefault="00FE2401" w:rsidP="003C621C">
      <w:pPr>
        <w:bidi/>
        <w:spacing w:after="24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باعتبار القاضي حامي الحقوق ينبغي أن يخوله القانون صلاحيات تمكنه من تفعيل هذه الحماية، بحيث إذا اعتبر الولي غير مسؤول عن أداء مهامه بإدارة أموال القاصر بسبب ظرفي على القاضي التدخل بوقف الولاية عودة الولي وخلال فترة غيابه يعين وصي جديد وإذا كان للقاضي حق إنهاء الولاية المالية بإرادته المطلقة إذا استدعت مصلحة القاصر ذلك فإنه</w:t>
      </w:r>
    </w:p>
    <w:p w:rsidR="00DB3ADE" w:rsidRPr="00C466A4" w:rsidRDefault="00FE2401" w:rsidP="003C621C">
      <w:pPr>
        <w:bidi/>
        <w:spacing w:after="240" w:line="240" w:lineRule="auto"/>
        <w:ind w:firstLine="720"/>
        <w:jc w:val="both"/>
        <w:rPr>
          <w:rFonts w:ascii="Traditional Arabic" w:eastAsia="Simplified Arabic" w:hAnsi="Traditional Arabic" w:cs="Traditional Arabic"/>
          <w:color w:val="000000" w:themeColor="text1"/>
          <w:sz w:val="36"/>
          <w:szCs w:val="36"/>
        </w:rPr>
      </w:pPr>
      <w:proofErr w:type="gramStart"/>
      <w:r w:rsidRPr="00C466A4">
        <w:rPr>
          <w:rFonts w:ascii="Traditional Arabic" w:eastAsia="Simplified Arabic" w:hAnsi="Traditional Arabic" w:cs="Traditional Arabic"/>
          <w:color w:val="000000" w:themeColor="text1"/>
          <w:sz w:val="36"/>
          <w:szCs w:val="36"/>
          <w:rtl/>
        </w:rPr>
        <w:t>في</w:t>
      </w:r>
      <w:proofErr w:type="gramEnd"/>
      <w:r w:rsidRPr="00C466A4">
        <w:rPr>
          <w:rFonts w:ascii="Traditional Arabic" w:eastAsia="Simplified Arabic" w:hAnsi="Traditional Arabic" w:cs="Traditional Arabic"/>
          <w:color w:val="000000" w:themeColor="text1"/>
          <w:sz w:val="36"/>
          <w:szCs w:val="36"/>
          <w:rtl/>
        </w:rPr>
        <w:t xml:space="preserve"> أحيان أخرى لا يكون له إلا المصادقة على رغبة النائب الشرعي في التنحي من منصبه سواء كان بسبب مرضه أو كبر سنه، أو بسبب عدم درايته بكيفية إدارة المال وهذا ما سنتعرض له بالدراسة في</w:t>
      </w:r>
    </w:p>
    <w:p w:rsidR="00DB3ADE" w:rsidRPr="00C466A4" w:rsidRDefault="00FE2401" w:rsidP="003C621C">
      <w:pPr>
        <w:bidi/>
        <w:spacing w:after="24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 xml:space="preserve">- </w:t>
      </w:r>
      <w:proofErr w:type="gramStart"/>
      <w:r w:rsidRPr="00C466A4">
        <w:rPr>
          <w:rFonts w:ascii="Traditional Arabic" w:eastAsia="Simplified Arabic" w:hAnsi="Traditional Arabic" w:cs="Traditional Arabic"/>
          <w:color w:val="000000" w:themeColor="text1"/>
          <w:sz w:val="36"/>
          <w:szCs w:val="36"/>
          <w:rtl/>
        </w:rPr>
        <w:t>دور</w:t>
      </w:r>
      <w:proofErr w:type="gramEnd"/>
      <w:r w:rsidRPr="00C466A4">
        <w:rPr>
          <w:rFonts w:ascii="Traditional Arabic" w:eastAsia="Simplified Arabic" w:hAnsi="Traditional Arabic" w:cs="Traditional Arabic"/>
          <w:color w:val="000000" w:themeColor="text1"/>
          <w:sz w:val="36"/>
          <w:szCs w:val="36"/>
          <w:rtl/>
        </w:rPr>
        <w:t xml:space="preserve"> القاضي في وقف النائب من الولاية الفرع الأول)، وسلطته في إعفاء النائب</w:t>
      </w:r>
    </w:p>
    <w:p w:rsidR="00DB3ADE" w:rsidRPr="00C466A4" w:rsidRDefault="00FE2401" w:rsidP="003C621C">
      <w:pPr>
        <w:bidi/>
        <w:spacing w:after="24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 xml:space="preserve">الشرعي من الولاية </w:t>
      </w:r>
      <w:proofErr w:type="gramStart"/>
      <w:r w:rsidRPr="00C466A4">
        <w:rPr>
          <w:rFonts w:ascii="Traditional Arabic" w:eastAsia="Simplified Arabic" w:hAnsi="Traditional Arabic" w:cs="Traditional Arabic"/>
          <w:color w:val="000000" w:themeColor="text1"/>
          <w:sz w:val="36"/>
          <w:szCs w:val="36"/>
          <w:rtl/>
        </w:rPr>
        <w:t>والوصاية</w:t>
      </w:r>
      <w:proofErr w:type="gramEnd"/>
      <w:r w:rsidRPr="00C466A4">
        <w:rPr>
          <w:rFonts w:ascii="Traditional Arabic" w:eastAsia="Simplified Arabic" w:hAnsi="Traditional Arabic" w:cs="Traditional Arabic"/>
          <w:color w:val="000000" w:themeColor="text1"/>
          <w:sz w:val="36"/>
          <w:szCs w:val="36"/>
          <w:rtl/>
        </w:rPr>
        <w:t xml:space="preserve"> (الفرع الثاني).</w:t>
      </w:r>
    </w:p>
    <w:p w:rsidR="00DB3ADE" w:rsidRPr="00C466A4" w:rsidRDefault="00FE2401" w:rsidP="003C621C">
      <w:pPr>
        <w:pStyle w:val="Titre3"/>
        <w:bidi/>
        <w:spacing w:before="0" w:after="240" w:line="240" w:lineRule="auto"/>
        <w:jc w:val="both"/>
        <w:rPr>
          <w:rFonts w:ascii="Traditional Arabic" w:eastAsia="Simplified Arabic" w:hAnsi="Traditional Arabic" w:cs="Traditional Arabic"/>
          <w:color w:val="000000" w:themeColor="text1"/>
          <w:sz w:val="36"/>
          <w:szCs w:val="36"/>
        </w:rPr>
      </w:pPr>
      <w:bookmarkStart w:id="46" w:name="_Toc50360613"/>
      <w:proofErr w:type="gramStart"/>
      <w:r w:rsidRPr="00C466A4">
        <w:rPr>
          <w:rFonts w:ascii="Traditional Arabic" w:eastAsia="Simplified Arabic" w:hAnsi="Traditional Arabic" w:cs="Traditional Arabic"/>
          <w:color w:val="000000" w:themeColor="text1"/>
          <w:sz w:val="36"/>
          <w:szCs w:val="36"/>
          <w:rtl/>
        </w:rPr>
        <w:t>الفرع</w:t>
      </w:r>
      <w:proofErr w:type="gramEnd"/>
      <w:r w:rsidRPr="00C466A4">
        <w:rPr>
          <w:rFonts w:ascii="Traditional Arabic" w:eastAsia="Simplified Arabic" w:hAnsi="Traditional Arabic" w:cs="Traditional Arabic"/>
          <w:color w:val="000000" w:themeColor="text1"/>
          <w:sz w:val="36"/>
          <w:szCs w:val="36"/>
          <w:rtl/>
        </w:rPr>
        <w:t xml:space="preserve"> الأول: دور القاضي في توقيف النائب الشرعي من ولايته</w:t>
      </w:r>
      <w:bookmarkEnd w:id="46"/>
    </w:p>
    <w:p w:rsidR="00DB3ADE" w:rsidRPr="00C466A4" w:rsidRDefault="00FE2401" w:rsidP="003C621C">
      <w:pPr>
        <w:bidi/>
        <w:spacing w:after="24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تتعلق الأسباب الموجبة لوقف الولاية أساسا بغياب الولي أو فقدانه أو باعتقاله أو فقدان أهليته</w:t>
      </w:r>
      <w:r w:rsidRPr="00C466A4">
        <w:rPr>
          <w:rFonts w:ascii="Traditional Arabic" w:eastAsia="Simplified Arabic" w:hAnsi="Traditional Arabic" w:cs="Traditional Arabic"/>
          <w:color w:val="000000" w:themeColor="text1"/>
          <w:sz w:val="36"/>
          <w:szCs w:val="36"/>
          <w:vertAlign w:val="superscript"/>
        </w:rPr>
        <w:footnoteReference w:id="168"/>
      </w:r>
      <w:r w:rsidRPr="00C466A4">
        <w:rPr>
          <w:rFonts w:ascii="Traditional Arabic" w:eastAsia="Simplified Arabic" w:hAnsi="Traditional Arabic" w:cs="Traditional Arabic"/>
          <w:color w:val="000000" w:themeColor="text1"/>
          <w:sz w:val="36"/>
          <w:szCs w:val="36"/>
          <w:rtl/>
        </w:rPr>
        <w:t xml:space="preserve">، فرأي الفقهاء في ذلك أنهم أقروا مبدأ الولاية، إذا ما </w:t>
      </w:r>
      <w:proofErr w:type="spellStart"/>
      <w:r w:rsidRPr="00C466A4">
        <w:rPr>
          <w:rFonts w:ascii="Traditional Arabic" w:eastAsia="Simplified Arabic" w:hAnsi="Traditional Arabic" w:cs="Traditional Arabic"/>
          <w:color w:val="000000" w:themeColor="text1"/>
          <w:sz w:val="36"/>
          <w:szCs w:val="36"/>
          <w:rtl/>
        </w:rPr>
        <w:t>تطلبته</w:t>
      </w:r>
      <w:proofErr w:type="spellEnd"/>
      <w:r w:rsidRPr="00C466A4">
        <w:rPr>
          <w:rFonts w:ascii="Traditional Arabic" w:eastAsia="Simplified Arabic" w:hAnsi="Traditional Arabic" w:cs="Traditional Arabic"/>
          <w:color w:val="000000" w:themeColor="text1"/>
          <w:sz w:val="36"/>
          <w:szCs w:val="36"/>
          <w:rtl/>
        </w:rPr>
        <w:t xml:space="preserve"> مصلحة القاصر، سواء كان بسبب غياب النائب الشرعي أو سجنه، أو أي مانع أخر يحول دون ممارسته لواجبات الولاية، ففي هذه الحالات جميعها تكون الولاية ثابتة على القاصر لنائبه الشرعي غير أنه لا يمارسها لوجود مانع كغيابة لسفره أو لسجنه، فوجب إزالة الضرر المترتب عن ذلك كما توقف الولاية في حال تعارض مصالح القاصر مع نائبه الشرعي فهنا يعين القاضي وصيا يكفل الدفاع عن حقوقه، كما في حال الدعاوى القضائية أو في حالة البيع والشراء بينهما.</w:t>
      </w:r>
    </w:p>
    <w:p w:rsidR="00DB3ADE" w:rsidRPr="00C466A4" w:rsidRDefault="00FE2401" w:rsidP="001323F8">
      <w:pPr>
        <w:bidi/>
        <w:spacing w:after="240" w:line="240" w:lineRule="auto"/>
        <w:ind w:firstLine="720"/>
        <w:jc w:val="both"/>
        <w:rPr>
          <w:rFonts w:ascii="Traditional Arabic" w:eastAsia="Simplified Arabic" w:hAnsi="Traditional Arabic" w:cs="Traditional Arabic"/>
          <w:color w:val="000000" w:themeColor="text1"/>
          <w:sz w:val="36"/>
          <w:szCs w:val="36"/>
        </w:rPr>
      </w:pPr>
      <w:proofErr w:type="gramStart"/>
      <w:r w:rsidRPr="00C466A4">
        <w:rPr>
          <w:rFonts w:ascii="Traditional Arabic" w:eastAsia="Simplified Arabic" w:hAnsi="Traditional Arabic" w:cs="Traditional Arabic"/>
          <w:color w:val="000000" w:themeColor="text1"/>
          <w:sz w:val="36"/>
          <w:szCs w:val="36"/>
          <w:rtl/>
        </w:rPr>
        <w:t>إذ</w:t>
      </w:r>
      <w:proofErr w:type="gramEnd"/>
      <w:r w:rsidRPr="00C466A4">
        <w:rPr>
          <w:rFonts w:ascii="Traditional Arabic" w:eastAsia="Simplified Arabic" w:hAnsi="Traditional Arabic" w:cs="Traditional Arabic"/>
          <w:color w:val="000000" w:themeColor="text1"/>
          <w:sz w:val="36"/>
          <w:szCs w:val="36"/>
          <w:rtl/>
        </w:rPr>
        <w:t xml:space="preserve"> أن النائب الشرعي عندما يقف أمام القضاء ضد من هو في ولايته، يفقد صفة الولاية </w:t>
      </w:r>
      <w:proofErr w:type="spellStart"/>
      <w:r w:rsidRPr="00C466A4">
        <w:rPr>
          <w:rFonts w:ascii="Traditional Arabic" w:eastAsia="Simplified Arabic" w:hAnsi="Traditional Arabic" w:cs="Traditional Arabic"/>
          <w:color w:val="000000" w:themeColor="text1"/>
          <w:sz w:val="36"/>
          <w:szCs w:val="36"/>
          <w:rtl/>
        </w:rPr>
        <w:t>ويواجهه</w:t>
      </w:r>
      <w:proofErr w:type="spellEnd"/>
      <w:r w:rsidRPr="00C466A4">
        <w:rPr>
          <w:rFonts w:ascii="Traditional Arabic" w:eastAsia="Simplified Arabic" w:hAnsi="Traditional Arabic" w:cs="Traditional Arabic"/>
          <w:color w:val="000000" w:themeColor="text1"/>
          <w:sz w:val="36"/>
          <w:szCs w:val="36"/>
          <w:rtl/>
        </w:rPr>
        <w:t xml:space="preserve"> كأي خصم آخر، ويبقى وقف الولاية ساريا مادامت حالة التعارض هذه قائمة.</w:t>
      </w:r>
      <w:r w:rsidRPr="00C466A4">
        <w:rPr>
          <w:rFonts w:ascii="Traditional Arabic" w:eastAsia="Simplified Arabic" w:hAnsi="Traditional Arabic" w:cs="Traditional Arabic"/>
          <w:color w:val="000000" w:themeColor="text1"/>
          <w:sz w:val="36"/>
          <w:szCs w:val="36"/>
          <w:vertAlign w:val="superscript"/>
        </w:rPr>
        <w:footnoteReference w:id="169"/>
      </w:r>
    </w:p>
    <w:p w:rsidR="00DB3ADE" w:rsidRPr="00C466A4" w:rsidRDefault="00FE2401" w:rsidP="003C621C">
      <w:pPr>
        <w:bidi/>
        <w:spacing w:after="24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وجاءت أقوال الفقهاء كالتالي:</w:t>
      </w:r>
    </w:p>
    <w:p w:rsidR="00DB3ADE" w:rsidRPr="00C466A4" w:rsidRDefault="00FE2401" w:rsidP="001323F8">
      <w:pPr>
        <w:bidi/>
        <w:spacing w:after="240" w:line="240" w:lineRule="auto"/>
        <w:ind w:firstLine="720"/>
        <w:jc w:val="both"/>
        <w:rPr>
          <w:rFonts w:ascii="Traditional Arabic" w:eastAsia="Simplified Arabic" w:hAnsi="Traditional Arabic" w:cs="Traditional Arabic"/>
          <w:color w:val="000000" w:themeColor="text1"/>
          <w:sz w:val="36"/>
          <w:szCs w:val="36"/>
        </w:rPr>
      </w:pPr>
      <w:proofErr w:type="gramStart"/>
      <w:r w:rsidRPr="00C466A4">
        <w:rPr>
          <w:rFonts w:ascii="Traditional Arabic" w:eastAsia="Simplified Arabic" w:hAnsi="Traditional Arabic" w:cs="Traditional Arabic"/>
          <w:color w:val="000000" w:themeColor="text1"/>
          <w:sz w:val="36"/>
          <w:szCs w:val="36"/>
          <w:rtl/>
        </w:rPr>
        <w:t>قال</w:t>
      </w:r>
      <w:proofErr w:type="gramEnd"/>
      <w:r w:rsidRPr="00C466A4">
        <w:rPr>
          <w:rFonts w:ascii="Traditional Arabic" w:eastAsia="Simplified Arabic" w:hAnsi="Traditional Arabic" w:cs="Traditional Arabic"/>
          <w:color w:val="000000" w:themeColor="text1"/>
          <w:sz w:val="36"/>
          <w:szCs w:val="36"/>
          <w:rtl/>
        </w:rPr>
        <w:t xml:space="preserve"> الحنفية: بأنه إذا كان الأب غائبا غيبة منقطعة فإن القاضي بعين وصيا يقتضي حقوق القاصر وكذلك الأمر لو تعارضت مصالحهما، كما في حال شراء الأب فيعين القاضي وصيا.</w:t>
      </w:r>
    </w:p>
    <w:p w:rsidR="00DB3ADE" w:rsidRPr="00C466A4" w:rsidRDefault="00FE2401" w:rsidP="003C621C">
      <w:pPr>
        <w:bidi/>
        <w:spacing w:after="24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أو وكيلا يتكفل بقبض الثمن أو المبيع عن القاصر، وكذلك الحال إذا أدعي الأب أن ما اشتراه من الابن معيب، فلا يرده، بل يرفع الأمر للقاضي، الذي يقيم وصيا.</w:t>
      </w:r>
    </w:p>
    <w:p w:rsidR="00DB3ADE" w:rsidRPr="00C466A4" w:rsidRDefault="00FE2401" w:rsidP="003C621C">
      <w:pPr>
        <w:bidi/>
        <w:spacing w:after="24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يخاصم عن القاصر في الشيء المباع فإذا ثبت العيب رده الأب على هذا الوصي ففي هذه الحالات جميعها توقف، ولاية النائب الشرعي لتعود بعد زوال سبب وقفها</w:t>
      </w:r>
      <w:r w:rsidRPr="00C466A4">
        <w:rPr>
          <w:rFonts w:ascii="Traditional Arabic" w:eastAsia="Simplified Arabic" w:hAnsi="Traditional Arabic" w:cs="Traditional Arabic"/>
          <w:color w:val="000000" w:themeColor="text1"/>
          <w:sz w:val="36"/>
          <w:szCs w:val="36"/>
          <w:vertAlign w:val="superscript"/>
        </w:rPr>
        <w:footnoteReference w:id="170"/>
      </w:r>
      <w:r w:rsidRPr="00C466A4">
        <w:rPr>
          <w:rFonts w:ascii="Traditional Arabic" w:eastAsia="Simplified Arabic" w:hAnsi="Traditional Arabic" w:cs="Traditional Arabic"/>
          <w:color w:val="000000" w:themeColor="text1"/>
          <w:sz w:val="36"/>
          <w:szCs w:val="36"/>
          <w:rtl/>
        </w:rPr>
        <w:t>، كما قال المالكية، أنه إذا ثبت الوصي غير موثوق به فيما يخاصم به أمام القضاء عن القاصر، سواء كان مدعي أو مدعي عليه، فإن القاضي يوقف وصايته ويعين مكانه وكيلا يخاصم عن حقوق القاصر مكانه.</w:t>
      </w:r>
      <w:r w:rsidRPr="00C466A4">
        <w:rPr>
          <w:rFonts w:ascii="Traditional Arabic" w:eastAsia="Simplified Arabic" w:hAnsi="Traditional Arabic" w:cs="Traditional Arabic"/>
          <w:color w:val="000000" w:themeColor="text1"/>
          <w:sz w:val="36"/>
          <w:szCs w:val="36"/>
          <w:vertAlign w:val="superscript"/>
        </w:rPr>
        <w:footnoteReference w:id="171"/>
      </w:r>
    </w:p>
    <w:p w:rsidR="00DB3ADE" w:rsidRPr="00C466A4" w:rsidRDefault="00FE2401" w:rsidP="003C621C">
      <w:pPr>
        <w:bidi/>
        <w:spacing w:after="24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كما قال الشافعية أنه إذا تعارضت مصالح الوصي مع مصالح القاصر، كما في حالة شراءه منه، فهنا يجب عليه رفع الأمر للقاضي الذي يتكفل بالبيع له، أو يعين وصيا مستقلا يمثل القاصر في عملية البيع، وهو ما يتضمن معنى وقف الوصاية إلى غاية زوال حالة تعارض مصالح القاصر ووصيه.</w:t>
      </w:r>
      <w:r w:rsidRPr="00C466A4">
        <w:rPr>
          <w:rFonts w:ascii="Traditional Arabic" w:eastAsia="Simplified Arabic" w:hAnsi="Traditional Arabic" w:cs="Traditional Arabic"/>
          <w:color w:val="000000" w:themeColor="text1"/>
          <w:sz w:val="36"/>
          <w:szCs w:val="36"/>
          <w:vertAlign w:val="superscript"/>
        </w:rPr>
        <w:footnoteReference w:id="172"/>
      </w:r>
    </w:p>
    <w:p w:rsidR="00DB3ADE" w:rsidRPr="00C466A4" w:rsidRDefault="00FE2401" w:rsidP="003C621C">
      <w:pPr>
        <w:bidi/>
        <w:spacing w:after="24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 xml:space="preserve">أما بالنسبة للمشرع الجزائري فلم ينص على إجراء </w:t>
      </w:r>
      <w:proofErr w:type="spellStart"/>
      <w:r w:rsidRPr="00C466A4">
        <w:rPr>
          <w:rFonts w:ascii="Traditional Arabic" w:eastAsia="Simplified Arabic" w:hAnsi="Traditional Arabic" w:cs="Traditional Arabic"/>
          <w:color w:val="000000" w:themeColor="text1"/>
          <w:sz w:val="36"/>
          <w:szCs w:val="36"/>
          <w:rtl/>
        </w:rPr>
        <w:t>الوقفه</w:t>
      </w:r>
      <w:proofErr w:type="spellEnd"/>
      <w:r w:rsidRPr="00C466A4">
        <w:rPr>
          <w:rFonts w:ascii="Traditional Arabic" w:eastAsia="Simplified Arabic" w:hAnsi="Traditional Arabic" w:cs="Traditional Arabic"/>
          <w:color w:val="000000" w:themeColor="text1"/>
          <w:sz w:val="36"/>
          <w:szCs w:val="36"/>
          <w:rtl/>
        </w:rPr>
        <w:t xml:space="preserve"> من الولاية إطلاقا وإذا كان قد نص في المادة 90 من </w:t>
      </w:r>
      <w:proofErr w:type="spellStart"/>
      <w:r w:rsidRPr="00C466A4">
        <w:rPr>
          <w:rFonts w:ascii="Traditional Arabic" w:eastAsia="Simplified Arabic" w:hAnsi="Traditional Arabic" w:cs="Traditional Arabic"/>
          <w:color w:val="000000" w:themeColor="text1"/>
          <w:sz w:val="36"/>
          <w:szCs w:val="36"/>
          <w:rtl/>
        </w:rPr>
        <w:t>ق.أ</w:t>
      </w:r>
      <w:proofErr w:type="spellEnd"/>
      <w:r w:rsidRPr="00C466A4">
        <w:rPr>
          <w:rFonts w:ascii="Traditional Arabic" w:eastAsia="Simplified Arabic" w:hAnsi="Traditional Arabic" w:cs="Traditional Arabic"/>
          <w:color w:val="000000" w:themeColor="text1"/>
          <w:sz w:val="36"/>
          <w:szCs w:val="36"/>
          <w:rtl/>
        </w:rPr>
        <w:t xml:space="preserve"> على تعيين متصرف خاص في حال تعارض مصالح القاصر ونائبه الشرعي، فلا يتصور في هذه الحالة استمرار الولي في ممارسة ولايته، خاصة فيما بتعلق بحقه في التقاضي باسم القاصر، وإنما يوقف مؤقتا ويتولى المتصرف الخاص تمثيل القاصر في مواجهة وليه.</w:t>
      </w:r>
    </w:p>
    <w:p w:rsidR="00DB3ADE" w:rsidRPr="00C466A4" w:rsidRDefault="00FE2401" w:rsidP="003C621C">
      <w:pPr>
        <w:bidi/>
        <w:spacing w:after="240" w:line="240" w:lineRule="auto"/>
        <w:jc w:val="both"/>
        <w:rPr>
          <w:rFonts w:ascii="Traditional Arabic" w:eastAsia="Simplified Arabic" w:hAnsi="Traditional Arabic" w:cs="Traditional Arabic"/>
          <w:color w:val="000000" w:themeColor="text1"/>
          <w:sz w:val="36"/>
          <w:szCs w:val="36"/>
        </w:rPr>
      </w:pPr>
      <w:proofErr w:type="gramStart"/>
      <w:r w:rsidRPr="00C466A4">
        <w:rPr>
          <w:rFonts w:ascii="Traditional Arabic" w:eastAsia="Simplified Arabic" w:hAnsi="Traditional Arabic" w:cs="Traditional Arabic"/>
          <w:color w:val="000000" w:themeColor="text1"/>
          <w:sz w:val="36"/>
          <w:szCs w:val="36"/>
          <w:rtl/>
        </w:rPr>
        <w:t>غير</w:t>
      </w:r>
      <w:proofErr w:type="gramEnd"/>
      <w:r w:rsidRPr="00C466A4">
        <w:rPr>
          <w:rFonts w:ascii="Traditional Arabic" w:eastAsia="Simplified Arabic" w:hAnsi="Traditional Arabic" w:cs="Traditional Arabic"/>
          <w:color w:val="000000" w:themeColor="text1"/>
          <w:sz w:val="36"/>
          <w:szCs w:val="36"/>
          <w:rtl/>
        </w:rPr>
        <w:t xml:space="preserve"> أنه كان يجب النص على ذلك صراحة لأن وقف الولاية إجراء تحفظي مؤقت</w:t>
      </w:r>
      <w:r w:rsidRPr="00C466A4">
        <w:rPr>
          <w:rFonts w:ascii="Traditional Arabic" w:eastAsia="Simplified Arabic" w:hAnsi="Traditional Arabic" w:cs="Traditional Arabic"/>
          <w:color w:val="000000" w:themeColor="text1"/>
          <w:sz w:val="36"/>
          <w:szCs w:val="36"/>
          <w:vertAlign w:val="superscript"/>
        </w:rPr>
        <w:footnoteReference w:id="173"/>
      </w:r>
      <w:r w:rsidRPr="00C466A4">
        <w:rPr>
          <w:rFonts w:ascii="Traditional Arabic" w:eastAsia="Simplified Arabic" w:hAnsi="Traditional Arabic" w:cs="Traditional Arabic"/>
          <w:color w:val="000000" w:themeColor="text1"/>
          <w:sz w:val="36"/>
          <w:szCs w:val="36"/>
          <w:rtl/>
        </w:rPr>
        <w:t xml:space="preserve">  لما </w:t>
      </w:r>
      <w:proofErr w:type="spellStart"/>
      <w:r w:rsidRPr="00C466A4">
        <w:rPr>
          <w:rFonts w:ascii="Traditional Arabic" w:eastAsia="Simplified Arabic" w:hAnsi="Traditional Arabic" w:cs="Traditional Arabic"/>
          <w:color w:val="000000" w:themeColor="text1"/>
          <w:sz w:val="36"/>
          <w:szCs w:val="36"/>
          <w:rtl/>
        </w:rPr>
        <w:t>تتطلبه</w:t>
      </w:r>
      <w:proofErr w:type="spellEnd"/>
      <w:r w:rsidRPr="00C466A4">
        <w:rPr>
          <w:rFonts w:ascii="Traditional Arabic" w:eastAsia="Simplified Arabic" w:hAnsi="Traditional Arabic" w:cs="Traditional Arabic"/>
          <w:color w:val="000000" w:themeColor="text1"/>
          <w:sz w:val="36"/>
          <w:szCs w:val="36"/>
          <w:rtl/>
        </w:rPr>
        <w:t xml:space="preserve"> العناية بمصالح القاصر، إذ أن هناك بعض الحالات التي وإن لحقه فيها بعض</w:t>
      </w:r>
    </w:p>
    <w:p w:rsidR="00DB3ADE" w:rsidRPr="00C466A4" w:rsidRDefault="00FE2401" w:rsidP="003C621C">
      <w:pPr>
        <w:bidi/>
        <w:spacing w:after="24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الضرر، إلا أنها لا يستوجب عزل نائبه الشرعي وإخراجه تماما لأن في ذلك إجحافا وتعديا على حقه المشروع في الولاية، ولذلك يكون الوقف هنا هو الحل الأنسب في انتظار زوال السبب الداعي لذلك أو تعيين نائب جديد عن القاصر.</w:t>
      </w:r>
    </w:p>
    <w:p w:rsidR="00DB3ADE" w:rsidRPr="00C466A4" w:rsidRDefault="00FE2401" w:rsidP="003C621C">
      <w:pPr>
        <w:pStyle w:val="Titre3"/>
        <w:bidi/>
        <w:spacing w:before="0" w:after="240" w:line="240" w:lineRule="auto"/>
        <w:jc w:val="both"/>
        <w:rPr>
          <w:rFonts w:ascii="Traditional Arabic" w:eastAsia="Simplified Arabic" w:hAnsi="Traditional Arabic" w:cs="Traditional Arabic"/>
          <w:color w:val="000000" w:themeColor="text1"/>
          <w:sz w:val="36"/>
          <w:szCs w:val="36"/>
        </w:rPr>
      </w:pPr>
      <w:bookmarkStart w:id="47" w:name="_Toc50360614"/>
      <w:r w:rsidRPr="00C466A4">
        <w:rPr>
          <w:rFonts w:ascii="Traditional Arabic" w:eastAsia="Simplified Arabic" w:hAnsi="Traditional Arabic" w:cs="Traditional Arabic"/>
          <w:color w:val="000000" w:themeColor="text1"/>
          <w:sz w:val="36"/>
          <w:szCs w:val="36"/>
          <w:rtl/>
        </w:rPr>
        <w:t xml:space="preserve">الفرع الثاني: دور القاضي في إعفاء النائب الشرعي من الولاية </w:t>
      </w:r>
      <w:proofErr w:type="gramStart"/>
      <w:r w:rsidRPr="00C466A4">
        <w:rPr>
          <w:rFonts w:ascii="Traditional Arabic" w:eastAsia="Simplified Arabic" w:hAnsi="Traditional Arabic" w:cs="Traditional Arabic"/>
          <w:color w:val="000000" w:themeColor="text1"/>
          <w:sz w:val="36"/>
          <w:szCs w:val="36"/>
          <w:rtl/>
        </w:rPr>
        <w:t>والوصاية</w:t>
      </w:r>
      <w:bookmarkEnd w:id="47"/>
      <w:proofErr w:type="gramEnd"/>
    </w:p>
    <w:p w:rsidR="00DB3ADE" w:rsidRPr="00C466A4" w:rsidRDefault="00FE2401" w:rsidP="003C621C">
      <w:pPr>
        <w:bidi/>
        <w:spacing w:after="24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b/>
          <w:color w:val="000000" w:themeColor="text1"/>
          <w:sz w:val="36"/>
          <w:szCs w:val="36"/>
          <w:rtl/>
        </w:rPr>
        <w:t>أولا: الإعفاء من الولاية</w:t>
      </w:r>
    </w:p>
    <w:p w:rsidR="00DB3ADE" w:rsidRPr="00C466A4" w:rsidRDefault="00FE2401" w:rsidP="003C621C">
      <w:pPr>
        <w:bidi/>
        <w:spacing w:after="24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الأصل أن الولاية إلزامية وشخصية بالنسبة للولي الشرعي</w:t>
      </w:r>
      <w:r w:rsidRPr="00C466A4">
        <w:rPr>
          <w:rFonts w:ascii="Traditional Arabic" w:eastAsia="Simplified Arabic" w:hAnsi="Traditional Arabic" w:cs="Traditional Arabic"/>
          <w:color w:val="000000" w:themeColor="text1"/>
          <w:sz w:val="36"/>
          <w:szCs w:val="36"/>
          <w:vertAlign w:val="superscript"/>
        </w:rPr>
        <w:footnoteReference w:id="174"/>
      </w:r>
      <w:r w:rsidRPr="00C466A4">
        <w:rPr>
          <w:rFonts w:ascii="Traditional Arabic" w:eastAsia="Simplified Arabic" w:hAnsi="Traditional Arabic" w:cs="Traditional Arabic"/>
          <w:color w:val="000000" w:themeColor="text1"/>
          <w:sz w:val="36"/>
          <w:szCs w:val="36"/>
          <w:rtl/>
        </w:rPr>
        <w:t>، فلا يجوز له التنازل ولا التنحي عنها، وهو ما نص عليه المشرع الجزائري في نص المادة 91 من قانون الأسرة الجزائري تنتهي وظيفة الولي: بعجزه، 2- بموته، 3- بالحجر عليه، 4- بإسقاط الولاية عنه ونلاحظ أن المشرع الجزائري عندما نصت على حالات انتهاء الولاية لم يذكر حالة قبول إعفاء الولي.</w:t>
      </w:r>
    </w:p>
    <w:p w:rsidR="00DB3ADE" w:rsidRPr="00C466A4" w:rsidRDefault="00FE2401" w:rsidP="003C621C">
      <w:pPr>
        <w:bidi/>
        <w:spacing w:after="24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 xml:space="preserve">غير أنه إذا تعذر على الولي الشرعي ممارسة وظيفته وذلك لأسباب كالمرض أو العجز، أو لعدم </w:t>
      </w:r>
      <w:proofErr w:type="spellStart"/>
      <w:r w:rsidRPr="00C466A4">
        <w:rPr>
          <w:rFonts w:ascii="Traditional Arabic" w:eastAsia="Simplified Arabic" w:hAnsi="Traditional Arabic" w:cs="Traditional Arabic"/>
          <w:color w:val="000000" w:themeColor="text1"/>
          <w:sz w:val="36"/>
          <w:szCs w:val="36"/>
          <w:rtl/>
        </w:rPr>
        <w:t>كفاعته</w:t>
      </w:r>
      <w:proofErr w:type="spellEnd"/>
      <w:r w:rsidRPr="00C466A4">
        <w:rPr>
          <w:rFonts w:ascii="Traditional Arabic" w:eastAsia="Simplified Arabic" w:hAnsi="Traditional Arabic" w:cs="Traditional Arabic"/>
          <w:color w:val="000000" w:themeColor="text1"/>
          <w:sz w:val="36"/>
          <w:szCs w:val="36"/>
          <w:rtl/>
        </w:rPr>
        <w:t xml:space="preserve"> بكيفية تسيير الأموال، فإنه يجوز أن تقبل المحكمة إعفاءه من مهامه، وذلك حفاظا وحماية ورعاية المصالح القاصر، والقاضي هنا ينظر في قبول الاستقالة أو رفضها وفقا لسلطته التقديرية، فإذا قبلها عين مكان الولي الشرعي وصيا قادرا أمينا ليقوم على السهر على تسيير أموال القاصر.</w:t>
      </w:r>
      <w:r w:rsidRPr="00C466A4">
        <w:rPr>
          <w:rFonts w:ascii="Traditional Arabic" w:eastAsia="Simplified Arabic" w:hAnsi="Traditional Arabic" w:cs="Traditional Arabic"/>
          <w:color w:val="000000" w:themeColor="text1"/>
          <w:sz w:val="36"/>
          <w:szCs w:val="36"/>
          <w:vertAlign w:val="superscript"/>
        </w:rPr>
        <w:footnoteReference w:id="175"/>
      </w:r>
    </w:p>
    <w:p w:rsidR="00DB3ADE" w:rsidRPr="00C466A4" w:rsidRDefault="00FE2401" w:rsidP="003C621C">
      <w:pPr>
        <w:bidi/>
        <w:spacing w:after="24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b/>
          <w:color w:val="000000" w:themeColor="text1"/>
          <w:sz w:val="36"/>
          <w:szCs w:val="36"/>
          <w:rtl/>
        </w:rPr>
        <w:t>ثانيا: الإعفاء من الوصاية</w:t>
      </w:r>
    </w:p>
    <w:p w:rsidR="00DB3ADE" w:rsidRPr="00C466A4" w:rsidRDefault="00FE2401" w:rsidP="003C621C">
      <w:pPr>
        <w:bidi/>
        <w:spacing w:after="24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إذا كان الأصل في الولاية أنها الزامية وثابتة بالنسبة للولي الشرعي فإن في الوصاية على خلاف ذلك جواز قبول إعفاء الوصي من الوصاية، وذلك بتقديم عذره بالتخلي عن وظيفته حسب نص المادة 96 من ق، أ، ج</w:t>
      </w:r>
      <w:r w:rsidRPr="00C466A4">
        <w:rPr>
          <w:rFonts w:ascii="Traditional Arabic" w:eastAsia="Simplified Arabic" w:hAnsi="Traditional Arabic" w:cs="Traditional Arabic"/>
          <w:color w:val="000000" w:themeColor="text1"/>
          <w:sz w:val="36"/>
          <w:szCs w:val="36"/>
          <w:vertAlign w:val="superscript"/>
        </w:rPr>
        <w:footnoteReference w:id="176"/>
      </w:r>
    </w:p>
    <w:p w:rsidR="00DB3ADE" w:rsidRPr="00C466A4" w:rsidRDefault="00FE2401" w:rsidP="003C621C">
      <w:pPr>
        <w:bidi/>
        <w:spacing w:after="24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فنلاحظ أن المشرع كان متساهلا مع الوصي وذلك لأنه التزم بالوصاية بمحض إرادته فكان له التخلي عنها كذلك.</w:t>
      </w:r>
    </w:p>
    <w:p w:rsidR="00DB3ADE" w:rsidRPr="00C466A4" w:rsidRDefault="00FE2401" w:rsidP="003C621C">
      <w:pPr>
        <w:bidi/>
        <w:spacing w:after="240" w:line="240" w:lineRule="auto"/>
        <w:jc w:val="both"/>
        <w:rPr>
          <w:rFonts w:ascii="Traditional Arabic" w:eastAsia="Simplified Arabic" w:hAnsi="Traditional Arabic" w:cs="Traditional Arabic"/>
          <w:color w:val="000000" w:themeColor="text1"/>
          <w:sz w:val="36"/>
          <w:szCs w:val="36"/>
        </w:rPr>
      </w:pPr>
      <w:proofErr w:type="gramStart"/>
      <w:r w:rsidRPr="00C466A4">
        <w:rPr>
          <w:rFonts w:ascii="Traditional Arabic" w:eastAsia="Simplified Arabic" w:hAnsi="Traditional Arabic" w:cs="Traditional Arabic"/>
          <w:color w:val="000000" w:themeColor="text1"/>
          <w:sz w:val="36"/>
          <w:szCs w:val="36"/>
          <w:rtl/>
        </w:rPr>
        <w:t>في</w:t>
      </w:r>
      <w:proofErr w:type="gramEnd"/>
      <w:r w:rsidRPr="00C466A4">
        <w:rPr>
          <w:rFonts w:ascii="Traditional Arabic" w:eastAsia="Simplified Arabic" w:hAnsi="Traditional Arabic" w:cs="Traditional Arabic"/>
          <w:color w:val="000000" w:themeColor="text1"/>
          <w:sz w:val="36"/>
          <w:szCs w:val="36"/>
          <w:rtl/>
        </w:rPr>
        <w:t xml:space="preserve"> حين أنه كان متشدد مع الولي إذ لم يعطه هذا الحق إلا لعذر قوي لأن ولايته.</w:t>
      </w:r>
    </w:p>
    <w:p w:rsidR="00DB3ADE" w:rsidRPr="00C466A4" w:rsidRDefault="00FE2401" w:rsidP="003C621C">
      <w:pPr>
        <w:bidi/>
        <w:spacing w:after="240" w:line="240" w:lineRule="auto"/>
        <w:jc w:val="both"/>
        <w:rPr>
          <w:rFonts w:ascii="Traditional Arabic" w:eastAsia="Simplified Arabic" w:hAnsi="Traditional Arabic" w:cs="Traditional Arabic"/>
          <w:color w:val="000000" w:themeColor="text1"/>
          <w:sz w:val="36"/>
          <w:szCs w:val="36"/>
        </w:rPr>
      </w:pPr>
      <w:proofErr w:type="gramStart"/>
      <w:r w:rsidRPr="00C466A4">
        <w:rPr>
          <w:rFonts w:ascii="Traditional Arabic" w:eastAsia="Simplified Arabic" w:hAnsi="Traditional Arabic" w:cs="Traditional Arabic"/>
          <w:color w:val="000000" w:themeColor="text1"/>
          <w:sz w:val="36"/>
          <w:szCs w:val="36"/>
          <w:rtl/>
        </w:rPr>
        <w:t>والسؤال</w:t>
      </w:r>
      <w:proofErr w:type="gramEnd"/>
      <w:r w:rsidRPr="00C466A4">
        <w:rPr>
          <w:rFonts w:ascii="Traditional Arabic" w:eastAsia="Simplified Arabic" w:hAnsi="Traditional Arabic" w:cs="Traditional Arabic"/>
          <w:color w:val="000000" w:themeColor="text1"/>
          <w:sz w:val="36"/>
          <w:szCs w:val="36"/>
          <w:rtl/>
        </w:rPr>
        <w:t xml:space="preserve"> الذي يطرح هنا هو هل يحق للولي الشرعي الذي تنازل عن ولايته، ممارسة حقه في أو اختيار وصي على مال القاصر رغم ذلك؟</w:t>
      </w:r>
    </w:p>
    <w:p w:rsidR="00DB3ADE" w:rsidRPr="00C466A4" w:rsidRDefault="00FE2401" w:rsidP="003C621C">
      <w:pPr>
        <w:bidi/>
        <w:spacing w:after="24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يرى كمال صالح البناء</w:t>
      </w:r>
      <w:r w:rsidRPr="00C466A4">
        <w:rPr>
          <w:rFonts w:ascii="Traditional Arabic" w:eastAsia="Simplified Arabic" w:hAnsi="Traditional Arabic" w:cs="Traditional Arabic"/>
          <w:color w:val="000000" w:themeColor="text1"/>
          <w:sz w:val="36"/>
          <w:szCs w:val="36"/>
          <w:vertAlign w:val="superscript"/>
        </w:rPr>
        <w:footnoteReference w:id="177"/>
      </w:r>
      <w:r w:rsidRPr="00C466A4">
        <w:rPr>
          <w:rFonts w:ascii="Traditional Arabic" w:eastAsia="Simplified Arabic" w:hAnsi="Traditional Arabic" w:cs="Traditional Arabic"/>
          <w:color w:val="000000" w:themeColor="text1"/>
          <w:sz w:val="36"/>
          <w:szCs w:val="36"/>
          <w:rtl/>
        </w:rPr>
        <w:t xml:space="preserve">، أن ذلك لا يفقده حقه في </w:t>
      </w:r>
      <w:proofErr w:type="spellStart"/>
      <w:r w:rsidRPr="00C466A4">
        <w:rPr>
          <w:rFonts w:ascii="Traditional Arabic" w:eastAsia="Simplified Arabic" w:hAnsi="Traditional Arabic" w:cs="Traditional Arabic"/>
          <w:color w:val="000000" w:themeColor="text1"/>
          <w:sz w:val="36"/>
          <w:szCs w:val="36"/>
          <w:rtl/>
        </w:rPr>
        <w:t>الإيصاء</w:t>
      </w:r>
      <w:proofErr w:type="spellEnd"/>
      <w:r w:rsidRPr="00C466A4">
        <w:rPr>
          <w:rFonts w:ascii="Traditional Arabic" w:eastAsia="Simplified Arabic" w:hAnsi="Traditional Arabic" w:cs="Traditional Arabic"/>
          <w:color w:val="000000" w:themeColor="text1"/>
          <w:sz w:val="36"/>
          <w:szCs w:val="36"/>
          <w:rtl/>
        </w:rPr>
        <w:t xml:space="preserve"> لأنه وإن كان فقد حقه في التصرف في أموال القاصر بموجب تنحيه عن الولاية، فإنه بالمقابل لم يفقد حقه في التصرف في حقوقه الشخصية ومنها حقه في </w:t>
      </w:r>
      <w:proofErr w:type="spellStart"/>
      <w:r w:rsidRPr="00C466A4">
        <w:rPr>
          <w:rFonts w:ascii="Traditional Arabic" w:eastAsia="Simplified Arabic" w:hAnsi="Traditional Arabic" w:cs="Traditional Arabic"/>
          <w:color w:val="000000" w:themeColor="text1"/>
          <w:sz w:val="36"/>
          <w:szCs w:val="36"/>
          <w:rtl/>
        </w:rPr>
        <w:t>الإيصاء</w:t>
      </w:r>
      <w:proofErr w:type="spellEnd"/>
      <w:r w:rsidRPr="00C466A4">
        <w:rPr>
          <w:rFonts w:ascii="Traditional Arabic" w:eastAsia="Simplified Arabic" w:hAnsi="Traditional Arabic" w:cs="Traditional Arabic"/>
          <w:color w:val="000000" w:themeColor="text1"/>
          <w:sz w:val="36"/>
          <w:szCs w:val="36"/>
          <w:rtl/>
        </w:rPr>
        <w:t>.</w:t>
      </w:r>
    </w:p>
    <w:p w:rsidR="00DB3ADE" w:rsidRPr="00C466A4" w:rsidRDefault="00FE2401" w:rsidP="003C621C">
      <w:pPr>
        <w:bidi/>
        <w:spacing w:after="24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وجب على القاضي الحد من ولاية النائب الشرعي أو إنهائها تماما بالعزل، بصفته المشرف عن الولاية هذا ويكون الحد من الولاية والعزل منها لأسباب محددة كما إذا ثبت خيانة النائب الشرعي وهذا ما سنتطرق له في دور القاضي في عزل النائب الشرعي من الولاية يسبب تعريض مال القاصر للخطر الفرع الأول) ودور القاصر هي عزل الوصي لغياب أحد الشروط أو قيام أحد المواقع (الفرع الثاني).</w:t>
      </w:r>
    </w:p>
    <w:p w:rsidR="00DB3ADE" w:rsidRPr="00C466A4" w:rsidRDefault="00FE2401" w:rsidP="003C621C">
      <w:pPr>
        <w:pStyle w:val="Titre3"/>
        <w:bidi/>
        <w:spacing w:before="0" w:after="240" w:line="240" w:lineRule="auto"/>
        <w:jc w:val="both"/>
        <w:rPr>
          <w:rFonts w:ascii="Traditional Arabic" w:eastAsia="Simplified Arabic" w:hAnsi="Traditional Arabic" w:cs="Traditional Arabic"/>
          <w:color w:val="000000" w:themeColor="text1"/>
          <w:sz w:val="36"/>
          <w:szCs w:val="36"/>
        </w:rPr>
      </w:pPr>
      <w:bookmarkStart w:id="48" w:name="_Toc50360615"/>
      <w:r w:rsidRPr="00C466A4">
        <w:rPr>
          <w:rFonts w:ascii="Traditional Arabic" w:eastAsia="Simplified Arabic" w:hAnsi="Traditional Arabic" w:cs="Traditional Arabic"/>
          <w:color w:val="000000" w:themeColor="text1"/>
          <w:sz w:val="36"/>
          <w:szCs w:val="36"/>
          <w:rtl/>
        </w:rPr>
        <w:t xml:space="preserve">الفرع الأول: عزل النائب الشرعي من الولاية بسبب تعريض </w:t>
      </w:r>
      <w:proofErr w:type="gramStart"/>
      <w:r w:rsidRPr="00C466A4">
        <w:rPr>
          <w:rFonts w:ascii="Traditional Arabic" w:eastAsia="Simplified Arabic" w:hAnsi="Traditional Arabic" w:cs="Traditional Arabic"/>
          <w:color w:val="000000" w:themeColor="text1"/>
          <w:sz w:val="36"/>
          <w:szCs w:val="36"/>
          <w:rtl/>
        </w:rPr>
        <w:t>مال</w:t>
      </w:r>
      <w:proofErr w:type="gramEnd"/>
      <w:r w:rsidRPr="00C466A4">
        <w:rPr>
          <w:rFonts w:ascii="Traditional Arabic" w:eastAsia="Simplified Arabic" w:hAnsi="Traditional Arabic" w:cs="Traditional Arabic"/>
          <w:color w:val="000000" w:themeColor="text1"/>
          <w:sz w:val="36"/>
          <w:szCs w:val="36"/>
          <w:rtl/>
        </w:rPr>
        <w:t xml:space="preserve"> القاصر للخطر</w:t>
      </w:r>
      <w:bookmarkEnd w:id="48"/>
    </w:p>
    <w:p w:rsidR="00DB3ADE" w:rsidRPr="00C466A4" w:rsidRDefault="00FE2401" w:rsidP="003C621C">
      <w:pPr>
        <w:bidi/>
        <w:spacing w:after="24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النائب الشرعي حتى تستمر نيابة على مال القاصر يجب أن تتوفر فيه شروط من أهلية كاملة، وأمانة، وقدرة على إدارة وتسيير وتنمية مال القاصر، عند ابتداء مهامه، ويجب أن تستمر هذه الشروط طول مدة الولاية، كما أن الموانع التي يجب أن يكون خاليا منها في البداية يجب أن يستمر خلوه منها كذلك طول مدة الولاية</w:t>
      </w:r>
      <w:r w:rsidRPr="00C466A4">
        <w:rPr>
          <w:rFonts w:ascii="Traditional Arabic" w:eastAsia="Simplified Arabic" w:hAnsi="Traditional Arabic" w:cs="Traditional Arabic"/>
          <w:color w:val="000000" w:themeColor="text1"/>
          <w:sz w:val="36"/>
          <w:szCs w:val="36"/>
          <w:vertAlign w:val="superscript"/>
        </w:rPr>
        <w:footnoteReference w:id="178"/>
      </w:r>
      <w:r w:rsidRPr="00C466A4">
        <w:rPr>
          <w:rFonts w:ascii="Traditional Arabic" w:eastAsia="Simplified Arabic" w:hAnsi="Traditional Arabic" w:cs="Traditional Arabic"/>
          <w:color w:val="000000" w:themeColor="text1"/>
          <w:sz w:val="36"/>
          <w:szCs w:val="36"/>
          <w:rtl/>
        </w:rPr>
        <w:t>، فإذا اختل أحدهما كان للقاضي التدخل بالحد من ولايته أو عزله منها تماما، غير أنه إذا كان مناط الولاية على المال هو مصلحة القاصر، فإنه يكون للقاضي بالرغم من توفير هذه الشروط وغياب تلك الموانع ممارسة سلطته الرقابية على النائب الشرعي إذا هو أساء التصرف بشكل يجعل مصالح القاصر معرضة للخطر.</w:t>
      </w:r>
    </w:p>
    <w:p w:rsidR="00DB3ADE" w:rsidRPr="00C466A4" w:rsidRDefault="00FE2401" w:rsidP="003C621C">
      <w:pPr>
        <w:bidi/>
        <w:spacing w:after="24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إذ أن المعيار المعتمد من طرف القاضي للحد من الولاية أو العزل منها، هو كون أموال القاصر معرضة للخطر</w:t>
      </w:r>
      <w:r w:rsidRPr="00C466A4">
        <w:rPr>
          <w:rFonts w:ascii="Traditional Arabic" w:eastAsia="Simplified Arabic" w:hAnsi="Traditional Arabic" w:cs="Traditional Arabic"/>
          <w:color w:val="000000" w:themeColor="text1"/>
          <w:sz w:val="36"/>
          <w:szCs w:val="36"/>
          <w:vertAlign w:val="superscript"/>
        </w:rPr>
        <w:footnoteReference w:id="179"/>
      </w:r>
      <w:r w:rsidRPr="00C466A4">
        <w:rPr>
          <w:rFonts w:ascii="Traditional Arabic" w:eastAsia="Simplified Arabic" w:hAnsi="Traditional Arabic" w:cs="Traditional Arabic"/>
          <w:color w:val="000000" w:themeColor="text1"/>
          <w:sz w:val="36"/>
          <w:szCs w:val="36"/>
          <w:rtl/>
        </w:rPr>
        <w:t>، والقاضي هنا يتمتع بسلطة واسعة تخوله مراقبة النائب الشرعي ومراقبة ما يبذله من رعاية لإدارة وتنمية أموال القاصر فيكون للقاضي الحد من ولايته أو عزله منها تماما إذا تبين له من تقديره الشخصي، أنها تهدد مصالح القاصر المالية.</w:t>
      </w:r>
    </w:p>
    <w:p w:rsidR="00DB3ADE" w:rsidRPr="00C466A4" w:rsidRDefault="00FE2401" w:rsidP="003C621C">
      <w:pPr>
        <w:bidi/>
        <w:spacing w:after="240" w:line="240" w:lineRule="auto"/>
        <w:ind w:firstLine="720"/>
        <w:jc w:val="both"/>
        <w:rPr>
          <w:rFonts w:ascii="Traditional Arabic" w:eastAsia="Simplified Arabic" w:hAnsi="Traditional Arabic" w:cs="Traditional Arabic"/>
          <w:color w:val="000000" w:themeColor="text1"/>
          <w:sz w:val="36"/>
          <w:szCs w:val="36"/>
        </w:rPr>
      </w:pPr>
      <w:proofErr w:type="gramStart"/>
      <w:r w:rsidRPr="00C466A4">
        <w:rPr>
          <w:rFonts w:ascii="Traditional Arabic" w:eastAsia="Simplified Arabic" w:hAnsi="Traditional Arabic" w:cs="Traditional Arabic"/>
          <w:color w:val="000000" w:themeColor="text1"/>
          <w:sz w:val="36"/>
          <w:szCs w:val="36"/>
          <w:rtl/>
        </w:rPr>
        <w:t>ونلاحظ</w:t>
      </w:r>
      <w:proofErr w:type="gramEnd"/>
      <w:r w:rsidRPr="00C466A4">
        <w:rPr>
          <w:rFonts w:ascii="Traditional Arabic" w:eastAsia="Simplified Arabic" w:hAnsi="Traditional Arabic" w:cs="Traditional Arabic"/>
          <w:color w:val="000000" w:themeColor="text1"/>
          <w:sz w:val="36"/>
          <w:szCs w:val="36"/>
          <w:rtl/>
        </w:rPr>
        <w:t xml:space="preserve"> أن سلطة القاضي في عزل النائب الشرعي والحد من ولايته في حالة تعريض مال القاصر للخطر أو أي تصرف يعرض مال القاصر لتهديد مصلحته كانت بالنسبة للوصي فقط في حين لم ينص على هذا المعيار بالنسبة للولي الشرعي.</w:t>
      </w:r>
    </w:p>
    <w:p w:rsidR="00DB3ADE" w:rsidRPr="00C466A4" w:rsidRDefault="00FE2401" w:rsidP="003C621C">
      <w:pPr>
        <w:pStyle w:val="Titre3"/>
        <w:bidi/>
        <w:spacing w:before="0" w:after="240" w:line="240" w:lineRule="auto"/>
        <w:jc w:val="both"/>
        <w:rPr>
          <w:rFonts w:ascii="Traditional Arabic" w:eastAsia="Simplified Arabic" w:hAnsi="Traditional Arabic" w:cs="Traditional Arabic"/>
          <w:color w:val="000000" w:themeColor="text1"/>
          <w:sz w:val="36"/>
          <w:szCs w:val="36"/>
        </w:rPr>
      </w:pPr>
      <w:bookmarkStart w:id="49" w:name="_Toc50360616"/>
      <w:proofErr w:type="gramStart"/>
      <w:r w:rsidRPr="00C466A4">
        <w:rPr>
          <w:rFonts w:ascii="Traditional Arabic" w:eastAsia="Simplified Arabic" w:hAnsi="Traditional Arabic" w:cs="Traditional Arabic"/>
          <w:color w:val="000000" w:themeColor="text1"/>
          <w:sz w:val="36"/>
          <w:szCs w:val="36"/>
          <w:rtl/>
        </w:rPr>
        <w:t>الفرع</w:t>
      </w:r>
      <w:proofErr w:type="gramEnd"/>
      <w:r w:rsidRPr="00C466A4">
        <w:rPr>
          <w:rFonts w:ascii="Traditional Arabic" w:eastAsia="Simplified Arabic" w:hAnsi="Traditional Arabic" w:cs="Traditional Arabic"/>
          <w:color w:val="000000" w:themeColor="text1"/>
          <w:sz w:val="36"/>
          <w:szCs w:val="36"/>
          <w:rtl/>
        </w:rPr>
        <w:t xml:space="preserve"> الثاني: عزل الوصي لغياب أحد الشروط أو قيام أحد الموانع</w:t>
      </w:r>
      <w:bookmarkEnd w:id="49"/>
    </w:p>
    <w:p w:rsidR="00DB3ADE" w:rsidRPr="00C466A4" w:rsidRDefault="00FE2401" w:rsidP="003C621C">
      <w:pPr>
        <w:bidi/>
        <w:spacing w:after="24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إذا كان القاضي يتولى التأكد من توفر الشروط الواجب توفرها في الوصي لتولي الوصاية، ويتحقق كذلك من انعدام الموانع ا</w:t>
      </w:r>
      <w:proofErr w:type="gramStart"/>
      <w:r w:rsidRPr="00C466A4">
        <w:rPr>
          <w:rFonts w:ascii="Traditional Arabic" w:eastAsia="Simplified Arabic" w:hAnsi="Traditional Arabic" w:cs="Traditional Arabic"/>
          <w:color w:val="000000" w:themeColor="text1"/>
          <w:sz w:val="36"/>
          <w:szCs w:val="36"/>
          <w:rtl/>
        </w:rPr>
        <w:t>لتي</w:t>
      </w:r>
      <w:proofErr w:type="gramEnd"/>
      <w:r w:rsidRPr="00C466A4">
        <w:rPr>
          <w:rFonts w:ascii="Traditional Arabic" w:eastAsia="Simplified Arabic" w:hAnsi="Traditional Arabic" w:cs="Traditional Arabic"/>
          <w:color w:val="000000" w:themeColor="text1"/>
          <w:sz w:val="36"/>
          <w:szCs w:val="36"/>
          <w:rtl/>
        </w:rPr>
        <w:t xml:space="preserve"> تحول دون ممارستها، فإن رقابته تستمر طيلة مدة الوصاية فإذا غاب أحد الشروط أو قام أحد الموانع كان القاضي عزل الوصي</w:t>
      </w:r>
      <w:r w:rsidRPr="00C466A4">
        <w:rPr>
          <w:rFonts w:ascii="Traditional Arabic" w:eastAsia="Simplified Arabic" w:hAnsi="Traditional Arabic" w:cs="Traditional Arabic"/>
          <w:color w:val="000000" w:themeColor="text1"/>
          <w:sz w:val="36"/>
          <w:szCs w:val="36"/>
          <w:vertAlign w:val="superscript"/>
        </w:rPr>
        <w:footnoteReference w:id="180"/>
      </w:r>
      <w:r w:rsidRPr="00C466A4">
        <w:rPr>
          <w:rFonts w:ascii="Traditional Arabic" w:eastAsia="Simplified Arabic" w:hAnsi="Traditional Arabic" w:cs="Traditional Arabic"/>
          <w:color w:val="000000" w:themeColor="text1"/>
          <w:sz w:val="36"/>
          <w:szCs w:val="36"/>
          <w:rtl/>
        </w:rPr>
        <w:t xml:space="preserve">، والشروط الواجب توفرها في الوصي تتعلق أساسا بالأهلية الكاملة فلا يكون محجورا عليه، ويشترط كذلك أمانته، وأن يدين بديانة القاصر، ويكون للقاضي عزله إذا لم تتوفر فيه الشروط المذكورة، حيث تنص المادة 93 من ق، أ، ج. يشترط في الوصي أن يكون مسلما عاقلا، </w:t>
      </w:r>
      <w:r w:rsidR="001323F8" w:rsidRPr="00C466A4">
        <w:rPr>
          <w:rFonts w:ascii="Traditional Arabic" w:eastAsia="Simplified Arabic" w:hAnsi="Traditional Arabic" w:cs="Traditional Arabic" w:hint="cs"/>
          <w:color w:val="000000" w:themeColor="text1"/>
          <w:sz w:val="36"/>
          <w:szCs w:val="36"/>
          <w:rtl/>
        </w:rPr>
        <w:t>بإلغاء</w:t>
      </w:r>
      <w:r w:rsidRPr="00C466A4">
        <w:rPr>
          <w:rFonts w:ascii="Traditional Arabic" w:eastAsia="Simplified Arabic" w:hAnsi="Traditional Arabic" w:cs="Traditional Arabic"/>
          <w:color w:val="000000" w:themeColor="text1"/>
          <w:sz w:val="36"/>
          <w:szCs w:val="36"/>
          <w:rtl/>
        </w:rPr>
        <w:t xml:space="preserve"> قادرا أمينا حسن التصرف وللقاضي عزله إذا لم تتوفر فيه الشروط المذكورة "</w:t>
      </w:r>
      <w:r w:rsidRPr="00C466A4">
        <w:rPr>
          <w:rFonts w:ascii="Traditional Arabic" w:eastAsia="Simplified Arabic" w:hAnsi="Traditional Arabic" w:cs="Traditional Arabic"/>
          <w:color w:val="000000" w:themeColor="text1"/>
          <w:sz w:val="36"/>
          <w:szCs w:val="36"/>
          <w:vertAlign w:val="superscript"/>
        </w:rPr>
        <w:footnoteReference w:id="181"/>
      </w:r>
      <w:r w:rsidRPr="00C466A4">
        <w:rPr>
          <w:rFonts w:ascii="Traditional Arabic" w:eastAsia="Simplified Arabic" w:hAnsi="Traditional Arabic" w:cs="Traditional Arabic"/>
          <w:color w:val="000000" w:themeColor="text1"/>
          <w:sz w:val="36"/>
          <w:szCs w:val="36"/>
        </w:rPr>
        <w:t>.</w:t>
      </w:r>
    </w:p>
    <w:p w:rsidR="00DB3ADE" w:rsidRPr="00C466A4" w:rsidRDefault="00FE2401" w:rsidP="003C621C">
      <w:pPr>
        <w:bidi/>
        <w:spacing w:after="24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 xml:space="preserve">أما بالنسبة لرأي الفقه الإسلامي في أسباب الحد من الولاية أو العزل منها، وهي تتعلق أساسا بشرطي الأمانة </w:t>
      </w:r>
      <w:proofErr w:type="gramStart"/>
      <w:r w:rsidRPr="00C466A4">
        <w:rPr>
          <w:rFonts w:ascii="Traditional Arabic" w:eastAsia="Simplified Arabic" w:hAnsi="Traditional Arabic" w:cs="Traditional Arabic"/>
          <w:color w:val="000000" w:themeColor="text1"/>
          <w:sz w:val="36"/>
          <w:szCs w:val="36"/>
          <w:rtl/>
        </w:rPr>
        <w:t>والكفاءة</w:t>
      </w:r>
      <w:r w:rsidRPr="00C466A4">
        <w:rPr>
          <w:rFonts w:ascii="Traditional Arabic" w:eastAsia="Simplified Arabic" w:hAnsi="Traditional Arabic" w:cs="Traditional Arabic"/>
          <w:color w:val="000000" w:themeColor="text1"/>
          <w:sz w:val="36"/>
          <w:szCs w:val="36"/>
          <w:vertAlign w:val="superscript"/>
        </w:rPr>
        <w:footnoteReference w:id="182"/>
      </w:r>
      <w:r w:rsidRPr="00C466A4">
        <w:rPr>
          <w:rFonts w:ascii="Traditional Arabic" w:eastAsia="Simplified Arabic" w:hAnsi="Traditional Arabic" w:cs="Traditional Arabic"/>
          <w:color w:val="000000" w:themeColor="text1"/>
          <w:sz w:val="36"/>
          <w:szCs w:val="36"/>
        </w:rPr>
        <w:t>.</w:t>
      </w:r>
      <w:proofErr w:type="gramEnd"/>
    </w:p>
    <w:p w:rsidR="00DB3ADE" w:rsidRPr="00C466A4" w:rsidRDefault="00FE2401" w:rsidP="003C621C">
      <w:pPr>
        <w:bidi/>
        <w:spacing w:after="24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b/>
          <w:color w:val="000000" w:themeColor="text1"/>
          <w:sz w:val="36"/>
          <w:szCs w:val="36"/>
          <w:rtl/>
        </w:rPr>
        <w:t>1- العزل عند الحنفية:</w:t>
      </w:r>
    </w:p>
    <w:p w:rsidR="00DB3ADE" w:rsidRPr="00C466A4" w:rsidRDefault="00FE2401" w:rsidP="003C621C">
      <w:pPr>
        <w:bidi/>
        <w:spacing w:after="24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أنه إذا اختل شرط الكفاية في النائب الشرعي فإن القاضي لا يعزله، بل يكتفي بالحد من ولايته بضم وصي أخر إليه، قادرا وأمينا ليكمل ما ينقصه، ويحول دون الإضرار بالقاصر، ونفس الأمر إذا اتهم الوصي بالفسق والخيانة، ولم يثبت عليه ذلك بالدليل، فإنه لا يعزله بل يحد من صلاحيته بضم وصي أخر إليه، فلا يكون له التصرف بمفرده أو يجعل عليه مشرفا يلزم باستشارته في كل تصرف يقدم عليه، ونفس الأمر في حالة عجز النائب الشرعي عجزا جزئيا، إذ يضم إليه القاضي وصيا قادرا أمينا ليعينه على القيام بأمور الولاية، أما إذا كان العجز كليا، أو إذا جن النائب الشرعي أو إذا ثبت خيانته، فإن القاضي ملزم بعزله وتعيين وصي أخر مكانه أما إذا اختل شرط الكفاية في وصي القاضي فإن له أن يعزله مباشرة لأنه هو الذي عينه، بعكس الولي الشرعي أو الوصي المختار حيث يكتفي بضم وصي أخر إليهما في هذه الحالة</w:t>
      </w:r>
      <w:r w:rsidRPr="00C466A4">
        <w:rPr>
          <w:rFonts w:ascii="Traditional Arabic" w:eastAsia="Simplified Arabic" w:hAnsi="Traditional Arabic" w:cs="Traditional Arabic"/>
          <w:color w:val="000000" w:themeColor="text1"/>
          <w:sz w:val="36"/>
          <w:szCs w:val="36"/>
          <w:vertAlign w:val="superscript"/>
        </w:rPr>
        <w:footnoteReference w:id="183"/>
      </w:r>
      <w:r w:rsidRPr="00C466A4">
        <w:rPr>
          <w:rFonts w:ascii="Traditional Arabic" w:eastAsia="Simplified Arabic" w:hAnsi="Traditional Arabic" w:cs="Traditional Arabic"/>
          <w:color w:val="000000" w:themeColor="text1"/>
          <w:sz w:val="36"/>
          <w:szCs w:val="36"/>
        </w:rPr>
        <w:t>.</w:t>
      </w:r>
    </w:p>
    <w:p w:rsidR="00DB3ADE" w:rsidRPr="00C466A4" w:rsidRDefault="00FE2401" w:rsidP="003C621C">
      <w:pPr>
        <w:bidi/>
        <w:spacing w:after="24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b/>
          <w:color w:val="000000" w:themeColor="text1"/>
          <w:sz w:val="36"/>
          <w:szCs w:val="36"/>
          <w:rtl/>
        </w:rPr>
        <w:t>2- العزل عند المالكية:</w:t>
      </w:r>
    </w:p>
    <w:p w:rsidR="00DB3ADE" w:rsidRPr="00C466A4" w:rsidRDefault="00FE2401" w:rsidP="003C621C">
      <w:pPr>
        <w:bidi/>
        <w:spacing w:after="240" w:line="240" w:lineRule="auto"/>
        <w:ind w:firstLine="720"/>
        <w:jc w:val="both"/>
        <w:rPr>
          <w:rFonts w:ascii="Traditional Arabic" w:eastAsia="Simplified Arabic" w:hAnsi="Traditional Arabic" w:cs="Traditional Arabic"/>
          <w:color w:val="000000" w:themeColor="text1"/>
          <w:sz w:val="36"/>
          <w:szCs w:val="36"/>
        </w:rPr>
      </w:pPr>
      <w:proofErr w:type="gramStart"/>
      <w:r w:rsidRPr="00C466A4">
        <w:rPr>
          <w:rFonts w:ascii="Traditional Arabic" w:eastAsia="Simplified Arabic" w:hAnsi="Traditional Arabic" w:cs="Traditional Arabic"/>
          <w:color w:val="000000" w:themeColor="text1"/>
          <w:sz w:val="36"/>
          <w:szCs w:val="36"/>
          <w:rtl/>
        </w:rPr>
        <w:t>أنه</w:t>
      </w:r>
      <w:proofErr w:type="gramEnd"/>
      <w:r w:rsidRPr="00C466A4">
        <w:rPr>
          <w:rFonts w:ascii="Traditional Arabic" w:eastAsia="Simplified Arabic" w:hAnsi="Traditional Arabic" w:cs="Traditional Arabic"/>
          <w:color w:val="000000" w:themeColor="text1"/>
          <w:sz w:val="36"/>
          <w:szCs w:val="36"/>
          <w:rtl/>
        </w:rPr>
        <w:t xml:space="preserve"> إذا كانت الأم وصية وتزوجت فإنها لا تعزل، وإنما يعين عليها القاضي مشرفا، لأن المرأة تغلب على أمرها، إذا تزوجت، كما أن القاضي عزل النائب الشرعي كلما تصرف بغير.</w:t>
      </w:r>
    </w:p>
    <w:p w:rsidR="00DB3ADE" w:rsidRPr="00C466A4" w:rsidRDefault="00FE2401" w:rsidP="0067774B">
      <w:pPr>
        <w:bidi/>
        <w:spacing w:after="24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 xml:space="preserve">ما يخدم مصالح </w:t>
      </w:r>
      <w:r w:rsidRPr="0067774B">
        <w:rPr>
          <w:rFonts w:ascii="Traditional Arabic" w:eastAsia="Simplified Arabic" w:hAnsi="Traditional Arabic" w:cs="Traditional Arabic"/>
          <w:color w:val="000000" w:themeColor="text1"/>
          <w:sz w:val="36"/>
          <w:szCs w:val="36"/>
          <w:rtl/>
        </w:rPr>
        <w:t xml:space="preserve">القاصر لقوله تعالى: </w:t>
      </w:r>
      <w:r w:rsidR="0067774B">
        <w:rPr>
          <w:rFonts w:ascii="Traditional Arabic" w:hAnsi="Traditional Arabic" w:cs="Traditional Arabic"/>
          <w:sz w:val="36"/>
          <w:szCs w:val="36"/>
          <w:rtl/>
        </w:rPr>
        <w:t>﴿</w:t>
      </w:r>
      <w:r w:rsidR="0067774B">
        <w:rPr>
          <w:rFonts w:ascii="Traditional Arabic" w:hAnsi="Traditional Arabic" w:cs="Traditional Arabic" w:hint="cs"/>
          <w:sz w:val="36"/>
          <w:szCs w:val="36"/>
          <w:rtl/>
        </w:rPr>
        <w:t xml:space="preserve"> </w:t>
      </w:r>
      <w:r w:rsidR="008D1763" w:rsidRPr="0067774B">
        <w:rPr>
          <w:rFonts w:ascii="Traditional Arabic" w:hAnsi="Traditional Arabic" w:cs="Traditional Arabic"/>
          <w:sz w:val="36"/>
          <w:szCs w:val="36"/>
          <w:rtl/>
        </w:rPr>
        <w:t>وَلَا تَقْرَبُوا مَالَ الْيَتِيمِ إِلَّا بِالَّتِي هِيَ أَحْسَنُ حَتَّى يَبْلُغَ أَشُدَّهُ ﴾</w:t>
      </w:r>
      <w:proofErr w:type="gramStart"/>
      <w:r w:rsidRPr="0067774B">
        <w:rPr>
          <w:rFonts w:ascii="Traditional Arabic" w:eastAsia="Simplified Arabic" w:hAnsi="Traditional Arabic" w:cs="Traditional Arabic"/>
          <w:color w:val="000000" w:themeColor="text1"/>
          <w:sz w:val="36"/>
          <w:szCs w:val="36"/>
          <w:vertAlign w:val="superscript"/>
        </w:rPr>
        <w:footnoteReference w:id="184"/>
      </w:r>
      <w:r w:rsidRPr="0067774B">
        <w:rPr>
          <w:rFonts w:ascii="Traditional Arabic" w:eastAsia="Simplified Arabic" w:hAnsi="Traditional Arabic" w:cs="Traditional Arabic"/>
          <w:color w:val="000000" w:themeColor="text1"/>
          <w:sz w:val="36"/>
          <w:szCs w:val="36"/>
          <w:rtl/>
        </w:rPr>
        <w:t>.</w:t>
      </w:r>
      <w:proofErr w:type="gramEnd"/>
      <w:r w:rsidRPr="0067774B">
        <w:rPr>
          <w:rFonts w:ascii="Traditional Arabic" w:eastAsia="Simplified Arabic" w:hAnsi="Traditional Arabic" w:cs="Traditional Arabic"/>
          <w:color w:val="000000" w:themeColor="text1"/>
          <w:sz w:val="36"/>
          <w:szCs w:val="36"/>
          <w:rtl/>
        </w:rPr>
        <w:t xml:space="preserve"> كما يعزل الوصي إذا فسق وفقد عدالته، لأن العدالة شرط ابتداء وصايته وشرط</w:t>
      </w:r>
      <w:r w:rsidRPr="00C466A4">
        <w:rPr>
          <w:rFonts w:ascii="Traditional Arabic" w:eastAsia="Simplified Arabic" w:hAnsi="Traditional Arabic" w:cs="Traditional Arabic"/>
          <w:color w:val="000000" w:themeColor="text1"/>
          <w:sz w:val="36"/>
          <w:szCs w:val="36"/>
          <w:rtl/>
        </w:rPr>
        <w:t xml:space="preserve"> دوامها واستمرارها، ويعزل كل من الوصي والمشرف إذا قامت بينه وبين القاصر عداوة أو مخاصمات، لأن العدو لا يؤتمن على عدوه</w:t>
      </w:r>
      <w:r w:rsidRPr="00C466A4">
        <w:rPr>
          <w:rFonts w:ascii="Traditional Arabic" w:eastAsia="Simplified Arabic" w:hAnsi="Traditional Arabic" w:cs="Traditional Arabic"/>
          <w:color w:val="000000" w:themeColor="text1"/>
          <w:sz w:val="36"/>
          <w:szCs w:val="36"/>
          <w:vertAlign w:val="superscript"/>
        </w:rPr>
        <w:footnoteReference w:id="185"/>
      </w:r>
      <w:r w:rsidRPr="00C466A4">
        <w:rPr>
          <w:rFonts w:ascii="Traditional Arabic" w:eastAsia="Simplified Arabic" w:hAnsi="Traditional Arabic" w:cs="Traditional Arabic"/>
          <w:color w:val="000000" w:themeColor="text1"/>
          <w:sz w:val="36"/>
          <w:szCs w:val="36"/>
        </w:rPr>
        <w:t>.</w:t>
      </w:r>
    </w:p>
    <w:p w:rsidR="00DB3ADE" w:rsidRPr="00C466A4" w:rsidRDefault="00FE2401" w:rsidP="003C621C">
      <w:pPr>
        <w:bidi/>
        <w:spacing w:after="240" w:line="240" w:lineRule="auto"/>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b/>
          <w:color w:val="000000" w:themeColor="text1"/>
          <w:sz w:val="36"/>
          <w:szCs w:val="36"/>
          <w:rtl/>
        </w:rPr>
        <w:t>3- العزل عند الشافعية:</w:t>
      </w:r>
    </w:p>
    <w:p w:rsidR="00DB3ADE" w:rsidRPr="00C466A4" w:rsidRDefault="00FE2401" w:rsidP="003C621C">
      <w:pPr>
        <w:bidi/>
        <w:spacing w:after="240" w:line="240" w:lineRule="auto"/>
        <w:ind w:firstLine="720"/>
        <w:jc w:val="both"/>
        <w:rPr>
          <w:rFonts w:ascii="Traditional Arabic" w:eastAsia="Simplified Arabic" w:hAnsi="Traditional Arabic" w:cs="Traditional Arabic"/>
          <w:color w:val="000000" w:themeColor="text1"/>
          <w:sz w:val="36"/>
          <w:szCs w:val="36"/>
        </w:rPr>
      </w:pPr>
      <w:r w:rsidRPr="00C466A4">
        <w:rPr>
          <w:rFonts w:ascii="Traditional Arabic" w:eastAsia="Simplified Arabic" w:hAnsi="Traditional Arabic" w:cs="Traditional Arabic"/>
          <w:color w:val="000000" w:themeColor="text1"/>
          <w:sz w:val="36"/>
          <w:szCs w:val="36"/>
          <w:rtl/>
        </w:rPr>
        <w:t>إن القاضي يحد من ولاية الأب والجد والوصي، إذا اختل فيهم شرط الكفاية ولا يعزلهم، فيضم في هذه الحالة وصيا للنائب الشرعي، أما في حال اختلال شرط الأمانة فإن القاضي يعزل النائب الشرعي، ويقيم وصيا مكانه لحفظ مال القاصر، هذا وتعود ولاية الأب والجد إذا عادت عدالتهما لأن ولايتهما شرعية، أما الوصي فيحتاج لتفويض جديد</w:t>
      </w:r>
      <w:r w:rsidRPr="00C466A4">
        <w:rPr>
          <w:rFonts w:ascii="Traditional Arabic" w:eastAsia="Simplified Arabic" w:hAnsi="Traditional Arabic" w:cs="Traditional Arabic"/>
          <w:color w:val="000000" w:themeColor="text1"/>
          <w:sz w:val="36"/>
          <w:szCs w:val="36"/>
          <w:vertAlign w:val="superscript"/>
        </w:rPr>
        <w:footnoteReference w:id="186"/>
      </w:r>
      <w:r w:rsidRPr="00C466A4">
        <w:rPr>
          <w:rFonts w:ascii="Traditional Arabic" w:eastAsia="Simplified Arabic" w:hAnsi="Traditional Arabic" w:cs="Traditional Arabic"/>
          <w:color w:val="000000" w:themeColor="text1"/>
          <w:sz w:val="36"/>
          <w:szCs w:val="36"/>
        </w:rPr>
        <w:t>.</w:t>
      </w:r>
    </w:p>
    <w:p w:rsidR="00172EB2" w:rsidRPr="00C466A4" w:rsidRDefault="00FE2401" w:rsidP="003C621C">
      <w:pPr>
        <w:bidi/>
        <w:spacing w:after="240" w:line="240" w:lineRule="auto"/>
        <w:ind w:firstLine="720"/>
        <w:jc w:val="both"/>
        <w:rPr>
          <w:rFonts w:ascii="Traditional Arabic" w:eastAsia="Traditional Arabic" w:hAnsi="Traditional Arabic" w:cs="Traditional Arabic"/>
          <w:color w:val="000000" w:themeColor="text1"/>
          <w:sz w:val="36"/>
          <w:szCs w:val="36"/>
          <w:rtl/>
          <w:lang w:bidi="ar-DZ"/>
        </w:rPr>
      </w:pPr>
      <w:r w:rsidRPr="00C466A4">
        <w:rPr>
          <w:rFonts w:ascii="Traditional Arabic" w:eastAsia="Simplified Arabic" w:hAnsi="Traditional Arabic" w:cs="Traditional Arabic"/>
          <w:color w:val="000000" w:themeColor="text1"/>
          <w:sz w:val="36"/>
          <w:szCs w:val="36"/>
          <w:rtl/>
        </w:rPr>
        <w:t>الظاهر أن الفقهاء قد ركزوا على توفر شرطين أساسيين في النائب الشرعي عن القاصر وهما العدالة والكفاءة، فالأول يتعلق بالأمانة، والثاني يتعلق بالقدرة والكفاءة على إدارة وتسيير أموال القاصر، هذا بالإضافة إلى الشروط العامة المتمثلة في العقل والإسلام والرشد، وكل هذه الشروط لازمة عند بداية النائب الشرعي فهي شروط لابتداء الولاية، لكنها في نفس الوقت شرط للاستمرار فيها كذلك، وهنا يلعب القاضي دورا هاما، إذ يقدر إما الحد من الولاية كما في حال اختلال شرط الكفاءة، أو العزل منها تماما كما في حال اختلال شرط العدالة أو فقدان النائب الشرعي لأهليته</w:t>
      </w:r>
      <w:r w:rsidRPr="00C466A4">
        <w:rPr>
          <w:rFonts w:ascii="Traditional Arabic" w:eastAsia="Simplified Arabic" w:hAnsi="Traditional Arabic" w:cs="Traditional Arabic"/>
          <w:color w:val="000000" w:themeColor="text1"/>
          <w:sz w:val="36"/>
          <w:szCs w:val="36"/>
          <w:vertAlign w:val="superscript"/>
        </w:rPr>
        <w:footnoteReference w:id="187"/>
      </w:r>
      <w:r w:rsidRPr="00C466A4">
        <w:rPr>
          <w:rFonts w:ascii="Traditional Arabic" w:eastAsia="Simplified Arabic" w:hAnsi="Traditional Arabic" w:cs="Traditional Arabic"/>
          <w:color w:val="000000" w:themeColor="text1"/>
          <w:sz w:val="36"/>
          <w:szCs w:val="36"/>
        </w:rPr>
        <w:t>.</w:t>
      </w:r>
    </w:p>
    <w:p w:rsidR="00172EB2" w:rsidRDefault="00172EB2" w:rsidP="00172EB2">
      <w:pPr>
        <w:bidi/>
        <w:spacing w:after="100"/>
        <w:jc w:val="both"/>
        <w:rPr>
          <w:rFonts w:ascii="Traditional Arabic" w:eastAsia="Traditional Arabic" w:hAnsi="Traditional Arabic" w:cs="Traditional Arabic"/>
          <w:sz w:val="36"/>
          <w:szCs w:val="36"/>
          <w:rtl/>
        </w:rPr>
      </w:pPr>
    </w:p>
    <w:p w:rsidR="009B2C3B" w:rsidRPr="002F468E" w:rsidRDefault="009B2C3B" w:rsidP="009B2C3B">
      <w:pPr>
        <w:bidi/>
        <w:spacing w:after="100"/>
        <w:jc w:val="both"/>
        <w:rPr>
          <w:rFonts w:ascii="Traditional Arabic" w:eastAsia="Traditional Arabic" w:hAnsi="Traditional Arabic" w:cs="Traditional Arabic"/>
          <w:sz w:val="36"/>
          <w:szCs w:val="36"/>
          <w:rtl/>
        </w:rPr>
        <w:sectPr w:rsidR="009B2C3B" w:rsidRPr="002F468E" w:rsidSect="00172EB2">
          <w:headerReference w:type="default" r:id="rId38"/>
          <w:footerReference w:type="default" r:id="rId39"/>
          <w:footnotePr>
            <w:numRestart w:val="eachPage"/>
          </w:footnotePr>
          <w:type w:val="continuous"/>
          <w:pgSz w:w="11906" w:h="16838"/>
          <w:pgMar w:top="1418" w:right="1701" w:bottom="1418" w:left="1134" w:header="568" w:footer="720" w:gutter="0"/>
          <w:cols w:space="720"/>
        </w:sectPr>
      </w:pPr>
    </w:p>
    <w:p w:rsidR="00172EB2" w:rsidRPr="002F468E" w:rsidRDefault="00172EB2" w:rsidP="00172EB2">
      <w:pPr>
        <w:bidi/>
        <w:spacing w:after="100"/>
        <w:jc w:val="both"/>
        <w:rPr>
          <w:rFonts w:ascii="Traditional Arabic" w:eastAsia="Traditional Arabic" w:hAnsi="Traditional Arabic" w:cs="Traditional Arabic"/>
          <w:sz w:val="36"/>
          <w:szCs w:val="36"/>
        </w:rPr>
        <w:sectPr w:rsidR="00172EB2" w:rsidRPr="002F468E" w:rsidSect="00172EB2">
          <w:headerReference w:type="default" r:id="rId40"/>
          <w:footerReference w:type="default" r:id="rId41"/>
          <w:footnotePr>
            <w:numRestart w:val="eachPage"/>
          </w:footnotePr>
          <w:pgSz w:w="11906" w:h="16838"/>
          <w:pgMar w:top="1418" w:right="1701" w:bottom="1418" w:left="1134" w:header="568" w:footer="720" w:gutter="0"/>
          <w:cols w:space="720"/>
        </w:sectPr>
      </w:pPr>
    </w:p>
    <w:p w:rsidR="00DB3ADE" w:rsidRPr="002F468E" w:rsidRDefault="00DB3ADE">
      <w:pPr>
        <w:tabs>
          <w:tab w:val="left" w:pos="7013"/>
        </w:tabs>
        <w:bidi/>
        <w:spacing w:after="0"/>
        <w:jc w:val="both"/>
        <w:rPr>
          <w:rFonts w:ascii="Traditional Arabic" w:eastAsia="Traditional Arabic" w:hAnsi="Traditional Arabic" w:cs="Traditional Arabic"/>
          <w:sz w:val="36"/>
          <w:szCs w:val="36"/>
        </w:rPr>
      </w:pPr>
    </w:p>
    <w:p w:rsidR="00DB3ADE" w:rsidRPr="002F468E" w:rsidRDefault="009938B7">
      <w:pPr>
        <w:spacing w:after="0"/>
        <w:rPr>
          <w:rFonts w:ascii="Traditional Arabic" w:eastAsia="Traditional Arabic" w:hAnsi="Traditional Arabic" w:cs="Traditional Arabic"/>
          <w:sz w:val="36"/>
          <w:szCs w:val="36"/>
        </w:rPr>
        <w:sectPr w:rsidR="00DB3ADE" w:rsidRPr="002F468E" w:rsidSect="00172EB2">
          <w:headerReference w:type="default" r:id="rId42"/>
          <w:footnotePr>
            <w:numRestart w:val="eachPage"/>
          </w:footnotePr>
          <w:type w:val="continuous"/>
          <w:pgSz w:w="11906" w:h="16838"/>
          <w:pgMar w:top="1418" w:right="1701" w:bottom="1418" w:left="1134" w:header="709" w:footer="720" w:gutter="0"/>
          <w:cols w:space="720"/>
        </w:sectPr>
      </w:pPr>
      <w:r w:rsidRPr="002F468E">
        <w:rPr>
          <w:rFonts w:ascii="Traditional Arabic" w:hAnsi="Traditional Arabic" w:cs="Traditional Arabic"/>
          <w:noProof/>
          <w:sz w:val="36"/>
          <w:szCs w:val="36"/>
        </w:rPr>
        <mc:AlternateContent>
          <mc:Choice Requires="wps">
            <w:drawing>
              <wp:anchor distT="0" distB="0" distL="114300" distR="114300" simplePos="0" relativeHeight="251667456" behindDoc="0" locked="0" layoutInCell="1" hidden="0" allowOverlap="1" wp14:anchorId="1606A8B6" wp14:editId="1883123B">
                <wp:simplePos x="0" y="0"/>
                <wp:positionH relativeFrom="margin">
                  <wp:posOffset>319405</wp:posOffset>
                </wp:positionH>
                <wp:positionV relativeFrom="paragraph">
                  <wp:posOffset>1908810</wp:posOffset>
                </wp:positionV>
                <wp:extent cx="5238750" cy="3083560"/>
                <wp:effectExtent l="0" t="0" r="38100" b="59690"/>
                <wp:wrapNone/>
                <wp:docPr id="128" name="Rectangle à coins arrondis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8750" cy="3083560"/>
                        </a:xfrm>
                        <a:prstGeom prst="roundRect">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4C2ABF" w:rsidRDefault="004C2ABF" w:rsidP="00FE2401">
                            <w:pPr>
                              <w:rPr>
                                <w:sz w:val="32"/>
                                <w:szCs w:val="32"/>
                                <w:rtl/>
                                <w:lang w:bidi="ar-DZ"/>
                              </w:rPr>
                            </w:pPr>
                          </w:p>
                          <w:p w:rsidR="004C2ABF" w:rsidRPr="00F4312C" w:rsidRDefault="004C2ABF" w:rsidP="00FE2401">
                            <w:pPr>
                              <w:bidi/>
                              <w:jc w:val="center"/>
                              <w:rPr>
                                <w:rFonts w:ascii="Simplified Arabic" w:hAnsi="Simplified Arabic" w:cs="Simplified Arabic"/>
                                <w:b/>
                                <w:bCs/>
                                <w:color w:val="000000" w:themeColor="text1"/>
                                <w:rtl/>
                                <w:lang w:bidi="ar-DZ"/>
                              </w:rPr>
                            </w:pPr>
                          </w:p>
                          <w:p w:rsidR="004C2ABF" w:rsidRPr="003662B3" w:rsidRDefault="004C2ABF" w:rsidP="00FE2401">
                            <w:pPr>
                              <w:bidi/>
                              <w:jc w:val="center"/>
                              <w:rPr>
                                <w:rFonts w:ascii="Traditional Arabic" w:hAnsi="Traditional Arabic" w:cs="Traditional Arabic"/>
                                <w:sz w:val="96"/>
                                <w:szCs w:val="96"/>
                                <w:rtl/>
                                <w:lang w:bidi="ar-DZ"/>
                              </w:rPr>
                            </w:pPr>
                            <w:r w:rsidRPr="003662B3">
                              <w:rPr>
                                <w:rFonts w:ascii="Traditional Arabic" w:hAnsi="Traditional Arabic" w:cs="Traditional Arabic"/>
                                <w:b/>
                                <w:bCs/>
                                <w:color w:val="000000" w:themeColor="text1"/>
                                <w:sz w:val="96"/>
                                <w:szCs w:val="96"/>
                                <w:rtl/>
                                <w:lang w:bidi="ar-DZ"/>
                              </w:rPr>
                              <w:t>الخاتمة</w:t>
                            </w:r>
                          </w:p>
                          <w:p w:rsidR="004C2ABF" w:rsidRPr="0094314B" w:rsidRDefault="004C2ABF" w:rsidP="00FE2401">
                            <w:pPr>
                              <w:rPr>
                                <w:sz w:val="32"/>
                                <w:szCs w:val="32"/>
                                <w:rtl/>
                                <w:lang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txbxContent>
                      </wps:txbx>
                      <wps:bodyPr rot="0" vert="horz" wrap="square" lIns="91440" tIns="45720" rIns="91440" bIns="45720" anchor="t" anchorCtr="0" upright="1">
                        <a:noAutofit/>
                      </wps:bodyPr>
                    </wps:wsp>
                  </a:graphicData>
                </a:graphic>
              </wp:anchor>
            </w:drawing>
          </mc:Choice>
          <mc:Fallback>
            <w:pict>
              <v:roundrect id="Rectangle à coins arrondis 128" o:spid="_x0000_s1035" style="position:absolute;margin-left:25.15pt;margin-top:150.3pt;width:412.5pt;height:242.8pt;z-index:251667456;visibility:visible;mso-wrap-style:square;mso-wrap-distance-left:9pt;mso-wrap-distance-top:0;mso-wrap-distance-right:9pt;mso-wrap-distance-bottom:0;mso-position-horizontal:absolute;mso-position-horizontal-relative:margin;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" fillcolor="#c2d69b [1942]" strokecolor="#c2d69b [1942]" strokeweight="1pt">
                <v:fill color2="#eaf1dd [662]" angle="135" focus="50%" type="gradient"/>
                <v:shadow on="t" color="#4e6128 [1606]" opacity=".5" offset="1pt"/>
                <v:textbox>
                  <w:txbxContent>
                    <w:p w:rsidR="004C2ABF" w:rsidRDefault="004C2ABF" w:rsidP="00FE2401">
                      <w:pPr>
                        <w:rPr>
                          <w:sz w:val="32"/>
                          <w:szCs w:val="32"/>
                          <w:rtl/>
                          <w:lang w:bidi="ar-DZ"/>
                        </w:rPr>
                      </w:pPr>
                    </w:p>
                    <w:p w:rsidR="004C2ABF" w:rsidRPr="00F4312C" w:rsidRDefault="004C2ABF" w:rsidP="00FE2401">
                      <w:pPr>
                        <w:bidi/>
                        <w:jc w:val="center"/>
                        <w:rPr>
                          <w:rFonts w:ascii="Simplified Arabic" w:hAnsi="Simplified Arabic" w:cs="Simplified Arabic"/>
                          <w:b/>
                          <w:bCs/>
                          <w:color w:val="000000" w:themeColor="text1"/>
                          <w:rtl/>
                          <w:lang w:bidi="ar-DZ"/>
                        </w:rPr>
                      </w:pPr>
                    </w:p>
                    <w:p w:rsidR="004C2ABF" w:rsidRPr="003662B3" w:rsidRDefault="004C2ABF" w:rsidP="00FE2401">
                      <w:pPr>
                        <w:bidi/>
                        <w:jc w:val="center"/>
                        <w:rPr>
                          <w:rFonts w:ascii="Traditional Arabic" w:hAnsi="Traditional Arabic" w:cs="Traditional Arabic"/>
                          <w:sz w:val="96"/>
                          <w:szCs w:val="96"/>
                          <w:rtl/>
                          <w:lang w:bidi="ar-DZ"/>
                        </w:rPr>
                      </w:pPr>
                      <w:r w:rsidRPr="003662B3">
                        <w:rPr>
                          <w:rFonts w:ascii="Traditional Arabic" w:hAnsi="Traditional Arabic" w:cs="Traditional Arabic"/>
                          <w:b/>
                          <w:bCs/>
                          <w:color w:val="000000" w:themeColor="text1"/>
                          <w:sz w:val="96"/>
                          <w:szCs w:val="96"/>
                          <w:rtl/>
                          <w:lang w:bidi="ar-DZ"/>
                        </w:rPr>
                        <w:t>الخاتمة</w:t>
                      </w:r>
                    </w:p>
                    <w:p w:rsidR="004C2ABF" w:rsidRPr="0094314B" w:rsidRDefault="004C2ABF" w:rsidP="00FE2401">
                      <w:pPr>
                        <w:rPr>
                          <w:sz w:val="32"/>
                          <w:szCs w:val="32"/>
                          <w:rtl/>
                          <w:lang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txbxContent>
                </v:textbox>
                <w10:wrap anchorx="margin"/>
              </v:roundrect>
            </w:pict>
          </mc:Fallback>
        </mc:AlternateContent>
      </w:r>
      <w:r w:rsidR="00FE2401" w:rsidRPr="002F468E">
        <w:rPr>
          <w:rFonts w:ascii="Traditional Arabic" w:hAnsi="Traditional Arabic" w:cs="Traditional Arabic"/>
          <w:sz w:val="36"/>
          <w:szCs w:val="36"/>
        </w:rPr>
        <w:br w:type="page"/>
      </w:r>
    </w:p>
    <w:p w:rsidR="00DB3ADE" w:rsidRPr="00C466A4" w:rsidRDefault="009C265A" w:rsidP="003C621C">
      <w:pPr>
        <w:pStyle w:val="Titre3"/>
        <w:bidi/>
        <w:spacing w:line="240" w:lineRule="auto"/>
        <w:jc w:val="both"/>
        <w:rPr>
          <w:rFonts w:ascii="Traditional Arabic" w:eastAsia="Traditional Arabic" w:hAnsi="Traditional Arabic" w:cs="Traditional Arabic"/>
          <w:color w:val="000000" w:themeColor="text1"/>
          <w:sz w:val="36"/>
          <w:szCs w:val="36"/>
        </w:rPr>
      </w:pPr>
      <w:bookmarkStart w:id="50" w:name="_Toc50360617"/>
      <w:r w:rsidRPr="00C466A4">
        <w:rPr>
          <w:rFonts w:ascii="Traditional Arabic" w:eastAsia="Traditional Arabic" w:hAnsi="Traditional Arabic" w:cs="Traditional Arabic"/>
          <w:color w:val="000000" w:themeColor="text1"/>
          <w:sz w:val="36"/>
          <w:szCs w:val="36"/>
          <w:rtl/>
        </w:rPr>
        <w:t>ال</w:t>
      </w:r>
      <w:r w:rsidR="00FE2401" w:rsidRPr="00C466A4">
        <w:rPr>
          <w:rFonts w:ascii="Traditional Arabic" w:eastAsia="Traditional Arabic" w:hAnsi="Traditional Arabic" w:cs="Traditional Arabic"/>
          <w:color w:val="000000" w:themeColor="text1"/>
          <w:sz w:val="36"/>
          <w:szCs w:val="36"/>
          <w:rtl/>
        </w:rPr>
        <w:t>خاتمة:</w:t>
      </w:r>
      <w:bookmarkEnd w:id="50"/>
    </w:p>
    <w:p w:rsidR="00DB3ADE" w:rsidRPr="00C466A4" w:rsidRDefault="00FE2401" w:rsidP="003C621C">
      <w:pPr>
        <w:bidi/>
        <w:spacing w:line="240" w:lineRule="auto"/>
        <w:ind w:firstLine="720"/>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ولما كان لكل </w:t>
      </w:r>
      <w:proofErr w:type="gramStart"/>
      <w:r w:rsidRPr="00C466A4">
        <w:rPr>
          <w:rFonts w:ascii="Traditional Arabic" w:eastAsia="Traditional Arabic" w:hAnsi="Traditional Arabic" w:cs="Traditional Arabic"/>
          <w:color w:val="000000" w:themeColor="text1"/>
          <w:sz w:val="36"/>
          <w:szCs w:val="36"/>
          <w:rtl/>
        </w:rPr>
        <w:t>بداية  نهاية</w:t>
      </w:r>
      <w:proofErr w:type="gramEnd"/>
      <w:r w:rsidRPr="00C466A4">
        <w:rPr>
          <w:rFonts w:ascii="Traditional Arabic" w:eastAsia="Traditional Arabic" w:hAnsi="Traditional Arabic" w:cs="Traditional Arabic"/>
          <w:color w:val="000000" w:themeColor="text1"/>
          <w:sz w:val="36"/>
          <w:szCs w:val="36"/>
          <w:rtl/>
        </w:rPr>
        <w:t xml:space="preserve"> ها أنا أطوي صفحات هذه الرسالة ،تبين لنا من خلال هذه الدراسة التي  كانت  بعنوان حماية  أموال القاصر المعاق بين الشريعة  والقانون إلى   استخلاص جمله من النتائج والملاحظات :</w:t>
      </w:r>
    </w:p>
    <w:p w:rsidR="00DB3ADE" w:rsidRPr="00C466A4" w:rsidRDefault="00FE2401" w:rsidP="003C621C">
      <w:pPr>
        <w:numPr>
          <w:ilvl w:val="0"/>
          <w:numId w:val="19"/>
        </w:numPr>
        <w:bidi/>
        <w:spacing w:after="0" w:line="240" w:lineRule="auto"/>
        <w:ind w:hanging="360"/>
        <w:contextualSpacing/>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تثبت الولاية علي المال في المقام الأول للأب ثم الأم ،ثم  الجد لكمال الحنو والشفقة وهي ولاية أصليه  بحكم الشرع ، كما ثبت للوصي  المقدم  وهي ولاية نيابية  بحكم القضاء  فتكون للولي بصورة عامة  سلطه علي أموال القاصر ، يحددها الشرع القانون , لكنها غير مطلقة بل مقيدة بنظام متكامل في الشريعة الإسلامية يكفل لحماية أموال القصر المعاقين ، من تعدي الأولياء ويحقق لها النمو والبقاء </w:t>
      </w:r>
    </w:p>
    <w:p w:rsidR="00DB3ADE" w:rsidRPr="00C466A4" w:rsidRDefault="00FE2401" w:rsidP="003C621C">
      <w:pPr>
        <w:numPr>
          <w:ilvl w:val="0"/>
          <w:numId w:val="19"/>
        </w:numPr>
        <w:bidi/>
        <w:spacing w:after="0" w:line="240" w:lineRule="auto"/>
        <w:ind w:hanging="360"/>
        <w:contextualSpacing/>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نظام الولاية علي، المال شرعا </w:t>
      </w:r>
      <w:proofErr w:type="gramStart"/>
      <w:r w:rsidRPr="00C466A4">
        <w:rPr>
          <w:rFonts w:ascii="Traditional Arabic" w:eastAsia="Traditional Arabic" w:hAnsi="Traditional Arabic" w:cs="Traditional Arabic"/>
          <w:color w:val="000000" w:themeColor="text1"/>
          <w:sz w:val="36"/>
          <w:szCs w:val="36"/>
          <w:rtl/>
        </w:rPr>
        <w:t>وقانونا ،</w:t>
      </w:r>
      <w:proofErr w:type="gramEnd"/>
      <w:r w:rsidRPr="00C466A4">
        <w:rPr>
          <w:rFonts w:ascii="Traditional Arabic" w:eastAsia="Traditional Arabic" w:hAnsi="Traditional Arabic" w:cs="Traditional Arabic"/>
          <w:color w:val="000000" w:themeColor="text1"/>
          <w:sz w:val="36"/>
          <w:szCs w:val="36"/>
          <w:rtl/>
        </w:rPr>
        <w:t>يحقق مصلحة المعاق ، وحماية أمواله ويكفل لها النماء.</w:t>
      </w:r>
    </w:p>
    <w:p w:rsidR="00DB3ADE" w:rsidRPr="00C466A4" w:rsidRDefault="00FE2401" w:rsidP="003C621C">
      <w:pPr>
        <w:numPr>
          <w:ilvl w:val="0"/>
          <w:numId w:val="20"/>
        </w:numPr>
        <w:bidi/>
        <w:spacing w:line="240" w:lineRule="auto"/>
        <w:ind w:hanging="360"/>
        <w:contextualSpacing/>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مناط </w:t>
      </w:r>
      <w:proofErr w:type="gramStart"/>
      <w:r w:rsidRPr="00C466A4">
        <w:rPr>
          <w:rFonts w:ascii="Traditional Arabic" w:eastAsia="Traditional Arabic" w:hAnsi="Traditional Arabic" w:cs="Traditional Arabic"/>
          <w:color w:val="000000" w:themeColor="text1"/>
          <w:sz w:val="36"/>
          <w:szCs w:val="36"/>
          <w:rtl/>
        </w:rPr>
        <w:t>الولاية ،</w:t>
      </w:r>
      <w:proofErr w:type="gramEnd"/>
      <w:r w:rsidRPr="00C466A4">
        <w:rPr>
          <w:rFonts w:ascii="Traditional Arabic" w:eastAsia="Traditional Arabic" w:hAnsi="Traditional Arabic" w:cs="Traditional Arabic"/>
          <w:color w:val="000000" w:themeColor="text1"/>
          <w:sz w:val="36"/>
          <w:szCs w:val="36"/>
          <w:rtl/>
        </w:rPr>
        <w:t xml:space="preserve">مصلحة القاصر المعاق، لذا وضع القانون أحكاما وقواعد ،وضمانات مستمدة في غالبها من الشريعة  </w:t>
      </w:r>
    </w:p>
    <w:p w:rsidR="00DB3ADE" w:rsidRPr="00C466A4" w:rsidRDefault="00FE2401" w:rsidP="003C621C">
      <w:pPr>
        <w:bidi/>
        <w:spacing w:line="240" w:lineRule="auto"/>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الإسلامية لحماية أموال القاصر منها :</w:t>
      </w:r>
    </w:p>
    <w:p w:rsidR="00DB3ADE" w:rsidRPr="00C466A4" w:rsidRDefault="00FE2401" w:rsidP="003C621C">
      <w:pPr>
        <w:numPr>
          <w:ilvl w:val="0"/>
          <w:numId w:val="21"/>
        </w:numPr>
        <w:bidi/>
        <w:spacing w:line="240" w:lineRule="auto"/>
        <w:ind w:left="424" w:hanging="360"/>
        <w:contextualSpacing/>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ترتيب </w:t>
      </w:r>
      <w:proofErr w:type="gramStart"/>
      <w:r w:rsidRPr="00C466A4">
        <w:rPr>
          <w:rFonts w:ascii="Traditional Arabic" w:eastAsia="Traditional Arabic" w:hAnsi="Traditional Arabic" w:cs="Traditional Arabic"/>
          <w:color w:val="000000" w:themeColor="text1"/>
          <w:sz w:val="36"/>
          <w:szCs w:val="36"/>
          <w:rtl/>
        </w:rPr>
        <w:t>الأولياء :</w:t>
      </w:r>
      <w:proofErr w:type="gramEnd"/>
      <w:r w:rsidRPr="00C466A4">
        <w:rPr>
          <w:rFonts w:ascii="Traditional Arabic" w:eastAsia="Traditional Arabic" w:hAnsi="Traditional Arabic" w:cs="Traditional Arabic"/>
          <w:color w:val="000000" w:themeColor="text1"/>
          <w:sz w:val="36"/>
          <w:szCs w:val="36"/>
          <w:rtl/>
        </w:rPr>
        <w:t xml:space="preserve"> اتفقت قوانين الأحوال الشخصية العربية التي تناولتها على أولوية الأب للولاية علي أولاده، واختلفت في ولاية الأم والجد ومرتبة الوصي  قبل الجد قبل أم بعده وذلك باختلاف المذاهب الفقهية، المستمدة منها ، والمعتمدة لدى الدولة .</w:t>
      </w:r>
    </w:p>
    <w:p w:rsidR="00DB3ADE" w:rsidRPr="00C466A4" w:rsidRDefault="00FE2401" w:rsidP="00A34B9A">
      <w:pPr>
        <w:bidi/>
        <w:spacing w:line="240" w:lineRule="auto"/>
        <w:ind w:firstLine="720"/>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نقترح وضع شروط لولاية الأم تجعلها جديرة بحفظ مال القاصر </w:t>
      </w:r>
      <w:proofErr w:type="gramStart"/>
      <w:r w:rsidRPr="00C466A4">
        <w:rPr>
          <w:rFonts w:ascii="Traditional Arabic" w:eastAsia="Traditional Arabic" w:hAnsi="Traditional Arabic" w:cs="Traditional Arabic"/>
          <w:color w:val="000000" w:themeColor="text1"/>
          <w:sz w:val="36"/>
          <w:szCs w:val="36"/>
          <w:rtl/>
        </w:rPr>
        <w:t>المعاق ،</w:t>
      </w:r>
      <w:proofErr w:type="gramEnd"/>
      <w:r w:rsidRPr="00C466A4">
        <w:rPr>
          <w:rFonts w:ascii="Traditional Arabic" w:eastAsia="Traditional Arabic" w:hAnsi="Traditional Arabic" w:cs="Traditional Arabic"/>
          <w:color w:val="000000" w:themeColor="text1"/>
          <w:sz w:val="36"/>
          <w:szCs w:val="36"/>
          <w:rtl/>
        </w:rPr>
        <w:t>كالمستوى الثقافي والخبرة بإدارة الأموال، بالإضافة إلى الشروط العامة في الأولياء ، و إلغاء الفقرة التي تعطي للأم الولاية عند إسناد الحضانة لها في وجود الأب .</w:t>
      </w:r>
    </w:p>
    <w:p w:rsidR="00DB3ADE" w:rsidRPr="00C466A4" w:rsidRDefault="00FE2401" w:rsidP="003C621C">
      <w:pPr>
        <w:numPr>
          <w:ilvl w:val="0"/>
          <w:numId w:val="21"/>
        </w:numPr>
        <w:bidi/>
        <w:spacing w:line="240" w:lineRule="auto"/>
        <w:ind w:left="424" w:hanging="360"/>
        <w:contextualSpacing/>
        <w:jc w:val="both"/>
        <w:rPr>
          <w:rFonts w:ascii="Traditional Arabic" w:eastAsia="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color w:val="000000" w:themeColor="text1"/>
          <w:sz w:val="36"/>
          <w:szCs w:val="36"/>
          <w:rtl/>
        </w:rPr>
        <w:t>الشروط</w:t>
      </w:r>
      <w:proofErr w:type="gramEnd"/>
      <w:r w:rsidRPr="00C466A4">
        <w:rPr>
          <w:rFonts w:ascii="Traditional Arabic" w:eastAsia="Traditional Arabic" w:hAnsi="Traditional Arabic" w:cs="Traditional Arabic"/>
          <w:color w:val="000000" w:themeColor="text1"/>
          <w:sz w:val="36"/>
          <w:szCs w:val="36"/>
          <w:rtl/>
        </w:rPr>
        <w:t xml:space="preserve"> للمادة 93 عددت شروط الوصي، لم ينص القانون على شروط الولي لذا نقترح تعميمها أيضا على الولي </w:t>
      </w:r>
    </w:p>
    <w:p w:rsidR="00DB3ADE" w:rsidRPr="00C466A4" w:rsidRDefault="00FE2401" w:rsidP="001323F8">
      <w:pPr>
        <w:numPr>
          <w:ilvl w:val="0"/>
          <w:numId w:val="20"/>
        </w:numPr>
        <w:bidi/>
        <w:spacing w:after="0" w:line="240" w:lineRule="auto"/>
        <w:ind w:left="424" w:hanging="360"/>
        <w:contextualSpacing/>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b/>
          <w:color w:val="000000" w:themeColor="text1"/>
          <w:sz w:val="36"/>
          <w:szCs w:val="36"/>
          <w:rtl/>
        </w:rPr>
        <w:t xml:space="preserve">المشرع الجزائري </w:t>
      </w:r>
      <w:r w:rsidRPr="00C466A4">
        <w:rPr>
          <w:rFonts w:ascii="Traditional Arabic" w:eastAsia="Traditional Arabic" w:hAnsi="Traditional Arabic" w:cs="Traditional Arabic"/>
          <w:color w:val="000000" w:themeColor="text1"/>
          <w:sz w:val="36"/>
          <w:szCs w:val="36"/>
          <w:rtl/>
        </w:rPr>
        <w:t xml:space="preserve"> في قانون الأسرة فأعطى الولاية بعد الأب, ثم للأم ,ثم للجد,</w:t>
      </w:r>
      <w:r w:rsidR="001323F8">
        <w:rPr>
          <w:rFonts w:ascii="Traditional Arabic" w:eastAsia="Traditional Arabic" w:hAnsi="Traditional Arabic" w:cs="Traditional Arabic" w:hint="cs"/>
          <w:color w:val="000000" w:themeColor="text1"/>
          <w:sz w:val="36"/>
          <w:szCs w:val="36"/>
          <w:rtl/>
        </w:rPr>
        <w:t xml:space="preserve"> </w:t>
      </w:r>
      <w:r w:rsidRPr="00C466A4">
        <w:rPr>
          <w:rFonts w:ascii="Traditional Arabic" w:eastAsia="Traditional Arabic" w:hAnsi="Traditional Arabic" w:cs="Traditional Arabic"/>
          <w:color w:val="000000" w:themeColor="text1"/>
          <w:sz w:val="36"/>
          <w:szCs w:val="36"/>
          <w:rtl/>
        </w:rPr>
        <w:t xml:space="preserve">ثم الوصي المقدم, وبذ لك أقر  بولاية  أصلية للأم بخلاف الفقه الاسلامي , وغالبية التشريعات العربية , ان </w:t>
      </w:r>
      <w:proofErr w:type="spellStart"/>
      <w:r w:rsidRPr="00C466A4">
        <w:rPr>
          <w:rFonts w:ascii="Traditional Arabic" w:eastAsia="Traditional Arabic" w:hAnsi="Traditional Arabic" w:cs="Traditional Arabic"/>
          <w:color w:val="000000" w:themeColor="text1"/>
          <w:sz w:val="36"/>
          <w:szCs w:val="36"/>
          <w:rtl/>
        </w:rPr>
        <w:t>كانو</w:t>
      </w:r>
      <w:proofErr w:type="spellEnd"/>
      <w:r w:rsidRPr="00C466A4">
        <w:rPr>
          <w:rFonts w:ascii="Traditional Arabic" w:eastAsia="Traditional Arabic" w:hAnsi="Traditional Arabic" w:cs="Traditional Arabic"/>
          <w:color w:val="000000" w:themeColor="text1"/>
          <w:sz w:val="36"/>
          <w:szCs w:val="36"/>
          <w:rtl/>
        </w:rPr>
        <w:t xml:space="preserve">  يقرون لها بالوصاية .</w:t>
      </w:r>
    </w:p>
    <w:p w:rsidR="00DB3ADE" w:rsidRPr="00C466A4" w:rsidRDefault="00FE2401" w:rsidP="003C621C">
      <w:pPr>
        <w:numPr>
          <w:ilvl w:val="0"/>
          <w:numId w:val="2"/>
        </w:numPr>
        <w:bidi/>
        <w:spacing w:after="0" w:line="240" w:lineRule="auto"/>
        <w:ind w:left="424" w:hanging="360"/>
        <w:contextualSpacing/>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اشتراط المشرع في المادة 88 في الفقرة 02 من قانون الأسرة اذن القاضي لمساهمة الولي في الشركة ولم يحدد نوعها ولم يذكر الاذن باستمرار في تجارة آلت  للقاصر المعاق لذا نقترح أن تستبدل بعبارة القيام بأعمال التجارية أو تحديد نوع الشركة التي يساهم فيها الولي باسم القاصر .</w:t>
      </w:r>
    </w:p>
    <w:p w:rsidR="00DB3ADE" w:rsidRPr="00C466A4" w:rsidRDefault="00FE2401" w:rsidP="00A34B9A">
      <w:pPr>
        <w:pStyle w:val="Paragraphedeliste"/>
        <w:numPr>
          <w:ilvl w:val="0"/>
          <w:numId w:val="34"/>
        </w:numPr>
        <w:bidi/>
        <w:spacing w:after="0" w:line="240" w:lineRule="auto"/>
        <w:ind w:left="424"/>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يجب أن تتوفر في الولي, الأهلية والعدالة, والأمانة </w:t>
      </w:r>
      <w:proofErr w:type="gramStart"/>
      <w:r w:rsidRPr="00C466A4">
        <w:rPr>
          <w:rFonts w:ascii="Traditional Arabic" w:eastAsia="Traditional Arabic" w:hAnsi="Traditional Arabic" w:cs="Traditional Arabic"/>
          <w:color w:val="000000" w:themeColor="text1"/>
          <w:sz w:val="36"/>
          <w:szCs w:val="36"/>
          <w:rtl/>
        </w:rPr>
        <w:t>والقدرة ,</w:t>
      </w:r>
      <w:proofErr w:type="gramEnd"/>
      <w:r w:rsidRPr="00C466A4">
        <w:rPr>
          <w:rFonts w:ascii="Traditional Arabic" w:eastAsia="Traditional Arabic" w:hAnsi="Traditional Arabic" w:cs="Traditional Arabic"/>
          <w:color w:val="000000" w:themeColor="text1"/>
          <w:sz w:val="36"/>
          <w:szCs w:val="36"/>
          <w:rtl/>
        </w:rPr>
        <w:t>فلا ولاية للعاجز بسبب أعاقة جسمية , أو ذهنية,  أو نقص القدرات الفكرية .</w:t>
      </w:r>
    </w:p>
    <w:p w:rsidR="00DB3ADE" w:rsidRPr="00C466A4" w:rsidRDefault="00FE2401" w:rsidP="003C621C">
      <w:pPr>
        <w:numPr>
          <w:ilvl w:val="0"/>
          <w:numId w:val="6"/>
        </w:numPr>
        <w:bidi/>
        <w:spacing w:line="240" w:lineRule="auto"/>
        <w:ind w:left="424" w:hanging="360"/>
        <w:contextualSpacing/>
        <w:jc w:val="both"/>
        <w:rPr>
          <w:rFonts w:ascii="Traditional Arabic" w:hAnsi="Traditional Arabic" w:cs="Traditional Arabic"/>
          <w:color w:val="000000" w:themeColor="text1"/>
          <w:sz w:val="36"/>
          <w:szCs w:val="36"/>
        </w:rPr>
      </w:pPr>
      <w:proofErr w:type="gramStart"/>
      <w:r w:rsidRPr="00C466A4">
        <w:rPr>
          <w:rFonts w:ascii="Traditional Arabic" w:eastAsia="Traditional Arabic" w:hAnsi="Traditional Arabic" w:cs="Traditional Arabic"/>
          <w:color w:val="000000" w:themeColor="text1"/>
          <w:sz w:val="36"/>
          <w:szCs w:val="36"/>
          <w:rtl/>
        </w:rPr>
        <w:t>تحديد  نطاق</w:t>
      </w:r>
      <w:proofErr w:type="gramEnd"/>
      <w:r w:rsidRPr="00C466A4">
        <w:rPr>
          <w:rFonts w:ascii="Traditional Arabic" w:eastAsia="Traditional Arabic" w:hAnsi="Traditional Arabic" w:cs="Traditional Arabic"/>
          <w:color w:val="000000" w:themeColor="text1"/>
          <w:sz w:val="36"/>
          <w:szCs w:val="36"/>
          <w:rtl/>
        </w:rPr>
        <w:t xml:space="preserve">  الولاية , بالنسبة للتبرعات التي يشترط أصحابها  ,عدم تصرف الولي فيها حتى لا يحرم القاصر   </w:t>
      </w:r>
    </w:p>
    <w:p w:rsidR="00DB3ADE" w:rsidRPr="00C466A4" w:rsidRDefault="00FE2401" w:rsidP="00A34B9A">
      <w:pPr>
        <w:bidi/>
        <w:spacing w:line="240" w:lineRule="auto"/>
        <w:ind w:left="424"/>
        <w:jc w:val="both"/>
        <w:rPr>
          <w:rFonts w:ascii="Traditional Arabic" w:eastAsia="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 xml:space="preserve">ا </w:t>
      </w:r>
      <w:proofErr w:type="gramStart"/>
      <w:r w:rsidRPr="00C466A4">
        <w:rPr>
          <w:rFonts w:ascii="Traditional Arabic" w:eastAsia="Traditional Arabic" w:hAnsi="Traditional Arabic" w:cs="Traditional Arabic"/>
          <w:color w:val="000000" w:themeColor="text1"/>
          <w:sz w:val="36"/>
          <w:szCs w:val="36"/>
          <w:rtl/>
        </w:rPr>
        <w:t>لمعاق</w:t>
      </w:r>
      <w:proofErr w:type="gramEnd"/>
      <w:r w:rsidRPr="00C466A4">
        <w:rPr>
          <w:rFonts w:ascii="Traditional Arabic" w:eastAsia="Traditional Arabic" w:hAnsi="Traditional Arabic" w:cs="Traditional Arabic"/>
          <w:color w:val="000000" w:themeColor="text1"/>
          <w:sz w:val="36"/>
          <w:szCs w:val="36"/>
          <w:rtl/>
        </w:rPr>
        <w:t xml:space="preserve"> منها,</w:t>
      </w:r>
      <w:r w:rsidR="00A34B9A">
        <w:rPr>
          <w:rFonts w:ascii="Traditional Arabic" w:eastAsia="Traditional Arabic" w:hAnsi="Traditional Arabic" w:cs="Traditional Arabic" w:hint="cs"/>
          <w:color w:val="000000" w:themeColor="text1"/>
          <w:sz w:val="36"/>
          <w:szCs w:val="36"/>
          <w:rtl/>
        </w:rPr>
        <w:t xml:space="preserve"> </w:t>
      </w:r>
      <w:r w:rsidRPr="00C466A4">
        <w:rPr>
          <w:rFonts w:ascii="Traditional Arabic" w:eastAsia="Traditional Arabic" w:hAnsi="Traditional Arabic" w:cs="Traditional Arabic"/>
          <w:color w:val="000000" w:themeColor="text1"/>
          <w:sz w:val="36"/>
          <w:szCs w:val="36"/>
          <w:rtl/>
        </w:rPr>
        <w:t xml:space="preserve">وحق الأب في التصرف في المال الذي يتبرع به لأولاده </w:t>
      </w:r>
    </w:p>
    <w:p w:rsidR="00DB3ADE" w:rsidRPr="00C466A4" w:rsidRDefault="00FE2401" w:rsidP="003C621C">
      <w:pPr>
        <w:pStyle w:val="Paragraphedeliste"/>
        <w:numPr>
          <w:ilvl w:val="0"/>
          <w:numId w:val="34"/>
        </w:numPr>
        <w:bidi/>
        <w:spacing w:line="240" w:lineRule="auto"/>
        <w:ind w:left="424"/>
        <w:jc w:val="both"/>
        <w:rPr>
          <w:rFonts w:ascii="Traditional Arabic" w:hAnsi="Traditional Arabic" w:cs="Traditional Arabic"/>
          <w:color w:val="000000" w:themeColor="text1"/>
          <w:sz w:val="36"/>
          <w:szCs w:val="36"/>
        </w:rPr>
      </w:pPr>
      <w:r w:rsidRPr="00C466A4">
        <w:rPr>
          <w:rFonts w:ascii="Traditional Arabic" w:eastAsia="Traditional Arabic" w:hAnsi="Traditional Arabic" w:cs="Traditional Arabic"/>
          <w:color w:val="000000" w:themeColor="text1"/>
          <w:sz w:val="36"/>
          <w:szCs w:val="36"/>
          <w:rtl/>
        </w:rPr>
        <w:t>لا تسلم الاموال إلى القصر  إلا بتوفر شروط التسليم بالبلوغ و العقل و الرشد ، إلا كان الولي مفرطا يلزمه الضمان.</w:t>
      </w:r>
    </w:p>
    <w:p w:rsidR="00DB3ADE" w:rsidRPr="00C466A4" w:rsidRDefault="0000337B" w:rsidP="00A34B9A">
      <w:pPr>
        <w:tabs>
          <w:tab w:val="left" w:pos="954"/>
        </w:tabs>
        <w:bidi/>
        <w:spacing w:after="0" w:line="240" w:lineRule="auto"/>
        <w:jc w:val="both"/>
        <w:rPr>
          <w:rFonts w:ascii="Traditional Arabic" w:eastAsia="Traditional Arabic" w:hAnsi="Traditional Arabic" w:cs="Traditional Arabic"/>
          <w:color w:val="000000" w:themeColor="text1"/>
          <w:sz w:val="36"/>
          <w:szCs w:val="36"/>
          <w:rtl/>
        </w:rPr>
      </w:pPr>
      <w:r w:rsidRPr="00C466A4">
        <w:rPr>
          <w:rFonts w:ascii="Traditional Arabic" w:eastAsia="Traditional Arabic" w:hAnsi="Traditional Arabic" w:cs="Traditional Arabic" w:hint="cs"/>
          <w:color w:val="000000" w:themeColor="text1"/>
          <w:sz w:val="36"/>
          <w:szCs w:val="36"/>
          <w:rtl/>
        </w:rPr>
        <w:tab/>
      </w:r>
      <w:r w:rsidR="00FE2401" w:rsidRPr="00C466A4">
        <w:rPr>
          <w:rFonts w:ascii="Traditional Arabic" w:eastAsia="Traditional Arabic" w:hAnsi="Traditional Arabic" w:cs="Traditional Arabic"/>
          <w:color w:val="000000" w:themeColor="text1"/>
          <w:sz w:val="36"/>
          <w:szCs w:val="36"/>
          <w:rtl/>
        </w:rPr>
        <w:t>السلطات المخولة للقاضي في الرقابة على نظام الولاية المالية، بهدف توفير الحماية الكافية للقاصر المعاق،</w:t>
      </w:r>
      <w:r w:rsidR="00A34B9A">
        <w:rPr>
          <w:rFonts w:ascii="Traditional Arabic" w:eastAsia="Traditional Arabic" w:hAnsi="Traditional Arabic" w:cs="Traditional Arabic" w:hint="cs"/>
          <w:color w:val="000000" w:themeColor="text1"/>
          <w:sz w:val="36"/>
          <w:szCs w:val="36"/>
          <w:rtl/>
        </w:rPr>
        <w:t xml:space="preserve"> </w:t>
      </w:r>
      <w:r w:rsidR="00FE2401" w:rsidRPr="00C466A4">
        <w:rPr>
          <w:rFonts w:ascii="Traditional Arabic" w:eastAsia="Traditional Arabic" w:hAnsi="Traditional Arabic" w:cs="Traditional Arabic"/>
          <w:color w:val="000000" w:themeColor="text1"/>
          <w:sz w:val="36"/>
          <w:szCs w:val="36"/>
          <w:rtl/>
        </w:rPr>
        <w:t>من كل ما من شأنه تهديد مصالحه و رأينا أن هذه السلطات تبدأ قبل ابتداء الولاية المالية، و تمتد إلى ما بعد انتهائها، كما أنها تطال على المال في الأشخاص من حيث الرقابة في صلاحياتهم لولاية مال القاصر المعاق.</w:t>
      </w:r>
    </w:p>
    <w:p w:rsidR="009B2C3B" w:rsidRPr="00C466A4" w:rsidRDefault="009B2C3B" w:rsidP="003C621C">
      <w:pPr>
        <w:tabs>
          <w:tab w:val="left" w:pos="954"/>
        </w:tabs>
        <w:bidi/>
        <w:spacing w:after="0" w:line="240" w:lineRule="auto"/>
        <w:jc w:val="both"/>
        <w:rPr>
          <w:rFonts w:ascii="Traditional Arabic" w:eastAsia="Traditional Arabic" w:hAnsi="Traditional Arabic" w:cs="Traditional Arabic"/>
          <w:color w:val="000000" w:themeColor="text1"/>
          <w:sz w:val="36"/>
          <w:szCs w:val="36"/>
        </w:rPr>
      </w:pPr>
    </w:p>
    <w:p w:rsidR="00DB3ADE" w:rsidRPr="00C466A4" w:rsidRDefault="00DB3ADE" w:rsidP="003C621C">
      <w:pPr>
        <w:tabs>
          <w:tab w:val="left" w:pos="954"/>
        </w:tabs>
        <w:bidi/>
        <w:spacing w:line="240" w:lineRule="auto"/>
        <w:jc w:val="both"/>
        <w:rPr>
          <w:rFonts w:ascii="Traditional Arabic" w:eastAsia="Traditional Arabic" w:hAnsi="Traditional Arabic" w:cs="Traditional Arabic"/>
          <w:color w:val="000000" w:themeColor="text1"/>
          <w:sz w:val="36"/>
          <w:szCs w:val="36"/>
        </w:rPr>
      </w:pPr>
    </w:p>
    <w:p w:rsidR="00DB3ADE" w:rsidRPr="00C466A4" w:rsidRDefault="00DB3ADE" w:rsidP="003C621C">
      <w:pPr>
        <w:tabs>
          <w:tab w:val="left" w:pos="954"/>
        </w:tabs>
        <w:bidi/>
        <w:spacing w:line="240" w:lineRule="auto"/>
        <w:jc w:val="both"/>
        <w:rPr>
          <w:rFonts w:ascii="Traditional Arabic" w:eastAsia="Traditional Arabic" w:hAnsi="Traditional Arabic" w:cs="Traditional Arabic"/>
          <w:color w:val="000000" w:themeColor="text1"/>
          <w:sz w:val="36"/>
          <w:szCs w:val="36"/>
        </w:rPr>
      </w:pPr>
    </w:p>
    <w:p w:rsidR="00DB3ADE" w:rsidRPr="00C466A4" w:rsidRDefault="00DB3ADE" w:rsidP="003C621C">
      <w:pPr>
        <w:tabs>
          <w:tab w:val="left" w:pos="954"/>
        </w:tabs>
        <w:bidi/>
        <w:spacing w:line="240" w:lineRule="auto"/>
        <w:jc w:val="both"/>
        <w:rPr>
          <w:rFonts w:ascii="Traditional Arabic" w:eastAsia="Traditional Arabic" w:hAnsi="Traditional Arabic" w:cs="Traditional Arabic"/>
          <w:color w:val="000000" w:themeColor="text1"/>
          <w:sz w:val="36"/>
          <w:szCs w:val="36"/>
        </w:rPr>
      </w:pPr>
    </w:p>
    <w:p w:rsidR="009B2C3B" w:rsidRPr="00C466A4" w:rsidRDefault="00FE2401" w:rsidP="003C621C">
      <w:pPr>
        <w:bidi/>
        <w:spacing w:after="0" w:line="240" w:lineRule="auto"/>
        <w:jc w:val="both"/>
        <w:rPr>
          <w:rFonts w:ascii="Traditional Arabic" w:hAnsi="Traditional Arabic" w:cs="Traditional Arabic"/>
          <w:b/>
          <w:bCs/>
          <w:color w:val="000000" w:themeColor="text1"/>
          <w:sz w:val="36"/>
          <w:szCs w:val="36"/>
          <w:rtl/>
          <w:lang w:bidi="ar-DZ"/>
        </w:rPr>
      </w:pPr>
      <w:r w:rsidRPr="00C466A4">
        <w:rPr>
          <w:rFonts w:ascii="Traditional Arabic" w:hAnsi="Traditional Arabic" w:cs="Traditional Arabic"/>
          <w:color w:val="000000" w:themeColor="text1"/>
          <w:sz w:val="36"/>
          <w:szCs w:val="36"/>
        </w:rPr>
        <w:br w:type="page"/>
      </w:r>
      <w:r w:rsidR="009B2C3B" w:rsidRPr="00C466A4">
        <w:rPr>
          <w:rFonts w:ascii="Traditional Arabic" w:hAnsi="Traditional Arabic" w:cs="Traditional Arabic"/>
          <w:b/>
          <w:bCs/>
          <w:color w:val="000000" w:themeColor="text1"/>
          <w:sz w:val="36"/>
          <w:szCs w:val="36"/>
          <w:rtl/>
          <w:lang w:bidi="ar-DZ"/>
        </w:rPr>
        <w:t>التوصيات :</w:t>
      </w:r>
    </w:p>
    <w:p w:rsidR="009B2C3B" w:rsidRPr="00C466A4" w:rsidRDefault="009B2C3B" w:rsidP="003C621C">
      <w:pPr>
        <w:bidi/>
        <w:spacing w:after="0" w:line="240" w:lineRule="auto"/>
        <w:ind w:hanging="1"/>
        <w:jc w:val="both"/>
        <w:rPr>
          <w:rFonts w:ascii="Traditional Arabic" w:hAnsi="Traditional Arabic" w:cs="Traditional Arabic"/>
          <w:color w:val="000000" w:themeColor="text1"/>
          <w:sz w:val="36"/>
          <w:szCs w:val="36"/>
          <w:rtl/>
          <w:lang w:bidi="ar-DZ"/>
        </w:rPr>
      </w:pPr>
      <w:r w:rsidRPr="00C466A4">
        <w:rPr>
          <w:rFonts w:ascii="Traditional Arabic" w:hAnsi="Traditional Arabic" w:cs="Traditional Arabic"/>
          <w:color w:val="000000" w:themeColor="text1"/>
          <w:sz w:val="36"/>
          <w:szCs w:val="36"/>
          <w:rtl/>
          <w:lang w:bidi="ar-DZ"/>
        </w:rPr>
        <w:t>بناء على ما</w:t>
      </w:r>
      <w:r w:rsidRPr="00C466A4">
        <w:rPr>
          <w:rFonts w:ascii="Traditional Arabic" w:hAnsi="Traditional Arabic" w:cs="Traditional Arabic" w:hint="cs"/>
          <w:color w:val="000000" w:themeColor="text1"/>
          <w:sz w:val="36"/>
          <w:szCs w:val="36"/>
          <w:rtl/>
          <w:lang w:bidi="ar-DZ"/>
        </w:rPr>
        <w:t xml:space="preserve"> </w:t>
      </w:r>
      <w:r w:rsidRPr="00C466A4">
        <w:rPr>
          <w:rFonts w:ascii="Traditional Arabic" w:hAnsi="Traditional Arabic" w:cs="Traditional Arabic"/>
          <w:color w:val="000000" w:themeColor="text1"/>
          <w:sz w:val="36"/>
          <w:szCs w:val="36"/>
          <w:rtl/>
          <w:lang w:bidi="ar-DZ"/>
        </w:rPr>
        <w:t xml:space="preserve">تقدم فخلصت دراسة الى هذي التوصيات </w:t>
      </w:r>
    </w:p>
    <w:p w:rsidR="009B2C3B" w:rsidRPr="00C466A4" w:rsidRDefault="009B2C3B" w:rsidP="003C621C">
      <w:pPr>
        <w:pStyle w:val="Paragraphedeliste"/>
        <w:numPr>
          <w:ilvl w:val="0"/>
          <w:numId w:val="34"/>
        </w:numPr>
        <w:bidi/>
        <w:spacing w:after="0" w:line="240" w:lineRule="auto"/>
        <w:jc w:val="both"/>
        <w:rPr>
          <w:rFonts w:ascii="Traditional Arabic" w:hAnsi="Traditional Arabic" w:cs="Traditional Arabic"/>
          <w:color w:val="000000" w:themeColor="text1"/>
          <w:sz w:val="36"/>
          <w:szCs w:val="36"/>
          <w:rtl/>
          <w:lang w:bidi="ar-DZ"/>
        </w:rPr>
      </w:pPr>
      <w:r w:rsidRPr="00C466A4">
        <w:rPr>
          <w:rFonts w:ascii="Traditional Arabic" w:hAnsi="Traditional Arabic" w:cs="Traditional Arabic" w:hint="cs"/>
          <w:color w:val="000000" w:themeColor="text1"/>
          <w:sz w:val="36"/>
          <w:szCs w:val="36"/>
          <w:rtl/>
          <w:lang w:bidi="ar-DZ"/>
        </w:rPr>
        <w:t>التفصيل</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أكثر</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في</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مسائل</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الولاية</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على</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أموال</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القاصر</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 xml:space="preserve">المعاق، </w:t>
      </w:r>
      <w:proofErr w:type="spellStart"/>
      <w:r w:rsidRPr="00C466A4">
        <w:rPr>
          <w:rFonts w:ascii="Traditional Arabic" w:hAnsi="Traditional Arabic" w:cs="Traditional Arabic" w:hint="cs"/>
          <w:color w:val="000000" w:themeColor="text1"/>
          <w:sz w:val="36"/>
          <w:szCs w:val="36"/>
          <w:rtl/>
          <w:lang w:bidi="ar-DZ"/>
        </w:rPr>
        <w:t>ويا</w:t>
      </w:r>
      <w:proofErr w:type="spellEnd"/>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حبذا</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لو</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يجعل</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المشرع</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تقنينا</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خاصا</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بمسائل</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الولاية</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على</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أموال</w:t>
      </w:r>
      <w:r w:rsidRPr="00C466A4">
        <w:rPr>
          <w:rFonts w:ascii="Traditional Arabic" w:hAnsi="Traditional Arabic" w:cs="Traditional Arabic"/>
          <w:color w:val="000000" w:themeColor="text1"/>
          <w:sz w:val="36"/>
          <w:szCs w:val="36"/>
          <w:rtl/>
          <w:lang w:bidi="ar-DZ"/>
        </w:rPr>
        <w:t xml:space="preserve"> </w:t>
      </w:r>
      <w:proofErr w:type="spellStart"/>
      <w:r w:rsidRPr="00C466A4">
        <w:rPr>
          <w:rFonts w:ascii="Traditional Arabic" w:hAnsi="Traditional Arabic" w:cs="Traditional Arabic" w:hint="cs"/>
          <w:color w:val="000000" w:themeColor="text1"/>
          <w:sz w:val="36"/>
          <w:szCs w:val="36"/>
          <w:rtl/>
          <w:lang w:bidi="ar-DZ"/>
        </w:rPr>
        <w:t>المحجورة</w:t>
      </w:r>
      <w:proofErr w:type="spellEnd"/>
      <w:r w:rsidRPr="00C466A4">
        <w:rPr>
          <w:rFonts w:ascii="Traditional Arabic" w:hAnsi="Traditional Arabic" w:cs="Traditional Arabic"/>
          <w:color w:val="000000" w:themeColor="text1"/>
          <w:sz w:val="36"/>
          <w:szCs w:val="36"/>
          <w:rtl/>
          <w:lang w:bidi="ar-DZ"/>
        </w:rPr>
        <w:t xml:space="preserve"> عليهم منفصلا عن قانون الأسرة ،وذلك حتى تأخذ مسائل الولاية حقها من التفصيل والتنظيم ،والحرص والنباهة من النواب الشرعيين .</w:t>
      </w:r>
    </w:p>
    <w:p w:rsidR="009B2C3B" w:rsidRPr="00C466A4" w:rsidRDefault="009B2C3B" w:rsidP="003C621C">
      <w:pPr>
        <w:pStyle w:val="Paragraphedeliste"/>
        <w:numPr>
          <w:ilvl w:val="0"/>
          <w:numId w:val="34"/>
        </w:numPr>
        <w:bidi/>
        <w:spacing w:after="0" w:line="240" w:lineRule="auto"/>
        <w:jc w:val="both"/>
        <w:rPr>
          <w:rFonts w:ascii="Traditional Arabic" w:hAnsi="Traditional Arabic" w:cs="Traditional Arabic"/>
          <w:color w:val="000000" w:themeColor="text1"/>
          <w:sz w:val="36"/>
          <w:szCs w:val="36"/>
          <w:rtl/>
          <w:lang w:bidi="ar-DZ"/>
        </w:rPr>
      </w:pPr>
      <w:r w:rsidRPr="00C466A4">
        <w:rPr>
          <w:rFonts w:ascii="Traditional Arabic" w:hAnsi="Traditional Arabic" w:cs="Traditional Arabic" w:hint="cs"/>
          <w:color w:val="000000" w:themeColor="text1"/>
          <w:sz w:val="36"/>
          <w:szCs w:val="36"/>
          <w:rtl/>
          <w:lang w:bidi="ar-DZ"/>
        </w:rPr>
        <w:t>ضبط</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شروط</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إسناد</w:t>
      </w:r>
      <w:r w:rsidRPr="00C466A4">
        <w:rPr>
          <w:rFonts w:ascii="Traditional Arabic" w:hAnsi="Traditional Arabic" w:cs="Traditional Arabic"/>
          <w:color w:val="000000" w:themeColor="text1"/>
          <w:sz w:val="36"/>
          <w:szCs w:val="36"/>
          <w:rtl/>
          <w:lang w:bidi="ar-DZ"/>
        </w:rPr>
        <w:t xml:space="preserve"> </w:t>
      </w:r>
      <w:proofErr w:type="gramStart"/>
      <w:r w:rsidRPr="00C466A4">
        <w:rPr>
          <w:rFonts w:ascii="Traditional Arabic" w:hAnsi="Traditional Arabic" w:cs="Traditional Arabic" w:hint="cs"/>
          <w:color w:val="000000" w:themeColor="text1"/>
          <w:sz w:val="36"/>
          <w:szCs w:val="36"/>
          <w:rtl/>
          <w:lang w:bidi="ar-DZ"/>
        </w:rPr>
        <w:t>الولاية</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إلى</w:t>
      </w:r>
      <w:proofErr w:type="gramEnd"/>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الأم</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بصفة</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مؤقتة</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للقيام</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بالشؤون</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المستعجلة</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لأبنائها</w:t>
      </w:r>
      <w:r w:rsidRPr="00C466A4">
        <w:rPr>
          <w:rFonts w:ascii="Traditional Arabic" w:hAnsi="Traditional Arabic" w:cs="Traditional Arabic"/>
          <w:color w:val="000000" w:themeColor="text1"/>
          <w:sz w:val="36"/>
          <w:szCs w:val="36"/>
          <w:rtl/>
          <w:lang w:bidi="ar-DZ"/>
        </w:rPr>
        <w:t xml:space="preserve"> .</w:t>
      </w:r>
    </w:p>
    <w:p w:rsidR="009B2C3B" w:rsidRPr="00C466A4" w:rsidRDefault="009B2C3B" w:rsidP="003C621C">
      <w:pPr>
        <w:pStyle w:val="Paragraphedeliste"/>
        <w:numPr>
          <w:ilvl w:val="0"/>
          <w:numId w:val="34"/>
        </w:numPr>
        <w:bidi/>
        <w:spacing w:after="0" w:line="240" w:lineRule="auto"/>
        <w:jc w:val="both"/>
        <w:rPr>
          <w:rFonts w:ascii="Traditional Arabic" w:hAnsi="Traditional Arabic" w:cs="Traditional Arabic"/>
          <w:color w:val="000000" w:themeColor="text1"/>
          <w:sz w:val="36"/>
          <w:szCs w:val="36"/>
          <w:rtl/>
          <w:lang w:bidi="ar-DZ"/>
        </w:rPr>
      </w:pPr>
      <w:r w:rsidRPr="00C466A4">
        <w:rPr>
          <w:rFonts w:ascii="Traditional Arabic" w:hAnsi="Traditional Arabic" w:cs="Traditional Arabic" w:hint="cs"/>
          <w:color w:val="000000" w:themeColor="text1"/>
          <w:sz w:val="36"/>
          <w:szCs w:val="36"/>
          <w:rtl/>
          <w:lang w:bidi="ar-DZ"/>
        </w:rPr>
        <w:t>إعادة</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النظر</w:t>
      </w:r>
      <w:r w:rsidRPr="00C466A4">
        <w:rPr>
          <w:rFonts w:ascii="Traditional Arabic" w:hAnsi="Traditional Arabic" w:cs="Traditional Arabic"/>
          <w:color w:val="000000" w:themeColor="text1"/>
          <w:sz w:val="36"/>
          <w:szCs w:val="36"/>
          <w:rtl/>
          <w:lang w:bidi="ar-DZ"/>
        </w:rPr>
        <w:t xml:space="preserve"> </w:t>
      </w:r>
      <w:proofErr w:type="gramStart"/>
      <w:r w:rsidRPr="00C466A4">
        <w:rPr>
          <w:rFonts w:ascii="Traditional Arabic" w:hAnsi="Traditional Arabic" w:cs="Traditional Arabic" w:hint="cs"/>
          <w:color w:val="000000" w:themeColor="text1"/>
          <w:sz w:val="36"/>
          <w:szCs w:val="36"/>
          <w:rtl/>
          <w:lang w:bidi="ar-DZ"/>
        </w:rPr>
        <w:t>في</w:t>
      </w:r>
      <w:proofErr w:type="gramEnd"/>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نص</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المادة</w:t>
      </w:r>
      <w:r w:rsidRPr="00C466A4">
        <w:rPr>
          <w:rFonts w:ascii="Traditional Arabic" w:hAnsi="Traditional Arabic" w:cs="Traditional Arabic"/>
          <w:color w:val="000000" w:themeColor="text1"/>
          <w:sz w:val="36"/>
          <w:szCs w:val="36"/>
          <w:rtl/>
          <w:lang w:bidi="ar-DZ"/>
        </w:rPr>
        <w:t xml:space="preserve"> 84 </w:t>
      </w:r>
      <w:proofErr w:type="spellStart"/>
      <w:r w:rsidRPr="00C466A4">
        <w:rPr>
          <w:rFonts w:ascii="Traditional Arabic" w:hAnsi="Traditional Arabic" w:cs="Traditional Arabic" w:hint="cs"/>
          <w:color w:val="000000" w:themeColor="text1"/>
          <w:sz w:val="36"/>
          <w:szCs w:val="36"/>
          <w:rtl/>
          <w:lang w:bidi="ar-DZ"/>
        </w:rPr>
        <w:t>ق</w:t>
      </w:r>
      <w:r w:rsidRPr="00C466A4">
        <w:rPr>
          <w:rFonts w:ascii="Traditional Arabic" w:hAnsi="Traditional Arabic" w:cs="Traditional Arabic"/>
          <w:color w:val="000000" w:themeColor="text1"/>
          <w:sz w:val="36"/>
          <w:szCs w:val="36"/>
          <w:rtl/>
          <w:lang w:bidi="ar-DZ"/>
        </w:rPr>
        <w:t>.</w:t>
      </w:r>
      <w:r w:rsidRPr="00C466A4">
        <w:rPr>
          <w:rFonts w:ascii="Traditional Arabic" w:hAnsi="Traditional Arabic" w:cs="Traditional Arabic" w:hint="cs"/>
          <w:color w:val="000000" w:themeColor="text1"/>
          <w:sz w:val="36"/>
          <w:szCs w:val="36"/>
          <w:rtl/>
          <w:lang w:bidi="ar-DZ"/>
        </w:rPr>
        <w:t>أ</w:t>
      </w:r>
      <w:proofErr w:type="spellEnd"/>
      <w:r w:rsidRPr="00C466A4">
        <w:rPr>
          <w:rFonts w:ascii="Traditional Arabic" w:hAnsi="Traditional Arabic" w:cs="Traditional Arabic"/>
          <w:color w:val="000000" w:themeColor="text1"/>
          <w:sz w:val="36"/>
          <w:szCs w:val="36"/>
          <w:rtl/>
          <w:lang w:bidi="ar-DZ"/>
        </w:rPr>
        <w:t>.</w:t>
      </w:r>
      <w:r w:rsidR="00A34B9A">
        <w:rPr>
          <w:rFonts w:ascii="Traditional Arabic" w:hAnsi="Traditional Arabic" w:cs="Traditional Arabic" w:hint="cs"/>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من</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خلال</w:t>
      </w:r>
      <w:r w:rsidRPr="00C466A4">
        <w:rPr>
          <w:rFonts w:ascii="Traditional Arabic" w:hAnsi="Traditional Arabic" w:cs="Traditional Arabic"/>
          <w:color w:val="000000" w:themeColor="text1"/>
          <w:sz w:val="36"/>
          <w:szCs w:val="36"/>
          <w:rtl/>
          <w:lang w:bidi="ar-DZ"/>
        </w:rPr>
        <w:t xml:space="preserve"> : </w:t>
      </w:r>
    </w:p>
    <w:p w:rsidR="009B2C3B" w:rsidRPr="00C466A4" w:rsidRDefault="009B2C3B" w:rsidP="003C621C">
      <w:pPr>
        <w:bidi/>
        <w:spacing w:after="0" w:line="240" w:lineRule="auto"/>
        <w:ind w:left="1080"/>
        <w:jc w:val="both"/>
        <w:rPr>
          <w:rFonts w:ascii="Traditional Arabic" w:hAnsi="Traditional Arabic" w:cs="Traditional Arabic"/>
          <w:color w:val="000000" w:themeColor="text1"/>
          <w:sz w:val="36"/>
          <w:szCs w:val="36"/>
          <w:rtl/>
          <w:lang w:bidi="ar-DZ"/>
        </w:rPr>
      </w:pPr>
      <w:r w:rsidRPr="00C466A4">
        <w:rPr>
          <w:rFonts w:ascii="Traditional Arabic" w:hAnsi="Traditional Arabic" w:cs="Traditional Arabic"/>
          <w:color w:val="000000" w:themeColor="text1"/>
          <w:sz w:val="36"/>
          <w:szCs w:val="36"/>
          <w:rtl/>
          <w:lang w:bidi="ar-DZ"/>
        </w:rPr>
        <w:t>1-رفع سن ا</w:t>
      </w:r>
      <w:proofErr w:type="gramStart"/>
      <w:r w:rsidRPr="00C466A4">
        <w:rPr>
          <w:rFonts w:ascii="Traditional Arabic" w:hAnsi="Traditional Arabic" w:cs="Traditional Arabic"/>
          <w:color w:val="000000" w:themeColor="text1"/>
          <w:sz w:val="36"/>
          <w:szCs w:val="36"/>
          <w:rtl/>
          <w:lang w:bidi="ar-DZ"/>
        </w:rPr>
        <w:t xml:space="preserve"> لترشيد الى ح</w:t>
      </w:r>
      <w:proofErr w:type="gramEnd"/>
      <w:r w:rsidRPr="00C466A4">
        <w:rPr>
          <w:rFonts w:ascii="Traditional Arabic" w:hAnsi="Traditional Arabic" w:cs="Traditional Arabic"/>
          <w:color w:val="000000" w:themeColor="text1"/>
          <w:sz w:val="36"/>
          <w:szCs w:val="36"/>
          <w:rtl/>
          <w:lang w:bidi="ar-DZ"/>
        </w:rPr>
        <w:t>د معقول ،والحرص على توحيد أحكام  الترشيد المنصوص عليها في قانون الأسرة مع احكام الترشيد في القانون التجاري.</w:t>
      </w:r>
    </w:p>
    <w:p w:rsidR="009B2C3B" w:rsidRPr="00C466A4" w:rsidRDefault="009B2C3B" w:rsidP="003C621C">
      <w:pPr>
        <w:bidi/>
        <w:spacing w:after="0" w:line="240" w:lineRule="auto"/>
        <w:ind w:left="1080"/>
        <w:jc w:val="both"/>
        <w:rPr>
          <w:rFonts w:ascii="Traditional Arabic" w:hAnsi="Traditional Arabic" w:cs="Traditional Arabic"/>
          <w:color w:val="000000" w:themeColor="text1"/>
          <w:sz w:val="36"/>
          <w:szCs w:val="36"/>
          <w:rtl/>
          <w:lang w:bidi="ar-DZ"/>
        </w:rPr>
      </w:pPr>
      <w:r w:rsidRPr="00C466A4">
        <w:rPr>
          <w:rFonts w:ascii="Traditional Arabic" w:hAnsi="Traditional Arabic" w:cs="Traditional Arabic"/>
          <w:color w:val="000000" w:themeColor="text1"/>
          <w:sz w:val="36"/>
          <w:szCs w:val="36"/>
          <w:rtl/>
          <w:lang w:bidi="ar-DZ"/>
        </w:rPr>
        <w:t>2- الاكتفاء بمنح القاصر المرشد  أهلية الإدارة فقط ، دون أهلية التصرف حماية لمصالحه المالية .</w:t>
      </w:r>
    </w:p>
    <w:p w:rsidR="009B2C3B" w:rsidRPr="00C466A4" w:rsidRDefault="009B2C3B" w:rsidP="003C621C">
      <w:pPr>
        <w:pStyle w:val="Paragraphedeliste"/>
        <w:numPr>
          <w:ilvl w:val="0"/>
          <w:numId w:val="41"/>
        </w:numPr>
        <w:bidi/>
        <w:spacing w:after="0" w:line="240" w:lineRule="auto"/>
        <w:jc w:val="both"/>
        <w:rPr>
          <w:rFonts w:ascii="Traditional Arabic" w:hAnsi="Traditional Arabic" w:cs="Traditional Arabic"/>
          <w:color w:val="000000" w:themeColor="text1"/>
          <w:sz w:val="36"/>
          <w:szCs w:val="36"/>
          <w:rtl/>
          <w:lang w:bidi="ar-DZ"/>
        </w:rPr>
      </w:pPr>
      <w:r w:rsidRPr="00C466A4">
        <w:rPr>
          <w:rFonts w:ascii="Traditional Arabic" w:hAnsi="Traditional Arabic" w:cs="Traditional Arabic" w:hint="cs"/>
          <w:color w:val="000000" w:themeColor="text1"/>
          <w:sz w:val="36"/>
          <w:szCs w:val="36"/>
          <w:rtl/>
          <w:lang w:bidi="ar-DZ"/>
        </w:rPr>
        <w:t>تقرير</w:t>
      </w:r>
      <w:r w:rsidRPr="00C466A4">
        <w:rPr>
          <w:rFonts w:ascii="Traditional Arabic" w:hAnsi="Traditional Arabic" w:cs="Traditional Arabic"/>
          <w:color w:val="000000" w:themeColor="text1"/>
          <w:sz w:val="36"/>
          <w:szCs w:val="36"/>
          <w:rtl/>
          <w:lang w:bidi="ar-DZ"/>
        </w:rPr>
        <w:t xml:space="preserve"> </w:t>
      </w:r>
      <w:proofErr w:type="gramStart"/>
      <w:r w:rsidRPr="00C466A4">
        <w:rPr>
          <w:rFonts w:ascii="Traditional Arabic" w:hAnsi="Traditional Arabic" w:cs="Traditional Arabic" w:hint="cs"/>
          <w:color w:val="000000" w:themeColor="text1"/>
          <w:sz w:val="36"/>
          <w:szCs w:val="36"/>
          <w:rtl/>
          <w:lang w:bidi="ar-DZ"/>
        </w:rPr>
        <w:t>المسائلة</w:t>
      </w:r>
      <w:proofErr w:type="gramEnd"/>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الجنائية</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للأولياء</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في</w:t>
      </w:r>
      <w:r w:rsidRPr="00C466A4">
        <w:rPr>
          <w:rFonts w:ascii="Traditional Arabic" w:hAnsi="Traditional Arabic" w:cs="Traditional Arabic"/>
          <w:color w:val="000000" w:themeColor="text1"/>
          <w:sz w:val="36"/>
          <w:szCs w:val="36"/>
          <w:rtl/>
          <w:lang w:bidi="ar-DZ"/>
        </w:rPr>
        <w:t xml:space="preserve"> </w:t>
      </w:r>
      <w:r w:rsidRPr="00C466A4">
        <w:rPr>
          <w:rFonts w:ascii="Traditional Arabic" w:hAnsi="Traditional Arabic" w:cs="Traditional Arabic" w:hint="cs"/>
          <w:color w:val="000000" w:themeColor="text1"/>
          <w:sz w:val="36"/>
          <w:szCs w:val="36"/>
          <w:rtl/>
          <w:lang w:bidi="ar-DZ"/>
        </w:rPr>
        <w:t>حالة</w:t>
      </w:r>
      <w:r w:rsidRPr="00C466A4">
        <w:rPr>
          <w:rFonts w:ascii="Traditional Arabic" w:hAnsi="Traditional Arabic" w:cs="Traditional Arabic"/>
          <w:color w:val="000000" w:themeColor="text1"/>
          <w:sz w:val="36"/>
          <w:szCs w:val="36"/>
          <w:rtl/>
          <w:lang w:bidi="ar-DZ"/>
        </w:rPr>
        <w:t xml:space="preserve"> تبديد أموال القاصر المعاق أو الامتناع عن تسليمها بعد انتهاء نيابتهم.</w:t>
      </w:r>
    </w:p>
    <w:p w:rsidR="009B2C3B" w:rsidRPr="00C466A4" w:rsidRDefault="009B2C3B" w:rsidP="003C621C">
      <w:pPr>
        <w:bidi/>
        <w:spacing w:after="0" w:line="240" w:lineRule="auto"/>
        <w:ind w:firstLine="720"/>
        <w:jc w:val="both"/>
        <w:rPr>
          <w:rFonts w:ascii="Traditional Arabic" w:hAnsi="Traditional Arabic" w:cs="Traditional Arabic"/>
          <w:color w:val="000000" w:themeColor="text1"/>
          <w:sz w:val="36"/>
          <w:szCs w:val="36"/>
          <w:lang w:bidi="ar-DZ"/>
        </w:rPr>
      </w:pPr>
      <w:r w:rsidRPr="00C466A4">
        <w:rPr>
          <w:rFonts w:ascii="Traditional Arabic" w:hAnsi="Traditional Arabic" w:cs="Traditional Arabic"/>
          <w:color w:val="000000" w:themeColor="text1"/>
          <w:sz w:val="36"/>
          <w:szCs w:val="36"/>
          <w:rtl/>
          <w:lang w:bidi="ar-DZ"/>
        </w:rPr>
        <w:t>وفي الختام  لابد من القول اني لا</w:t>
      </w:r>
      <w:r w:rsidRPr="00C466A4">
        <w:rPr>
          <w:rFonts w:ascii="Traditional Arabic" w:hAnsi="Traditional Arabic" w:cs="Traditional Arabic" w:hint="cs"/>
          <w:color w:val="000000" w:themeColor="text1"/>
          <w:sz w:val="36"/>
          <w:szCs w:val="36"/>
          <w:rtl/>
          <w:lang w:bidi="ar-DZ"/>
        </w:rPr>
        <w:t xml:space="preserve"> </w:t>
      </w:r>
      <w:r w:rsidRPr="00C466A4">
        <w:rPr>
          <w:rFonts w:ascii="Traditional Arabic" w:hAnsi="Traditional Arabic" w:cs="Traditional Arabic"/>
          <w:color w:val="000000" w:themeColor="text1"/>
          <w:sz w:val="36"/>
          <w:szCs w:val="36"/>
          <w:rtl/>
          <w:lang w:bidi="ar-DZ"/>
        </w:rPr>
        <w:t>أزعم على ان بحثي شامل كامل فالكمال لله وحده،</w:t>
      </w:r>
      <w:r w:rsidRPr="00C466A4">
        <w:rPr>
          <w:rFonts w:ascii="Traditional Arabic" w:hAnsi="Traditional Arabic" w:cs="Traditional Arabic" w:hint="cs"/>
          <w:color w:val="000000" w:themeColor="text1"/>
          <w:sz w:val="36"/>
          <w:szCs w:val="36"/>
          <w:rtl/>
          <w:lang w:bidi="ar-DZ"/>
        </w:rPr>
        <w:t xml:space="preserve"> </w:t>
      </w:r>
      <w:r w:rsidRPr="00C466A4">
        <w:rPr>
          <w:rFonts w:ascii="Traditional Arabic" w:hAnsi="Traditional Arabic" w:cs="Traditional Arabic"/>
          <w:color w:val="000000" w:themeColor="text1"/>
          <w:sz w:val="36"/>
          <w:szCs w:val="36"/>
          <w:rtl/>
          <w:lang w:bidi="ar-DZ"/>
        </w:rPr>
        <w:t>فإن  أصبنا فمن الله وإن اخطأنا فمن شرور أنفسنا ومن الشيطان .</w:t>
      </w:r>
    </w:p>
    <w:p w:rsidR="00DB3ADE" w:rsidRDefault="00DB3ADE" w:rsidP="003C621C">
      <w:pPr>
        <w:bidi/>
        <w:spacing w:after="0" w:line="240" w:lineRule="auto"/>
        <w:jc w:val="both"/>
        <w:rPr>
          <w:rFonts w:ascii="Traditional Arabic" w:eastAsia="Traditional Arabic" w:hAnsi="Traditional Arabic" w:cs="Traditional Arabic"/>
          <w:color w:val="000000" w:themeColor="text1"/>
          <w:sz w:val="36"/>
          <w:szCs w:val="36"/>
          <w:lang w:bidi="ar-DZ"/>
        </w:rPr>
      </w:pPr>
    </w:p>
    <w:p w:rsidR="00CD31E8" w:rsidRDefault="00CD31E8" w:rsidP="00CD31E8">
      <w:pPr>
        <w:bidi/>
        <w:spacing w:after="0" w:line="240" w:lineRule="auto"/>
        <w:jc w:val="both"/>
        <w:rPr>
          <w:rFonts w:ascii="Traditional Arabic" w:eastAsia="Traditional Arabic" w:hAnsi="Traditional Arabic" w:cs="Traditional Arabic"/>
          <w:color w:val="000000" w:themeColor="text1"/>
          <w:sz w:val="36"/>
          <w:szCs w:val="36"/>
          <w:rtl/>
          <w:lang w:bidi="ar-DZ"/>
        </w:rPr>
        <w:sectPr w:rsidR="00CD31E8" w:rsidSect="00172EB2">
          <w:headerReference w:type="default" r:id="rId43"/>
          <w:footerReference w:type="default" r:id="rId44"/>
          <w:footnotePr>
            <w:numRestart w:val="eachPage"/>
          </w:footnotePr>
          <w:type w:val="continuous"/>
          <w:pgSz w:w="11906" w:h="16838"/>
          <w:pgMar w:top="1418" w:right="1701" w:bottom="1418" w:left="1134" w:header="568" w:footer="720" w:gutter="0"/>
          <w:cols w:space="720"/>
        </w:sectPr>
      </w:pPr>
    </w:p>
    <w:p w:rsidR="00CD31E8" w:rsidRDefault="00CD31E8" w:rsidP="00CD31E8">
      <w:pPr>
        <w:bidi/>
        <w:spacing w:after="0" w:line="240" w:lineRule="auto"/>
        <w:jc w:val="both"/>
        <w:rPr>
          <w:rFonts w:ascii="Traditional Arabic" w:eastAsia="Traditional Arabic" w:hAnsi="Traditional Arabic" w:cs="Traditional Arabic"/>
          <w:color w:val="000000" w:themeColor="text1"/>
          <w:sz w:val="36"/>
          <w:szCs w:val="36"/>
          <w:rtl/>
          <w:lang w:bidi="ar-DZ"/>
        </w:rPr>
        <w:sectPr w:rsidR="00CD31E8" w:rsidSect="00CD31E8">
          <w:headerReference w:type="default" r:id="rId45"/>
          <w:footerReference w:type="default" r:id="rId46"/>
          <w:footnotePr>
            <w:numRestart w:val="eachPage"/>
          </w:footnotePr>
          <w:pgSz w:w="11906" w:h="16838"/>
          <w:pgMar w:top="1418" w:right="1701" w:bottom="1418" w:left="1134" w:header="568" w:footer="720" w:gutter="0"/>
          <w:cols w:space="720"/>
        </w:sectPr>
      </w:pPr>
      <w:r w:rsidRPr="002F468E">
        <w:rPr>
          <w:rFonts w:ascii="Traditional Arabic" w:hAnsi="Traditional Arabic" w:cs="Traditional Arabic"/>
          <w:noProof/>
          <w:sz w:val="36"/>
          <w:szCs w:val="36"/>
        </w:rPr>
        <mc:AlternateContent>
          <mc:Choice Requires="wps">
            <w:drawing>
              <wp:anchor distT="0" distB="0" distL="114300" distR="114300" simplePos="0" relativeHeight="251693056" behindDoc="0" locked="0" layoutInCell="1" hidden="0" allowOverlap="1" wp14:anchorId="5DF64E3A" wp14:editId="4D23F956">
                <wp:simplePos x="0" y="0"/>
                <wp:positionH relativeFrom="margin">
                  <wp:posOffset>250792</wp:posOffset>
                </wp:positionH>
                <wp:positionV relativeFrom="paragraph">
                  <wp:posOffset>1756944</wp:posOffset>
                </wp:positionV>
                <wp:extent cx="5238750" cy="3083560"/>
                <wp:effectExtent l="0" t="0" r="38100" b="59690"/>
                <wp:wrapNone/>
                <wp:docPr id="103" name="Rectangle à coins arrondis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8750" cy="3083560"/>
                        </a:xfrm>
                        <a:prstGeom prst="roundRect">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4C2ABF" w:rsidRDefault="004C2ABF" w:rsidP="00FE2401">
                            <w:pPr>
                              <w:rPr>
                                <w:sz w:val="32"/>
                                <w:szCs w:val="32"/>
                                <w:rtl/>
                                <w:lang w:bidi="ar-DZ"/>
                              </w:rPr>
                            </w:pPr>
                          </w:p>
                          <w:p w:rsidR="004C2ABF" w:rsidRPr="00F4312C" w:rsidRDefault="004C2ABF" w:rsidP="00FE2401">
                            <w:pPr>
                              <w:bidi/>
                              <w:jc w:val="center"/>
                              <w:rPr>
                                <w:rFonts w:ascii="Simplified Arabic" w:hAnsi="Simplified Arabic" w:cs="Simplified Arabic"/>
                                <w:b/>
                                <w:bCs/>
                                <w:color w:val="000000" w:themeColor="text1"/>
                                <w:rtl/>
                                <w:lang w:bidi="ar-DZ"/>
                              </w:rPr>
                            </w:pPr>
                          </w:p>
                          <w:p w:rsidR="004C2ABF" w:rsidRPr="003662B3" w:rsidRDefault="004C2ABF" w:rsidP="00CD31E8">
                            <w:pPr>
                              <w:bidi/>
                              <w:jc w:val="center"/>
                              <w:rPr>
                                <w:rFonts w:ascii="Traditional Arabic" w:hAnsi="Traditional Arabic" w:cs="Traditional Arabic"/>
                                <w:sz w:val="96"/>
                                <w:szCs w:val="96"/>
                                <w:rtl/>
                                <w:lang w:bidi="ar-DZ"/>
                              </w:rPr>
                            </w:pPr>
                            <w:proofErr w:type="gramStart"/>
                            <w:r>
                              <w:rPr>
                                <w:rFonts w:ascii="Traditional Arabic" w:hAnsi="Traditional Arabic" w:cs="Traditional Arabic" w:hint="cs"/>
                                <w:b/>
                                <w:bCs/>
                                <w:color w:val="000000" w:themeColor="text1"/>
                                <w:sz w:val="96"/>
                                <w:szCs w:val="96"/>
                                <w:rtl/>
                                <w:lang w:bidi="ar-DZ"/>
                              </w:rPr>
                              <w:t>قائمة</w:t>
                            </w:r>
                            <w:proofErr w:type="gramEnd"/>
                            <w:r>
                              <w:rPr>
                                <w:rFonts w:ascii="Traditional Arabic" w:hAnsi="Traditional Arabic" w:cs="Traditional Arabic" w:hint="cs"/>
                                <w:b/>
                                <w:bCs/>
                                <w:color w:val="000000" w:themeColor="text1"/>
                                <w:sz w:val="96"/>
                                <w:szCs w:val="96"/>
                                <w:rtl/>
                                <w:lang w:bidi="ar-DZ"/>
                              </w:rPr>
                              <w:t xml:space="preserve"> المحتويات</w:t>
                            </w:r>
                          </w:p>
                          <w:p w:rsidR="004C2ABF" w:rsidRPr="00CD31E8" w:rsidRDefault="004C2ABF" w:rsidP="00FE2401">
                            <w:pPr>
                              <w:rPr>
                                <w:sz w:val="32"/>
                                <w:szCs w:val="32"/>
                                <w:rtl/>
                                <w:lang w:val="fr-FR"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txbxContent>
                      </wps:txbx>
                      <wps:bodyPr rot="0" vert="horz" wrap="square" lIns="91440" tIns="45720" rIns="91440" bIns="45720" anchor="t" anchorCtr="0" upright="1">
                        <a:noAutofit/>
                      </wps:bodyPr>
                    </wps:wsp>
                  </a:graphicData>
                </a:graphic>
              </wp:anchor>
            </w:drawing>
          </mc:Choice>
          <mc:Fallback>
            <w:pict>
              <v:roundrect id="Rectangle à coins arrondis 103" o:spid="_x0000_s1036" style="position:absolute;left:0;text-align:left;margin-left:19.75pt;margin-top:138.35pt;width:412.5pt;height:242.8pt;z-index:251693056;visibility:visible;mso-wrap-style:square;mso-wrap-distance-left:9pt;mso-wrap-distance-top:0;mso-wrap-distance-right:9pt;mso-wrap-distance-bottom:0;mso-position-horizontal:absolute;mso-position-horizontal-relative:margin;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" fillcolor="#c2d69b [1942]" strokecolor="#c2d69b [1942]" strokeweight="1pt">
                <v:fill color2="#eaf1dd [662]" angle="135" focus="50%" type="gradient"/>
                <v:shadow on="t" color="#4e6128 [1606]" opacity=".5" offset="1pt"/>
                <v:textbox>
                  <w:txbxContent>
                    <w:p w:rsidR="004C2ABF" w:rsidRDefault="004C2ABF" w:rsidP="00FE2401">
                      <w:pPr>
                        <w:rPr>
                          <w:sz w:val="32"/>
                          <w:szCs w:val="32"/>
                          <w:rtl/>
                          <w:lang w:bidi="ar-DZ"/>
                        </w:rPr>
                      </w:pPr>
                    </w:p>
                    <w:p w:rsidR="004C2ABF" w:rsidRPr="00F4312C" w:rsidRDefault="004C2ABF" w:rsidP="00FE2401">
                      <w:pPr>
                        <w:bidi/>
                        <w:jc w:val="center"/>
                        <w:rPr>
                          <w:rFonts w:ascii="Simplified Arabic" w:hAnsi="Simplified Arabic" w:cs="Simplified Arabic"/>
                          <w:b/>
                          <w:bCs/>
                          <w:color w:val="000000" w:themeColor="text1"/>
                          <w:rtl/>
                          <w:lang w:bidi="ar-DZ"/>
                        </w:rPr>
                      </w:pPr>
                    </w:p>
                    <w:p w:rsidR="004C2ABF" w:rsidRPr="003662B3" w:rsidRDefault="004C2ABF" w:rsidP="00CD31E8">
                      <w:pPr>
                        <w:bidi/>
                        <w:jc w:val="center"/>
                        <w:rPr>
                          <w:rFonts w:ascii="Traditional Arabic" w:hAnsi="Traditional Arabic" w:cs="Traditional Arabic"/>
                          <w:sz w:val="96"/>
                          <w:szCs w:val="96"/>
                          <w:rtl/>
                          <w:lang w:bidi="ar-DZ"/>
                        </w:rPr>
                      </w:pPr>
                      <w:proofErr w:type="gramStart"/>
                      <w:r>
                        <w:rPr>
                          <w:rFonts w:ascii="Traditional Arabic" w:hAnsi="Traditional Arabic" w:cs="Traditional Arabic" w:hint="cs"/>
                          <w:b/>
                          <w:bCs/>
                          <w:color w:val="000000" w:themeColor="text1"/>
                          <w:sz w:val="96"/>
                          <w:szCs w:val="96"/>
                          <w:rtl/>
                          <w:lang w:bidi="ar-DZ"/>
                        </w:rPr>
                        <w:t>قائمة</w:t>
                      </w:r>
                      <w:proofErr w:type="gramEnd"/>
                      <w:r>
                        <w:rPr>
                          <w:rFonts w:ascii="Traditional Arabic" w:hAnsi="Traditional Arabic" w:cs="Traditional Arabic" w:hint="cs"/>
                          <w:b/>
                          <w:bCs/>
                          <w:color w:val="000000" w:themeColor="text1"/>
                          <w:sz w:val="96"/>
                          <w:szCs w:val="96"/>
                          <w:rtl/>
                          <w:lang w:bidi="ar-DZ"/>
                        </w:rPr>
                        <w:t xml:space="preserve"> المحتويات</w:t>
                      </w:r>
                    </w:p>
                    <w:p w:rsidR="004C2ABF" w:rsidRPr="00CD31E8" w:rsidRDefault="004C2ABF" w:rsidP="00FE2401">
                      <w:pPr>
                        <w:rPr>
                          <w:sz w:val="32"/>
                          <w:szCs w:val="32"/>
                          <w:rtl/>
                          <w:lang w:val="fr-FR"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p w:rsidR="004C2ABF" w:rsidRDefault="004C2ABF" w:rsidP="00FE2401">
                      <w:pPr>
                        <w:rPr>
                          <w:rtl/>
                          <w:lang w:bidi="ar-DZ"/>
                        </w:rPr>
                      </w:pPr>
                    </w:p>
                  </w:txbxContent>
                </v:textbox>
                <w10:wrap anchorx="margin"/>
              </v:roundrect>
            </w:pict>
          </mc:Fallback>
        </mc:AlternateContent>
      </w:r>
    </w:p>
    <w:p w:rsidR="00CD31E8" w:rsidRDefault="00CD31E8" w:rsidP="00CD31E8">
      <w:pPr>
        <w:pStyle w:val="Titre2"/>
        <w:bidi/>
        <w:jc w:val="center"/>
        <w:rPr>
          <w:rFonts w:ascii="Traditional Arabic" w:eastAsia="Calibri" w:hAnsi="Traditional Arabic" w:cs="Traditional Arabic"/>
          <w:b w:val="0"/>
          <w:bCs w:val="0"/>
          <w:sz w:val="36"/>
          <w:szCs w:val="36"/>
          <w:rtl/>
          <w:lang w:bidi="ar-DZ"/>
        </w:rPr>
      </w:pPr>
      <w:bookmarkStart w:id="51" w:name="_Toc50038205"/>
      <w:bookmarkStart w:id="52" w:name="_Toc50038768"/>
      <w:bookmarkStart w:id="53" w:name="_Toc50360618"/>
      <w:r w:rsidRPr="006466F5">
        <w:rPr>
          <w:rFonts w:ascii="Traditional Arabic" w:eastAsia="Calibri" w:hAnsi="Traditional Arabic" w:cs="Traditional Arabic"/>
          <w:sz w:val="36"/>
          <w:szCs w:val="36"/>
          <w:rtl/>
          <w:lang w:bidi="ar-DZ"/>
        </w:rPr>
        <w:t>فهرس الآيات</w:t>
      </w:r>
      <w:bookmarkEnd w:id="51"/>
      <w:bookmarkEnd w:id="52"/>
      <w:bookmarkEnd w:id="53"/>
    </w:p>
    <w:p w:rsidR="00341CE4" w:rsidRPr="00341CE4" w:rsidRDefault="00341CE4" w:rsidP="00341CE4">
      <w:pPr>
        <w:bidi/>
        <w:rPr>
          <w:rtl/>
          <w:lang w:bidi="ar-DZ"/>
        </w:rPr>
      </w:pPr>
    </w:p>
    <w:tbl>
      <w:tblPr>
        <w:bidiVisual/>
        <w:tblW w:w="10348" w:type="dxa"/>
        <w:tblInd w:w="-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5726"/>
        <w:gridCol w:w="1276"/>
        <w:gridCol w:w="1362"/>
        <w:gridCol w:w="1134"/>
      </w:tblGrid>
      <w:tr w:rsidR="00CD31E8" w:rsidTr="007147CA">
        <w:tc>
          <w:tcPr>
            <w:tcW w:w="850" w:type="dxa"/>
            <w:shd w:val="clear" w:color="auto" w:fill="auto"/>
          </w:tcPr>
          <w:p w:rsidR="00CD31E8" w:rsidRPr="00E61F8B" w:rsidRDefault="00CD31E8" w:rsidP="007147CA">
            <w:pPr>
              <w:bidi/>
              <w:jc w:val="center"/>
              <w:rPr>
                <w:rFonts w:ascii="Traditional Arabic" w:hAnsi="Traditional Arabic" w:cs="Traditional Arabic"/>
                <w:b/>
                <w:bCs/>
                <w:sz w:val="36"/>
                <w:szCs w:val="36"/>
                <w:rtl/>
                <w:lang w:bidi="ar-DZ"/>
              </w:rPr>
            </w:pPr>
            <w:r w:rsidRPr="00E61F8B">
              <w:rPr>
                <w:rFonts w:ascii="Traditional Arabic" w:hAnsi="Traditional Arabic" w:cs="Traditional Arabic"/>
                <w:b/>
                <w:bCs/>
                <w:sz w:val="36"/>
                <w:szCs w:val="36"/>
                <w:rtl/>
                <w:lang w:bidi="ar-DZ"/>
              </w:rPr>
              <w:t>الرقم</w:t>
            </w:r>
          </w:p>
        </w:tc>
        <w:tc>
          <w:tcPr>
            <w:tcW w:w="5726" w:type="dxa"/>
            <w:shd w:val="clear" w:color="auto" w:fill="auto"/>
          </w:tcPr>
          <w:p w:rsidR="00CD31E8" w:rsidRPr="00E61F8B" w:rsidRDefault="00CD31E8" w:rsidP="007147CA">
            <w:pPr>
              <w:jc w:val="center"/>
              <w:rPr>
                <w:rFonts w:ascii="Traditional Arabic" w:hAnsi="Traditional Arabic" w:cs="Traditional Arabic"/>
                <w:b/>
                <w:bCs/>
                <w:sz w:val="36"/>
                <w:szCs w:val="36"/>
                <w:rtl/>
                <w:lang w:bidi="ar-DZ"/>
              </w:rPr>
            </w:pPr>
            <w:proofErr w:type="gramStart"/>
            <w:r w:rsidRPr="00E61F8B">
              <w:rPr>
                <w:rFonts w:ascii="Traditional Arabic" w:hAnsi="Traditional Arabic" w:cs="Traditional Arabic" w:hint="cs"/>
                <w:b/>
                <w:bCs/>
                <w:sz w:val="36"/>
                <w:szCs w:val="36"/>
                <w:rtl/>
                <w:lang w:bidi="ar-DZ"/>
              </w:rPr>
              <w:t>طرف</w:t>
            </w:r>
            <w:proofErr w:type="gramEnd"/>
            <w:r w:rsidRPr="00E61F8B">
              <w:rPr>
                <w:rFonts w:ascii="Traditional Arabic" w:hAnsi="Traditional Arabic" w:cs="Traditional Arabic" w:hint="cs"/>
                <w:b/>
                <w:bCs/>
                <w:sz w:val="36"/>
                <w:szCs w:val="36"/>
                <w:rtl/>
                <w:lang w:bidi="ar-DZ"/>
              </w:rPr>
              <w:t xml:space="preserve"> </w:t>
            </w:r>
            <w:r w:rsidRPr="00E61F8B">
              <w:rPr>
                <w:rFonts w:ascii="Traditional Arabic" w:hAnsi="Traditional Arabic" w:cs="Traditional Arabic"/>
                <w:b/>
                <w:bCs/>
                <w:sz w:val="36"/>
                <w:szCs w:val="36"/>
                <w:rtl/>
                <w:lang w:bidi="ar-DZ"/>
              </w:rPr>
              <w:t>الآية</w:t>
            </w:r>
          </w:p>
        </w:tc>
        <w:tc>
          <w:tcPr>
            <w:tcW w:w="1276" w:type="dxa"/>
            <w:shd w:val="clear" w:color="auto" w:fill="auto"/>
          </w:tcPr>
          <w:p w:rsidR="00CD31E8" w:rsidRPr="00E61F8B" w:rsidRDefault="00CD31E8" w:rsidP="007147CA">
            <w:pPr>
              <w:jc w:val="center"/>
              <w:rPr>
                <w:rFonts w:ascii="Traditional Arabic" w:hAnsi="Traditional Arabic" w:cs="Traditional Arabic"/>
                <w:b/>
                <w:bCs/>
                <w:sz w:val="36"/>
                <w:szCs w:val="36"/>
                <w:rtl/>
                <w:lang w:bidi="ar-DZ"/>
              </w:rPr>
            </w:pPr>
            <w:r w:rsidRPr="00E61F8B">
              <w:rPr>
                <w:rFonts w:ascii="Traditional Arabic" w:hAnsi="Traditional Arabic" w:cs="Traditional Arabic"/>
                <w:b/>
                <w:bCs/>
                <w:sz w:val="36"/>
                <w:szCs w:val="36"/>
                <w:rtl/>
                <w:lang w:bidi="ar-DZ"/>
              </w:rPr>
              <w:t>رقم الآية</w:t>
            </w:r>
          </w:p>
        </w:tc>
        <w:tc>
          <w:tcPr>
            <w:tcW w:w="1362" w:type="dxa"/>
            <w:shd w:val="clear" w:color="auto" w:fill="auto"/>
          </w:tcPr>
          <w:p w:rsidR="00CD31E8" w:rsidRPr="00E61F8B" w:rsidRDefault="00CD31E8" w:rsidP="007147CA">
            <w:pPr>
              <w:jc w:val="center"/>
              <w:rPr>
                <w:rFonts w:ascii="Traditional Arabic" w:hAnsi="Traditional Arabic" w:cs="Traditional Arabic"/>
                <w:b/>
                <w:bCs/>
                <w:sz w:val="36"/>
                <w:szCs w:val="36"/>
                <w:rtl/>
                <w:lang w:bidi="ar-DZ"/>
              </w:rPr>
            </w:pPr>
            <w:r w:rsidRPr="00E61F8B">
              <w:rPr>
                <w:rFonts w:ascii="Traditional Arabic" w:hAnsi="Traditional Arabic" w:cs="Traditional Arabic"/>
                <w:b/>
                <w:bCs/>
                <w:sz w:val="36"/>
                <w:szCs w:val="36"/>
                <w:rtl/>
                <w:lang w:bidi="ar-DZ"/>
              </w:rPr>
              <w:t xml:space="preserve">اسم </w:t>
            </w:r>
            <w:proofErr w:type="gramStart"/>
            <w:r w:rsidRPr="00E61F8B">
              <w:rPr>
                <w:rFonts w:ascii="Traditional Arabic" w:hAnsi="Traditional Arabic" w:cs="Traditional Arabic"/>
                <w:b/>
                <w:bCs/>
                <w:sz w:val="36"/>
                <w:szCs w:val="36"/>
                <w:rtl/>
                <w:lang w:bidi="ar-DZ"/>
              </w:rPr>
              <w:t>السورة</w:t>
            </w:r>
            <w:proofErr w:type="gramEnd"/>
          </w:p>
        </w:tc>
        <w:tc>
          <w:tcPr>
            <w:tcW w:w="1134" w:type="dxa"/>
            <w:shd w:val="clear" w:color="auto" w:fill="auto"/>
          </w:tcPr>
          <w:p w:rsidR="00CD31E8" w:rsidRPr="00E61F8B" w:rsidRDefault="00CD31E8" w:rsidP="007147CA">
            <w:pPr>
              <w:jc w:val="center"/>
              <w:rPr>
                <w:rFonts w:ascii="Traditional Arabic" w:hAnsi="Traditional Arabic" w:cs="Traditional Arabic"/>
                <w:b/>
                <w:bCs/>
                <w:sz w:val="36"/>
                <w:szCs w:val="36"/>
                <w:rtl/>
                <w:lang w:bidi="ar-DZ"/>
              </w:rPr>
            </w:pPr>
            <w:r w:rsidRPr="00E61F8B">
              <w:rPr>
                <w:rFonts w:ascii="Traditional Arabic" w:hAnsi="Traditional Arabic" w:cs="Traditional Arabic"/>
                <w:b/>
                <w:bCs/>
                <w:sz w:val="36"/>
                <w:szCs w:val="36"/>
                <w:rtl/>
                <w:lang w:bidi="ar-DZ"/>
              </w:rPr>
              <w:t>الصفحة</w:t>
            </w:r>
          </w:p>
        </w:tc>
      </w:tr>
      <w:tr w:rsidR="00341CE4" w:rsidTr="007147CA">
        <w:tc>
          <w:tcPr>
            <w:tcW w:w="850" w:type="dxa"/>
            <w:shd w:val="clear" w:color="auto" w:fill="auto"/>
            <w:vAlign w:val="center"/>
          </w:tcPr>
          <w:p w:rsidR="00341CE4" w:rsidRPr="00E61F8B" w:rsidRDefault="00341CE4" w:rsidP="00CD31E8">
            <w:pPr>
              <w:widowControl/>
              <w:numPr>
                <w:ilvl w:val="0"/>
                <w:numId w:val="47"/>
              </w:numPr>
              <w:bidi/>
              <w:spacing w:after="0" w:line="240" w:lineRule="auto"/>
              <w:ind w:left="0" w:firstLine="0"/>
              <w:jc w:val="center"/>
              <w:rPr>
                <w:sz w:val="36"/>
                <w:szCs w:val="36"/>
                <w:rtl/>
                <w:lang w:bidi="ar-DZ"/>
              </w:rPr>
            </w:pPr>
          </w:p>
        </w:tc>
        <w:tc>
          <w:tcPr>
            <w:tcW w:w="5726" w:type="dxa"/>
            <w:shd w:val="clear" w:color="auto" w:fill="auto"/>
            <w:vAlign w:val="center"/>
          </w:tcPr>
          <w:p w:rsidR="00341CE4" w:rsidRPr="0098230B" w:rsidRDefault="00341CE4" w:rsidP="004C2ABF">
            <w:pPr>
              <w:bidi/>
              <w:spacing w:after="0" w:line="240" w:lineRule="auto"/>
              <w:jc w:val="center"/>
              <w:rPr>
                <w:sz w:val="32"/>
                <w:szCs w:val="32"/>
                <w:lang w:bidi="ar-DZ"/>
              </w:rPr>
            </w:pPr>
            <w:r w:rsidRPr="00B37D7B">
              <w:rPr>
                <w:rFonts w:ascii="Traditional Arabic" w:eastAsia="Traditional Arabic" w:hAnsi="Traditional Arabic" w:cs="Traditional Arabic"/>
                <w:color w:val="000000" w:themeColor="text1"/>
                <w:sz w:val="36"/>
                <w:szCs w:val="36"/>
                <w:rtl/>
              </w:rPr>
              <w:t>﴿</w:t>
            </w:r>
            <w:r w:rsidRPr="00B37D7B">
              <w:rPr>
                <w:rFonts w:ascii="Traditional Arabic" w:hAnsi="Traditional Arabic" w:cs="Traditional Arabic"/>
                <w:sz w:val="36"/>
                <w:szCs w:val="36"/>
                <w:rtl/>
              </w:rPr>
              <w:t xml:space="preserve"> </w:t>
            </w:r>
            <w:proofErr w:type="gramStart"/>
            <w:r w:rsidRPr="00B37D7B">
              <w:rPr>
                <w:rFonts w:ascii="Traditional Arabic" w:hAnsi="Traditional Arabic" w:cs="Traditional Arabic"/>
                <w:sz w:val="36"/>
                <w:szCs w:val="36"/>
                <w:rtl/>
              </w:rPr>
              <w:t>كَمَا</w:t>
            </w:r>
            <w:proofErr w:type="gramEnd"/>
            <w:r w:rsidRPr="00B37D7B">
              <w:rPr>
                <w:rFonts w:ascii="Traditional Arabic" w:hAnsi="Traditional Arabic" w:cs="Traditional Arabic"/>
                <w:sz w:val="36"/>
                <w:szCs w:val="36"/>
                <w:rtl/>
              </w:rPr>
              <w:t xml:space="preserve"> آَمَنَ السُّفَهَاءُ</w:t>
            </w:r>
            <w:r w:rsidRPr="00B37D7B">
              <w:rPr>
                <w:rFonts w:ascii="Traditional Arabic" w:eastAsia="Traditional Arabic" w:hAnsi="Traditional Arabic" w:cs="Traditional Arabic"/>
                <w:color w:val="000000" w:themeColor="text1"/>
                <w:sz w:val="36"/>
                <w:szCs w:val="36"/>
                <w:rtl/>
              </w:rPr>
              <w:t>﴾</w:t>
            </w:r>
          </w:p>
        </w:tc>
        <w:tc>
          <w:tcPr>
            <w:tcW w:w="1276" w:type="dxa"/>
            <w:shd w:val="clear" w:color="auto" w:fill="auto"/>
            <w:vAlign w:val="center"/>
          </w:tcPr>
          <w:p w:rsidR="00341CE4" w:rsidRPr="0098230B" w:rsidRDefault="00341CE4" w:rsidP="004C2ABF">
            <w:pPr>
              <w:bidi/>
              <w:spacing w:after="0" w:line="240" w:lineRule="auto"/>
              <w:jc w:val="center"/>
              <w:rPr>
                <w:sz w:val="32"/>
                <w:szCs w:val="32"/>
                <w:rtl/>
              </w:rPr>
            </w:pPr>
            <w:r w:rsidRPr="003C621C">
              <w:rPr>
                <w:rFonts w:ascii="Traditional Arabic" w:eastAsia="Times New Roman" w:hAnsi="Traditional Arabic" w:cs="Traditional Arabic"/>
                <w:sz w:val="28"/>
                <w:szCs w:val="28"/>
                <w:rtl/>
              </w:rPr>
              <w:t>[</w:t>
            </w:r>
            <w:r w:rsidRPr="003C621C">
              <w:rPr>
                <w:rFonts w:ascii="Traditional Arabic" w:eastAsia="Traditional Arabic" w:hAnsi="Traditional Arabic" w:cs="Traditional Arabic"/>
                <w:sz w:val="28"/>
                <w:szCs w:val="28"/>
                <w:rtl/>
              </w:rPr>
              <w:t>الآية</w:t>
            </w:r>
            <w:r>
              <w:rPr>
                <w:rFonts w:ascii="Traditional Arabic" w:eastAsia="Traditional Arabic" w:hAnsi="Traditional Arabic" w:cs="Traditional Arabic" w:hint="cs"/>
                <w:sz w:val="28"/>
                <w:szCs w:val="28"/>
                <w:rtl/>
              </w:rPr>
              <w:t xml:space="preserve"> :</w:t>
            </w:r>
            <w:r w:rsidRPr="003C621C">
              <w:rPr>
                <w:rFonts w:ascii="Traditional Arabic" w:eastAsia="Traditional Arabic" w:hAnsi="Traditional Arabic" w:cs="Traditional Arabic"/>
                <w:sz w:val="28"/>
                <w:szCs w:val="28"/>
                <w:rtl/>
              </w:rPr>
              <w:t xml:space="preserve"> 13</w:t>
            </w:r>
            <w:r w:rsidRPr="003C621C">
              <w:rPr>
                <w:rFonts w:ascii="Traditional Arabic" w:eastAsia="Times New Roman" w:hAnsi="Traditional Arabic" w:cs="Traditional Arabic"/>
                <w:sz w:val="28"/>
                <w:szCs w:val="28"/>
                <w:rtl/>
              </w:rPr>
              <w:t>]</w:t>
            </w:r>
          </w:p>
        </w:tc>
        <w:tc>
          <w:tcPr>
            <w:tcW w:w="1362" w:type="dxa"/>
            <w:shd w:val="clear" w:color="auto" w:fill="auto"/>
            <w:vAlign w:val="center"/>
          </w:tcPr>
          <w:p w:rsidR="00341CE4" w:rsidRPr="003A7189" w:rsidRDefault="00341CE4" w:rsidP="004C2ABF">
            <w:pPr>
              <w:bidi/>
              <w:spacing w:after="0" w:line="240" w:lineRule="auto"/>
              <w:jc w:val="center"/>
              <w:rPr>
                <w:rFonts w:ascii="Traditional Arabic" w:hAnsi="Traditional Arabic" w:cs="Traditional Arabic"/>
                <w:sz w:val="36"/>
                <w:szCs w:val="36"/>
                <w:rtl/>
              </w:rPr>
            </w:pPr>
            <w:proofErr w:type="gramStart"/>
            <w:r w:rsidRPr="003C621C">
              <w:rPr>
                <w:rFonts w:ascii="Traditional Arabic" w:eastAsia="Traditional Arabic" w:hAnsi="Traditional Arabic" w:cs="Traditional Arabic"/>
                <w:sz w:val="28"/>
                <w:szCs w:val="28"/>
                <w:rtl/>
              </w:rPr>
              <w:t>سورة</w:t>
            </w:r>
            <w:proofErr w:type="gramEnd"/>
            <w:r w:rsidRPr="003C621C">
              <w:rPr>
                <w:rFonts w:ascii="Traditional Arabic" w:eastAsia="Traditional Arabic" w:hAnsi="Traditional Arabic" w:cs="Traditional Arabic"/>
                <w:sz w:val="28"/>
                <w:szCs w:val="28"/>
                <w:rtl/>
              </w:rPr>
              <w:t xml:space="preserve"> البقرة </w:t>
            </w:r>
          </w:p>
        </w:tc>
        <w:tc>
          <w:tcPr>
            <w:tcW w:w="1134" w:type="dxa"/>
            <w:shd w:val="clear" w:color="auto" w:fill="auto"/>
          </w:tcPr>
          <w:p w:rsidR="00341CE4" w:rsidRPr="00D35DFB" w:rsidRDefault="00341CE4" w:rsidP="004C2ABF">
            <w:pPr>
              <w:spacing w:after="0" w:line="240" w:lineRule="auto"/>
              <w:jc w:val="center"/>
              <w:rPr>
                <w:rFonts w:cstheme="minorBidi"/>
                <w:sz w:val="36"/>
                <w:szCs w:val="36"/>
                <w:rtl/>
                <w:lang w:val="fr-FR" w:bidi="ar-DZ"/>
              </w:rPr>
            </w:pPr>
            <w:r>
              <w:rPr>
                <w:sz w:val="36"/>
                <w:szCs w:val="36"/>
                <w:lang w:val="fr-FR" w:bidi="ar-DZ"/>
              </w:rPr>
              <w:t>13</w:t>
            </w:r>
          </w:p>
        </w:tc>
      </w:tr>
      <w:tr w:rsidR="00341CE4" w:rsidTr="007147CA">
        <w:tc>
          <w:tcPr>
            <w:tcW w:w="850" w:type="dxa"/>
            <w:shd w:val="clear" w:color="auto" w:fill="auto"/>
            <w:vAlign w:val="center"/>
          </w:tcPr>
          <w:p w:rsidR="00341CE4" w:rsidRPr="00E61F8B" w:rsidRDefault="00341CE4" w:rsidP="00CD31E8">
            <w:pPr>
              <w:widowControl/>
              <w:numPr>
                <w:ilvl w:val="0"/>
                <w:numId w:val="47"/>
              </w:numPr>
              <w:bidi/>
              <w:spacing w:after="0" w:line="240" w:lineRule="auto"/>
              <w:ind w:left="0" w:firstLine="0"/>
              <w:jc w:val="center"/>
              <w:rPr>
                <w:sz w:val="36"/>
                <w:szCs w:val="36"/>
                <w:rtl/>
                <w:lang w:bidi="ar-DZ"/>
              </w:rPr>
            </w:pPr>
          </w:p>
        </w:tc>
        <w:tc>
          <w:tcPr>
            <w:tcW w:w="5726" w:type="dxa"/>
            <w:shd w:val="clear" w:color="auto" w:fill="auto"/>
            <w:vAlign w:val="center"/>
          </w:tcPr>
          <w:p w:rsidR="00341CE4" w:rsidRPr="007147CA" w:rsidRDefault="00341CE4" w:rsidP="004C2ABF">
            <w:pPr>
              <w:bidi/>
              <w:spacing w:after="0" w:line="240" w:lineRule="auto"/>
              <w:jc w:val="center"/>
              <w:rPr>
                <w:sz w:val="32"/>
                <w:szCs w:val="32"/>
                <w:lang w:val="fr-FR" w:bidi="ar-DZ"/>
              </w:rPr>
            </w:pPr>
            <w:r>
              <w:rPr>
                <w:rFonts w:ascii="Traditional Arabic" w:hAnsi="Traditional Arabic" w:cs="Traditional Arabic"/>
                <w:sz w:val="36"/>
                <w:szCs w:val="36"/>
                <w:rtl/>
              </w:rPr>
              <w:t>﴿</w:t>
            </w:r>
            <w:r w:rsidRPr="00F77737">
              <w:rPr>
                <w:rFonts w:ascii="Traditional Arabic" w:hAnsi="Traditional Arabic" w:cs="Traditional Arabic"/>
                <w:sz w:val="36"/>
                <w:szCs w:val="36"/>
                <w:rtl/>
              </w:rPr>
              <w:t>اللَّهُ وَلِيُّ الَّذِينَ آَمَنُوا</w:t>
            </w:r>
            <w:r w:rsidRPr="00F77737">
              <w:rPr>
                <w:rFonts w:ascii="Traditional Arabic" w:hAnsi="Traditional Arabic" w:cs="Traditional Arabic"/>
                <w:sz w:val="36"/>
                <w:szCs w:val="36"/>
              </w:rPr>
              <w:t> </w:t>
            </w:r>
            <w:r>
              <w:rPr>
                <w:rFonts w:ascii="Traditional Arabic" w:hAnsi="Traditional Arabic" w:cs="Traditional Arabic"/>
                <w:sz w:val="36"/>
                <w:szCs w:val="36"/>
                <w:rtl/>
              </w:rPr>
              <w:t>﴾</w:t>
            </w:r>
          </w:p>
        </w:tc>
        <w:tc>
          <w:tcPr>
            <w:tcW w:w="1276" w:type="dxa"/>
            <w:shd w:val="clear" w:color="auto" w:fill="auto"/>
            <w:vAlign w:val="center"/>
          </w:tcPr>
          <w:p w:rsidR="00341CE4" w:rsidRPr="0098230B" w:rsidRDefault="00341CE4" w:rsidP="004C2ABF">
            <w:pPr>
              <w:bidi/>
              <w:spacing w:after="0" w:line="240" w:lineRule="auto"/>
              <w:jc w:val="center"/>
              <w:rPr>
                <w:sz w:val="32"/>
                <w:szCs w:val="32"/>
                <w:rtl/>
                <w:lang w:bidi="ar-DZ"/>
              </w:rPr>
            </w:pPr>
            <w:r w:rsidRPr="003C621C">
              <w:rPr>
                <w:rFonts w:ascii="Traditional Arabic" w:eastAsia="Times New Roman" w:hAnsi="Traditional Arabic" w:cs="Traditional Arabic"/>
                <w:sz w:val="28"/>
                <w:szCs w:val="28"/>
                <w:rtl/>
              </w:rPr>
              <w:t>[</w:t>
            </w:r>
            <w:r w:rsidRPr="003C621C">
              <w:rPr>
                <w:rFonts w:ascii="Traditional Arabic" w:eastAsia="Traditional Arabic" w:hAnsi="Traditional Arabic" w:cs="Traditional Arabic"/>
                <w:sz w:val="28"/>
                <w:szCs w:val="28"/>
                <w:rtl/>
              </w:rPr>
              <w:t>الآية</w:t>
            </w:r>
            <w:r>
              <w:rPr>
                <w:rFonts w:ascii="Traditional Arabic" w:eastAsia="Traditional Arabic" w:hAnsi="Traditional Arabic" w:cs="Traditional Arabic" w:hint="cs"/>
                <w:sz w:val="28"/>
                <w:szCs w:val="28"/>
                <w:rtl/>
              </w:rPr>
              <w:t>:</w:t>
            </w:r>
            <w:r w:rsidRPr="003C621C">
              <w:rPr>
                <w:rFonts w:ascii="Traditional Arabic" w:eastAsia="Traditional Arabic" w:hAnsi="Traditional Arabic" w:cs="Traditional Arabic"/>
                <w:sz w:val="28"/>
                <w:szCs w:val="28"/>
                <w:rtl/>
              </w:rPr>
              <w:t xml:space="preserve"> 257</w:t>
            </w:r>
            <w:r w:rsidRPr="003C621C">
              <w:rPr>
                <w:rFonts w:ascii="Traditional Arabic" w:eastAsia="Times New Roman" w:hAnsi="Traditional Arabic" w:cs="Traditional Arabic"/>
                <w:sz w:val="28"/>
                <w:szCs w:val="28"/>
                <w:rtl/>
              </w:rPr>
              <w:t>]</w:t>
            </w:r>
          </w:p>
        </w:tc>
        <w:tc>
          <w:tcPr>
            <w:tcW w:w="1362" w:type="dxa"/>
            <w:shd w:val="clear" w:color="auto" w:fill="auto"/>
            <w:vAlign w:val="center"/>
          </w:tcPr>
          <w:p w:rsidR="00341CE4" w:rsidRPr="003A7189" w:rsidRDefault="00341CE4" w:rsidP="004C2ABF">
            <w:pPr>
              <w:bidi/>
              <w:spacing w:after="0" w:line="240" w:lineRule="auto"/>
              <w:jc w:val="center"/>
              <w:rPr>
                <w:rFonts w:ascii="Traditional Arabic" w:hAnsi="Traditional Arabic" w:cs="Traditional Arabic"/>
                <w:sz w:val="36"/>
                <w:szCs w:val="36"/>
                <w:rtl/>
                <w:lang w:bidi="ar-DZ"/>
              </w:rPr>
            </w:pPr>
            <w:proofErr w:type="gramStart"/>
            <w:r w:rsidRPr="003C621C">
              <w:rPr>
                <w:rFonts w:ascii="Traditional Arabic" w:eastAsia="Traditional Arabic" w:hAnsi="Traditional Arabic" w:cs="Traditional Arabic"/>
                <w:sz w:val="28"/>
                <w:szCs w:val="28"/>
                <w:rtl/>
              </w:rPr>
              <w:t>سورة</w:t>
            </w:r>
            <w:proofErr w:type="gramEnd"/>
            <w:r w:rsidRPr="003C621C">
              <w:rPr>
                <w:rFonts w:ascii="Traditional Arabic" w:eastAsia="Traditional Arabic" w:hAnsi="Traditional Arabic" w:cs="Traditional Arabic"/>
                <w:sz w:val="28"/>
                <w:szCs w:val="28"/>
                <w:rtl/>
              </w:rPr>
              <w:t xml:space="preserve"> البقرة</w:t>
            </w:r>
          </w:p>
        </w:tc>
        <w:tc>
          <w:tcPr>
            <w:tcW w:w="1134" w:type="dxa"/>
            <w:shd w:val="clear" w:color="auto" w:fill="auto"/>
          </w:tcPr>
          <w:p w:rsidR="00341CE4" w:rsidRPr="007147CA" w:rsidRDefault="00341CE4" w:rsidP="004C2ABF">
            <w:pPr>
              <w:spacing w:after="0" w:line="240" w:lineRule="auto"/>
              <w:jc w:val="center"/>
              <w:rPr>
                <w:sz w:val="36"/>
                <w:szCs w:val="36"/>
                <w:rtl/>
                <w:lang w:val="fr-FR" w:bidi="ar-DZ"/>
              </w:rPr>
            </w:pPr>
            <w:r>
              <w:rPr>
                <w:sz w:val="36"/>
                <w:szCs w:val="36"/>
                <w:lang w:val="fr-FR" w:bidi="ar-DZ"/>
              </w:rPr>
              <w:t>25</w:t>
            </w:r>
          </w:p>
        </w:tc>
      </w:tr>
      <w:tr w:rsidR="00341CE4" w:rsidTr="007147CA">
        <w:trPr>
          <w:trHeight w:val="615"/>
        </w:trPr>
        <w:tc>
          <w:tcPr>
            <w:tcW w:w="850" w:type="dxa"/>
            <w:shd w:val="clear" w:color="auto" w:fill="auto"/>
            <w:vAlign w:val="center"/>
          </w:tcPr>
          <w:p w:rsidR="00341CE4" w:rsidRPr="00E61F8B" w:rsidRDefault="00341CE4" w:rsidP="00CD31E8">
            <w:pPr>
              <w:widowControl/>
              <w:numPr>
                <w:ilvl w:val="0"/>
                <w:numId w:val="47"/>
              </w:numPr>
              <w:bidi/>
              <w:spacing w:after="0" w:line="240" w:lineRule="auto"/>
              <w:ind w:left="0" w:firstLine="0"/>
              <w:jc w:val="center"/>
              <w:rPr>
                <w:sz w:val="36"/>
                <w:szCs w:val="36"/>
                <w:rtl/>
                <w:lang w:bidi="ar-DZ"/>
              </w:rPr>
            </w:pPr>
          </w:p>
        </w:tc>
        <w:tc>
          <w:tcPr>
            <w:tcW w:w="5726" w:type="dxa"/>
            <w:shd w:val="clear" w:color="auto" w:fill="auto"/>
            <w:vAlign w:val="center"/>
          </w:tcPr>
          <w:p w:rsidR="00341CE4" w:rsidRPr="006466F5" w:rsidRDefault="00341CE4" w:rsidP="004C2ABF">
            <w:pPr>
              <w:bidi/>
              <w:spacing w:after="0" w:line="240" w:lineRule="auto"/>
              <w:ind w:hanging="2"/>
              <w:jc w:val="center"/>
              <w:rPr>
                <w:rFonts w:ascii="Traditional Arabic" w:hAnsi="Traditional Arabic" w:cs="Traditional Arabic"/>
                <w:sz w:val="36"/>
                <w:szCs w:val="36"/>
              </w:rPr>
            </w:pPr>
            <w:r>
              <w:rPr>
                <w:rFonts w:ascii="Traditional Arabic" w:hAnsi="Traditional Arabic" w:cs="Traditional Arabic"/>
                <w:sz w:val="36"/>
                <w:szCs w:val="36"/>
                <w:rtl/>
              </w:rPr>
              <w:t>﴿</w:t>
            </w:r>
            <w:r w:rsidRPr="00C466A4">
              <w:rPr>
                <w:rFonts w:ascii="Traditional Arabic" w:hAnsi="Traditional Arabic" w:cs="Traditional Arabic"/>
                <w:color w:val="000000" w:themeColor="text1"/>
                <w:sz w:val="36"/>
                <w:szCs w:val="36"/>
                <w:rtl/>
              </w:rPr>
              <w:t xml:space="preserve">يُوصِيكُمُ اللَّهُ فِي أَوْلَادِكُمْ لِلذَّكَرِ </w:t>
            </w:r>
            <w:proofErr w:type="gramStart"/>
            <w:r w:rsidRPr="00C466A4">
              <w:rPr>
                <w:rFonts w:ascii="Traditional Arabic" w:hAnsi="Traditional Arabic" w:cs="Traditional Arabic"/>
                <w:color w:val="000000" w:themeColor="text1"/>
                <w:sz w:val="36"/>
                <w:szCs w:val="36"/>
                <w:rtl/>
              </w:rPr>
              <w:t>مِثْلُ</w:t>
            </w:r>
            <w:proofErr w:type="gramEnd"/>
            <w:r w:rsidRPr="00C466A4">
              <w:rPr>
                <w:rFonts w:ascii="Traditional Arabic" w:hAnsi="Traditional Arabic" w:cs="Traditional Arabic"/>
                <w:color w:val="000000" w:themeColor="text1"/>
                <w:sz w:val="36"/>
                <w:szCs w:val="36"/>
                <w:rtl/>
              </w:rPr>
              <w:t xml:space="preserve"> حَظِّ الْأُنْثَيَيْنِ</w:t>
            </w:r>
            <w:r w:rsidRPr="00C466A4">
              <w:rPr>
                <w:rFonts w:ascii="Traditional Arabic" w:hAnsi="Traditional Arabic" w:cs="Traditional Arabic"/>
                <w:color w:val="000000" w:themeColor="text1"/>
                <w:sz w:val="36"/>
                <w:szCs w:val="36"/>
              </w:rPr>
              <w:t> </w:t>
            </w:r>
            <w:r>
              <w:rPr>
                <w:rFonts w:ascii="Traditional Arabic" w:hAnsi="Traditional Arabic" w:cs="Traditional Arabic"/>
                <w:sz w:val="36"/>
                <w:szCs w:val="36"/>
                <w:rtl/>
              </w:rPr>
              <w:t>﴾</w:t>
            </w:r>
          </w:p>
        </w:tc>
        <w:tc>
          <w:tcPr>
            <w:tcW w:w="1276" w:type="dxa"/>
            <w:shd w:val="clear" w:color="auto" w:fill="auto"/>
            <w:vAlign w:val="center"/>
          </w:tcPr>
          <w:p w:rsidR="00341CE4" w:rsidRPr="0098230B" w:rsidRDefault="00341CE4" w:rsidP="004C2ABF">
            <w:pPr>
              <w:bidi/>
              <w:spacing w:after="0" w:line="240" w:lineRule="auto"/>
              <w:jc w:val="center"/>
              <w:rPr>
                <w:sz w:val="32"/>
                <w:szCs w:val="32"/>
                <w:rtl/>
                <w:lang w:bidi="ar-DZ"/>
              </w:rPr>
            </w:pPr>
            <w:r w:rsidRPr="003C621C">
              <w:rPr>
                <w:rFonts w:ascii="Traditional Arabic" w:eastAsia="Times New Roman" w:hAnsi="Traditional Arabic" w:cs="Traditional Arabic"/>
                <w:sz w:val="28"/>
                <w:szCs w:val="28"/>
                <w:rtl/>
              </w:rPr>
              <w:t>[</w:t>
            </w:r>
            <w:r w:rsidRPr="003C621C">
              <w:rPr>
                <w:rFonts w:ascii="Traditional Arabic" w:hAnsi="Traditional Arabic" w:cs="Traditional Arabic"/>
                <w:color w:val="000000" w:themeColor="text1"/>
                <w:sz w:val="28"/>
                <w:szCs w:val="28"/>
                <w:rtl/>
              </w:rPr>
              <w:t xml:space="preserve">الآية: 11 </w:t>
            </w:r>
            <w:r>
              <w:rPr>
                <w:rFonts w:ascii="Traditional Arabic" w:hAnsi="Traditional Arabic" w:cs="Traditional Arabic" w:hint="cs"/>
                <w:color w:val="000000" w:themeColor="text1"/>
                <w:sz w:val="28"/>
                <w:szCs w:val="28"/>
                <w:rtl/>
              </w:rPr>
              <w:t>-</w:t>
            </w:r>
            <w:r w:rsidRPr="003C621C">
              <w:rPr>
                <w:rFonts w:ascii="Traditional Arabic" w:hAnsi="Traditional Arabic" w:cs="Traditional Arabic"/>
                <w:color w:val="000000" w:themeColor="text1"/>
                <w:sz w:val="28"/>
                <w:szCs w:val="28"/>
                <w:rtl/>
              </w:rPr>
              <w:t xml:space="preserve"> 12</w:t>
            </w:r>
            <w:r w:rsidRPr="003C621C">
              <w:rPr>
                <w:rFonts w:ascii="Traditional Arabic" w:eastAsia="Times New Roman" w:hAnsi="Traditional Arabic" w:cs="Traditional Arabic"/>
                <w:sz w:val="28"/>
                <w:szCs w:val="28"/>
                <w:rtl/>
              </w:rPr>
              <w:t>]</w:t>
            </w:r>
          </w:p>
        </w:tc>
        <w:tc>
          <w:tcPr>
            <w:tcW w:w="1362" w:type="dxa"/>
            <w:shd w:val="clear" w:color="auto" w:fill="auto"/>
            <w:vAlign w:val="center"/>
          </w:tcPr>
          <w:p w:rsidR="00341CE4" w:rsidRPr="003A7189" w:rsidRDefault="00341CE4" w:rsidP="004C2ABF">
            <w:pPr>
              <w:bidi/>
              <w:spacing w:after="0" w:line="240" w:lineRule="auto"/>
              <w:jc w:val="center"/>
              <w:rPr>
                <w:rFonts w:ascii="Traditional Arabic" w:hAnsi="Traditional Arabic" w:cs="Traditional Arabic"/>
                <w:sz w:val="36"/>
                <w:szCs w:val="36"/>
                <w:rtl/>
                <w:lang w:bidi="ar-DZ"/>
              </w:rPr>
            </w:pPr>
            <w:proofErr w:type="gramStart"/>
            <w:r w:rsidRPr="003C621C">
              <w:rPr>
                <w:rFonts w:ascii="Traditional Arabic" w:hAnsi="Traditional Arabic" w:cs="Traditional Arabic"/>
                <w:color w:val="000000" w:themeColor="text1"/>
                <w:sz w:val="28"/>
                <w:szCs w:val="28"/>
                <w:rtl/>
              </w:rPr>
              <w:t>سورة</w:t>
            </w:r>
            <w:proofErr w:type="gramEnd"/>
            <w:r w:rsidRPr="003C621C">
              <w:rPr>
                <w:rFonts w:ascii="Traditional Arabic" w:hAnsi="Traditional Arabic" w:cs="Traditional Arabic"/>
                <w:color w:val="000000" w:themeColor="text1"/>
                <w:sz w:val="28"/>
                <w:szCs w:val="28"/>
                <w:rtl/>
              </w:rPr>
              <w:t xml:space="preserve"> النساء</w:t>
            </w:r>
          </w:p>
        </w:tc>
        <w:tc>
          <w:tcPr>
            <w:tcW w:w="1134" w:type="dxa"/>
            <w:shd w:val="clear" w:color="auto" w:fill="auto"/>
          </w:tcPr>
          <w:p w:rsidR="00341CE4" w:rsidRPr="007147CA" w:rsidRDefault="00341CE4" w:rsidP="004C2ABF">
            <w:pPr>
              <w:spacing w:after="0" w:line="240" w:lineRule="auto"/>
              <w:jc w:val="center"/>
              <w:rPr>
                <w:sz w:val="36"/>
                <w:szCs w:val="36"/>
                <w:rtl/>
                <w:lang w:val="fr-FR" w:bidi="ar-DZ"/>
              </w:rPr>
            </w:pPr>
            <w:r>
              <w:rPr>
                <w:sz w:val="36"/>
                <w:szCs w:val="36"/>
                <w:lang w:val="fr-FR" w:bidi="ar-DZ"/>
              </w:rPr>
              <w:t>39</w:t>
            </w:r>
          </w:p>
        </w:tc>
      </w:tr>
      <w:tr w:rsidR="00341CE4" w:rsidTr="007147CA">
        <w:tc>
          <w:tcPr>
            <w:tcW w:w="850" w:type="dxa"/>
            <w:shd w:val="clear" w:color="auto" w:fill="auto"/>
            <w:vAlign w:val="center"/>
          </w:tcPr>
          <w:p w:rsidR="00341CE4" w:rsidRPr="00E61F8B" w:rsidRDefault="00341CE4" w:rsidP="00CD31E8">
            <w:pPr>
              <w:widowControl/>
              <w:numPr>
                <w:ilvl w:val="0"/>
                <w:numId w:val="47"/>
              </w:numPr>
              <w:bidi/>
              <w:spacing w:after="0" w:line="240" w:lineRule="auto"/>
              <w:ind w:left="0" w:firstLine="0"/>
              <w:jc w:val="center"/>
              <w:rPr>
                <w:sz w:val="36"/>
                <w:szCs w:val="36"/>
                <w:rtl/>
                <w:lang w:bidi="ar-DZ"/>
              </w:rPr>
            </w:pPr>
          </w:p>
        </w:tc>
        <w:tc>
          <w:tcPr>
            <w:tcW w:w="5726" w:type="dxa"/>
            <w:shd w:val="clear" w:color="auto" w:fill="auto"/>
            <w:vAlign w:val="center"/>
          </w:tcPr>
          <w:p w:rsidR="00341CE4" w:rsidRPr="006466F5" w:rsidRDefault="00341CE4" w:rsidP="004C2ABF">
            <w:pPr>
              <w:bidi/>
              <w:spacing w:after="0" w:line="240" w:lineRule="auto"/>
              <w:ind w:hanging="2"/>
              <w:jc w:val="both"/>
              <w:rPr>
                <w:rFonts w:ascii="Traditional Arabic" w:hAnsi="Traditional Arabic" w:cs="Traditional Arabic"/>
                <w:sz w:val="36"/>
                <w:szCs w:val="36"/>
              </w:rPr>
            </w:pP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proofErr w:type="gramStart"/>
            <w:r w:rsidRPr="0067774B">
              <w:rPr>
                <w:rFonts w:ascii="Traditional Arabic" w:hAnsi="Traditional Arabic" w:cs="Traditional Arabic"/>
                <w:sz w:val="36"/>
                <w:szCs w:val="36"/>
                <w:rtl/>
              </w:rPr>
              <w:t>وَلَا</w:t>
            </w:r>
            <w:proofErr w:type="gramEnd"/>
            <w:r w:rsidRPr="0067774B">
              <w:rPr>
                <w:rFonts w:ascii="Traditional Arabic" w:hAnsi="Traditional Arabic" w:cs="Traditional Arabic"/>
                <w:sz w:val="36"/>
                <w:szCs w:val="36"/>
                <w:rtl/>
              </w:rPr>
              <w:t xml:space="preserve"> تَقْرَبُوا مَالَ الْيَتِيمِ إِلَّا بِالَّتِي هِيَ أَحْسَنُ حَتَّى يَبْلُغَ أَشُدَّهُ﴾</w:t>
            </w:r>
          </w:p>
        </w:tc>
        <w:tc>
          <w:tcPr>
            <w:tcW w:w="1276" w:type="dxa"/>
            <w:shd w:val="clear" w:color="auto" w:fill="auto"/>
            <w:vAlign w:val="center"/>
          </w:tcPr>
          <w:p w:rsidR="00341CE4" w:rsidRPr="007147CA" w:rsidRDefault="00341CE4" w:rsidP="004C2ABF">
            <w:pPr>
              <w:bidi/>
              <w:spacing w:after="0" w:line="240" w:lineRule="auto"/>
              <w:jc w:val="center"/>
              <w:rPr>
                <w:rFonts w:cstheme="minorBidi"/>
                <w:sz w:val="32"/>
                <w:szCs w:val="32"/>
                <w:rtl/>
                <w:lang w:bidi="ar-DZ"/>
              </w:rPr>
            </w:pPr>
            <w:r w:rsidRPr="003C621C">
              <w:rPr>
                <w:rFonts w:ascii="Traditional Arabic" w:eastAsia="Times New Roman" w:hAnsi="Traditional Arabic" w:cs="Traditional Arabic"/>
                <w:sz w:val="28"/>
                <w:szCs w:val="28"/>
                <w:rtl/>
              </w:rPr>
              <w:t>[</w:t>
            </w:r>
            <w:r w:rsidRPr="003C621C">
              <w:rPr>
                <w:rFonts w:ascii="Traditional Arabic" w:eastAsia="Traditional Arabic" w:hAnsi="Traditional Arabic" w:cs="Traditional Arabic"/>
                <w:sz w:val="28"/>
                <w:szCs w:val="28"/>
                <w:rtl/>
              </w:rPr>
              <w:t>الآية</w:t>
            </w:r>
            <w:r>
              <w:rPr>
                <w:rFonts w:ascii="Traditional Arabic" w:eastAsia="Traditional Arabic" w:hAnsi="Traditional Arabic" w:cs="Traditional Arabic" w:hint="cs"/>
                <w:sz w:val="28"/>
                <w:szCs w:val="28"/>
                <w:rtl/>
              </w:rPr>
              <w:t>:</w:t>
            </w:r>
            <w:r w:rsidRPr="003C621C">
              <w:rPr>
                <w:rFonts w:ascii="Traditional Arabic" w:eastAsia="Traditional Arabic" w:hAnsi="Traditional Arabic" w:cs="Traditional Arabic"/>
                <w:sz w:val="28"/>
                <w:szCs w:val="28"/>
                <w:rtl/>
              </w:rPr>
              <w:t xml:space="preserve"> 152</w:t>
            </w:r>
            <w:r w:rsidRPr="003C621C">
              <w:rPr>
                <w:rFonts w:ascii="Traditional Arabic" w:eastAsia="Times New Roman" w:hAnsi="Traditional Arabic" w:cs="Traditional Arabic"/>
                <w:sz w:val="28"/>
                <w:szCs w:val="28"/>
                <w:rtl/>
              </w:rPr>
              <w:t>]</w:t>
            </w:r>
          </w:p>
        </w:tc>
        <w:tc>
          <w:tcPr>
            <w:tcW w:w="1362" w:type="dxa"/>
            <w:shd w:val="clear" w:color="auto" w:fill="auto"/>
            <w:vAlign w:val="center"/>
          </w:tcPr>
          <w:p w:rsidR="00341CE4" w:rsidRPr="003A7189" w:rsidRDefault="00341CE4" w:rsidP="004C2ABF">
            <w:pPr>
              <w:bidi/>
              <w:spacing w:after="0" w:line="240" w:lineRule="auto"/>
              <w:jc w:val="center"/>
              <w:rPr>
                <w:rFonts w:ascii="Traditional Arabic" w:hAnsi="Traditional Arabic" w:cs="Traditional Arabic"/>
                <w:sz w:val="36"/>
                <w:szCs w:val="36"/>
                <w:rtl/>
              </w:rPr>
            </w:pPr>
            <w:proofErr w:type="gramStart"/>
            <w:r w:rsidRPr="003C621C">
              <w:rPr>
                <w:rFonts w:ascii="Traditional Arabic" w:eastAsia="Traditional Arabic" w:hAnsi="Traditional Arabic" w:cs="Traditional Arabic"/>
                <w:sz w:val="28"/>
                <w:szCs w:val="28"/>
                <w:rtl/>
              </w:rPr>
              <w:t>سورة</w:t>
            </w:r>
            <w:proofErr w:type="gramEnd"/>
            <w:r w:rsidRPr="003C621C">
              <w:rPr>
                <w:rFonts w:ascii="Traditional Arabic" w:eastAsia="Traditional Arabic" w:hAnsi="Traditional Arabic" w:cs="Traditional Arabic"/>
                <w:sz w:val="28"/>
                <w:szCs w:val="28"/>
                <w:rtl/>
              </w:rPr>
              <w:t xml:space="preserve"> الأنعام</w:t>
            </w:r>
          </w:p>
        </w:tc>
        <w:tc>
          <w:tcPr>
            <w:tcW w:w="1134" w:type="dxa"/>
            <w:shd w:val="clear" w:color="auto" w:fill="auto"/>
          </w:tcPr>
          <w:p w:rsidR="00341CE4" w:rsidRPr="007147CA" w:rsidRDefault="00341CE4" w:rsidP="004C2ABF">
            <w:pPr>
              <w:spacing w:after="0" w:line="240" w:lineRule="auto"/>
              <w:jc w:val="center"/>
              <w:rPr>
                <w:sz w:val="36"/>
                <w:szCs w:val="36"/>
                <w:rtl/>
                <w:lang w:val="fr-FR" w:bidi="ar-DZ"/>
              </w:rPr>
            </w:pPr>
            <w:r>
              <w:rPr>
                <w:sz w:val="36"/>
                <w:szCs w:val="36"/>
                <w:lang w:val="fr-FR" w:bidi="ar-DZ"/>
              </w:rPr>
              <w:t>59</w:t>
            </w:r>
          </w:p>
        </w:tc>
      </w:tr>
      <w:tr w:rsidR="00341CE4" w:rsidTr="004C2ABF">
        <w:tc>
          <w:tcPr>
            <w:tcW w:w="850" w:type="dxa"/>
            <w:shd w:val="clear" w:color="auto" w:fill="auto"/>
            <w:vAlign w:val="center"/>
          </w:tcPr>
          <w:p w:rsidR="00341CE4" w:rsidRPr="00E61F8B" w:rsidRDefault="00341CE4" w:rsidP="00CD31E8">
            <w:pPr>
              <w:widowControl/>
              <w:numPr>
                <w:ilvl w:val="0"/>
                <w:numId w:val="47"/>
              </w:numPr>
              <w:bidi/>
              <w:spacing w:after="0" w:line="240" w:lineRule="auto"/>
              <w:ind w:left="0" w:firstLine="0"/>
              <w:jc w:val="center"/>
              <w:rPr>
                <w:sz w:val="36"/>
                <w:szCs w:val="36"/>
                <w:rtl/>
                <w:lang w:bidi="ar-DZ"/>
              </w:rPr>
            </w:pPr>
          </w:p>
        </w:tc>
        <w:tc>
          <w:tcPr>
            <w:tcW w:w="5726" w:type="dxa"/>
            <w:shd w:val="clear" w:color="auto" w:fill="auto"/>
            <w:vAlign w:val="center"/>
          </w:tcPr>
          <w:p w:rsidR="00341CE4" w:rsidRPr="0098230B" w:rsidRDefault="00341CE4" w:rsidP="004C2ABF">
            <w:pPr>
              <w:bidi/>
              <w:spacing w:after="0" w:line="240" w:lineRule="auto"/>
              <w:jc w:val="center"/>
              <w:rPr>
                <w:sz w:val="32"/>
                <w:szCs w:val="32"/>
                <w:lang w:bidi="ar-DZ"/>
              </w:rPr>
            </w:pP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Pr="00F77737">
              <w:rPr>
                <w:rFonts w:ascii="Traditional Arabic" w:hAnsi="Traditional Arabic" w:cs="Traditional Arabic"/>
                <w:sz w:val="36"/>
                <w:szCs w:val="36"/>
                <w:rtl/>
              </w:rPr>
              <w:t>يَا يَحْيَى خُذِ الْكِتَابَ بِقُوَّةٍ وَآَتَيْنَاهُ الْحُكْمَ صَبِيًّا</w:t>
            </w:r>
            <w:r>
              <w:rPr>
                <w:rFonts w:ascii="Traditional Arabic" w:hAnsi="Traditional Arabic" w:cs="Traditional Arabic"/>
                <w:sz w:val="36"/>
                <w:szCs w:val="36"/>
                <w:rtl/>
              </w:rPr>
              <w:t>﴾</w:t>
            </w:r>
          </w:p>
        </w:tc>
        <w:tc>
          <w:tcPr>
            <w:tcW w:w="1276" w:type="dxa"/>
            <w:shd w:val="clear" w:color="auto" w:fill="auto"/>
            <w:vAlign w:val="center"/>
          </w:tcPr>
          <w:p w:rsidR="00341CE4" w:rsidRPr="0098230B" w:rsidRDefault="00341CE4" w:rsidP="004C2ABF">
            <w:pPr>
              <w:bidi/>
              <w:spacing w:after="0" w:line="240" w:lineRule="auto"/>
              <w:jc w:val="center"/>
              <w:rPr>
                <w:sz w:val="32"/>
                <w:szCs w:val="32"/>
                <w:rtl/>
              </w:rPr>
            </w:pPr>
            <w:r w:rsidRPr="003C621C">
              <w:rPr>
                <w:rFonts w:ascii="Traditional Arabic" w:eastAsia="Times New Roman" w:hAnsi="Traditional Arabic" w:cs="Traditional Arabic"/>
                <w:sz w:val="28"/>
                <w:szCs w:val="28"/>
                <w:rtl/>
              </w:rPr>
              <w:t>[</w:t>
            </w:r>
            <w:r w:rsidRPr="003C621C">
              <w:rPr>
                <w:rFonts w:ascii="Traditional Arabic" w:eastAsia="Traditional Arabic" w:hAnsi="Traditional Arabic" w:cs="Traditional Arabic"/>
                <w:sz w:val="28"/>
                <w:szCs w:val="28"/>
                <w:rtl/>
              </w:rPr>
              <w:t>الآية</w:t>
            </w:r>
            <w:r>
              <w:rPr>
                <w:rFonts w:ascii="Traditional Arabic" w:eastAsia="Traditional Arabic" w:hAnsi="Traditional Arabic" w:cs="Traditional Arabic" w:hint="cs"/>
                <w:sz w:val="28"/>
                <w:szCs w:val="28"/>
                <w:rtl/>
              </w:rPr>
              <w:t>:</w:t>
            </w:r>
            <w:r w:rsidRPr="003C621C">
              <w:rPr>
                <w:rFonts w:ascii="Traditional Arabic" w:eastAsia="Traditional Arabic" w:hAnsi="Traditional Arabic" w:cs="Traditional Arabic"/>
                <w:sz w:val="28"/>
                <w:szCs w:val="28"/>
                <w:rtl/>
              </w:rPr>
              <w:t xml:space="preserve"> 12</w:t>
            </w:r>
            <w:r w:rsidRPr="003C621C">
              <w:rPr>
                <w:rFonts w:ascii="Traditional Arabic" w:eastAsia="Times New Roman" w:hAnsi="Traditional Arabic" w:cs="Traditional Arabic"/>
                <w:sz w:val="28"/>
                <w:szCs w:val="28"/>
                <w:rtl/>
              </w:rPr>
              <w:t>]</w:t>
            </w:r>
          </w:p>
        </w:tc>
        <w:tc>
          <w:tcPr>
            <w:tcW w:w="1362" w:type="dxa"/>
            <w:shd w:val="clear" w:color="auto" w:fill="auto"/>
            <w:vAlign w:val="center"/>
          </w:tcPr>
          <w:p w:rsidR="00341CE4" w:rsidRPr="003A7189" w:rsidRDefault="00341CE4" w:rsidP="004C2ABF">
            <w:pPr>
              <w:bidi/>
              <w:spacing w:after="0" w:line="240" w:lineRule="auto"/>
              <w:jc w:val="center"/>
              <w:rPr>
                <w:rFonts w:ascii="Traditional Arabic" w:hAnsi="Traditional Arabic" w:cs="Traditional Arabic"/>
                <w:sz w:val="36"/>
                <w:szCs w:val="36"/>
                <w:rtl/>
              </w:rPr>
            </w:pPr>
            <w:r w:rsidRPr="003C621C">
              <w:rPr>
                <w:rFonts w:ascii="Traditional Arabic" w:eastAsia="Traditional Arabic" w:hAnsi="Traditional Arabic" w:cs="Traditional Arabic"/>
                <w:sz w:val="28"/>
                <w:szCs w:val="28"/>
                <w:rtl/>
              </w:rPr>
              <w:t>سورة مريم</w:t>
            </w:r>
          </w:p>
        </w:tc>
        <w:tc>
          <w:tcPr>
            <w:tcW w:w="1134" w:type="dxa"/>
            <w:shd w:val="clear" w:color="auto" w:fill="auto"/>
          </w:tcPr>
          <w:p w:rsidR="00341CE4" w:rsidRPr="0097040F" w:rsidRDefault="00341CE4" w:rsidP="004C2ABF">
            <w:pPr>
              <w:spacing w:after="0" w:line="240" w:lineRule="auto"/>
              <w:jc w:val="center"/>
              <w:rPr>
                <w:sz w:val="36"/>
                <w:szCs w:val="36"/>
                <w:rtl/>
                <w:lang w:val="fr-FR" w:bidi="ar-DZ"/>
              </w:rPr>
            </w:pPr>
            <w:r>
              <w:rPr>
                <w:sz w:val="36"/>
                <w:szCs w:val="36"/>
                <w:lang w:val="fr-FR" w:bidi="ar-DZ"/>
              </w:rPr>
              <w:t>21</w:t>
            </w:r>
          </w:p>
        </w:tc>
      </w:tr>
      <w:tr w:rsidR="00341CE4" w:rsidTr="007147CA">
        <w:tc>
          <w:tcPr>
            <w:tcW w:w="850" w:type="dxa"/>
            <w:shd w:val="clear" w:color="auto" w:fill="auto"/>
            <w:vAlign w:val="center"/>
          </w:tcPr>
          <w:p w:rsidR="00341CE4" w:rsidRPr="00E61F8B" w:rsidRDefault="00341CE4" w:rsidP="00CD31E8">
            <w:pPr>
              <w:widowControl/>
              <w:numPr>
                <w:ilvl w:val="0"/>
                <w:numId w:val="47"/>
              </w:numPr>
              <w:bidi/>
              <w:spacing w:after="0" w:line="240" w:lineRule="auto"/>
              <w:ind w:left="0" w:firstLine="0"/>
              <w:jc w:val="center"/>
              <w:rPr>
                <w:sz w:val="36"/>
                <w:szCs w:val="36"/>
                <w:rtl/>
                <w:lang w:bidi="ar-DZ"/>
              </w:rPr>
            </w:pPr>
          </w:p>
        </w:tc>
        <w:tc>
          <w:tcPr>
            <w:tcW w:w="5726" w:type="dxa"/>
            <w:shd w:val="clear" w:color="auto" w:fill="auto"/>
            <w:vAlign w:val="center"/>
          </w:tcPr>
          <w:p w:rsidR="00341CE4" w:rsidRPr="006466F5" w:rsidRDefault="00341CE4" w:rsidP="004C2ABF">
            <w:pPr>
              <w:bidi/>
              <w:spacing w:after="0" w:line="240" w:lineRule="auto"/>
              <w:jc w:val="center"/>
              <w:rPr>
                <w:rFonts w:ascii="Traditional Arabic" w:hAnsi="Traditional Arabic" w:cs="Traditional Arabic"/>
                <w:sz w:val="36"/>
                <w:szCs w:val="36"/>
              </w:rPr>
            </w:pPr>
            <w:r w:rsidRPr="00C466A4">
              <w:rPr>
                <w:rFonts w:ascii="Traditional Arabic" w:eastAsia="Traditional Arabic" w:hAnsi="Traditional Arabic" w:cs="Traditional Arabic"/>
                <w:color w:val="000000" w:themeColor="text1"/>
                <w:sz w:val="36"/>
                <w:szCs w:val="36"/>
                <w:rtl/>
              </w:rPr>
              <w:t>﴿</w:t>
            </w:r>
            <w:r w:rsidRPr="00C466A4">
              <w:rPr>
                <w:rFonts w:ascii="Traditional Arabic" w:eastAsia="Traditional Arabic" w:hAnsi="Traditional Arabic" w:cs="Traditional Arabic"/>
                <w:b/>
                <w:color w:val="000000" w:themeColor="text1"/>
                <w:sz w:val="36"/>
                <w:szCs w:val="36"/>
                <w:rtl/>
              </w:rPr>
              <w:t xml:space="preserve"> </w:t>
            </w:r>
            <w:proofErr w:type="gramStart"/>
            <w:r w:rsidRPr="00C466A4">
              <w:rPr>
                <w:rFonts w:ascii="Traditional Arabic" w:eastAsia="Traditional Arabic" w:hAnsi="Traditional Arabic" w:cs="Traditional Arabic"/>
                <w:b/>
                <w:color w:val="000000" w:themeColor="text1"/>
                <w:sz w:val="36"/>
                <w:szCs w:val="36"/>
                <w:rtl/>
              </w:rPr>
              <w:t>وَعِنْدَهُمْ</w:t>
            </w:r>
            <w:proofErr w:type="gramEnd"/>
            <w:r w:rsidRPr="00C466A4">
              <w:rPr>
                <w:rFonts w:ascii="Traditional Arabic" w:eastAsia="Traditional Arabic" w:hAnsi="Traditional Arabic" w:cs="Traditional Arabic"/>
                <w:b/>
                <w:color w:val="000000" w:themeColor="text1"/>
                <w:sz w:val="36"/>
                <w:szCs w:val="36"/>
                <w:rtl/>
              </w:rPr>
              <w:t xml:space="preserve"> قَاصِرَاتُ الطَّرْفِ عِينٌ </w:t>
            </w:r>
            <w:r w:rsidRPr="00C466A4">
              <w:rPr>
                <w:rFonts w:ascii="Traditional Arabic" w:eastAsia="Traditional Arabic" w:hAnsi="Traditional Arabic" w:cs="Traditional Arabic"/>
                <w:color w:val="000000" w:themeColor="text1"/>
                <w:sz w:val="36"/>
                <w:szCs w:val="36"/>
                <w:rtl/>
              </w:rPr>
              <w:t>﴾</w:t>
            </w:r>
          </w:p>
        </w:tc>
        <w:tc>
          <w:tcPr>
            <w:tcW w:w="1276" w:type="dxa"/>
            <w:shd w:val="clear" w:color="auto" w:fill="auto"/>
            <w:vAlign w:val="center"/>
          </w:tcPr>
          <w:p w:rsidR="00341CE4" w:rsidRPr="0098230B" w:rsidRDefault="00341CE4" w:rsidP="004C2ABF">
            <w:pPr>
              <w:bidi/>
              <w:spacing w:after="0" w:line="240" w:lineRule="auto"/>
              <w:jc w:val="center"/>
              <w:rPr>
                <w:sz w:val="32"/>
                <w:szCs w:val="32"/>
                <w:rtl/>
              </w:rPr>
            </w:pPr>
            <w:r w:rsidRPr="003C621C">
              <w:rPr>
                <w:rFonts w:ascii="Traditional Arabic" w:eastAsia="Times New Roman" w:hAnsi="Traditional Arabic" w:cs="Traditional Arabic"/>
                <w:sz w:val="28"/>
                <w:szCs w:val="28"/>
                <w:rtl/>
              </w:rPr>
              <w:t xml:space="preserve"> [الآية : 48]</w:t>
            </w:r>
          </w:p>
        </w:tc>
        <w:tc>
          <w:tcPr>
            <w:tcW w:w="1362" w:type="dxa"/>
            <w:shd w:val="clear" w:color="auto" w:fill="auto"/>
            <w:vAlign w:val="center"/>
          </w:tcPr>
          <w:p w:rsidR="00341CE4" w:rsidRPr="003A7189" w:rsidRDefault="00341CE4" w:rsidP="004C2ABF">
            <w:pPr>
              <w:bidi/>
              <w:spacing w:after="0" w:line="240" w:lineRule="auto"/>
              <w:jc w:val="center"/>
              <w:rPr>
                <w:rFonts w:ascii="Traditional Arabic" w:hAnsi="Traditional Arabic" w:cs="Traditional Arabic"/>
                <w:sz w:val="36"/>
                <w:szCs w:val="36"/>
                <w:rtl/>
              </w:rPr>
            </w:pPr>
            <w:proofErr w:type="gramStart"/>
            <w:r w:rsidRPr="003C621C">
              <w:rPr>
                <w:rFonts w:ascii="Traditional Arabic" w:eastAsia="Times New Roman" w:hAnsi="Traditional Arabic" w:cs="Traditional Arabic"/>
                <w:sz w:val="28"/>
                <w:szCs w:val="28"/>
                <w:rtl/>
              </w:rPr>
              <w:t>سورة</w:t>
            </w:r>
            <w:proofErr w:type="gramEnd"/>
            <w:r w:rsidRPr="003C621C">
              <w:rPr>
                <w:rFonts w:ascii="Traditional Arabic" w:eastAsia="Times New Roman" w:hAnsi="Traditional Arabic" w:cs="Traditional Arabic"/>
                <w:sz w:val="28"/>
                <w:szCs w:val="28"/>
                <w:rtl/>
              </w:rPr>
              <w:t xml:space="preserve"> الصافات</w:t>
            </w:r>
          </w:p>
        </w:tc>
        <w:tc>
          <w:tcPr>
            <w:tcW w:w="1134" w:type="dxa"/>
            <w:shd w:val="clear" w:color="auto" w:fill="auto"/>
          </w:tcPr>
          <w:p w:rsidR="00341CE4" w:rsidRPr="00BC22FF" w:rsidRDefault="00341CE4" w:rsidP="004C2ABF">
            <w:pPr>
              <w:spacing w:after="0" w:line="240" w:lineRule="auto"/>
              <w:jc w:val="center"/>
              <w:rPr>
                <w:sz w:val="36"/>
                <w:szCs w:val="36"/>
                <w:rtl/>
                <w:lang w:val="fr-FR" w:bidi="ar-DZ"/>
              </w:rPr>
            </w:pPr>
            <w:r>
              <w:rPr>
                <w:sz w:val="36"/>
                <w:szCs w:val="36"/>
                <w:lang w:val="fr-FR" w:bidi="ar-DZ"/>
              </w:rPr>
              <w:t>11</w:t>
            </w:r>
          </w:p>
        </w:tc>
      </w:tr>
      <w:tr w:rsidR="00341CE4" w:rsidTr="004C2ABF">
        <w:tc>
          <w:tcPr>
            <w:tcW w:w="850" w:type="dxa"/>
            <w:shd w:val="clear" w:color="auto" w:fill="auto"/>
            <w:vAlign w:val="center"/>
          </w:tcPr>
          <w:p w:rsidR="00341CE4" w:rsidRPr="00E61F8B" w:rsidRDefault="00341CE4" w:rsidP="00CD31E8">
            <w:pPr>
              <w:widowControl/>
              <w:numPr>
                <w:ilvl w:val="0"/>
                <w:numId w:val="47"/>
              </w:numPr>
              <w:bidi/>
              <w:spacing w:after="0" w:line="240" w:lineRule="auto"/>
              <w:ind w:left="0" w:firstLine="0"/>
              <w:jc w:val="center"/>
              <w:rPr>
                <w:sz w:val="36"/>
                <w:szCs w:val="36"/>
                <w:rtl/>
                <w:lang w:bidi="ar-DZ"/>
              </w:rPr>
            </w:pPr>
          </w:p>
        </w:tc>
        <w:tc>
          <w:tcPr>
            <w:tcW w:w="5726" w:type="dxa"/>
            <w:shd w:val="clear" w:color="auto" w:fill="auto"/>
            <w:vAlign w:val="center"/>
          </w:tcPr>
          <w:p w:rsidR="00341CE4" w:rsidRPr="007147CA" w:rsidRDefault="00341CE4" w:rsidP="004C2ABF">
            <w:pPr>
              <w:bidi/>
              <w:spacing w:after="0" w:line="240" w:lineRule="auto"/>
              <w:jc w:val="center"/>
              <w:rPr>
                <w:rFonts w:cstheme="minorBidi"/>
                <w:sz w:val="32"/>
                <w:szCs w:val="32"/>
                <w:lang w:bidi="ar-DZ"/>
              </w:rPr>
            </w:pPr>
            <w:r>
              <w:rPr>
                <w:rFonts w:ascii="Traditional Arabic" w:hAnsi="Traditional Arabic" w:cs="Traditional Arabic"/>
                <w:sz w:val="36"/>
                <w:szCs w:val="36"/>
                <w:rtl/>
              </w:rPr>
              <w:t>﴿</w:t>
            </w:r>
            <w:r w:rsidRPr="00F77737">
              <w:rPr>
                <w:rFonts w:ascii="Traditional Arabic" w:eastAsia="Simplified Arabic" w:hAnsi="Traditional Arabic" w:cs="Traditional Arabic"/>
                <w:color w:val="000000" w:themeColor="text1"/>
                <w:sz w:val="36"/>
                <w:szCs w:val="36"/>
                <w:rtl/>
              </w:rPr>
              <w:t xml:space="preserve"> </w:t>
            </w:r>
            <w:r w:rsidRPr="00F77737">
              <w:rPr>
                <w:rFonts w:ascii="Traditional Arabic" w:hAnsi="Traditional Arabic" w:cs="Traditional Arabic"/>
                <w:sz w:val="36"/>
                <w:szCs w:val="36"/>
                <w:rtl/>
              </w:rPr>
              <w:t>ذَلِكَ بِأَنَّ اللَّهَ مَوْلَى الَّذِينَ آَمَنُوا وَأَنَّ الْكَافِرِينَ لَا مَوْلَى</w:t>
            </w:r>
            <w:r>
              <w:rPr>
                <w:rFonts w:ascii="Traditional Arabic" w:hAnsi="Traditional Arabic" w:cs="Traditional Arabic" w:hint="cs"/>
                <w:sz w:val="36"/>
                <w:szCs w:val="36"/>
                <w:rtl/>
              </w:rPr>
              <w:t xml:space="preserve"> </w:t>
            </w:r>
            <w:r w:rsidRPr="00F77737">
              <w:rPr>
                <w:rFonts w:ascii="Traditional Arabic" w:hAnsi="Traditional Arabic" w:cs="Traditional Arabic"/>
                <w:sz w:val="36"/>
                <w:szCs w:val="36"/>
                <w:rtl/>
              </w:rPr>
              <w:t>لَهُمْ</w:t>
            </w:r>
            <w:r>
              <w:rPr>
                <w:rFonts w:ascii="Traditional Arabic" w:hAnsi="Traditional Arabic" w:cs="Traditional Arabic"/>
                <w:sz w:val="36"/>
                <w:szCs w:val="36"/>
                <w:rtl/>
              </w:rPr>
              <w:t>﴾</w:t>
            </w:r>
            <w:r w:rsidRPr="00F77737">
              <w:rPr>
                <w:rFonts w:ascii="Traditional Arabic" w:hAnsi="Traditional Arabic" w:cs="Traditional Arabic"/>
                <w:sz w:val="36"/>
                <w:szCs w:val="36"/>
              </w:rPr>
              <w:t> </w:t>
            </w:r>
          </w:p>
        </w:tc>
        <w:tc>
          <w:tcPr>
            <w:tcW w:w="1276" w:type="dxa"/>
            <w:shd w:val="clear" w:color="auto" w:fill="auto"/>
            <w:vAlign w:val="center"/>
          </w:tcPr>
          <w:p w:rsidR="00341CE4" w:rsidRPr="0098230B" w:rsidRDefault="00341CE4" w:rsidP="004C2ABF">
            <w:pPr>
              <w:bidi/>
              <w:spacing w:after="0" w:line="240" w:lineRule="auto"/>
              <w:jc w:val="center"/>
              <w:rPr>
                <w:sz w:val="32"/>
                <w:szCs w:val="32"/>
                <w:rtl/>
                <w:lang w:bidi="ar-DZ"/>
              </w:rPr>
            </w:pPr>
            <w:r w:rsidRPr="003C621C">
              <w:rPr>
                <w:rFonts w:ascii="Traditional Arabic" w:eastAsia="Times New Roman" w:hAnsi="Traditional Arabic" w:cs="Traditional Arabic"/>
                <w:sz w:val="28"/>
                <w:szCs w:val="28"/>
                <w:rtl/>
              </w:rPr>
              <w:t>[</w:t>
            </w:r>
            <w:r w:rsidRPr="003C621C">
              <w:rPr>
                <w:rFonts w:ascii="Traditional Arabic" w:eastAsia="Traditional Arabic" w:hAnsi="Traditional Arabic" w:cs="Traditional Arabic"/>
                <w:sz w:val="28"/>
                <w:szCs w:val="28"/>
                <w:rtl/>
              </w:rPr>
              <w:t>الآية</w:t>
            </w:r>
            <w:r>
              <w:rPr>
                <w:rFonts w:ascii="Traditional Arabic" w:eastAsia="Traditional Arabic" w:hAnsi="Traditional Arabic" w:cs="Traditional Arabic" w:hint="cs"/>
                <w:sz w:val="28"/>
                <w:szCs w:val="28"/>
                <w:rtl/>
              </w:rPr>
              <w:t>:</w:t>
            </w:r>
            <w:r w:rsidRPr="003C621C">
              <w:rPr>
                <w:rFonts w:ascii="Traditional Arabic" w:eastAsia="Traditional Arabic" w:hAnsi="Traditional Arabic" w:cs="Traditional Arabic"/>
                <w:sz w:val="28"/>
                <w:szCs w:val="28"/>
                <w:rtl/>
              </w:rPr>
              <w:t xml:space="preserve"> 257</w:t>
            </w:r>
            <w:r w:rsidRPr="003C621C">
              <w:rPr>
                <w:rFonts w:ascii="Traditional Arabic" w:eastAsia="Times New Roman" w:hAnsi="Traditional Arabic" w:cs="Traditional Arabic"/>
                <w:sz w:val="28"/>
                <w:szCs w:val="28"/>
                <w:rtl/>
              </w:rPr>
              <w:t>]</w:t>
            </w:r>
          </w:p>
        </w:tc>
        <w:tc>
          <w:tcPr>
            <w:tcW w:w="1362" w:type="dxa"/>
            <w:shd w:val="clear" w:color="auto" w:fill="auto"/>
            <w:vAlign w:val="center"/>
          </w:tcPr>
          <w:p w:rsidR="00341CE4" w:rsidRPr="003A7189" w:rsidRDefault="00341CE4" w:rsidP="004C2ABF">
            <w:pPr>
              <w:bidi/>
              <w:spacing w:after="0" w:line="240" w:lineRule="auto"/>
              <w:jc w:val="center"/>
              <w:rPr>
                <w:rFonts w:ascii="Traditional Arabic" w:hAnsi="Traditional Arabic" w:cs="Traditional Arabic"/>
                <w:sz w:val="36"/>
                <w:szCs w:val="36"/>
                <w:rtl/>
                <w:lang w:bidi="ar-DZ"/>
              </w:rPr>
            </w:pPr>
            <w:proofErr w:type="gramStart"/>
            <w:r w:rsidRPr="003C621C">
              <w:rPr>
                <w:rFonts w:ascii="Traditional Arabic" w:eastAsia="Traditional Arabic" w:hAnsi="Traditional Arabic" w:cs="Traditional Arabic"/>
                <w:sz w:val="28"/>
                <w:szCs w:val="28"/>
                <w:rtl/>
              </w:rPr>
              <w:t>سورة</w:t>
            </w:r>
            <w:proofErr w:type="gramEnd"/>
            <w:r w:rsidRPr="003C621C">
              <w:rPr>
                <w:rFonts w:ascii="Traditional Arabic" w:eastAsia="Traditional Arabic" w:hAnsi="Traditional Arabic" w:cs="Traditional Arabic"/>
                <w:sz w:val="28"/>
                <w:szCs w:val="28"/>
                <w:rtl/>
              </w:rPr>
              <w:t xml:space="preserve"> </w:t>
            </w:r>
            <w:r>
              <w:rPr>
                <w:rFonts w:ascii="Traditional Arabic" w:eastAsia="Traditional Arabic" w:hAnsi="Traditional Arabic" w:cs="Traditional Arabic" w:hint="cs"/>
                <w:sz w:val="28"/>
                <w:szCs w:val="28"/>
                <w:rtl/>
              </w:rPr>
              <w:t>محمد</w:t>
            </w:r>
          </w:p>
        </w:tc>
        <w:tc>
          <w:tcPr>
            <w:tcW w:w="1134" w:type="dxa"/>
            <w:shd w:val="clear" w:color="auto" w:fill="auto"/>
            <w:vAlign w:val="center"/>
          </w:tcPr>
          <w:p w:rsidR="00341CE4" w:rsidRPr="007147CA" w:rsidRDefault="00341CE4" w:rsidP="004C2ABF">
            <w:pPr>
              <w:spacing w:after="0" w:line="240" w:lineRule="auto"/>
              <w:jc w:val="center"/>
              <w:rPr>
                <w:sz w:val="36"/>
                <w:szCs w:val="36"/>
                <w:lang w:val="fr-FR" w:bidi="ar-DZ"/>
              </w:rPr>
            </w:pPr>
            <w:r>
              <w:rPr>
                <w:sz w:val="36"/>
                <w:szCs w:val="36"/>
                <w:lang w:val="fr-FR" w:bidi="ar-DZ"/>
              </w:rPr>
              <w:t>26</w:t>
            </w:r>
          </w:p>
        </w:tc>
      </w:tr>
    </w:tbl>
    <w:p w:rsidR="00CD31E8" w:rsidRPr="00294167" w:rsidRDefault="00CD31E8" w:rsidP="00CD31E8">
      <w:pPr>
        <w:bidi/>
        <w:rPr>
          <w:rtl/>
          <w:lang w:bidi="ar-DZ"/>
        </w:rPr>
      </w:pPr>
    </w:p>
    <w:p w:rsidR="00CD31E8" w:rsidRDefault="00CD31E8" w:rsidP="00CD31E8">
      <w:pPr>
        <w:rPr>
          <w:rtl/>
          <w:lang w:bidi="ar-DZ"/>
        </w:rPr>
      </w:pPr>
    </w:p>
    <w:p w:rsidR="00CD31E8" w:rsidRDefault="00CD31E8" w:rsidP="00CD31E8">
      <w:pPr>
        <w:bidi/>
        <w:spacing w:after="0" w:line="240" w:lineRule="auto"/>
        <w:jc w:val="both"/>
        <w:rPr>
          <w:rFonts w:ascii="Traditional Arabic" w:eastAsia="Traditional Arabic" w:hAnsi="Traditional Arabic" w:cs="Traditional Arabic"/>
          <w:color w:val="000000" w:themeColor="text1"/>
          <w:sz w:val="36"/>
          <w:szCs w:val="36"/>
          <w:rtl/>
          <w:lang w:bidi="ar-DZ"/>
        </w:rPr>
        <w:sectPr w:rsidR="00CD31E8" w:rsidSect="00CD31E8">
          <w:headerReference w:type="default" r:id="rId47"/>
          <w:footerReference w:type="default" r:id="rId48"/>
          <w:footnotePr>
            <w:numRestart w:val="eachPage"/>
          </w:footnotePr>
          <w:pgSz w:w="11906" w:h="16838"/>
          <w:pgMar w:top="1418" w:right="1701" w:bottom="1418" w:left="1134" w:header="568" w:footer="720" w:gutter="0"/>
          <w:cols w:space="720"/>
        </w:sectPr>
      </w:pPr>
    </w:p>
    <w:p w:rsidR="00CD31E8" w:rsidRPr="00C466A4" w:rsidRDefault="00CD31E8" w:rsidP="00CD31E8">
      <w:pPr>
        <w:bidi/>
        <w:spacing w:after="0" w:line="240" w:lineRule="auto"/>
        <w:jc w:val="both"/>
        <w:rPr>
          <w:rFonts w:ascii="Traditional Arabic" w:eastAsia="Traditional Arabic" w:hAnsi="Traditional Arabic" w:cs="Traditional Arabic"/>
          <w:color w:val="000000" w:themeColor="text1"/>
          <w:sz w:val="36"/>
          <w:szCs w:val="36"/>
          <w:rtl/>
          <w:lang w:bidi="ar-DZ"/>
        </w:rPr>
        <w:sectPr w:rsidR="00CD31E8" w:rsidRPr="00C466A4" w:rsidSect="00CD31E8">
          <w:headerReference w:type="default" r:id="rId49"/>
          <w:footerReference w:type="default" r:id="rId50"/>
          <w:footnotePr>
            <w:numRestart w:val="eachPage"/>
          </w:footnotePr>
          <w:pgSz w:w="11906" w:h="16838"/>
          <w:pgMar w:top="1418" w:right="1701" w:bottom="1418" w:left="1134" w:header="568" w:footer="720" w:gutter="0"/>
          <w:cols w:space="720"/>
        </w:sectPr>
      </w:pPr>
    </w:p>
    <w:p w:rsidR="00CD31E8" w:rsidRDefault="00CD31E8" w:rsidP="00CD31E8">
      <w:pPr>
        <w:tabs>
          <w:tab w:val="left" w:pos="954"/>
        </w:tabs>
        <w:bidi/>
        <w:jc w:val="both"/>
        <w:rPr>
          <w:rFonts w:ascii="Traditional Arabic" w:eastAsia="Traditional Arabic" w:hAnsi="Traditional Arabic" w:cs="Traditional Arabic"/>
          <w:sz w:val="36"/>
          <w:szCs w:val="36"/>
          <w:rtl/>
          <w:lang w:val="fr-FR" w:bidi="ar-DZ"/>
        </w:rPr>
      </w:pPr>
    </w:p>
    <w:p w:rsidR="00CD31E8" w:rsidRDefault="00CD31E8" w:rsidP="00CD31E8">
      <w:pPr>
        <w:tabs>
          <w:tab w:val="left" w:pos="954"/>
        </w:tabs>
        <w:bidi/>
        <w:jc w:val="both"/>
        <w:rPr>
          <w:rFonts w:ascii="Traditional Arabic" w:eastAsia="Traditional Arabic" w:hAnsi="Traditional Arabic" w:cs="Traditional Arabic"/>
          <w:sz w:val="36"/>
          <w:szCs w:val="36"/>
          <w:rtl/>
          <w:lang w:val="fr-FR" w:bidi="ar-DZ"/>
        </w:rPr>
      </w:pPr>
    </w:p>
    <w:p w:rsidR="00CD31E8" w:rsidRDefault="00CD31E8" w:rsidP="00CD31E8">
      <w:pPr>
        <w:tabs>
          <w:tab w:val="left" w:pos="954"/>
        </w:tabs>
        <w:bidi/>
        <w:jc w:val="both"/>
        <w:rPr>
          <w:rFonts w:ascii="Traditional Arabic" w:eastAsia="Traditional Arabic" w:hAnsi="Traditional Arabic" w:cs="Traditional Arabic"/>
          <w:sz w:val="36"/>
          <w:szCs w:val="36"/>
          <w:rtl/>
          <w:lang w:val="fr-FR" w:bidi="ar-DZ"/>
        </w:rPr>
      </w:pPr>
    </w:p>
    <w:p w:rsidR="00CD31E8" w:rsidRDefault="00CD31E8" w:rsidP="00CD31E8">
      <w:pPr>
        <w:tabs>
          <w:tab w:val="left" w:pos="954"/>
        </w:tabs>
        <w:bidi/>
        <w:jc w:val="both"/>
        <w:rPr>
          <w:rFonts w:ascii="Traditional Arabic" w:eastAsia="Traditional Arabic" w:hAnsi="Traditional Arabic" w:cs="Traditional Arabic"/>
          <w:sz w:val="36"/>
          <w:szCs w:val="36"/>
          <w:rtl/>
          <w:lang w:val="fr-FR" w:bidi="ar-DZ"/>
        </w:rPr>
      </w:pPr>
    </w:p>
    <w:p w:rsidR="00CD31E8" w:rsidRDefault="00CD31E8" w:rsidP="00CD31E8">
      <w:pPr>
        <w:tabs>
          <w:tab w:val="left" w:pos="954"/>
        </w:tabs>
        <w:bidi/>
        <w:jc w:val="both"/>
        <w:rPr>
          <w:rFonts w:ascii="Traditional Arabic" w:eastAsia="Traditional Arabic" w:hAnsi="Traditional Arabic" w:cs="Traditional Arabic"/>
          <w:sz w:val="36"/>
          <w:szCs w:val="36"/>
          <w:rtl/>
          <w:lang w:val="fr-FR" w:bidi="ar-DZ"/>
        </w:rPr>
      </w:pPr>
    </w:p>
    <w:p w:rsidR="00CD31E8" w:rsidRDefault="00CD31E8" w:rsidP="00CD31E8">
      <w:pPr>
        <w:tabs>
          <w:tab w:val="left" w:pos="954"/>
        </w:tabs>
        <w:bidi/>
        <w:jc w:val="both"/>
        <w:rPr>
          <w:rFonts w:ascii="Traditional Arabic" w:eastAsia="Traditional Arabic" w:hAnsi="Traditional Arabic" w:cs="Traditional Arabic"/>
          <w:sz w:val="36"/>
          <w:szCs w:val="36"/>
          <w:rtl/>
          <w:lang w:val="fr-FR" w:bidi="ar-DZ"/>
        </w:rPr>
      </w:pPr>
    </w:p>
    <w:p w:rsidR="00CD31E8" w:rsidRDefault="00CD31E8" w:rsidP="00CD31E8">
      <w:pPr>
        <w:tabs>
          <w:tab w:val="left" w:pos="954"/>
        </w:tabs>
        <w:bidi/>
        <w:jc w:val="both"/>
        <w:rPr>
          <w:rFonts w:ascii="Traditional Arabic" w:eastAsia="Traditional Arabic" w:hAnsi="Traditional Arabic" w:cs="Traditional Arabic"/>
          <w:sz w:val="36"/>
          <w:szCs w:val="36"/>
          <w:rtl/>
          <w:lang w:val="fr-FR" w:bidi="ar-DZ"/>
        </w:rPr>
      </w:pPr>
    </w:p>
    <w:p w:rsidR="00CD31E8" w:rsidRDefault="00CD31E8" w:rsidP="00CD31E8">
      <w:pPr>
        <w:tabs>
          <w:tab w:val="left" w:pos="954"/>
        </w:tabs>
        <w:bidi/>
        <w:jc w:val="both"/>
        <w:rPr>
          <w:rFonts w:ascii="Traditional Arabic" w:eastAsia="Traditional Arabic" w:hAnsi="Traditional Arabic" w:cs="Traditional Arabic"/>
          <w:sz w:val="36"/>
          <w:szCs w:val="36"/>
          <w:lang w:val="fr-FR" w:bidi="ar-DZ"/>
        </w:rPr>
      </w:pPr>
    </w:p>
    <w:p w:rsidR="00CD31E8" w:rsidRDefault="00CD31E8" w:rsidP="009B2C3B">
      <w:pPr>
        <w:bidi/>
        <w:spacing w:after="0"/>
        <w:rPr>
          <w:rFonts w:ascii="Traditional Arabic" w:hAnsi="Traditional Arabic" w:cs="Traditional Arabic"/>
          <w:sz w:val="36"/>
          <w:szCs w:val="36"/>
        </w:rPr>
        <w:sectPr w:rsidR="00CD31E8" w:rsidSect="00172EB2">
          <w:headerReference w:type="default" r:id="rId51"/>
          <w:footerReference w:type="default" r:id="rId52"/>
          <w:footnotePr>
            <w:numRestart w:val="eachPage"/>
          </w:footnotePr>
          <w:type w:val="continuous"/>
          <w:pgSz w:w="11906" w:h="16838"/>
          <w:pgMar w:top="1418" w:right="1701" w:bottom="1418" w:left="1134" w:header="567" w:footer="720" w:gutter="0"/>
          <w:cols w:space="720"/>
        </w:sectPr>
      </w:pPr>
    </w:p>
    <w:p w:rsidR="00CD31E8" w:rsidRDefault="00CD31E8" w:rsidP="00CD31E8">
      <w:pPr>
        <w:bidi/>
        <w:spacing w:after="0"/>
        <w:rPr>
          <w:rFonts w:ascii="Traditional Arabic" w:eastAsia="Traditional Arabic" w:hAnsi="Traditional Arabic" w:cs="Traditional Arabic"/>
          <w:sz w:val="36"/>
          <w:szCs w:val="36"/>
          <w:rtl/>
          <w:lang w:val="fr-FR" w:bidi="ar-DZ"/>
        </w:rPr>
      </w:pPr>
    </w:p>
    <w:p w:rsidR="00CD31E8" w:rsidRPr="00CD31E8" w:rsidRDefault="00CD31E8" w:rsidP="00CD31E8">
      <w:pPr>
        <w:bidi/>
        <w:spacing w:after="0"/>
        <w:rPr>
          <w:rFonts w:ascii="Traditional Arabic" w:eastAsia="Traditional Arabic" w:hAnsi="Traditional Arabic" w:cs="Traditional Arabic"/>
          <w:sz w:val="36"/>
          <w:szCs w:val="36"/>
          <w:rtl/>
          <w:lang w:val="fr-FR" w:bidi="ar-DZ"/>
        </w:rPr>
        <w:sectPr w:rsidR="00CD31E8" w:rsidRPr="00CD31E8" w:rsidSect="00CD31E8">
          <w:headerReference w:type="default" r:id="rId53"/>
          <w:footnotePr>
            <w:numRestart w:val="eachPage"/>
          </w:footnotePr>
          <w:pgSz w:w="11906" w:h="16838"/>
          <w:pgMar w:top="1418" w:right="1701" w:bottom="1418" w:left="1134" w:header="567" w:footer="720" w:gutter="0"/>
          <w:cols w:space="720"/>
        </w:sectPr>
      </w:pPr>
    </w:p>
    <w:p w:rsidR="00DB3ADE" w:rsidRPr="003662B3" w:rsidRDefault="00FE2401">
      <w:pPr>
        <w:tabs>
          <w:tab w:val="left" w:pos="954"/>
        </w:tabs>
        <w:bidi/>
        <w:spacing w:after="0"/>
        <w:jc w:val="both"/>
        <w:rPr>
          <w:rFonts w:ascii="Traditional Arabic" w:eastAsia="Traditional Arabic" w:hAnsi="Traditional Arabic" w:cs="Traditional Arabic"/>
          <w:b/>
          <w:sz w:val="36"/>
          <w:szCs w:val="36"/>
          <w:u w:val="single"/>
        </w:rPr>
      </w:pPr>
      <w:proofErr w:type="gramStart"/>
      <w:r w:rsidRPr="003662B3">
        <w:rPr>
          <w:rFonts w:ascii="Traditional Arabic" w:eastAsia="Traditional Arabic" w:hAnsi="Traditional Arabic" w:cs="Traditional Arabic"/>
          <w:b/>
          <w:sz w:val="36"/>
          <w:szCs w:val="36"/>
          <w:u w:val="single"/>
          <w:rtl/>
        </w:rPr>
        <w:t>قائمة</w:t>
      </w:r>
      <w:proofErr w:type="gramEnd"/>
      <w:r w:rsidRPr="003662B3">
        <w:rPr>
          <w:rFonts w:ascii="Traditional Arabic" w:eastAsia="Traditional Arabic" w:hAnsi="Traditional Arabic" w:cs="Traditional Arabic"/>
          <w:b/>
          <w:sz w:val="36"/>
          <w:szCs w:val="36"/>
          <w:u w:val="single"/>
          <w:rtl/>
        </w:rPr>
        <w:t xml:space="preserve"> المراجع </w:t>
      </w:r>
    </w:p>
    <w:p w:rsidR="00DB3ADE" w:rsidRPr="003662B3" w:rsidRDefault="00FE2401">
      <w:pPr>
        <w:tabs>
          <w:tab w:val="left" w:pos="954"/>
        </w:tabs>
        <w:bidi/>
        <w:spacing w:after="0"/>
        <w:jc w:val="both"/>
        <w:rPr>
          <w:rFonts w:ascii="Traditional Arabic" w:eastAsia="Traditional Arabic" w:hAnsi="Traditional Arabic" w:cs="Traditional Arabic"/>
          <w:b/>
          <w:sz w:val="36"/>
          <w:szCs w:val="36"/>
          <w:rtl/>
        </w:rPr>
      </w:pPr>
      <w:proofErr w:type="gramStart"/>
      <w:r w:rsidRPr="003662B3">
        <w:rPr>
          <w:rFonts w:ascii="Traditional Arabic" w:eastAsia="Traditional Arabic" w:hAnsi="Traditional Arabic" w:cs="Traditional Arabic"/>
          <w:b/>
          <w:sz w:val="36"/>
          <w:szCs w:val="36"/>
          <w:rtl/>
        </w:rPr>
        <w:t>قائمة</w:t>
      </w:r>
      <w:proofErr w:type="gramEnd"/>
      <w:r w:rsidRPr="003662B3">
        <w:rPr>
          <w:rFonts w:ascii="Traditional Arabic" w:eastAsia="Traditional Arabic" w:hAnsi="Traditional Arabic" w:cs="Traditional Arabic"/>
          <w:b/>
          <w:sz w:val="36"/>
          <w:szCs w:val="36"/>
          <w:rtl/>
        </w:rPr>
        <w:t xml:space="preserve"> المصادر:</w:t>
      </w:r>
    </w:p>
    <w:p w:rsidR="00453E5B" w:rsidRPr="003662B3" w:rsidRDefault="00453E5B" w:rsidP="00453E5B">
      <w:pPr>
        <w:tabs>
          <w:tab w:val="left" w:pos="954"/>
        </w:tabs>
        <w:bidi/>
        <w:spacing w:after="0"/>
        <w:jc w:val="both"/>
        <w:rPr>
          <w:rFonts w:ascii="Traditional Arabic" w:eastAsia="Traditional Arabic" w:hAnsi="Traditional Arabic" w:cs="Traditional Arabic"/>
          <w:sz w:val="36"/>
          <w:szCs w:val="36"/>
          <w:rtl/>
        </w:rPr>
      </w:pPr>
      <w:r w:rsidRPr="003662B3">
        <w:rPr>
          <w:rFonts w:ascii="Traditional Arabic" w:eastAsia="Traditional Arabic" w:hAnsi="Traditional Arabic" w:cs="Traditional Arabic"/>
          <w:sz w:val="36"/>
          <w:szCs w:val="36"/>
          <w:rtl/>
        </w:rPr>
        <w:t>1.</w:t>
      </w:r>
      <w:proofErr w:type="gramStart"/>
      <w:r w:rsidRPr="003662B3">
        <w:rPr>
          <w:rFonts w:ascii="Traditional Arabic" w:eastAsia="Traditional Arabic" w:hAnsi="Traditional Arabic" w:cs="Traditional Arabic"/>
          <w:sz w:val="36"/>
          <w:szCs w:val="36"/>
          <w:rtl/>
        </w:rPr>
        <w:t>القرآن</w:t>
      </w:r>
      <w:proofErr w:type="gramEnd"/>
      <w:r w:rsidRPr="003662B3">
        <w:rPr>
          <w:rFonts w:ascii="Traditional Arabic" w:eastAsia="Traditional Arabic" w:hAnsi="Traditional Arabic" w:cs="Traditional Arabic"/>
          <w:sz w:val="36"/>
          <w:szCs w:val="36"/>
          <w:rtl/>
        </w:rPr>
        <w:t xml:space="preserve"> الكريم </w:t>
      </w:r>
    </w:p>
    <w:p w:rsidR="00DB3ADE" w:rsidRPr="003662B3" w:rsidRDefault="00FE2401">
      <w:pPr>
        <w:tabs>
          <w:tab w:val="left" w:pos="954"/>
        </w:tabs>
        <w:bidi/>
        <w:spacing w:after="0"/>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2.</w:t>
      </w:r>
      <w:proofErr w:type="gramStart"/>
      <w:r w:rsidRPr="003662B3">
        <w:rPr>
          <w:rFonts w:ascii="Traditional Arabic" w:eastAsia="Traditional Arabic" w:hAnsi="Traditional Arabic" w:cs="Traditional Arabic"/>
          <w:sz w:val="36"/>
          <w:szCs w:val="36"/>
          <w:rtl/>
        </w:rPr>
        <w:t>السنة</w:t>
      </w:r>
      <w:proofErr w:type="gramEnd"/>
      <w:r w:rsidRPr="003662B3">
        <w:rPr>
          <w:rFonts w:ascii="Traditional Arabic" w:eastAsia="Traditional Arabic" w:hAnsi="Traditional Arabic" w:cs="Traditional Arabic"/>
          <w:sz w:val="36"/>
          <w:szCs w:val="36"/>
          <w:rtl/>
        </w:rPr>
        <w:t xml:space="preserve"> النبوية </w:t>
      </w:r>
    </w:p>
    <w:p w:rsidR="00DB3ADE" w:rsidRPr="003662B3" w:rsidRDefault="00FE2401">
      <w:pPr>
        <w:tabs>
          <w:tab w:val="left" w:pos="954"/>
        </w:tabs>
        <w:bidi/>
        <w:spacing w:after="0"/>
        <w:jc w:val="both"/>
        <w:rPr>
          <w:rFonts w:ascii="Traditional Arabic" w:eastAsia="Traditional Arabic" w:hAnsi="Traditional Arabic" w:cs="Traditional Arabic"/>
          <w:b/>
          <w:sz w:val="36"/>
          <w:szCs w:val="36"/>
          <w:rtl/>
        </w:rPr>
      </w:pPr>
      <w:r w:rsidRPr="003662B3">
        <w:rPr>
          <w:rFonts w:ascii="Traditional Arabic" w:eastAsia="Traditional Arabic" w:hAnsi="Traditional Arabic" w:cs="Traditional Arabic"/>
          <w:b/>
          <w:sz w:val="36"/>
          <w:szCs w:val="36"/>
          <w:rtl/>
        </w:rPr>
        <w:t xml:space="preserve">قائمة </w:t>
      </w:r>
      <w:proofErr w:type="gramStart"/>
      <w:r w:rsidRPr="003662B3">
        <w:rPr>
          <w:rFonts w:ascii="Traditional Arabic" w:eastAsia="Traditional Arabic" w:hAnsi="Traditional Arabic" w:cs="Traditional Arabic"/>
          <w:b/>
          <w:sz w:val="36"/>
          <w:szCs w:val="36"/>
          <w:rtl/>
        </w:rPr>
        <w:t>الكتب :</w:t>
      </w:r>
      <w:proofErr w:type="gramEnd"/>
    </w:p>
    <w:p w:rsidR="00DA28FF" w:rsidRPr="003662B3" w:rsidRDefault="00DA28FF" w:rsidP="00DA28FF">
      <w:pPr>
        <w:pStyle w:val="Paragraphedeliste"/>
        <w:numPr>
          <w:ilvl w:val="0"/>
          <w:numId w:val="40"/>
        </w:numPr>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ابتسام العزام، المصطلحات القانونية في التشريع الجزائري، المؤسسة الوطنية للفنون الطبيعية، الجزائر، 1992، </w:t>
      </w:r>
    </w:p>
    <w:p w:rsidR="00DA28FF" w:rsidRPr="003662B3" w:rsidRDefault="00DA28FF" w:rsidP="00DA28FF">
      <w:pPr>
        <w:pStyle w:val="Paragraphedeliste"/>
        <w:numPr>
          <w:ilvl w:val="0"/>
          <w:numId w:val="40"/>
        </w:numPr>
        <w:bidi/>
        <w:spacing w:after="0" w:line="240" w:lineRule="auto"/>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أبو بكر بن مسعود بن أحمد </w:t>
      </w:r>
      <w:proofErr w:type="spellStart"/>
      <w:r w:rsidRPr="003662B3">
        <w:rPr>
          <w:rFonts w:ascii="Traditional Arabic" w:eastAsia="Traditional Arabic" w:hAnsi="Traditional Arabic" w:cs="Traditional Arabic"/>
          <w:sz w:val="36"/>
          <w:szCs w:val="36"/>
          <w:rtl/>
        </w:rPr>
        <w:t>الكاساني</w:t>
      </w:r>
      <w:proofErr w:type="spellEnd"/>
      <w:r w:rsidRPr="003662B3">
        <w:rPr>
          <w:rFonts w:ascii="Traditional Arabic" w:eastAsia="Traditional Arabic" w:hAnsi="Traditional Arabic" w:cs="Traditional Arabic"/>
          <w:sz w:val="36"/>
          <w:szCs w:val="36"/>
          <w:rtl/>
        </w:rPr>
        <w:t xml:space="preserve"> الحنفي علاء الدين، بدائع الصنائع في ترتيب الشرائع، ج.02، ط.02، دار الكتب العلمية، </w:t>
      </w:r>
      <w:proofErr w:type="gramStart"/>
      <w:r w:rsidRPr="003662B3">
        <w:rPr>
          <w:rFonts w:ascii="Traditional Arabic" w:eastAsia="Traditional Arabic" w:hAnsi="Traditional Arabic" w:cs="Traditional Arabic"/>
          <w:sz w:val="36"/>
          <w:szCs w:val="36"/>
          <w:rtl/>
        </w:rPr>
        <w:t>لبنان</w:t>
      </w:r>
      <w:proofErr w:type="gramEnd"/>
      <w:r w:rsidRPr="003662B3">
        <w:rPr>
          <w:rFonts w:ascii="Traditional Arabic" w:eastAsia="Traditional Arabic" w:hAnsi="Traditional Arabic" w:cs="Traditional Arabic"/>
          <w:sz w:val="36"/>
          <w:szCs w:val="36"/>
          <w:rtl/>
        </w:rPr>
        <w:t xml:space="preserve">، 1986، </w:t>
      </w:r>
    </w:p>
    <w:p w:rsidR="00DA28FF" w:rsidRPr="003662B3" w:rsidRDefault="00DA28FF" w:rsidP="00DA28FF">
      <w:pPr>
        <w:pStyle w:val="Paragraphedeliste"/>
        <w:numPr>
          <w:ilvl w:val="0"/>
          <w:numId w:val="40"/>
        </w:numPr>
        <w:bidi/>
        <w:spacing w:after="0" w:line="240" w:lineRule="auto"/>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أبو محمد محمود بن أحمد بن موسى بن أحمد بن حسين </w:t>
      </w:r>
      <w:proofErr w:type="spellStart"/>
      <w:r w:rsidRPr="003662B3">
        <w:rPr>
          <w:rFonts w:ascii="Traditional Arabic" w:eastAsia="Traditional Arabic" w:hAnsi="Traditional Arabic" w:cs="Traditional Arabic"/>
          <w:sz w:val="36"/>
          <w:szCs w:val="36"/>
          <w:rtl/>
        </w:rPr>
        <w:t>الغيتابى</w:t>
      </w:r>
      <w:proofErr w:type="spellEnd"/>
      <w:r w:rsidRPr="003662B3">
        <w:rPr>
          <w:rFonts w:ascii="Traditional Arabic" w:eastAsia="Traditional Arabic" w:hAnsi="Traditional Arabic" w:cs="Traditional Arabic"/>
          <w:sz w:val="36"/>
          <w:szCs w:val="36"/>
          <w:rtl/>
        </w:rPr>
        <w:t xml:space="preserve"> الحنفي بدر الدين </w:t>
      </w:r>
      <w:proofErr w:type="spellStart"/>
      <w:r w:rsidRPr="003662B3">
        <w:rPr>
          <w:rFonts w:ascii="Traditional Arabic" w:eastAsia="Traditional Arabic" w:hAnsi="Traditional Arabic" w:cs="Traditional Arabic"/>
          <w:sz w:val="36"/>
          <w:szCs w:val="36"/>
          <w:rtl/>
        </w:rPr>
        <w:t>العينى</w:t>
      </w:r>
      <w:proofErr w:type="spellEnd"/>
      <w:r w:rsidRPr="003662B3">
        <w:rPr>
          <w:rFonts w:ascii="Traditional Arabic" w:eastAsia="Traditional Arabic" w:hAnsi="Traditional Arabic" w:cs="Traditional Arabic"/>
          <w:sz w:val="36"/>
          <w:szCs w:val="36"/>
          <w:rtl/>
        </w:rPr>
        <w:t xml:space="preserve">، البناية شرح الهداية، دار الكتب العلمية، ج 13، بيروت، لبنان، 2000، </w:t>
      </w:r>
    </w:p>
    <w:p w:rsidR="00DA28FF" w:rsidRPr="003662B3" w:rsidRDefault="00DA28FF" w:rsidP="00DA28FF">
      <w:pPr>
        <w:pStyle w:val="Paragraphedeliste"/>
        <w:numPr>
          <w:ilvl w:val="0"/>
          <w:numId w:val="40"/>
        </w:numPr>
        <w:bidi/>
        <w:spacing w:after="0" w:line="240" w:lineRule="auto"/>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أبو يحيا زكريا الأنصاري، فتح الوهاب بشرح نهج الطلاب، شركة دار الكتب العلمية الكبرى، ج 2 مصر، </w:t>
      </w:r>
      <w:proofErr w:type="spellStart"/>
      <w:r w:rsidRPr="003662B3">
        <w:rPr>
          <w:rFonts w:ascii="Traditional Arabic" w:eastAsia="Traditional Arabic" w:hAnsi="Traditional Arabic" w:cs="Traditional Arabic"/>
          <w:sz w:val="36"/>
          <w:szCs w:val="36"/>
          <w:rtl/>
        </w:rPr>
        <w:t>د.ت.ن</w:t>
      </w:r>
      <w:proofErr w:type="spellEnd"/>
      <w:r w:rsidRPr="003662B3">
        <w:rPr>
          <w:rFonts w:ascii="Traditional Arabic" w:eastAsia="Traditional Arabic" w:hAnsi="Traditional Arabic" w:cs="Traditional Arabic"/>
          <w:sz w:val="36"/>
          <w:szCs w:val="36"/>
          <w:rtl/>
        </w:rPr>
        <w:t>،</w:t>
      </w:r>
    </w:p>
    <w:p w:rsidR="00DA28FF" w:rsidRPr="003662B3" w:rsidRDefault="00DA28FF" w:rsidP="00DA28FF">
      <w:pPr>
        <w:pStyle w:val="Paragraphedeliste"/>
        <w:numPr>
          <w:ilvl w:val="0"/>
          <w:numId w:val="40"/>
        </w:numPr>
        <w:bidi/>
        <w:spacing w:after="0" w:line="240" w:lineRule="auto"/>
        <w:jc w:val="both"/>
        <w:rPr>
          <w:rFonts w:ascii="Traditional Arabic" w:eastAsia="Traditional Arabic" w:hAnsi="Traditional Arabic" w:cs="Traditional Arabic"/>
          <w:sz w:val="36"/>
          <w:szCs w:val="36"/>
          <w:rtl/>
        </w:rPr>
      </w:pPr>
      <w:r w:rsidRPr="003662B3">
        <w:rPr>
          <w:rFonts w:ascii="Traditional Arabic" w:eastAsia="Traditional Arabic" w:hAnsi="Traditional Arabic" w:cs="Traditional Arabic"/>
          <w:sz w:val="36"/>
          <w:szCs w:val="36"/>
          <w:rtl/>
        </w:rPr>
        <w:t xml:space="preserve">ابي اسحاق </w:t>
      </w:r>
      <w:proofErr w:type="spellStart"/>
      <w:r w:rsidRPr="003662B3">
        <w:rPr>
          <w:rFonts w:ascii="Traditional Arabic" w:eastAsia="Traditional Arabic" w:hAnsi="Traditional Arabic" w:cs="Traditional Arabic"/>
          <w:sz w:val="36"/>
          <w:szCs w:val="36"/>
          <w:rtl/>
        </w:rPr>
        <w:t>الشرازي</w:t>
      </w:r>
      <w:proofErr w:type="spellEnd"/>
      <w:r w:rsidRPr="003662B3">
        <w:rPr>
          <w:rFonts w:ascii="Traditional Arabic" w:eastAsia="Traditional Arabic" w:hAnsi="Traditional Arabic" w:cs="Traditional Arabic"/>
          <w:sz w:val="36"/>
          <w:szCs w:val="36"/>
          <w:rtl/>
        </w:rPr>
        <w:t xml:space="preserve"> المهذب في فقه الامام </w:t>
      </w:r>
      <w:proofErr w:type="spellStart"/>
      <w:r w:rsidRPr="003662B3">
        <w:rPr>
          <w:rFonts w:ascii="Traditional Arabic" w:eastAsia="Traditional Arabic" w:hAnsi="Traditional Arabic" w:cs="Traditional Arabic"/>
          <w:sz w:val="36"/>
          <w:szCs w:val="36"/>
          <w:rtl/>
        </w:rPr>
        <w:t>الشفاعي</w:t>
      </w:r>
      <w:proofErr w:type="spellEnd"/>
      <w:r w:rsidRPr="003662B3">
        <w:rPr>
          <w:rFonts w:ascii="Traditional Arabic" w:eastAsia="Traditional Arabic" w:hAnsi="Traditional Arabic" w:cs="Traditional Arabic"/>
          <w:sz w:val="36"/>
          <w:szCs w:val="36"/>
          <w:rtl/>
        </w:rPr>
        <w:t xml:space="preserve"> ثم تحقيقه من طرف محمد </w:t>
      </w:r>
      <w:proofErr w:type="spellStart"/>
      <w:r w:rsidRPr="003662B3">
        <w:rPr>
          <w:rFonts w:ascii="Traditional Arabic" w:eastAsia="Traditional Arabic" w:hAnsi="Traditional Arabic" w:cs="Traditional Arabic"/>
          <w:sz w:val="36"/>
          <w:szCs w:val="36"/>
          <w:rtl/>
        </w:rPr>
        <w:t>الزحيلي</w:t>
      </w:r>
      <w:proofErr w:type="spellEnd"/>
      <w:r w:rsidRPr="003662B3">
        <w:rPr>
          <w:rFonts w:ascii="Traditional Arabic" w:eastAsia="Traditional Arabic" w:hAnsi="Traditional Arabic" w:cs="Traditional Arabic"/>
          <w:sz w:val="36"/>
          <w:szCs w:val="36"/>
          <w:rtl/>
        </w:rPr>
        <w:t xml:space="preserve"> ج 3 ط1 دار القلم ودار الشامية بيروت –دس-ص239</w:t>
      </w:r>
    </w:p>
    <w:p w:rsidR="00DA28FF" w:rsidRPr="003662B3" w:rsidRDefault="00DA28FF" w:rsidP="00DA28FF">
      <w:pPr>
        <w:pStyle w:val="Paragraphedeliste"/>
        <w:numPr>
          <w:ilvl w:val="0"/>
          <w:numId w:val="40"/>
        </w:numPr>
        <w:bidi/>
        <w:spacing w:after="0" w:line="240" w:lineRule="auto"/>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أبي القاسم عبد الكريم بن محمد بن عبد الكريم الرافعي القزويني، العزيز في شرح </w:t>
      </w:r>
      <w:proofErr w:type="spellStart"/>
      <w:r w:rsidRPr="003662B3">
        <w:rPr>
          <w:rFonts w:ascii="Traditional Arabic" w:eastAsia="Traditional Arabic" w:hAnsi="Traditional Arabic" w:cs="Traditional Arabic"/>
          <w:sz w:val="36"/>
          <w:szCs w:val="36"/>
          <w:rtl/>
        </w:rPr>
        <w:t>الوجیز</w:t>
      </w:r>
      <w:proofErr w:type="spellEnd"/>
      <w:r w:rsidRPr="003662B3">
        <w:rPr>
          <w:rFonts w:ascii="Traditional Arabic" w:eastAsia="Traditional Arabic" w:hAnsi="Traditional Arabic" w:cs="Traditional Arabic"/>
          <w:sz w:val="36"/>
          <w:szCs w:val="36"/>
          <w:rtl/>
        </w:rPr>
        <w:t xml:space="preserve">، ج 7، ط، دار الكتب العلمية، لبنان، 1997، </w:t>
      </w:r>
    </w:p>
    <w:p w:rsidR="00DA28FF" w:rsidRPr="003662B3" w:rsidRDefault="00DA28FF" w:rsidP="00DA28FF">
      <w:pPr>
        <w:pStyle w:val="Paragraphedeliste"/>
        <w:numPr>
          <w:ilvl w:val="0"/>
          <w:numId w:val="40"/>
        </w:numPr>
        <w:bidi/>
        <w:spacing w:after="0" w:line="240" w:lineRule="auto"/>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أبي محمد عبد الله بن أحمد بن محمد بن قدامة المقدسي، المغني على مختصر </w:t>
      </w:r>
      <w:proofErr w:type="spellStart"/>
      <w:r w:rsidRPr="003662B3">
        <w:rPr>
          <w:rFonts w:ascii="Traditional Arabic" w:eastAsia="Traditional Arabic" w:hAnsi="Traditional Arabic" w:cs="Traditional Arabic"/>
          <w:sz w:val="36"/>
          <w:szCs w:val="36"/>
          <w:rtl/>
        </w:rPr>
        <w:t>الخرقى</w:t>
      </w:r>
      <w:proofErr w:type="spellEnd"/>
      <w:r w:rsidRPr="003662B3">
        <w:rPr>
          <w:rFonts w:ascii="Traditional Arabic" w:eastAsia="Traditional Arabic" w:hAnsi="Traditional Arabic" w:cs="Traditional Arabic"/>
          <w:sz w:val="36"/>
          <w:szCs w:val="36"/>
          <w:rtl/>
        </w:rPr>
        <w:t>، دار الحديث، ط 1، القاهرة، مصر، 1996.</w:t>
      </w:r>
    </w:p>
    <w:p w:rsidR="00DA28FF" w:rsidRPr="003662B3" w:rsidRDefault="00DA28FF" w:rsidP="00DA28FF">
      <w:pPr>
        <w:pStyle w:val="Paragraphedeliste"/>
        <w:numPr>
          <w:ilvl w:val="0"/>
          <w:numId w:val="40"/>
        </w:numPr>
        <w:bidi/>
        <w:spacing w:after="0" w:line="240" w:lineRule="auto"/>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أبي نصر اسماعيل بن حماد الجوهري، الصحاح تاج اللغة و صحاح العربية، تحقيق محمد </w:t>
      </w:r>
      <w:proofErr w:type="spellStart"/>
      <w:r w:rsidRPr="003662B3">
        <w:rPr>
          <w:rFonts w:ascii="Traditional Arabic" w:eastAsia="Traditional Arabic" w:hAnsi="Traditional Arabic" w:cs="Traditional Arabic"/>
          <w:sz w:val="36"/>
          <w:szCs w:val="36"/>
          <w:rtl/>
        </w:rPr>
        <w:t>محمد</w:t>
      </w:r>
      <w:proofErr w:type="spellEnd"/>
      <w:r w:rsidRPr="003662B3">
        <w:rPr>
          <w:rFonts w:ascii="Traditional Arabic" w:eastAsia="Traditional Arabic" w:hAnsi="Traditional Arabic" w:cs="Traditional Arabic"/>
          <w:sz w:val="36"/>
          <w:szCs w:val="36"/>
          <w:rtl/>
        </w:rPr>
        <w:t xml:space="preserve"> تامر، دار الحديث ، القاهرة، 2009 </w:t>
      </w:r>
    </w:p>
    <w:p w:rsidR="00DA28FF" w:rsidRPr="003662B3" w:rsidRDefault="00DA28FF" w:rsidP="00DA28FF">
      <w:pPr>
        <w:pStyle w:val="Paragraphedeliste"/>
        <w:numPr>
          <w:ilvl w:val="0"/>
          <w:numId w:val="40"/>
        </w:numPr>
        <w:bidi/>
        <w:spacing w:after="0" w:line="240" w:lineRule="auto"/>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احكام تصرفات الوصي، دراسة مقارنة بين الفقه الإسلامي والقانون الوضعي، المرجع ذاته،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احمد أبو زهرة، الجريمة والعقوبة </w:t>
      </w:r>
      <w:proofErr w:type="gramStart"/>
      <w:r w:rsidRPr="003662B3">
        <w:rPr>
          <w:rFonts w:ascii="Traditional Arabic" w:eastAsia="Traditional Arabic" w:hAnsi="Traditional Arabic" w:cs="Traditional Arabic"/>
          <w:sz w:val="36"/>
          <w:szCs w:val="36"/>
          <w:rtl/>
        </w:rPr>
        <w:t>في</w:t>
      </w:r>
      <w:proofErr w:type="gramEnd"/>
      <w:r w:rsidRPr="003662B3">
        <w:rPr>
          <w:rFonts w:ascii="Traditional Arabic" w:eastAsia="Traditional Arabic" w:hAnsi="Traditional Arabic" w:cs="Traditional Arabic"/>
          <w:sz w:val="36"/>
          <w:szCs w:val="36"/>
          <w:rtl/>
        </w:rPr>
        <w:t xml:space="preserve"> الفقه الإسلامي، دار الفكر العربي، القاهرة، مصر، 1998،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احمد أمين بن عمر عابدين، رد المحتار على الدر المحتار (حاشية ابن عابدين) ويليه قرة عيون الأخيار </w:t>
      </w:r>
      <w:proofErr w:type="spellStart"/>
      <w:r w:rsidRPr="003662B3">
        <w:rPr>
          <w:rFonts w:ascii="Traditional Arabic" w:eastAsia="Traditional Arabic" w:hAnsi="Traditional Arabic" w:cs="Traditional Arabic"/>
          <w:sz w:val="36"/>
          <w:szCs w:val="36"/>
          <w:rtl/>
        </w:rPr>
        <w:t>وتقريرات</w:t>
      </w:r>
      <w:proofErr w:type="spellEnd"/>
      <w:r w:rsidRPr="003662B3">
        <w:rPr>
          <w:rFonts w:ascii="Traditional Arabic" w:eastAsia="Traditional Arabic" w:hAnsi="Traditional Arabic" w:cs="Traditional Arabic"/>
          <w:sz w:val="36"/>
          <w:szCs w:val="36"/>
          <w:rtl/>
        </w:rPr>
        <w:t xml:space="preserve"> الرافعي، المحقق عادل أحمد عبد الموجود، علي محمد معوض، دار عالم الكتب للطباعة والنشر والتوزيع، ج 6، المملكة العربية السعودية، 2003،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أحمد بخيت الغزالي وعبد الحليم محمد منصور علي، أحكام الأسرة في الفقه الإسلامي، ط1،دار الفكر الجامعية الاسكندرية، 2009</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احمد بن علي بن محمد بن عباد الرحمن اختفي </w:t>
      </w:r>
      <w:proofErr w:type="spellStart"/>
      <w:r w:rsidRPr="003662B3">
        <w:rPr>
          <w:rFonts w:ascii="Traditional Arabic" w:eastAsia="Traditional Arabic" w:hAnsi="Traditional Arabic" w:cs="Traditional Arabic"/>
          <w:sz w:val="36"/>
          <w:szCs w:val="36"/>
          <w:rtl/>
        </w:rPr>
        <w:t>الحصكفي</w:t>
      </w:r>
      <w:proofErr w:type="spellEnd"/>
      <w:r w:rsidRPr="003662B3">
        <w:rPr>
          <w:rFonts w:ascii="Traditional Arabic" w:eastAsia="Traditional Arabic" w:hAnsi="Traditional Arabic" w:cs="Traditional Arabic"/>
          <w:sz w:val="36"/>
          <w:szCs w:val="36"/>
          <w:rtl/>
        </w:rPr>
        <w:t xml:space="preserve">، الدر المختار شرح تنوير الأبصار وجامع البحار، ط. 01، دار الكتب العلمية </w:t>
      </w:r>
      <w:proofErr w:type="spellStart"/>
      <w:r w:rsidRPr="003662B3">
        <w:rPr>
          <w:rFonts w:ascii="Traditional Arabic" w:eastAsia="Traditional Arabic" w:hAnsi="Traditional Arabic" w:cs="Traditional Arabic"/>
          <w:sz w:val="36"/>
          <w:szCs w:val="36"/>
          <w:rtl/>
        </w:rPr>
        <w:t>آنیتان</w:t>
      </w:r>
      <w:proofErr w:type="spellEnd"/>
      <w:r w:rsidRPr="003662B3">
        <w:rPr>
          <w:rFonts w:ascii="Traditional Arabic" w:eastAsia="Traditional Arabic" w:hAnsi="Traditional Arabic" w:cs="Traditional Arabic"/>
          <w:sz w:val="36"/>
          <w:szCs w:val="36"/>
          <w:rtl/>
        </w:rPr>
        <w:t xml:space="preserve">، 2002،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proofErr w:type="gramStart"/>
      <w:r w:rsidRPr="003662B3">
        <w:rPr>
          <w:rFonts w:ascii="Traditional Arabic" w:eastAsia="Traditional Arabic" w:hAnsi="Traditional Arabic" w:cs="Traditional Arabic"/>
          <w:sz w:val="36"/>
          <w:szCs w:val="36"/>
          <w:rtl/>
        </w:rPr>
        <w:t>أحمد</w:t>
      </w:r>
      <w:proofErr w:type="gramEnd"/>
      <w:r w:rsidRPr="003662B3">
        <w:rPr>
          <w:rFonts w:ascii="Traditional Arabic" w:eastAsia="Traditional Arabic" w:hAnsi="Traditional Arabic" w:cs="Traditional Arabic"/>
          <w:sz w:val="36"/>
          <w:szCs w:val="36"/>
          <w:rtl/>
        </w:rPr>
        <w:t xml:space="preserve"> بن علي، مدخل العلوم القانونية: النظرية العامة للحق وتطبيقاتها في التشريع الجزائري، ديوان المطبوعات الجامعية، الجزائر، 2001،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أحمد بن محمد بن علي المقري </w:t>
      </w:r>
      <w:proofErr w:type="spellStart"/>
      <w:r w:rsidRPr="003662B3">
        <w:rPr>
          <w:rFonts w:ascii="Traditional Arabic" w:eastAsia="Traditional Arabic" w:hAnsi="Traditional Arabic" w:cs="Traditional Arabic"/>
          <w:sz w:val="36"/>
          <w:szCs w:val="36"/>
          <w:rtl/>
        </w:rPr>
        <w:t>الغيوعي</w:t>
      </w:r>
      <w:proofErr w:type="spellEnd"/>
      <w:r w:rsidRPr="003662B3">
        <w:rPr>
          <w:rFonts w:ascii="Traditional Arabic" w:eastAsia="Traditional Arabic" w:hAnsi="Traditional Arabic" w:cs="Traditional Arabic"/>
          <w:sz w:val="36"/>
          <w:szCs w:val="36"/>
          <w:rtl/>
        </w:rPr>
        <w:t xml:space="preserve">، المصباح المنير في غريب الشرح الكبير للرافعي، تحقيق عبد العظيم الشناوي، الطبعة الثانية، دار المعارف، العاشرة ، د س ن،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أحمد عبد الحميد البسيوني، الأحكام المتعلقة بالمعاق ذهنيا، دار الجامعة الجديدة، مصر، </w:t>
      </w:r>
      <w:proofErr w:type="spellStart"/>
      <w:r w:rsidRPr="003662B3">
        <w:rPr>
          <w:rFonts w:ascii="Traditional Arabic" w:eastAsia="Traditional Arabic" w:hAnsi="Traditional Arabic" w:cs="Traditional Arabic"/>
          <w:sz w:val="36"/>
          <w:szCs w:val="36"/>
          <w:rtl/>
        </w:rPr>
        <w:t>د.ت.ن</w:t>
      </w:r>
      <w:proofErr w:type="spellEnd"/>
      <w:r w:rsidRPr="003662B3">
        <w:rPr>
          <w:rFonts w:ascii="Traditional Arabic" w:eastAsia="Traditional Arabic" w:hAnsi="Traditional Arabic" w:cs="Traditional Arabic"/>
          <w:sz w:val="36"/>
          <w:szCs w:val="36"/>
          <w:rtl/>
        </w:rPr>
        <w:t xml:space="preserve">،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أحمد </w:t>
      </w:r>
      <w:proofErr w:type="gramStart"/>
      <w:r w:rsidRPr="003662B3">
        <w:rPr>
          <w:rFonts w:ascii="Traditional Arabic" w:eastAsia="Traditional Arabic" w:hAnsi="Traditional Arabic" w:cs="Traditional Arabic"/>
          <w:sz w:val="36"/>
          <w:szCs w:val="36"/>
          <w:rtl/>
        </w:rPr>
        <w:t>عيسي ،</w:t>
      </w:r>
      <w:proofErr w:type="gramEnd"/>
      <w:r w:rsidRPr="003662B3">
        <w:rPr>
          <w:rFonts w:ascii="Traditional Arabic" w:eastAsia="Traditional Arabic" w:hAnsi="Traditional Arabic" w:cs="Traditional Arabic"/>
          <w:sz w:val="36"/>
          <w:szCs w:val="36"/>
          <w:rtl/>
        </w:rPr>
        <w:t>الاجتهاد القضائي في مجال الولاية على أموال القاصر ،مجلة البحوث والدراسات القانونية والسياسية ،العدد 2009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أحمد مختار عبد الحميد عمر (ت:1424)</w:t>
      </w:r>
      <w:proofErr w:type="gramStart"/>
      <w:r w:rsidRPr="003662B3">
        <w:rPr>
          <w:rFonts w:ascii="Traditional Arabic" w:eastAsia="Traditional Arabic" w:hAnsi="Traditional Arabic" w:cs="Traditional Arabic"/>
          <w:sz w:val="36"/>
          <w:szCs w:val="36"/>
          <w:rtl/>
        </w:rPr>
        <w:t>،معجم</w:t>
      </w:r>
      <w:proofErr w:type="gramEnd"/>
      <w:r w:rsidRPr="003662B3">
        <w:rPr>
          <w:rFonts w:ascii="Traditional Arabic" w:eastAsia="Traditional Arabic" w:hAnsi="Traditional Arabic" w:cs="Traditional Arabic"/>
          <w:sz w:val="36"/>
          <w:szCs w:val="36"/>
          <w:rtl/>
        </w:rPr>
        <w:t xml:space="preserve"> اللغة العربية المعاصرة ،علم الكتب ،ط/1، 1429ه-2008م،ج/2،. 2.معجم اللغ</w:t>
      </w:r>
      <w:proofErr w:type="gramStart"/>
      <w:r w:rsidRPr="003662B3">
        <w:rPr>
          <w:rFonts w:ascii="Traditional Arabic" w:eastAsia="Traditional Arabic" w:hAnsi="Traditional Arabic" w:cs="Traditional Arabic"/>
          <w:sz w:val="36"/>
          <w:szCs w:val="36"/>
          <w:rtl/>
        </w:rPr>
        <w:t>ة العربية</w:t>
      </w:r>
      <w:proofErr w:type="gramEnd"/>
      <w:r w:rsidRPr="003662B3">
        <w:rPr>
          <w:rFonts w:ascii="Traditional Arabic" w:eastAsia="Traditional Arabic" w:hAnsi="Traditional Arabic" w:cs="Traditional Arabic"/>
          <w:sz w:val="36"/>
          <w:szCs w:val="36"/>
          <w:rtl/>
        </w:rPr>
        <w:t xml:space="preserve"> :إبراهيم مصطفى – أحمد الزيات ، معجم الوسيط ، دار الدعوة ،ب. ط ، ب .ت ، القاهرة ، ج/2،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أحمد نصر الجندي – التعل</w:t>
      </w:r>
      <w:proofErr w:type="gramStart"/>
      <w:r w:rsidRPr="003662B3">
        <w:rPr>
          <w:rFonts w:ascii="Traditional Arabic" w:eastAsia="Traditional Arabic" w:hAnsi="Traditional Arabic" w:cs="Traditional Arabic"/>
          <w:sz w:val="36"/>
          <w:szCs w:val="36"/>
          <w:rtl/>
        </w:rPr>
        <w:t xml:space="preserve">يق على </w:t>
      </w:r>
      <w:proofErr w:type="gramEnd"/>
      <w:r w:rsidRPr="003662B3">
        <w:rPr>
          <w:rFonts w:ascii="Traditional Arabic" w:eastAsia="Traditional Arabic" w:hAnsi="Traditional Arabic" w:cs="Traditional Arabic"/>
          <w:sz w:val="36"/>
          <w:szCs w:val="36"/>
          <w:rtl/>
        </w:rPr>
        <w:t>القانون الولاية على المال ،دار الكتب القانونية.</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أحمد نصر الجندي، الشعفات والحضانة والولاية على المال في الفقه المالكي، دار الكتب القانونية، مصر، 2006</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proofErr w:type="gramStart"/>
      <w:r w:rsidRPr="003662B3">
        <w:rPr>
          <w:rFonts w:ascii="Traditional Arabic" w:eastAsia="Traditional Arabic" w:hAnsi="Traditional Arabic" w:cs="Traditional Arabic"/>
          <w:sz w:val="36"/>
          <w:szCs w:val="36"/>
          <w:rtl/>
        </w:rPr>
        <w:t>أحمد</w:t>
      </w:r>
      <w:proofErr w:type="gramEnd"/>
      <w:r w:rsidRPr="003662B3">
        <w:rPr>
          <w:rFonts w:ascii="Traditional Arabic" w:eastAsia="Traditional Arabic" w:hAnsi="Traditional Arabic" w:cs="Traditional Arabic"/>
          <w:sz w:val="36"/>
          <w:szCs w:val="36"/>
          <w:rtl/>
        </w:rPr>
        <w:t xml:space="preserve"> نصر الجندي، محكمة الأسرة واختصاصاتها، دار الكتب القانونية، مصر، 2005،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إقبال محمد بشير، إقبال إبراهيم مخلوف، الرعاية الطبية والصحية والمعوقين، المكتب الجامعي الحديث، مصر، </w:t>
      </w:r>
      <w:proofErr w:type="spellStart"/>
      <w:r w:rsidRPr="003662B3">
        <w:rPr>
          <w:rFonts w:ascii="Traditional Arabic" w:eastAsia="Traditional Arabic" w:hAnsi="Traditional Arabic" w:cs="Traditional Arabic"/>
          <w:sz w:val="36"/>
          <w:szCs w:val="36"/>
          <w:rtl/>
        </w:rPr>
        <w:t>د.ت.ن</w:t>
      </w:r>
      <w:proofErr w:type="spellEnd"/>
      <w:r w:rsidRPr="003662B3">
        <w:rPr>
          <w:rFonts w:ascii="Traditional Arabic" w:eastAsia="Traditional Arabic" w:hAnsi="Traditional Arabic" w:cs="Traditional Arabic"/>
          <w:sz w:val="36"/>
          <w:szCs w:val="36"/>
          <w:rtl/>
        </w:rPr>
        <w:t>،</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الإمام الع</w:t>
      </w:r>
      <w:proofErr w:type="gramStart"/>
      <w:r w:rsidRPr="003662B3">
        <w:rPr>
          <w:rFonts w:ascii="Traditional Arabic" w:eastAsia="Traditional Arabic" w:hAnsi="Traditional Arabic" w:cs="Traditional Arabic"/>
          <w:sz w:val="36"/>
          <w:szCs w:val="36"/>
          <w:rtl/>
        </w:rPr>
        <w:t>لام</w:t>
      </w:r>
      <w:proofErr w:type="gramEnd"/>
      <w:r w:rsidRPr="003662B3">
        <w:rPr>
          <w:rFonts w:ascii="Traditional Arabic" w:eastAsia="Traditional Arabic" w:hAnsi="Traditional Arabic" w:cs="Traditional Arabic"/>
          <w:sz w:val="36"/>
          <w:szCs w:val="36"/>
          <w:rtl/>
        </w:rPr>
        <w:t xml:space="preserve">ة أبي الفضل جمال الدين محمد بن </w:t>
      </w:r>
      <w:proofErr w:type="spellStart"/>
      <w:r w:rsidRPr="003662B3">
        <w:rPr>
          <w:rFonts w:ascii="Traditional Arabic" w:eastAsia="Traditional Arabic" w:hAnsi="Traditional Arabic" w:cs="Traditional Arabic"/>
          <w:sz w:val="36"/>
          <w:szCs w:val="36"/>
          <w:rtl/>
        </w:rPr>
        <w:t>مکرم</w:t>
      </w:r>
      <w:proofErr w:type="spellEnd"/>
      <w:r w:rsidRPr="003662B3">
        <w:rPr>
          <w:rFonts w:ascii="Traditional Arabic" w:eastAsia="Traditional Arabic" w:hAnsi="Traditional Arabic" w:cs="Traditional Arabic"/>
          <w:sz w:val="36"/>
          <w:szCs w:val="36"/>
          <w:rtl/>
        </w:rPr>
        <w:t xml:space="preserve"> ابن منظور الأفريقي المصري، لسان العرب، مج، 15، دار صادر، </w:t>
      </w:r>
      <w:proofErr w:type="spellStart"/>
      <w:r w:rsidRPr="003662B3">
        <w:rPr>
          <w:rFonts w:ascii="Traditional Arabic" w:eastAsia="Traditional Arabic" w:hAnsi="Traditional Arabic" w:cs="Traditional Arabic"/>
          <w:sz w:val="36"/>
          <w:szCs w:val="36"/>
          <w:rtl/>
        </w:rPr>
        <w:t>بیروت</w:t>
      </w:r>
      <w:proofErr w:type="spellEnd"/>
      <w:r w:rsidRPr="003662B3">
        <w:rPr>
          <w:rFonts w:ascii="Traditional Arabic" w:eastAsia="Traditional Arabic" w:hAnsi="Traditional Arabic" w:cs="Traditional Arabic"/>
          <w:sz w:val="36"/>
          <w:szCs w:val="36"/>
          <w:rtl/>
        </w:rPr>
        <w:t xml:space="preserve">، پ م ن ،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الإمام محمد </w:t>
      </w:r>
      <w:proofErr w:type="gramStart"/>
      <w:r w:rsidRPr="003662B3">
        <w:rPr>
          <w:rFonts w:ascii="Traditional Arabic" w:eastAsia="Traditional Arabic" w:hAnsi="Traditional Arabic" w:cs="Traditional Arabic"/>
          <w:sz w:val="36"/>
          <w:szCs w:val="36"/>
          <w:rtl/>
        </w:rPr>
        <w:t>أبو</w:t>
      </w:r>
      <w:proofErr w:type="gramEnd"/>
      <w:r w:rsidRPr="003662B3">
        <w:rPr>
          <w:rFonts w:ascii="Traditional Arabic" w:eastAsia="Traditional Arabic" w:hAnsi="Traditional Arabic" w:cs="Traditional Arabic"/>
          <w:sz w:val="36"/>
          <w:szCs w:val="36"/>
          <w:rtl/>
        </w:rPr>
        <w:t xml:space="preserve"> زهرة، الأحوال الشخصية، دار الفكر العربي، القاهرة، </w:t>
      </w:r>
      <w:proofErr w:type="spellStart"/>
      <w:r w:rsidRPr="003662B3">
        <w:rPr>
          <w:rFonts w:ascii="Traditional Arabic" w:eastAsia="Traditional Arabic" w:hAnsi="Traditional Arabic" w:cs="Traditional Arabic"/>
          <w:sz w:val="36"/>
          <w:szCs w:val="36"/>
          <w:rtl/>
        </w:rPr>
        <w:t>د.م.ن</w:t>
      </w:r>
      <w:proofErr w:type="spellEnd"/>
      <w:r w:rsidRPr="003662B3">
        <w:rPr>
          <w:rFonts w:ascii="Traditional Arabic" w:eastAsia="Traditional Arabic" w:hAnsi="Traditional Arabic" w:cs="Traditional Arabic"/>
          <w:sz w:val="36"/>
          <w:szCs w:val="36"/>
          <w:rtl/>
        </w:rPr>
        <w:t xml:space="preserve">،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tl/>
        </w:rPr>
      </w:pPr>
      <w:r w:rsidRPr="003662B3">
        <w:rPr>
          <w:rFonts w:ascii="Traditional Arabic" w:eastAsia="Traditional Arabic" w:hAnsi="Traditional Arabic" w:cs="Traditional Arabic"/>
          <w:sz w:val="36"/>
          <w:szCs w:val="36"/>
          <w:rtl/>
        </w:rPr>
        <w:t xml:space="preserve">انظر علاء الدين ابي بكر بن مسعود </w:t>
      </w:r>
      <w:proofErr w:type="spellStart"/>
      <w:r w:rsidRPr="003662B3">
        <w:rPr>
          <w:rFonts w:ascii="Traditional Arabic" w:eastAsia="Traditional Arabic" w:hAnsi="Traditional Arabic" w:cs="Traditional Arabic"/>
          <w:sz w:val="36"/>
          <w:szCs w:val="36"/>
          <w:rtl/>
        </w:rPr>
        <w:t>الكاساني</w:t>
      </w:r>
      <w:proofErr w:type="spellEnd"/>
      <w:r w:rsidRPr="003662B3">
        <w:rPr>
          <w:rFonts w:ascii="Traditional Arabic" w:eastAsia="Traditional Arabic" w:hAnsi="Traditional Arabic" w:cs="Traditional Arabic"/>
          <w:sz w:val="36"/>
          <w:szCs w:val="36"/>
          <w:rtl/>
        </w:rPr>
        <w:t xml:space="preserve"> الحنفي بدائع الضائع في ترتيب الشرائع ثم تحقيق من طرف علي محمد معوض وعادل احمد عبد الموجود ج 06/ط02 دار الكتب العلمية لبنان ص589.</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tl/>
        </w:rPr>
      </w:pPr>
      <w:r w:rsidRPr="003662B3">
        <w:rPr>
          <w:rFonts w:ascii="Traditional Arabic" w:eastAsia="Traditional Arabic" w:hAnsi="Traditional Arabic" w:cs="Traditional Arabic"/>
          <w:sz w:val="36"/>
          <w:szCs w:val="36"/>
          <w:rtl/>
        </w:rPr>
        <w:t xml:space="preserve">انظر محمد </w:t>
      </w:r>
      <w:proofErr w:type="spellStart"/>
      <w:r w:rsidRPr="003662B3">
        <w:rPr>
          <w:rFonts w:ascii="Traditional Arabic" w:eastAsia="Traditional Arabic" w:hAnsi="Traditional Arabic" w:cs="Traditional Arabic"/>
          <w:sz w:val="36"/>
          <w:szCs w:val="36"/>
          <w:rtl/>
        </w:rPr>
        <w:t>سكحال</w:t>
      </w:r>
      <w:proofErr w:type="spellEnd"/>
      <w:r w:rsidRPr="003662B3">
        <w:rPr>
          <w:rFonts w:ascii="Traditional Arabic" w:eastAsia="Traditional Arabic" w:hAnsi="Traditional Arabic" w:cs="Traditional Arabic"/>
          <w:sz w:val="36"/>
          <w:szCs w:val="36"/>
          <w:rtl/>
        </w:rPr>
        <w:t xml:space="preserve"> </w:t>
      </w:r>
      <w:proofErr w:type="spellStart"/>
      <w:r w:rsidRPr="003662B3">
        <w:rPr>
          <w:rFonts w:ascii="Traditional Arabic" w:eastAsia="Traditional Arabic" w:hAnsi="Traditional Arabic" w:cs="Traditional Arabic"/>
          <w:sz w:val="36"/>
          <w:szCs w:val="36"/>
          <w:rtl/>
        </w:rPr>
        <w:t>المجاجي</w:t>
      </w:r>
      <w:proofErr w:type="spellEnd"/>
      <w:r w:rsidRPr="003662B3">
        <w:rPr>
          <w:rFonts w:ascii="Traditional Arabic" w:eastAsia="Traditional Arabic" w:hAnsi="Traditional Arabic" w:cs="Traditional Arabic"/>
          <w:sz w:val="36"/>
          <w:szCs w:val="36"/>
          <w:rtl/>
        </w:rPr>
        <w:t xml:space="preserve"> المهب في الفقه المالكي وادلته ج03 ط01 دار العلم دمشق 2010 ص356</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باسم حمدي حوارة، سلطة الوالي على أموال القاصرين، رسالة ماجستير في الفقه المقارن، كلية الشريعة والقانون، جامعة الإسلامية، غزة، 2010،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بحاج العربي، </w:t>
      </w:r>
      <w:proofErr w:type="spellStart"/>
      <w:r w:rsidRPr="003662B3">
        <w:rPr>
          <w:rFonts w:ascii="Traditional Arabic" w:eastAsia="Traditional Arabic" w:hAnsi="Traditional Arabic" w:cs="Traditional Arabic"/>
          <w:sz w:val="36"/>
          <w:szCs w:val="36"/>
          <w:rtl/>
        </w:rPr>
        <w:t>احکام</w:t>
      </w:r>
      <w:proofErr w:type="spellEnd"/>
      <w:r w:rsidRPr="003662B3">
        <w:rPr>
          <w:rFonts w:ascii="Traditional Arabic" w:eastAsia="Traditional Arabic" w:hAnsi="Traditional Arabic" w:cs="Traditional Arabic"/>
          <w:sz w:val="36"/>
          <w:szCs w:val="36"/>
          <w:rtl/>
        </w:rPr>
        <w:t xml:space="preserve"> الزوجية وأثارها في قانون الأسرة الجزائري، دار </w:t>
      </w:r>
      <w:proofErr w:type="spellStart"/>
      <w:r w:rsidRPr="003662B3">
        <w:rPr>
          <w:rFonts w:ascii="Traditional Arabic" w:eastAsia="Traditional Arabic" w:hAnsi="Traditional Arabic" w:cs="Traditional Arabic"/>
          <w:sz w:val="36"/>
          <w:szCs w:val="36"/>
          <w:rtl/>
        </w:rPr>
        <w:t>شومه</w:t>
      </w:r>
      <w:proofErr w:type="spellEnd"/>
      <w:r w:rsidRPr="003662B3">
        <w:rPr>
          <w:rFonts w:ascii="Traditional Arabic" w:eastAsia="Traditional Arabic" w:hAnsi="Traditional Arabic" w:cs="Traditional Arabic"/>
          <w:sz w:val="36"/>
          <w:szCs w:val="36"/>
          <w:rtl/>
        </w:rPr>
        <w:t xml:space="preserve"> للنشر والتوزيع، الجزائر، 2013</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حسين خلف الجبوري، عوارض الأهلية عند الأصوليين، معهد البحوث العلمية وإحياء التراث الإسلامي، المملكة العربية السعودية، 1988،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خليفي عبد الرحمان، بلحاج وردة، الحماية القانونية للطفل في التشريع الجزائري، ملتقى حول الطفولة والعنف، جامعة سوق أهراس، الجزائر، 2018،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سلامي دليلة ،حماية الطفل في قانون الاسرة ،مذكرة لنيل شهادة الماجستير في القانون كلية الحقوق ،جامعة يوسف بن خدة ،بن عكنون ،2008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شمس الدين محمد بن أحمد الخطيب الشربيني، مغني المحتاج إلى معرفة ألفاظ المنهاج على متن منهاج الطالبين، دار إحياء التراث العربي، بيروت، لبنان، 1933.</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proofErr w:type="spellStart"/>
      <w:r w:rsidRPr="003662B3">
        <w:rPr>
          <w:rFonts w:ascii="Traditional Arabic" w:eastAsia="Traditional Arabic" w:hAnsi="Traditional Arabic" w:cs="Traditional Arabic"/>
          <w:sz w:val="36"/>
          <w:szCs w:val="36"/>
          <w:rtl/>
        </w:rPr>
        <w:t>شوقی</w:t>
      </w:r>
      <w:proofErr w:type="spellEnd"/>
      <w:r w:rsidRPr="003662B3">
        <w:rPr>
          <w:rFonts w:ascii="Traditional Arabic" w:eastAsia="Traditional Arabic" w:hAnsi="Traditional Arabic" w:cs="Traditional Arabic"/>
          <w:sz w:val="36"/>
          <w:szCs w:val="36"/>
          <w:rtl/>
        </w:rPr>
        <w:t xml:space="preserve"> ابراهيم عبد الكريم علام، الولاي</w:t>
      </w:r>
      <w:proofErr w:type="gramStart"/>
      <w:r w:rsidRPr="003662B3">
        <w:rPr>
          <w:rFonts w:ascii="Traditional Arabic" w:eastAsia="Traditional Arabic" w:hAnsi="Traditional Arabic" w:cs="Traditional Arabic"/>
          <w:sz w:val="36"/>
          <w:szCs w:val="36"/>
          <w:rtl/>
        </w:rPr>
        <w:t xml:space="preserve">ة </w:t>
      </w:r>
      <w:proofErr w:type="gramEnd"/>
      <w:r w:rsidRPr="003662B3">
        <w:rPr>
          <w:rFonts w:ascii="Traditional Arabic" w:eastAsia="Traditional Arabic" w:hAnsi="Traditional Arabic" w:cs="Traditional Arabic"/>
          <w:sz w:val="36"/>
          <w:szCs w:val="36"/>
          <w:rtl/>
        </w:rPr>
        <w:t xml:space="preserve">في عقاب </w:t>
      </w:r>
      <w:proofErr w:type="spellStart"/>
      <w:r w:rsidRPr="003662B3">
        <w:rPr>
          <w:rFonts w:ascii="Traditional Arabic" w:eastAsia="Traditional Arabic" w:hAnsi="Traditional Arabic" w:cs="Traditional Arabic"/>
          <w:sz w:val="36"/>
          <w:szCs w:val="36"/>
          <w:rtl/>
        </w:rPr>
        <w:t>النکاح</w:t>
      </w:r>
      <w:proofErr w:type="spellEnd"/>
      <w:r w:rsidRPr="003662B3">
        <w:rPr>
          <w:rFonts w:ascii="Traditional Arabic" w:eastAsia="Traditional Arabic" w:hAnsi="Traditional Arabic" w:cs="Traditional Arabic"/>
          <w:sz w:val="36"/>
          <w:szCs w:val="36"/>
          <w:rtl/>
        </w:rPr>
        <w:t xml:space="preserve">، دراسة مقارنة في الفقه الإسلامي، ط. مكتبة الوفاء القانونية، الإسكندرية </w:t>
      </w:r>
      <w:proofErr w:type="spellStart"/>
      <w:r w:rsidRPr="003662B3">
        <w:rPr>
          <w:rFonts w:ascii="Traditional Arabic" w:eastAsia="Traditional Arabic" w:hAnsi="Traditional Arabic" w:cs="Traditional Arabic"/>
          <w:sz w:val="36"/>
          <w:szCs w:val="36"/>
          <w:rtl/>
        </w:rPr>
        <w:t>د،س،ن</w:t>
      </w:r>
      <w:proofErr w:type="spellEnd"/>
      <w:r w:rsidRPr="003662B3">
        <w:rPr>
          <w:rFonts w:ascii="Traditional Arabic" w:eastAsia="Traditional Arabic" w:hAnsi="Traditional Arabic" w:cs="Traditional Arabic"/>
          <w:sz w:val="36"/>
          <w:szCs w:val="36"/>
          <w:rtl/>
        </w:rPr>
        <w:t>،</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الشيخ عبد اللد السيستاني، البستان معجم لغوي معلول، ط. 01، </w:t>
      </w:r>
      <w:proofErr w:type="gramStart"/>
      <w:r w:rsidRPr="003662B3">
        <w:rPr>
          <w:rFonts w:ascii="Traditional Arabic" w:eastAsia="Traditional Arabic" w:hAnsi="Traditional Arabic" w:cs="Traditional Arabic"/>
          <w:sz w:val="36"/>
          <w:szCs w:val="36"/>
          <w:rtl/>
        </w:rPr>
        <w:t>مكية</w:t>
      </w:r>
      <w:proofErr w:type="gramEnd"/>
      <w:r w:rsidRPr="003662B3">
        <w:rPr>
          <w:rFonts w:ascii="Traditional Arabic" w:eastAsia="Traditional Arabic" w:hAnsi="Traditional Arabic" w:cs="Traditional Arabic"/>
          <w:sz w:val="36"/>
          <w:szCs w:val="36"/>
          <w:rtl/>
        </w:rPr>
        <w:t xml:space="preserve"> لبنان، 1996،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عبد الرحمان </w:t>
      </w:r>
      <w:proofErr w:type="gramStart"/>
      <w:r w:rsidRPr="003662B3">
        <w:rPr>
          <w:rFonts w:ascii="Traditional Arabic" w:eastAsia="Traditional Arabic" w:hAnsi="Traditional Arabic" w:cs="Traditional Arabic"/>
          <w:sz w:val="36"/>
          <w:szCs w:val="36"/>
          <w:rtl/>
        </w:rPr>
        <w:t>بن</w:t>
      </w:r>
      <w:proofErr w:type="gramEnd"/>
      <w:r w:rsidRPr="003662B3">
        <w:rPr>
          <w:rFonts w:ascii="Traditional Arabic" w:eastAsia="Traditional Arabic" w:hAnsi="Traditional Arabic" w:cs="Traditional Arabic"/>
          <w:sz w:val="36"/>
          <w:szCs w:val="36"/>
          <w:rtl/>
        </w:rPr>
        <w:t xml:space="preserve"> قاسم العاصي النجدي، حاشية الروض المربع شرح زاد المستنقع، </w:t>
      </w:r>
      <w:proofErr w:type="spellStart"/>
      <w:r w:rsidRPr="003662B3">
        <w:rPr>
          <w:rFonts w:ascii="Traditional Arabic" w:eastAsia="Traditional Arabic" w:hAnsi="Traditional Arabic" w:cs="Traditional Arabic"/>
          <w:sz w:val="36"/>
          <w:szCs w:val="36"/>
          <w:rtl/>
        </w:rPr>
        <w:t>د.د.ن</w:t>
      </w:r>
      <w:proofErr w:type="spellEnd"/>
      <w:r w:rsidRPr="003662B3">
        <w:rPr>
          <w:rFonts w:ascii="Traditional Arabic" w:eastAsia="Traditional Arabic" w:hAnsi="Traditional Arabic" w:cs="Traditional Arabic"/>
          <w:sz w:val="36"/>
          <w:szCs w:val="36"/>
          <w:rtl/>
        </w:rPr>
        <w:t xml:space="preserve">، </w:t>
      </w:r>
      <w:proofErr w:type="spellStart"/>
      <w:r w:rsidRPr="003662B3">
        <w:rPr>
          <w:rFonts w:ascii="Traditional Arabic" w:eastAsia="Traditional Arabic" w:hAnsi="Traditional Arabic" w:cs="Traditional Arabic"/>
          <w:sz w:val="36"/>
          <w:szCs w:val="36"/>
          <w:rtl/>
        </w:rPr>
        <w:t>د.ب.ن</w:t>
      </w:r>
      <w:proofErr w:type="spellEnd"/>
      <w:r w:rsidRPr="003662B3">
        <w:rPr>
          <w:rFonts w:ascii="Traditional Arabic" w:eastAsia="Traditional Arabic" w:hAnsi="Traditional Arabic" w:cs="Traditional Arabic"/>
          <w:sz w:val="36"/>
          <w:szCs w:val="36"/>
          <w:rtl/>
        </w:rPr>
        <w:t>، 1397هـ.</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عبد السلام </w:t>
      </w:r>
      <w:proofErr w:type="spellStart"/>
      <w:r w:rsidRPr="003662B3">
        <w:rPr>
          <w:rFonts w:ascii="Traditional Arabic" w:eastAsia="Traditional Arabic" w:hAnsi="Traditional Arabic" w:cs="Traditional Arabic"/>
          <w:sz w:val="36"/>
          <w:szCs w:val="36"/>
          <w:rtl/>
        </w:rPr>
        <w:t>الرفعی</w:t>
      </w:r>
      <w:proofErr w:type="spellEnd"/>
      <w:r w:rsidRPr="003662B3">
        <w:rPr>
          <w:rFonts w:ascii="Traditional Arabic" w:eastAsia="Traditional Arabic" w:hAnsi="Traditional Arabic" w:cs="Traditional Arabic"/>
          <w:sz w:val="36"/>
          <w:szCs w:val="36"/>
          <w:rtl/>
        </w:rPr>
        <w:t xml:space="preserve">، الولاية على المال وتطبيقاتها في المذهب المالكي ، افريقيا ، الشرق ، الدار البيضاء، المملكة المغربية ، الطبعة، 1996 </w:t>
      </w:r>
    </w:p>
    <w:p w:rsidR="00DA28FF" w:rsidRPr="003662B3" w:rsidRDefault="00DA28FF" w:rsidP="00DA28FF">
      <w:pPr>
        <w:pStyle w:val="Paragraphedeliste"/>
        <w:numPr>
          <w:ilvl w:val="0"/>
          <w:numId w:val="40"/>
        </w:numPr>
        <w:tabs>
          <w:tab w:val="left" w:pos="849"/>
        </w:tabs>
        <w:bidi/>
        <w:spacing w:after="0"/>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عبد </w:t>
      </w:r>
      <w:proofErr w:type="gramStart"/>
      <w:r w:rsidRPr="003662B3">
        <w:rPr>
          <w:rFonts w:ascii="Traditional Arabic" w:eastAsia="Traditional Arabic" w:hAnsi="Traditional Arabic" w:cs="Traditional Arabic"/>
          <w:sz w:val="36"/>
          <w:szCs w:val="36"/>
          <w:rtl/>
        </w:rPr>
        <w:t>العزيز ،</w:t>
      </w:r>
      <w:proofErr w:type="gramEnd"/>
      <w:r w:rsidRPr="003662B3">
        <w:rPr>
          <w:rFonts w:ascii="Traditional Arabic" w:eastAsia="Traditional Arabic" w:hAnsi="Traditional Arabic" w:cs="Traditional Arabic"/>
          <w:sz w:val="36"/>
          <w:szCs w:val="36"/>
          <w:rtl/>
        </w:rPr>
        <w:t xml:space="preserve"> الحماية القانونية لأموال القصر في القانون الجزائري ودوره القاضي في ذلك ، ديوان المطبوعات الجامعية ،الجزائر ،20002،</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عبد النور </w:t>
      </w:r>
      <w:proofErr w:type="spellStart"/>
      <w:r w:rsidRPr="003662B3">
        <w:rPr>
          <w:rFonts w:ascii="Traditional Arabic" w:eastAsia="Traditional Arabic" w:hAnsi="Traditional Arabic" w:cs="Traditional Arabic"/>
          <w:sz w:val="36"/>
          <w:szCs w:val="36"/>
          <w:rtl/>
        </w:rPr>
        <w:t>خنتوث،أحكام</w:t>
      </w:r>
      <w:proofErr w:type="spellEnd"/>
      <w:r w:rsidRPr="003662B3">
        <w:rPr>
          <w:rFonts w:ascii="Traditional Arabic" w:eastAsia="Traditional Arabic" w:hAnsi="Traditional Arabic" w:cs="Traditional Arabic"/>
          <w:sz w:val="36"/>
          <w:szCs w:val="36"/>
          <w:rtl/>
        </w:rPr>
        <w:t xml:space="preserve"> تصرفات الوصي، دراسة مقارنة، بين الفقه الإسلامي، والقانون الوضعي، مذكرة ماجستير، في الشريعة والقانون، جامعة الأمير عبد القدر للعلوم </w:t>
      </w:r>
      <w:proofErr w:type="spellStart"/>
      <w:r w:rsidRPr="003662B3">
        <w:rPr>
          <w:rFonts w:ascii="Traditional Arabic" w:eastAsia="Traditional Arabic" w:hAnsi="Traditional Arabic" w:cs="Traditional Arabic"/>
          <w:sz w:val="36"/>
          <w:szCs w:val="36"/>
          <w:rtl/>
        </w:rPr>
        <w:t>الأسلامية</w:t>
      </w:r>
      <w:proofErr w:type="spellEnd"/>
      <w:r w:rsidRPr="003662B3">
        <w:rPr>
          <w:rFonts w:ascii="Traditional Arabic" w:eastAsia="Traditional Arabic" w:hAnsi="Traditional Arabic" w:cs="Traditional Arabic"/>
          <w:sz w:val="36"/>
          <w:szCs w:val="36"/>
          <w:rtl/>
        </w:rPr>
        <w:t>، قسنطينة ، 2006،2007.</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عبيد الله بن مسعود </w:t>
      </w:r>
      <w:proofErr w:type="spellStart"/>
      <w:r w:rsidRPr="003662B3">
        <w:rPr>
          <w:rFonts w:ascii="Traditional Arabic" w:eastAsia="Traditional Arabic" w:hAnsi="Traditional Arabic" w:cs="Traditional Arabic"/>
          <w:sz w:val="36"/>
          <w:szCs w:val="36"/>
          <w:rtl/>
        </w:rPr>
        <w:t>المحبوبي</w:t>
      </w:r>
      <w:proofErr w:type="spellEnd"/>
      <w:r w:rsidRPr="003662B3">
        <w:rPr>
          <w:rFonts w:ascii="Traditional Arabic" w:eastAsia="Traditional Arabic" w:hAnsi="Traditional Arabic" w:cs="Traditional Arabic"/>
          <w:sz w:val="36"/>
          <w:szCs w:val="36"/>
          <w:rtl/>
        </w:rPr>
        <w:t xml:space="preserve"> البخاري الحنفي، شرح التلويح على التوضيح لمتن التنقيح في أصول الفقه، دار الكتب العلمية، بيروت، لبنان، </w:t>
      </w:r>
      <w:proofErr w:type="spellStart"/>
      <w:r w:rsidRPr="003662B3">
        <w:rPr>
          <w:rFonts w:ascii="Traditional Arabic" w:eastAsia="Traditional Arabic" w:hAnsi="Traditional Arabic" w:cs="Traditional Arabic"/>
          <w:sz w:val="36"/>
          <w:szCs w:val="36"/>
          <w:rtl/>
        </w:rPr>
        <w:t>د.ت.ن</w:t>
      </w:r>
      <w:proofErr w:type="spellEnd"/>
      <w:r w:rsidRPr="003662B3">
        <w:rPr>
          <w:rFonts w:ascii="Traditional Arabic" w:eastAsia="Traditional Arabic" w:hAnsi="Traditional Arabic" w:cs="Traditional Arabic"/>
          <w:sz w:val="36"/>
          <w:szCs w:val="36"/>
          <w:rtl/>
        </w:rPr>
        <w:t xml:space="preserve">،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علي عبد الرزاق جلبي، نظريات علم الاجتماع: </w:t>
      </w:r>
      <w:proofErr w:type="spellStart"/>
      <w:r w:rsidRPr="003662B3">
        <w:rPr>
          <w:rFonts w:ascii="Traditional Arabic" w:eastAsia="Traditional Arabic" w:hAnsi="Traditional Arabic" w:cs="Traditional Arabic"/>
          <w:sz w:val="36"/>
          <w:szCs w:val="36"/>
          <w:rtl/>
        </w:rPr>
        <w:t>الإتجاهات</w:t>
      </w:r>
      <w:proofErr w:type="spellEnd"/>
      <w:r w:rsidRPr="003662B3">
        <w:rPr>
          <w:rFonts w:ascii="Traditional Arabic" w:eastAsia="Traditional Arabic" w:hAnsi="Traditional Arabic" w:cs="Traditional Arabic"/>
          <w:sz w:val="36"/>
          <w:szCs w:val="36"/>
          <w:rtl/>
        </w:rPr>
        <w:t xml:space="preserve"> الحديثة والمعاصرة، دار المعرفة للنشر، مصر، 1988</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علي فيلالي، نظرية الحق، </w:t>
      </w:r>
      <w:proofErr w:type="spellStart"/>
      <w:r w:rsidRPr="003662B3">
        <w:rPr>
          <w:rFonts w:ascii="Traditional Arabic" w:eastAsia="Traditional Arabic" w:hAnsi="Traditional Arabic" w:cs="Traditional Arabic"/>
          <w:sz w:val="36"/>
          <w:szCs w:val="36"/>
          <w:rtl/>
        </w:rPr>
        <w:t>موفم</w:t>
      </w:r>
      <w:proofErr w:type="spellEnd"/>
      <w:r w:rsidRPr="003662B3">
        <w:rPr>
          <w:rFonts w:ascii="Traditional Arabic" w:eastAsia="Traditional Arabic" w:hAnsi="Traditional Arabic" w:cs="Traditional Arabic"/>
          <w:sz w:val="36"/>
          <w:szCs w:val="36"/>
          <w:rtl/>
        </w:rPr>
        <w:t xml:space="preserve"> للنشر والتوزيع، الجزائر، 2011،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غربي صورية ،حماية الحقول المالية للقاصر في قانون الأسرة ،ديوان المطبوعات ،الباهية ،الجزائر ،2011،</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proofErr w:type="gramStart"/>
      <w:r w:rsidRPr="003662B3">
        <w:rPr>
          <w:rFonts w:ascii="Traditional Arabic" w:eastAsia="Traditional Arabic" w:hAnsi="Traditional Arabic" w:cs="Traditional Arabic"/>
          <w:sz w:val="36"/>
          <w:szCs w:val="36"/>
          <w:rtl/>
        </w:rPr>
        <w:t>فتحي</w:t>
      </w:r>
      <w:proofErr w:type="gramEnd"/>
      <w:r w:rsidRPr="003662B3">
        <w:rPr>
          <w:rFonts w:ascii="Traditional Arabic" w:eastAsia="Traditional Arabic" w:hAnsi="Traditional Arabic" w:cs="Traditional Arabic"/>
          <w:sz w:val="36"/>
          <w:szCs w:val="36"/>
          <w:rtl/>
        </w:rPr>
        <w:t xml:space="preserve"> عبد الرحيم عبد الله، النظرية العامة للحق، منشأة المعارف، مصر، 2001،</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القاضي رجا أبي القانون الدولي الانساني المدنيون في نزاعات المسلحة دليل الحقوق وآليات حماية –انسان ،ط1، 2016م، 5. أبو الوليد سليمان بن خلف بن سعد بن أيوب بن وارث </w:t>
      </w:r>
      <w:proofErr w:type="spellStart"/>
      <w:r w:rsidRPr="003662B3">
        <w:rPr>
          <w:rFonts w:ascii="Traditional Arabic" w:eastAsia="Traditional Arabic" w:hAnsi="Traditional Arabic" w:cs="Traditional Arabic"/>
          <w:sz w:val="36"/>
          <w:szCs w:val="36"/>
          <w:rtl/>
        </w:rPr>
        <w:t>التجيبي</w:t>
      </w:r>
      <w:proofErr w:type="spellEnd"/>
      <w:r w:rsidRPr="003662B3">
        <w:rPr>
          <w:rFonts w:ascii="Traditional Arabic" w:eastAsia="Traditional Arabic" w:hAnsi="Traditional Arabic" w:cs="Traditional Arabic"/>
          <w:sz w:val="36"/>
          <w:szCs w:val="36"/>
          <w:rtl/>
        </w:rPr>
        <w:t xml:space="preserve"> القرطبي الباجي الأندلسي، المنتقى شرح الموطأ، دار الكتاب الإسلامي، ط 2، القاهرة، مصر، </w:t>
      </w:r>
      <w:proofErr w:type="spellStart"/>
      <w:r w:rsidRPr="003662B3">
        <w:rPr>
          <w:rFonts w:ascii="Traditional Arabic" w:eastAsia="Traditional Arabic" w:hAnsi="Traditional Arabic" w:cs="Traditional Arabic"/>
          <w:sz w:val="36"/>
          <w:szCs w:val="36"/>
          <w:rtl/>
        </w:rPr>
        <w:t>د.ت.ط</w:t>
      </w:r>
      <w:proofErr w:type="spellEnd"/>
      <w:r w:rsidRPr="003662B3">
        <w:rPr>
          <w:rFonts w:ascii="Traditional Arabic" w:eastAsia="Traditional Arabic" w:hAnsi="Traditional Arabic" w:cs="Traditional Arabic"/>
          <w:sz w:val="36"/>
          <w:szCs w:val="36"/>
          <w:rtl/>
        </w:rPr>
        <w:t>.</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قرين سعيدة ،سلطة القاضي في حماية أموال القاصر في قانون الأسرة الجزائري ،مذكرة ماستر ،كلية الحقوق – جامعة البويرة ،2016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قطب مصطفى </w:t>
      </w:r>
      <w:proofErr w:type="gramStart"/>
      <w:r w:rsidRPr="003662B3">
        <w:rPr>
          <w:rFonts w:ascii="Traditional Arabic" w:eastAsia="Traditional Arabic" w:hAnsi="Traditional Arabic" w:cs="Traditional Arabic"/>
          <w:sz w:val="36"/>
          <w:szCs w:val="36"/>
          <w:rtl/>
        </w:rPr>
        <w:t>سالم</w:t>
      </w:r>
      <w:proofErr w:type="gramEnd"/>
      <w:r w:rsidRPr="003662B3">
        <w:rPr>
          <w:rFonts w:ascii="Traditional Arabic" w:eastAsia="Traditional Arabic" w:hAnsi="Traditional Arabic" w:cs="Traditional Arabic"/>
          <w:sz w:val="36"/>
          <w:szCs w:val="36"/>
          <w:rtl/>
        </w:rPr>
        <w:t xml:space="preserve">، معجم مصطلحات أصول الفقه، دار الفكر، سوريا، 2000، </w:t>
      </w:r>
    </w:p>
    <w:p w:rsidR="00DA28FF" w:rsidRPr="003662B3" w:rsidRDefault="00DA28FF" w:rsidP="00DA28FF">
      <w:pPr>
        <w:pStyle w:val="Paragraphedeliste"/>
        <w:numPr>
          <w:ilvl w:val="0"/>
          <w:numId w:val="40"/>
        </w:numPr>
        <w:tabs>
          <w:tab w:val="left" w:pos="849"/>
        </w:tabs>
        <w:bidi/>
        <w:spacing w:after="100"/>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كمال صالح البناء، الولاية على المال تتضمن التعليق على مواد القانون، الولاية على </w:t>
      </w:r>
      <w:proofErr w:type="gramStart"/>
      <w:r w:rsidRPr="003662B3">
        <w:rPr>
          <w:rFonts w:ascii="Traditional Arabic" w:eastAsia="Traditional Arabic" w:hAnsi="Traditional Arabic" w:cs="Traditional Arabic"/>
          <w:sz w:val="36"/>
          <w:szCs w:val="36"/>
          <w:rtl/>
        </w:rPr>
        <w:t>المال ،</w:t>
      </w:r>
      <w:proofErr w:type="gramEnd"/>
      <w:r w:rsidRPr="003662B3">
        <w:rPr>
          <w:rFonts w:ascii="Traditional Arabic" w:eastAsia="Traditional Arabic" w:hAnsi="Traditional Arabic" w:cs="Traditional Arabic"/>
          <w:sz w:val="36"/>
          <w:szCs w:val="36"/>
          <w:rtl/>
        </w:rPr>
        <w:t xml:space="preserve"> عالم الكتب، القاهرة، ط.1982،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محمد الدين محمد بن يعقوب </w:t>
      </w:r>
      <w:proofErr w:type="spellStart"/>
      <w:r w:rsidRPr="003662B3">
        <w:rPr>
          <w:rFonts w:ascii="Traditional Arabic" w:eastAsia="Traditional Arabic" w:hAnsi="Traditional Arabic" w:cs="Traditional Arabic"/>
          <w:sz w:val="36"/>
          <w:szCs w:val="36"/>
          <w:rtl/>
        </w:rPr>
        <w:t>الغيروز</w:t>
      </w:r>
      <w:proofErr w:type="spellEnd"/>
      <w:r w:rsidRPr="003662B3">
        <w:rPr>
          <w:rFonts w:ascii="Traditional Arabic" w:eastAsia="Traditional Arabic" w:hAnsi="Traditional Arabic" w:cs="Traditional Arabic"/>
          <w:sz w:val="36"/>
          <w:szCs w:val="36"/>
          <w:rtl/>
        </w:rPr>
        <w:t xml:space="preserve"> آبادي، القاموس </w:t>
      </w:r>
      <w:proofErr w:type="spellStart"/>
      <w:r w:rsidRPr="003662B3">
        <w:rPr>
          <w:rFonts w:ascii="Traditional Arabic" w:eastAsia="Traditional Arabic" w:hAnsi="Traditional Arabic" w:cs="Traditional Arabic"/>
          <w:sz w:val="36"/>
          <w:szCs w:val="36"/>
          <w:rtl/>
        </w:rPr>
        <w:t>المحیط</w:t>
      </w:r>
      <w:proofErr w:type="spellEnd"/>
      <w:r w:rsidRPr="003662B3">
        <w:rPr>
          <w:rFonts w:ascii="Traditional Arabic" w:eastAsia="Traditional Arabic" w:hAnsi="Traditional Arabic" w:cs="Traditional Arabic"/>
          <w:sz w:val="36"/>
          <w:szCs w:val="36"/>
          <w:rtl/>
        </w:rPr>
        <w:t xml:space="preserve">، تحقيق أنس محمد الشامي وزكريا جابر أحمد، دار الحديث، القاهرة، 2008،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proofErr w:type="gramStart"/>
      <w:r w:rsidRPr="003662B3">
        <w:rPr>
          <w:rFonts w:ascii="Traditional Arabic" w:eastAsia="Traditional Arabic" w:hAnsi="Traditional Arabic" w:cs="Traditional Arabic"/>
          <w:sz w:val="36"/>
          <w:szCs w:val="36"/>
          <w:rtl/>
        </w:rPr>
        <w:t>محمد</w:t>
      </w:r>
      <w:proofErr w:type="gramEnd"/>
      <w:r w:rsidRPr="003662B3">
        <w:rPr>
          <w:rFonts w:ascii="Traditional Arabic" w:eastAsia="Traditional Arabic" w:hAnsi="Traditional Arabic" w:cs="Traditional Arabic"/>
          <w:sz w:val="36"/>
          <w:szCs w:val="36"/>
          <w:rtl/>
        </w:rPr>
        <w:t xml:space="preserve"> أنور، ولاية المرأة في الإسلام، ط. 01، دار بلنسية للنشر والتوزيع، السعودية، 1420ء،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محمد بن أحمد بن محمد بن أحمد بن رشد القرطبي الأندلسي أبو الوليد، بداية المجتهد ونهاية المقتصد، تحقيق: علي محمد معوض، عادل أحمد عبد الموجود، دار الكتب العلمية للنشر، ج 5، بيروت، لبنان، 1996،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محمد بن عبد الرزاق المرتضى الزبيدي، تاج العروس من جواهر القاموس، دار الهداية للطباعة والنشر والتوزيع، الكويت، 1965،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محمد بن عبد العزيز التمي، الولاية على المال، ط.01، </w:t>
      </w:r>
      <w:proofErr w:type="spellStart"/>
      <w:r w:rsidRPr="003662B3">
        <w:rPr>
          <w:rFonts w:ascii="Traditional Arabic" w:eastAsia="Traditional Arabic" w:hAnsi="Traditional Arabic" w:cs="Traditional Arabic"/>
          <w:sz w:val="36"/>
          <w:szCs w:val="36"/>
          <w:rtl/>
        </w:rPr>
        <w:t>د.د.ان</w:t>
      </w:r>
      <w:proofErr w:type="spellEnd"/>
      <w:r w:rsidRPr="003662B3">
        <w:rPr>
          <w:rFonts w:ascii="Traditional Arabic" w:eastAsia="Traditional Arabic" w:hAnsi="Traditional Arabic" w:cs="Traditional Arabic"/>
          <w:sz w:val="36"/>
          <w:szCs w:val="36"/>
          <w:rtl/>
        </w:rPr>
        <w:t xml:space="preserve"> ، الرياض، 2012،.</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محمد بن عبد العزيز الثمي، الولاية على المال، الطبعة الأولى، </w:t>
      </w:r>
      <w:proofErr w:type="spellStart"/>
      <w:r w:rsidRPr="003662B3">
        <w:rPr>
          <w:rFonts w:ascii="Traditional Arabic" w:eastAsia="Traditional Arabic" w:hAnsi="Traditional Arabic" w:cs="Traditional Arabic"/>
          <w:sz w:val="36"/>
          <w:szCs w:val="36"/>
          <w:rtl/>
        </w:rPr>
        <w:t>د،د،ان</w:t>
      </w:r>
      <w:proofErr w:type="spellEnd"/>
      <w:r w:rsidRPr="003662B3">
        <w:rPr>
          <w:rFonts w:ascii="Traditional Arabic" w:eastAsia="Traditional Arabic" w:hAnsi="Traditional Arabic" w:cs="Traditional Arabic"/>
          <w:sz w:val="36"/>
          <w:szCs w:val="36"/>
          <w:rtl/>
        </w:rPr>
        <w:t>، الرياض،2012</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محمد بن عرفة الدسوقي، حاشية الدسوقي على الشرح الكبير، دار إحياء الكتب العربية، القاهرة، مصر، 1900.</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محمد بن يعقوب الفيروز آبادي مجد الدين، القاموس المحيط، تحقيق: محمد نعيم العرقسوسي، مؤسسة الرسالة، ج 1، بيروت، لبنان، 2005</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محمد حسين منصور ، نظرية الحق ، دار الجامعة الجديدة للنشر ، الاسكندرية ،2009،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محمد سعيد محمد الرملاوي، قضايا الحجر الشرعي والكيدي في الفقه الإسلامي، دار الجامعة الحاد بادة، </w:t>
      </w:r>
      <w:proofErr w:type="spellStart"/>
      <w:r w:rsidRPr="003662B3">
        <w:rPr>
          <w:rFonts w:ascii="Traditional Arabic" w:eastAsia="Traditional Arabic" w:hAnsi="Traditional Arabic" w:cs="Traditional Arabic"/>
          <w:sz w:val="36"/>
          <w:szCs w:val="36"/>
          <w:rtl/>
        </w:rPr>
        <w:t>الأزاريتة</w:t>
      </w:r>
      <w:proofErr w:type="spellEnd"/>
      <w:r w:rsidRPr="003662B3">
        <w:rPr>
          <w:rFonts w:ascii="Traditional Arabic" w:eastAsia="Traditional Arabic" w:hAnsi="Traditional Arabic" w:cs="Traditional Arabic"/>
          <w:sz w:val="36"/>
          <w:szCs w:val="36"/>
          <w:rtl/>
        </w:rPr>
        <w:t>، 2010 16.السك صبري ،مصطفى حسن ،الأهلية التجارية دراسة مقارنة بين القانون الوضعي والفقه الاسلامي ،دار الفكر الجامعي ،مصر ،2011،</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محمد سيد فهمي، السلوك الاجتماعي للمعوقين، </w:t>
      </w:r>
      <w:proofErr w:type="gramStart"/>
      <w:r w:rsidRPr="003662B3">
        <w:rPr>
          <w:rFonts w:ascii="Traditional Arabic" w:eastAsia="Traditional Arabic" w:hAnsi="Traditional Arabic" w:cs="Traditional Arabic"/>
          <w:sz w:val="36"/>
          <w:szCs w:val="36"/>
          <w:rtl/>
        </w:rPr>
        <w:t>المكتب</w:t>
      </w:r>
      <w:proofErr w:type="gramEnd"/>
      <w:r w:rsidRPr="003662B3">
        <w:rPr>
          <w:rFonts w:ascii="Traditional Arabic" w:eastAsia="Traditional Arabic" w:hAnsi="Traditional Arabic" w:cs="Traditional Arabic"/>
          <w:sz w:val="36"/>
          <w:szCs w:val="36"/>
          <w:rtl/>
        </w:rPr>
        <w:t xml:space="preserve"> الجامعي الحديث، مصر، 1998،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محمد </w:t>
      </w:r>
      <w:proofErr w:type="gramStart"/>
      <w:r w:rsidRPr="003662B3">
        <w:rPr>
          <w:rFonts w:ascii="Traditional Arabic" w:eastAsia="Traditional Arabic" w:hAnsi="Traditional Arabic" w:cs="Traditional Arabic"/>
          <w:sz w:val="36"/>
          <w:szCs w:val="36"/>
          <w:rtl/>
        </w:rPr>
        <w:t>صبحي</w:t>
      </w:r>
      <w:proofErr w:type="gramEnd"/>
      <w:r w:rsidRPr="003662B3">
        <w:rPr>
          <w:rFonts w:ascii="Traditional Arabic" w:eastAsia="Traditional Arabic" w:hAnsi="Traditional Arabic" w:cs="Traditional Arabic"/>
          <w:sz w:val="36"/>
          <w:szCs w:val="36"/>
          <w:rtl/>
        </w:rPr>
        <w:t xml:space="preserve"> الحريري، رعاية وتأهيل المعوقين، دار وائل للنشر، الأردن، 2002، </w:t>
      </w:r>
    </w:p>
    <w:p w:rsidR="00DA28FF" w:rsidRPr="003662B3" w:rsidRDefault="00DA28FF" w:rsidP="003662B3">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محمد عبد العزيز </w:t>
      </w:r>
      <w:proofErr w:type="gramStart"/>
      <w:r w:rsidRPr="003662B3">
        <w:rPr>
          <w:rFonts w:ascii="Traditional Arabic" w:eastAsia="Traditional Arabic" w:hAnsi="Traditional Arabic" w:cs="Traditional Arabic"/>
          <w:sz w:val="36"/>
          <w:szCs w:val="36"/>
          <w:rtl/>
        </w:rPr>
        <w:t>التمس ،</w:t>
      </w:r>
      <w:proofErr w:type="gramEnd"/>
      <w:r w:rsidRPr="003662B3">
        <w:rPr>
          <w:rFonts w:ascii="Traditional Arabic" w:eastAsia="Traditional Arabic" w:hAnsi="Traditional Arabic" w:cs="Traditional Arabic"/>
          <w:sz w:val="36"/>
          <w:szCs w:val="36"/>
          <w:rtl/>
        </w:rPr>
        <w:t xml:space="preserve"> الولاية على المال ،دار الفكر العربي ،سوريا ،2002 ،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محمد مصطفى </w:t>
      </w:r>
      <w:proofErr w:type="gramStart"/>
      <w:r w:rsidRPr="003662B3">
        <w:rPr>
          <w:rFonts w:ascii="Traditional Arabic" w:eastAsia="Traditional Arabic" w:hAnsi="Traditional Arabic" w:cs="Traditional Arabic"/>
          <w:sz w:val="36"/>
          <w:szCs w:val="36"/>
          <w:rtl/>
        </w:rPr>
        <w:t>أحمد</w:t>
      </w:r>
      <w:proofErr w:type="gramEnd"/>
      <w:r w:rsidRPr="003662B3">
        <w:rPr>
          <w:rFonts w:ascii="Traditional Arabic" w:eastAsia="Traditional Arabic" w:hAnsi="Traditional Arabic" w:cs="Traditional Arabic"/>
          <w:sz w:val="36"/>
          <w:szCs w:val="36"/>
          <w:rtl/>
        </w:rPr>
        <w:t xml:space="preserve">، الخدمة الاجتماعية ومجال رعاية المعوقين، دار المعرفة الجامعية، مصر، 1997، </w:t>
      </w:r>
    </w:p>
    <w:p w:rsidR="00DA28FF" w:rsidRPr="003662B3" w:rsidRDefault="00DA28FF" w:rsidP="00DA28FF">
      <w:pPr>
        <w:pStyle w:val="Paragraphedeliste"/>
        <w:numPr>
          <w:ilvl w:val="0"/>
          <w:numId w:val="40"/>
        </w:numPr>
        <w:tabs>
          <w:tab w:val="left" w:pos="849"/>
        </w:tabs>
        <w:bidi/>
        <w:spacing w:after="0" w:line="240" w:lineRule="auto"/>
        <w:ind w:right="-284"/>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محمد مصطفى </w:t>
      </w:r>
      <w:proofErr w:type="gramStart"/>
      <w:r w:rsidRPr="003662B3">
        <w:rPr>
          <w:rFonts w:ascii="Traditional Arabic" w:eastAsia="Traditional Arabic" w:hAnsi="Traditional Arabic" w:cs="Traditional Arabic"/>
          <w:sz w:val="36"/>
          <w:szCs w:val="36"/>
          <w:rtl/>
        </w:rPr>
        <w:t>الحسيني</w:t>
      </w:r>
      <w:proofErr w:type="gramEnd"/>
      <w:r w:rsidRPr="003662B3">
        <w:rPr>
          <w:rFonts w:ascii="Traditional Arabic" w:eastAsia="Traditional Arabic" w:hAnsi="Traditional Arabic" w:cs="Traditional Arabic"/>
          <w:sz w:val="36"/>
          <w:szCs w:val="36"/>
          <w:rtl/>
        </w:rPr>
        <w:t xml:space="preserve">، الأحوال الشخصية، في الولاية والوصية والوقف، متطبعة دار التأليف، د. ب. ن، 1976،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مصطفى أحمد </w:t>
      </w:r>
      <w:proofErr w:type="spellStart"/>
      <w:r w:rsidRPr="003662B3">
        <w:rPr>
          <w:rFonts w:ascii="Traditional Arabic" w:eastAsia="Traditional Arabic" w:hAnsi="Traditional Arabic" w:cs="Traditional Arabic"/>
          <w:sz w:val="36"/>
          <w:szCs w:val="36"/>
          <w:rtl/>
        </w:rPr>
        <w:t>الزرقا</w:t>
      </w:r>
      <w:proofErr w:type="spellEnd"/>
      <w:r w:rsidRPr="003662B3">
        <w:rPr>
          <w:rFonts w:ascii="Traditional Arabic" w:eastAsia="Traditional Arabic" w:hAnsi="Traditional Arabic" w:cs="Traditional Arabic"/>
          <w:sz w:val="36"/>
          <w:szCs w:val="36"/>
          <w:rtl/>
        </w:rPr>
        <w:t xml:space="preserve">، المدخل الفقهي العام، دار القلم، ج 1، سوريا، 2004،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proofErr w:type="gramStart"/>
      <w:r w:rsidRPr="003662B3">
        <w:rPr>
          <w:rFonts w:ascii="Traditional Arabic" w:eastAsia="Traditional Arabic" w:hAnsi="Traditional Arabic" w:cs="Traditional Arabic"/>
          <w:sz w:val="36"/>
          <w:szCs w:val="36"/>
          <w:rtl/>
        </w:rPr>
        <w:t>مصطفى</w:t>
      </w:r>
      <w:proofErr w:type="gramEnd"/>
      <w:r w:rsidRPr="003662B3">
        <w:rPr>
          <w:rFonts w:ascii="Traditional Arabic" w:eastAsia="Traditional Arabic" w:hAnsi="Traditional Arabic" w:cs="Traditional Arabic"/>
          <w:sz w:val="36"/>
          <w:szCs w:val="36"/>
          <w:rtl/>
        </w:rPr>
        <w:t xml:space="preserve"> أحمد الزرقاء المدخل الفقهي العام، ج1، ط. دار القلم، </w:t>
      </w:r>
      <w:proofErr w:type="gramStart"/>
      <w:r w:rsidRPr="003662B3">
        <w:rPr>
          <w:rFonts w:ascii="Traditional Arabic" w:eastAsia="Traditional Arabic" w:hAnsi="Traditional Arabic" w:cs="Traditional Arabic"/>
          <w:sz w:val="36"/>
          <w:szCs w:val="36"/>
          <w:rtl/>
        </w:rPr>
        <w:t>دمشق</w:t>
      </w:r>
      <w:proofErr w:type="gramEnd"/>
      <w:r w:rsidRPr="003662B3">
        <w:rPr>
          <w:rFonts w:ascii="Traditional Arabic" w:eastAsia="Traditional Arabic" w:hAnsi="Traditional Arabic" w:cs="Traditional Arabic"/>
          <w:sz w:val="36"/>
          <w:szCs w:val="36"/>
          <w:rtl/>
        </w:rPr>
        <w:t xml:space="preserve">، 2004،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proofErr w:type="gramStart"/>
      <w:r w:rsidRPr="003662B3">
        <w:rPr>
          <w:rFonts w:ascii="Traditional Arabic" w:eastAsia="Traditional Arabic" w:hAnsi="Traditional Arabic" w:cs="Traditional Arabic"/>
          <w:sz w:val="36"/>
          <w:szCs w:val="36"/>
          <w:rtl/>
        </w:rPr>
        <w:t>مقتبس</w:t>
      </w:r>
      <w:proofErr w:type="gramEnd"/>
      <w:r w:rsidRPr="003662B3">
        <w:rPr>
          <w:rFonts w:ascii="Traditional Arabic" w:eastAsia="Traditional Arabic" w:hAnsi="Traditional Arabic" w:cs="Traditional Arabic"/>
          <w:sz w:val="36"/>
          <w:szCs w:val="36"/>
          <w:rtl/>
        </w:rPr>
        <w:t xml:space="preserve"> عن أحمد نصر الجندي، النفقات والحضانة والولاية على المال في الفقه المالكي، المرجع السابق،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منصور بن يونس بن ياسين </w:t>
      </w:r>
      <w:proofErr w:type="spellStart"/>
      <w:r w:rsidRPr="003662B3">
        <w:rPr>
          <w:rFonts w:ascii="Traditional Arabic" w:eastAsia="Traditional Arabic" w:hAnsi="Traditional Arabic" w:cs="Traditional Arabic"/>
          <w:sz w:val="36"/>
          <w:szCs w:val="36"/>
          <w:rtl/>
        </w:rPr>
        <w:t>البهوئي</w:t>
      </w:r>
      <w:proofErr w:type="spellEnd"/>
      <w:r w:rsidRPr="003662B3">
        <w:rPr>
          <w:rFonts w:ascii="Traditional Arabic" w:eastAsia="Traditional Arabic" w:hAnsi="Traditional Arabic" w:cs="Traditional Arabic"/>
          <w:sz w:val="36"/>
          <w:szCs w:val="36"/>
          <w:rtl/>
        </w:rPr>
        <w:t xml:space="preserve"> كشفاف القناع على متن الاقناع ج 3 عالم الكتب بيروت 1983 ص 446،447</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نبيل ابراهيم سعد –نظرية الحق ،دار الجامعة الجديدة ،مصر، 2007 ، </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نصر فريد </w:t>
      </w:r>
      <w:proofErr w:type="spellStart"/>
      <w:r w:rsidRPr="003662B3">
        <w:rPr>
          <w:rFonts w:ascii="Traditional Arabic" w:eastAsia="Traditional Arabic" w:hAnsi="Traditional Arabic" w:cs="Traditional Arabic"/>
          <w:sz w:val="36"/>
          <w:szCs w:val="36"/>
          <w:rtl/>
        </w:rPr>
        <w:t>وأحسل</w:t>
      </w:r>
      <w:proofErr w:type="spellEnd"/>
      <w:r w:rsidRPr="003662B3">
        <w:rPr>
          <w:rFonts w:ascii="Traditional Arabic" w:eastAsia="Traditional Arabic" w:hAnsi="Traditional Arabic" w:cs="Traditional Arabic"/>
          <w:sz w:val="36"/>
          <w:szCs w:val="36"/>
          <w:rtl/>
        </w:rPr>
        <w:t xml:space="preserve">، الولايات الخاصة، الولاية على النفس و المال في الشريعة الإسلامية، ط. 01، دار الشروق، </w:t>
      </w:r>
      <w:proofErr w:type="gramStart"/>
      <w:r w:rsidRPr="003662B3">
        <w:rPr>
          <w:rFonts w:ascii="Traditional Arabic" w:eastAsia="Traditional Arabic" w:hAnsi="Traditional Arabic" w:cs="Traditional Arabic"/>
          <w:sz w:val="36"/>
          <w:szCs w:val="36"/>
          <w:rtl/>
        </w:rPr>
        <w:t>القاهرة</w:t>
      </w:r>
      <w:proofErr w:type="gramEnd"/>
      <w:r w:rsidRPr="003662B3">
        <w:rPr>
          <w:rFonts w:ascii="Traditional Arabic" w:eastAsia="Traditional Arabic" w:hAnsi="Traditional Arabic" w:cs="Traditional Arabic"/>
          <w:sz w:val="36"/>
          <w:szCs w:val="36"/>
          <w:rtl/>
        </w:rPr>
        <w:t>، 2002،</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نضال محمد أبو سنينة، الولاية في النكاح في الشريعة الإسلامية، ط1، دار الثقافة للنشر والتوزيع، الأردن، 2011،</w:t>
      </w:r>
    </w:p>
    <w:p w:rsidR="00DA28FF" w:rsidRPr="003662B3" w:rsidRDefault="00DA28FF" w:rsidP="00DA28FF">
      <w:pPr>
        <w:pStyle w:val="Paragraphedeliste"/>
        <w:numPr>
          <w:ilvl w:val="0"/>
          <w:numId w:val="40"/>
        </w:numPr>
        <w:tabs>
          <w:tab w:val="left" w:pos="849"/>
        </w:tabs>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الولاية على مال القاصر في القانون الجزائري والفقه السلامي، المرجع ذاته، ص أ)- عبد النور </w:t>
      </w:r>
      <w:proofErr w:type="spellStart"/>
      <w:r w:rsidRPr="003662B3">
        <w:rPr>
          <w:rFonts w:ascii="Traditional Arabic" w:eastAsia="Traditional Arabic" w:hAnsi="Traditional Arabic" w:cs="Traditional Arabic"/>
          <w:sz w:val="36"/>
          <w:szCs w:val="36"/>
          <w:rtl/>
        </w:rPr>
        <w:t>خنتوت</w:t>
      </w:r>
      <w:proofErr w:type="spellEnd"/>
      <w:r w:rsidRPr="003662B3">
        <w:rPr>
          <w:rFonts w:ascii="Traditional Arabic" w:eastAsia="Traditional Arabic" w:hAnsi="Traditional Arabic" w:cs="Traditional Arabic"/>
          <w:sz w:val="36"/>
          <w:szCs w:val="36"/>
          <w:rtl/>
        </w:rPr>
        <w:t xml:space="preserve">، </w:t>
      </w:r>
    </w:p>
    <w:p w:rsidR="00DA28FF" w:rsidRPr="003662B3" w:rsidRDefault="00DA28FF" w:rsidP="00DA28FF">
      <w:pPr>
        <w:pStyle w:val="Paragraphedeliste"/>
        <w:numPr>
          <w:ilvl w:val="0"/>
          <w:numId w:val="40"/>
        </w:numPr>
        <w:tabs>
          <w:tab w:val="left" w:pos="849"/>
        </w:tabs>
        <w:bidi/>
        <w:spacing w:after="0"/>
        <w:jc w:val="both"/>
        <w:rPr>
          <w:rFonts w:ascii="Traditional Arabic" w:eastAsia="Traditional Arabic" w:hAnsi="Traditional Arabic" w:cs="Traditional Arabic"/>
          <w:sz w:val="36"/>
          <w:szCs w:val="36"/>
        </w:rPr>
      </w:pPr>
      <w:proofErr w:type="spellStart"/>
      <w:r w:rsidRPr="003662B3">
        <w:rPr>
          <w:rFonts w:ascii="Traditional Arabic" w:eastAsia="Traditional Arabic" w:hAnsi="Traditional Arabic" w:cs="Traditional Arabic"/>
          <w:sz w:val="36"/>
          <w:szCs w:val="36"/>
          <w:rtl/>
        </w:rPr>
        <w:t>وهية</w:t>
      </w:r>
      <w:proofErr w:type="spellEnd"/>
      <w:r w:rsidRPr="003662B3">
        <w:rPr>
          <w:rFonts w:ascii="Traditional Arabic" w:eastAsia="Traditional Arabic" w:hAnsi="Traditional Arabic" w:cs="Traditional Arabic"/>
          <w:sz w:val="36"/>
          <w:szCs w:val="36"/>
          <w:rtl/>
        </w:rPr>
        <w:t xml:space="preserve"> </w:t>
      </w:r>
      <w:proofErr w:type="spellStart"/>
      <w:r w:rsidRPr="003662B3">
        <w:rPr>
          <w:rFonts w:ascii="Traditional Arabic" w:eastAsia="Traditional Arabic" w:hAnsi="Traditional Arabic" w:cs="Traditional Arabic"/>
          <w:sz w:val="36"/>
          <w:szCs w:val="36"/>
          <w:rtl/>
        </w:rPr>
        <w:t>الترحيلي</w:t>
      </w:r>
      <w:proofErr w:type="spellEnd"/>
      <w:r w:rsidRPr="003662B3">
        <w:rPr>
          <w:rFonts w:ascii="Traditional Arabic" w:eastAsia="Traditional Arabic" w:hAnsi="Traditional Arabic" w:cs="Traditional Arabic"/>
          <w:sz w:val="36"/>
          <w:szCs w:val="36"/>
          <w:rtl/>
        </w:rPr>
        <w:t xml:space="preserve">، الفقه الإسلامي وأدلته، ط 3، دار الفكر المعاصر، دمشق، 1997، </w:t>
      </w:r>
    </w:p>
    <w:p w:rsidR="00DB3ADE" w:rsidRPr="003662B3" w:rsidRDefault="00DB3ADE">
      <w:pPr>
        <w:bidi/>
        <w:spacing w:after="0" w:line="240" w:lineRule="auto"/>
        <w:jc w:val="both"/>
        <w:rPr>
          <w:rFonts w:ascii="Traditional Arabic" w:eastAsia="Traditional Arabic" w:hAnsi="Traditional Arabic" w:cs="Traditional Arabic"/>
          <w:sz w:val="36"/>
          <w:szCs w:val="36"/>
        </w:rPr>
      </w:pPr>
    </w:p>
    <w:p w:rsidR="00DB3ADE" w:rsidRPr="003662B3" w:rsidRDefault="00FE2401">
      <w:pPr>
        <w:bidi/>
        <w:spacing w:after="0" w:line="240" w:lineRule="auto"/>
        <w:jc w:val="both"/>
        <w:rPr>
          <w:rFonts w:ascii="Traditional Arabic" w:eastAsia="Traditional Arabic" w:hAnsi="Traditional Arabic" w:cs="Traditional Arabic"/>
          <w:bCs/>
          <w:sz w:val="36"/>
          <w:szCs w:val="36"/>
        </w:rPr>
      </w:pPr>
      <w:proofErr w:type="gramStart"/>
      <w:r w:rsidRPr="003662B3">
        <w:rPr>
          <w:rFonts w:ascii="Traditional Arabic" w:eastAsia="Traditional Arabic" w:hAnsi="Traditional Arabic" w:cs="Traditional Arabic"/>
          <w:bCs/>
          <w:sz w:val="36"/>
          <w:szCs w:val="36"/>
          <w:rtl/>
        </w:rPr>
        <w:t>قائمة</w:t>
      </w:r>
      <w:proofErr w:type="gramEnd"/>
      <w:r w:rsidRPr="003662B3">
        <w:rPr>
          <w:rFonts w:ascii="Traditional Arabic" w:eastAsia="Traditional Arabic" w:hAnsi="Traditional Arabic" w:cs="Traditional Arabic"/>
          <w:bCs/>
          <w:sz w:val="36"/>
          <w:szCs w:val="36"/>
          <w:rtl/>
        </w:rPr>
        <w:t xml:space="preserve"> القواميس:</w:t>
      </w:r>
    </w:p>
    <w:p w:rsidR="00DB3ADE" w:rsidRPr="003662B3" w:rsidRDefault="00FE2401" w:rsidP="003662B3">
      <w:pPr>
        <w:pStyle w:val="Paragraphedeliste"/>
        <w:numPr>
          <w:ilvl w:val="0"/>
          <w:numId w:val="46"/>
        </w:numPr>
        <w:bidi/>
        <w:spacing w:after="0" w:line="240" w:lineRule="auto"/>
        <w:rPr>
          <w:rFonts w:ascii="Traditional Arabic" w:eastAsia="Traditional Arabic" w:hAnsi="Traditional Arabic" w:cs="Traditional Arabic"/>
          <w:color w:val="000080"/>
          <w:sz w:val="36"/>
          <w:szCs w:val="36"/>
        </w:rPr>
      </w:pPr>
      <w:r w:rsidRPr="003662B3">
        <w:rPr>
          <w:rFonts w:ascii="Traditional Arabic" w:eastAsia="Traditional Arabic" w:hAnsi="Traditional Arabic" w:cs="Traditional Arabic"/>
          <w:sz w:val="36"/>
          <w:szCs w:val="36"/>
          <w:rtl/>
        </w:rPr>
        <w:t>أحمد مختار عبد الحميد عمر (ت: 1424هـ) بمساعدة فريق عمل،</w:t>
      </w:r>
      <w:r w:rsidRPr="003662B3">
        <w:rPr>
          <w:rFonts w:ascii="Traditional Arabic" w:eastAsia="Traditional Arabic" w:hAnsi="Traditional Arabic" w:cs="Traditional Arabic"/>
          <w:color w:val="000080"/>
          <w:sz w:val="36"/>
          <w:szCs w:val="36"/>
        </w:rPr>
        <w:t xml:space="preserve"> </w:t>
      </w:r>
      <w:r w:rsidRPr="003662B3">
        <w:rPr>
          <w:rFonts w:ascii="Traditional Arabic" w:eastAsia="Traditional Arabic" w:hAnsi="Traditional Arabic" w:cs="Traditional Arabic"/>
          <w:sz w:val="36"/>
          <w:szCs w:val="36"/>
          <w:rtl/>
        </w:rPr>
        <w:t xml:space="preserve">معجم اللغة العربية </w:t>
      </w:r>
      <w:proofErr w:type="gramStart"/>
      <w:r w:rsidRPr="003662B3">
        <w:rPr>
          <w:rFonts w:ascii="Traditional Arabic" w:eastAsia="Traditional Arabic" w:hAnsi="Traditional Arabic" w:cs="Traditional Arabic"/>
          <w:sz w:val="36"/>
          <w:szCs w:val="36"/>
          <w:rtl/>
        </w:rPr>
        <w:t xml:space="preserve">المعاصرة </w:t>
      </w:r>
      <w:r w:rsidRPr="003662B3">
        <w:rPr>
          <w:rFonts w:ascii="Traditional Arabic" w:eastAsia="Traditional Arabic" w:hAnsi="Traditional Arabic" w:cs="Traditional Arabic"/>
          <w:color w:val="000080"/>
          <w:sz w:val="36"/>
          <w:szCs w:val="36"/>
          <w:rtl/>
        </w:rPr>
        <w:t>،</w:t>
      </w:r>
      <w:proofErr w:type="gramEnd"/>
      <w:r w:rsidRPr="003662B3">
        <w:rPr>
          <w:rFonts w:ascii="Traditional Arabic" w:eastAsia="Traditional Arabic" w:hAnsi="Traditional Arabic" w:cs="Traditional Arabic"/>
          <w:color w:val="000080"/>
          <w:sz w:val="36"/>
          <w:szCs w:val="36"/>
          <w:rtl/>
        </w:rPr>
        <w:t>ال</w:t>
      </w:r>
      <w:r w:rsidRPr="003662B3">
        <w:rPr>
          <w:rFonts w:ascii="Traditional Arabic" w:eastAsia="Traditional Arabic" w:hAnsi="Traditional Arabic" w:cs="Traditional Arabic"/>
          <w:sz w:val="36"/>
          <w:szCs w:val="36"/>
          <w:rtl/>
        </w:rPr>
        <w:t>عالم الكتب</w:t>
      </w:r>
      <w:r w:rsidRPr="003662B3">
        <w:rPr>
          <w:rFonts w:ascii="Traditional Arabic" w:eastAsia="Traditional Arabic" w:hAnsi="Traditional Arabic" w:cs="Traditional Arabic"/>
          <w:color w:val="000080"/>
          <w:sz w:val="36"/>
          <w:szCs w:val="36"/>
          <w:rtl/>
        </w:rPr>
        <w:t>، ط/</w:t>
      </w:r>
      <w:r w:rsidRPr="003662B3">
        <w:rPr>
          <w:rFonts w:ascii="Traditional Arabic" w:eastAsia="Traditional Arabic" w:hAnsi="Traditional Arabic" w:cs="Traditional Arabic"/>
          <w:sz w:val="36"/>
          <w:szCs w:val="36"/>
          <w:rtl/>
        </w:rPr>
        <w:t xml:space="preserve"> 1، 1429 هـ - 2008 م، ج/1،</w:t>
      </w:r>
    </w:p>
    <w:p w:rsidR="00DB3ADE" w:rsidRPr="003662B3" w:rsidRDefault="00FE2401" w:rsidP="003662B3">
      <w:pPr>
        <w:pStyle w:val="Paragraphedeliste"/>
        <w:numPr>
          <w:ilvl w:val="0"/>
          <w:numId w:val="46"/>
        </w:numPr>
        <w:bidi/>
        <w:spacing w:after="0" w:line="240" w:lineRule="auto"/>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سعدي أبو </w:t>
      </w:r>
      <w:proofErr w:type="gramStart"/>
      <w:r w:rsidRPr="003662B3">
        <w:rPr>
          <w:rFonts w:ascii="Traditional Arabic" w:eastAsia="Traditional Arabic" w:hAnsi="Traditional Arabic" w:cs="Traditional Arabic"/>
          <w:sz w:val="36"/>
          <w:szCs w:val="36"/>
          <w:rtl/>
        </w:rPr>
        <w:t>حبيب ،</w:t>
      </w:r>
      <w:proofErr w:type="gramEnd"/>
      <w:r w:rsidRPr="003662B3">
        <w:rPr>
          <w:rFonts w:ascii="Traditional Arabic" w:eastAsia="Traditional Arabic" w:hAnsi="Traditional Arabic" w:cs="Traditional Arabic"/>
          <w:sz w:val="36"/>
          <w:szCs w:val="36"/>
          <w:rtl/>
        </w:rPr>
        <w:t xml:space="preserve">القاموس لفقهي (لغة واصطلاحا )،دار الفكر ،ط/1، دمشق ،سوريا ، 1419ه/1998م </w:t>
      </w:r>
    </w:p>
    <w:p w:rsidR="00DB3ADE" w:rsidRPr="003662B3" w:rsidRDefault="00FE2401" w:rsidP="003662B3">
      <w:pPr>
        <w:pStyle w:val="Paragraphedeliste"/>
        <w:numPr>
          <w:ilvl w:val="0"/>
          <w:numId w:val="46"/>
        </w:numPr>
        <w:bidi/>
        <w:spacing w:after="0" w:line="240" w:lineRule="auto"/>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مجد الدين الفيروز آبادي ،القاموس المحيط ،دار الكتب العلمية ، ط/2، بيروت ،لبنان ، 1428ه/2007م ،</w:t>
      </w:r>
    </w:p>
    <w:p w:rsidR="00DB3ADE" w:rsidRPr="003662B3" w:rsidRDefault="00FE2401" w:rsidP="003662B3">
      <w:pPr>
        <w:pStyle w:val="Paragraphedeliste"/>
        <w:numPr>
          <w:ilvl w:val="0"/>
          <w:numId w:val="46"/>
        </w:numPr>
        <w:bidi/>
        <w:spacing w:after="0" w:line="240" w:lineRule="auto"/>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جبران مسعود، الرائد معجم ألفبائي في اللغة و الأحلام، دار العلم للملايين، ط.03، لبنان، 2005،</w:t>
      </w:r>
    </w:p>
    <w:p w:rsidR="00DB3ADE" w:rsidRPr="003662B3" w:rsidRDefault="00FE2401" w:rsidP="003662B3">
      <w:pPr>
        <w:pStyle w:val="Paragraphedeliste"/>
        <w:numPr>
          <w:ilvl w:val="0"/>
          <w:numId w:val="46"/>
        </w:numPr>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ابن </w:t>
      </w:r>
      <w:proofErr w:type="gramStart"/>
      <w:r w:rsidRPr="003662B3">
        <w:rPr>
          <w:rFonts w:ascii="Traditional Arabic" w:eastAsia="Traditional Arabic" w:hAnsi="Traditional Arabic" w:cs="Traditional Arabic"/>
          <w:sz w:val="36"/>
          <w:szCs w:val="36"/>
          <w:rtl/>
        </w:rPr>
        <w:t>منظور</w:t>
      </w:r>
      <w:proofErr w:type="gramEnd"/>
      <w:r w:rsidRPr="003662B3">
        <w:rPr>
          <w:rFonts w:ascii="Traditional Arabic" w:eastAsia="Traditional Arabic" w:hAnsi="Traditional Arabic" w:cs="Traditional Arabic"/>
          <w:sz w:val="36"/>
          <w:szCs w:val="36"/>
          <w:rtl/>
        </w:rPr>
        <w:t>، لسان العرب، مادة عوق، دار إحياء التراث العربي، ج 10، بيروت، لبنان، 1999</w:t>
      </w:r>
    </w:p>
    <w:p w:rsidR="00DB3ADE" w:rsidRPr="003662B3" w:rsidRDefault="00FE2401">
      <w:pPr>
        <w:tabs>
          <w:tab w:val="left" w:pos="954"/>
        </w:tabs>
        <w:bidi/>
        <w:spacing w:after="0"/>
        <w:jc w:val="both"/>
        <w:rPr>
          <w:rFonts w:ascii="Traditional Arabic" w:eastAsia="Traditional Arabic" w:hAnsi="Traditional Arabic" w:cs="Traditional Arabic"/>
          <w:bCs/>
          <w:sz w:val="36"/>
          <w:szCs w:val="36"/>
        </w:rPr>
      </w:pPr>
      <w:r w:rsidRPr="003662B3">
        <w:rPr>
          <w:rFonts w:ascii="Traditional Arabic" w:eastAsia="Traditional Arabic" w:hAnsi="Traditional Arabic" w:cs="Traditional Arabic"/>
          <w:bCs/>
          <w:sz w:val="36"/>
          <w:szCs w:val="36"/>
          <w:rtl/>
        </w:rPr>
        <w:t xml:space="preserve">المذكرات والرسائل </w:t>
      </w:r>
      <w:proofErr w:type="gramStart"/>
      <w:r w:rsidRPr="003662B3">
        <w:rPr>
          <w:rFonts w:ascii="Traditional Arabic" w:eastAsia="Traditional Arabic" w:hAnsi="Traditional Arabic" w:cs="Traditional Arabic"/>
          <w:bCs/>
          <w:sz w:val="36"/>
          <w:szCs w:val="36"/>
          <w:rtl/>
        </w:rPr>
        <w:t>الجامعية :</w:t>
      </w:r>
      <w:proofErr w:type="gramEnd"/>
      <w:r w:rsidRPr="003662B3">
        <w:rPr>
          <w:rFonts w:ascii="Traditional Arabic" w:eastAsia="Traditional Arabic" w:hAnsi="Traditional Arabic" w:cs="Traditional Arabic"/>
          <w:bCs/>
          <w:sz w:val="36"/>
          <w:szCs w:val="36"/>
          <w:rtl/>
        </w:rPr>
        <w:t xml:space="preserve"> </w:t>
      </w:r>
    </w:p>
    <w:p w:rsidR="003662B3" w:rsidRPr="003662B3" w:rsidRDefault="003662B3" w:rsidP="003662B3">
      <w:pPr>
        <w:pStyle w:val="Paragraphedeliste"/>
        <w:numPr>
          <w:ilvl w:val="0"/>
          <w:numId w:val="43"/>
        </w:numPr>
        <w:bidi/>
        <w:spacing w:after="0" w:line="240" w:lineRule="auto"/>
        <w:rPr>
          <w:rFonts w:ascii="Traditional Arabic" w:eastAsia="Traditional Arabic" w:hAnsi="Traditional Arabic" w:cs="Traditional Arabic"/>
          <w:sz w:val="36"/>
          <w:szCs w:val="36"/>
          <w:rtl/>
        </w:rPr>
      </w:pPr>
      <w:proofErr w:type="spellStart"/>
      <w:r w:rsidRPr="003662B3">
        <w:rPr>
          <w:rFonts w:ascii="Traditional Arabic" w:eastAsia="Traditional Arabic" w:hAnsi="Traditional Arabic" w:cs="Traditional Arabic"/>
          <w:sz w:val="36"/>
          <w:szCs w:val="36"/>
          <w:rtl/>
        </w:rPr>
        <w:t>بوذراع</w:t>
      </w:r>
      <w:proofErr w:type="spellEnd"/>
      <w:r w:rsidRPr="003662B3">
        <w:rPr>
          <w:rFonts w:ascii="Traditional Arabic" w:eastAsia="Traditional Arabic" w:hAnsi="Traditional Arabic" w:cs="Traditional Arabic"/>
          <w:sz w:val="36"/>
          <w:szCs w:val="36"/>
          <w:rtl/>
        </w:rPr>
        <w:t xml:space="preserve"> عبد العزيز ، الحماية القانونية لأموال القصر في القانون الجزائري ودوره القاضي في ذلك ، مذكرة تخرج لنيل اجتياز المعهد الوطني للقضاء، ديوان المطبوعات الجامعية ،الجزائر ،2004.</w:t>
      </w:r>
    </w:p>
    <w:p w:rsidR="003662B3" w:rsidRPr="003662B3" w:rsidRDefault="003662B3" w:rsidP="003662B3">
      <w:pPr>
        <w:pStyle w:val="Paragraphedeliste"/>
        <w:numPr>
          <w:ilvl w:val="0"/>
          <w:numId w:val="43"/>
        </w:numPr>
        <w:bidi/>
        <w:spacing w:after="0" w:line="240" w:lineRule="auto"/>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جميلة موسوس ، الولاية على مال القاصر، القانون الجزائري، الفقه الإسلامي، مذكرة ماجستير في العقود والمسؤولية، كلية الحقوق والعلوم التجاري، جامعة أحمد بوقرة، بومرداس،2006.</w:t>
      </w:r>
    </w:p>
    <w:p w:rsidR="003662B3" w:rsidRPr="003662B3" w:rsidRDefault="003662B3" w:rsidP="003662B3">
      <w:pPr>
        <w:pStyle w:val="Paragraphedeliste"/>
        <w:numPr>
          <w:ilvl w:val="0"/>
          <w:numId w:val="43"/>
        </w:numPr>
        <w:bidi/>
        <w:spacing w:after="0" w:line="240" w:lineRule="auto"/>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حمدي حوارة، سلطة الوالي على أموال القاصرين، رسالة ماجستير في الفقه المقارن، كلية الشريعة والقانون، جامعة الإسلامية، غزة، 2010، ص 12.</w:t>
      </w:r>
    </w:p>
    <w:p w:rsidR="003662B3" w:rsidRPr="003662B3" w:rsidRDefault="003662B3" w:rsidP="003662B3">
      <w:pPr>
        <w:pStyle w:val="Paragraphedeliste"/>
        <w:numPr>
          <w:ilvl w:val="0"/>
          <w:numId w:val="43"/>
        </w:numPr>
        <w:bidi/>
        <w:spacing w:after="0" w:line="240" w:lineRule="auto"/>
        <w:rPr>
          <w:rFonts w:ascii="Traditional Arabic" w:eastAsia="Traditional Arabic" w:hAnsi="Traditional Arabic" w:cs="Traditional Arabic"/>
          <w:sz w:val="36"/>
          <w:szCs w:val="36"/>
          <w:rtl/>
        </w:rPr>
      </w:pPr>
      <w:r w:rsidRPr="003662B3">
        <w:rPr>
          <w:rFonts w:ascii="Traditional Arabic" w:eastAsia="Traditional Arabic" w:hAnsi="Traditional Arabic" w:cs="Traditional Arabic"/>
          <w:sz w:val="36"/>
          <w:szCs w:val="36"/>
          <w:rtl/>
        </w:rPr>
        <w:t>سلامي دليلة ،حماية الطفل في قانون الاسرة ،مذكرة لنيل شهادة الماجستير في القانون كلية الحقوق ،جامعة يوسف بن خدة ،بن عكنون ،2008 ،ص 109.</w:t>
      </w:r>
    </w:p>
    <w:p w:rsidR="003662B3" w:rsidRPr="003662B3" w:rsidRDefault="003662B3" w:rsidP="003662B3">
      <w:pPr>
        <w:pStyle w:val="Paragraphedeliste"/>
        <w:numPr>
          <w:ilvl w:val="0"/>
          <w:numId w:val="43"/>
        </w:numPr>
        <w:bidi/>
        <w:spacing w:after="0" w:line="240" w:lineRule="auto"/>
        <w:rPr>
          <w:rFonts w:ascii="Traditional Arabic" w:eastAsia="Traditional Arabic" w:hAnsi="Traditional Arabic" w:cs="Traditional Arabic"/>
          <w:sz w:val="36"/>
          <w:szCs w:val="36"/>
          <w:rtl/>
        </w:rPr>
      </w:pPr>
      <w:r w:rsidRPr="003662B3">
        <w:rPr>
          <w:rFonts w:ascii="Traditional Arabic" w:eastAsia="Traditional Arabic" w:hAnsi="Traditional Arabic" w:cs="Traditional Arabic"/>
          <w:sz w:val="36"/>
          <w:szCs w:val="36"/>
          <w:rtl/>
        </w:rPr>
        <w:t>فاطمة نج</w:t>
      </w:r>
      <w:proofErr w:type="gramStart"/>
      <w:r w:rsidRPr="003662B3">
        <w:rPr>
          <w:rFonts w:ascii="Traditional Arabic" w:eastAsia="Traditional Arabic" w:hAnsi="Traditional Arabic" w:cs="Traditional Arabic"/>
          <w:sz w:val="36"/>
          <w:szCs w:val="36"/>
          <w:rtl/>
        </w:rPr>
        <w:t>ادي :الحق في حما</w:t>
      </w:r>
      <w:proofErr w:type="gramEnd"/>
      <w:r w:rsidRPr="003662B3">
        <w:rPr>
          <w:rFonts w:ascii="Traditional Arabic" w:eastAsia="Traditional Arabic" w:hAnsi="Traditional Arabic" w:cs="Traditional Arabic"/>
          <w:sz w:val="36"/>
          <w:szCs w:val="36"/>
          <w:rtl/>
        </w:rPr>
        <w:t>ية أماكن العبادة في القانون الدولي والشريعة الاسلامية ،درجة البحث ماجستير إ .ربيعية حزاب تخ شريعة وقانون ،جامعة وهران.</w:t>
      </w:r>
    </w:p>
    <w:p w:rsidR="00DB3ADE" w:rsidRPr="002F468E" w:rsidRDefault="00FE2401">
      <w:pPr>
        <w:bidi/>
        <w:spacing w:after="0" w:line="240" w:lineRule="auto"/>
        <w:rPr>
          <w:rFonts w:ascii="Traditional Arabic" w:eastAsia="Traditional Arabic" w:hAnsi="Traditional Arabic" w:cs="Traditional Arabic"/>
          <w:bCs/>
          <w:sz w:val="36"/>
          <w:szCs w:val="36"/>
        </w:rPr>
      </w:pPr>
      <w:r w:rsidRPr="002F468E">
        <w:rPr>
          <w:rFonts w:ascii="Traditional Arabic" w:eastAsia="Traditional Arabic" w:hAnsi="Traditional Arabic" w:cs="Traditional Arabic"/>
          <w:bCs/>
          <w:sz w:val="36"/>
          <w:szCs w:val="36"/>
          <w:rtl/>
        </w:rPr>
        <w:t xml:space="preserve">قائمة </w:t>
      </w:r>
      <w:proofErr w:type="spellStart"/>
      <w:r w:rsidRPr="002F468E">
        <w:rPr>
          <w:rFonts w:ascii="Traditional Arabic" w:eastAsia="Traditional Arabic" w:hAnsi="Traditional Arabic" w:cs="Traditional Arabic"/>
          <w:bCs/>
          <w:sz w:val="36"/>
          <w:szCs w:val="36"/>
          <w:rtl/>
        </w:rPr>
        <w:t>القوانبن</w:t>
      </w:r>
      <w:proofErr w:type="spellEnd"/>
      <w:r w:rsidRPr="002F468E">
        <w:rPr>
          <w:rFonts w:ascii="Traditional Arabic" w:eastAsia="Traditional Arabic" w:hAnsi="Traditional Arabic" w:cs="Traditional Arabic"/>
          <w:bCs/>
          <w:sz w:val="36"/>
          <w:szCs w:val="36"/>
          <w:rtl/>
        </w:rPr>
        <w:t>:</w:t>
      </w:r>
    </w:p>
    <w:p w:rsidR="00DB3ADE" w:rsidRPr="003662B3" w:rsidRDefault="00FE2401" w:rsidP="003662B3">
      <w:pPr>
        <w:pStyle w:val="Paragraphedeliste"/>
        <w:numPr>
          <w:ilvl w:val="0"/>
          <w:numId w:val="45"/>
        </w:numPr>
        <w:bidi/>
        <w:spacing w:after="0" w:line="240" w:lineRule="auto"/>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القانون المدني  الجزائري </w:t>
      </w:r>
    </w:p>
    <w:p w:rsidR="00DB3ADE" w:rsidRPr="003662B3" w:rsidRDefault="00FE2401" w:rsidP="003662B3">
      <w:pPr>
        <w:pStyle w:val="Paragraphedeliste"/>
        <w:numPr>
          <w:ilvl w:val="0"/>
          <w:numId w:val="45"/>
        </w:numPr>
        <w:bidi/>
        <w:spacing w:after="0" w:line="240" w:lineRule="auto"/>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قانون الأسرة </w:t>
      </w:r>
      <w:proofErr w:type="gramStart"/>
      <w:r w:rsidRPr="003662B3">
        <w:rPr>
          <w:rFonts w:ascii="Traditional Arabic" w:eastAsia="Traditional Arabic" w:hAnsi="Traditional Arabic" w:cs="Traditional Arabic"/>
          <w:sz w:val="36"/>
          <w:szCs w:val="36"/>
          <w:rtl/>
        </w:rPr>
        <w:t>الجزائري</w:t>
      </w:r>
      <w:proofErr w:type="gramEnd"/>
    </w:p>
    <w:p w:rsidR="00DB3ADE" w:rsidRPr="003662B3" w:rsidRDefault="00FE2401" w:rsidP="003662B3">
      <w:pPr>
        <w:pStyle w:val="Paragraphedeliste"/>
        <w:numPr>
          <w:ilvl w:val="0"/>
          <w:numId w:val="45"/>
        </w:numPr>
        <w:bidi/>
        <w:spacing w:after="0"/>
        <w:jc w:val="both"/>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المرسوم التشريعي رقم 119 ، المتعلق بأحكام الولاية على المال المصري.</w:t>
      </w:r>
    </w:p>
    <w:p w:rsidR="00DB3ADE" w:rsidRPr="003662B3" w:rsidRDefault="00FE2401" w:rsidP="003662B3">
      <w:pPr>
        <w:pStyle w:val="Paragraphedeliste"/>
        <w:numPr>
          <w:ilvl w:val="0"/>
          <w:numId w:val="45"/>
        </w:numPr>
        <w:bidi/>
        <w:spacing w:after="0" w:line="240" w:lineRule="auto"/>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الأمر 08-09 ، يتضمن قانون الاجراءات المدنية والادارية ،</w:t>
      </w:r>
    </w:p>
    <w:p w:rsidR="00DB3ADE" w:rsidRPr="003662B3" w:rsidRDefault="00FE2401" w:rsidP="003662B3">
      <w:pPr>
        <w:pStyle w:val="Paragraphedeliste"/>
        <w:numPr>
          <w:ilvl w:val="0"/>
          <w:numId w:val="45"/>
        </w:numPr>
        <w:bidi/>
        <w:spacing w:after="0" w:line="240" w:lineRule="auto"/>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الأمر 75-58 يتضمن القانون المدني – المعدل </w:t>
      </w:r>
      <w:proofErr w:type="gramStart"/>
      <w:r w:rsidRPr="003662B3">
        <w:rPr>
          <w:rFonts w:ascii="Traditional Arabic" w:eastAsia="Traditional Arabic" w:hAnsi="Traditional Arabic" w:cs="Traditional Arabic"/>
          <w:sz w:val="36"/>
          <w:szCs w:val="36"/>
          <w:rtl/>
        </w:rPr>
        <w:t>والمتميز ،</w:t>
      </w:r>
      <w:proofErr w:type="gramEnd"/>
    </w:p>
    <w:p w:rsidR="00DB3ADE" w:rsidRPr="003662B3" w:rsidRDefault="00FE2401" w:rsidP="003662B3">
      <w:pPr>
        <w:pStyle w:val="Paragraphedeliste"/>
        <w:numPr>
          <w:ilvl w:val="0"/>
          <w:numId w:val="45"/>
        </w:numPr>
        <w:bidi/>
        <w:spacing w:after="0" w:line="240" w:lineRule="auto"/>
        <w:rPr>
          <w:rFonts w:ascii="Traditional Arabic" w:eastAsia="Traditional Arabic" w:hAnsi="Traditional Arabic" w:cs="Traditional Arabic"/>
          <w:sz w:val="36"/>
          <w:szCs w:val="36"/>
        </w:rPr>
      </w:pPr>
      <w:r w:rsidRPr="003662B3">
        <w:rPr>
          <w:rFonts w:ascii="Traditional Arabic" w:eastAsia="Traditional Arabic" w:hAnsi="Traditional Arabic" w:cs="Traditional Arabic"/>
          <w:sz w:val="36"/>
          <w:szCs w:val="36"/>
          <w:rtl/>
        </w:rPr>
        <w:t xml:space="preserve">المحكمة العليا ،العزوة العقارية ،قرار لرقم 41470 ،مؤرخ في 30/06/1986 قضية ضد ط ع ،مجلة قضائية عدد2،1989، </w:t>
      </w:r>
    </w:p>
    <w:p w:rsidR="00DB3ADE" w:rsidRPr="002F468E" w:rsidRDefault="00DB3ADE">
      <w:pPr>
        <w:bidi/>
        <w:spacing w:after="0"/>
        <w:jc w:val="both"/>
        <w:rPr>
          <w:rFonts w:ascii="Traditional Arabic" w:eastAsia="Traditional Arabic" w:hAnsi="Traditional Arabic" w:cs="Traditional Arabic"/>
          <w:sz w:val="36"/>
          <w:szCs w:val="36"/>
        </w:rPr>
      </w:pPr>
    </w:p>
    <w:p w:rsidR="00F77737" w:rsidRDefault="00F77737">
      <w:pPr>
        <w:spacing w:after="0"/>
        <w:rPr>
          <w:rFonts w:ascii="Traditional Arabic" w:eastAsia="Traditional Arabic" w:hAnsi="Traditional Arabic" w:cs="Traditional Arabic"/>
          <w:sz w:val="36"/>
          <w:szCs w:val="36"/>
          <w:lang w:val="fr-FR"/>
        </w:rPr>
        <w:sectPr w:rsidR="00F77737" w:rsidSect="00453E5B">
          <w:headerReference w:type="default" r:id="rId54"/>
          <w:footerReference w:type="default" r:id="rId55"/>
          <w:footnotePr>
            <w:numRestart w:val="eachPage"/>
          </w:footnotePr>
          <w:type w:val="continuous"/>
          <w:pgSz w:w="11906" w:h="16838"/>
          <w:pgMar w:top="1418" w:right="1701" w:bottom="1418" w:left="1134" w:header="567" w:footer="720" w:gutter="0"/>
          <w:cols w:space="720"/>
        </w:sectPr>
      </w:pPr>
    </w:p>
    <w:p w:rsidR="00F77737" w:rsidRDefault="00F77737">
      <w:pPr>
        <w:spacing w:after="0"/>
        <w:rPr>
          <w:rFonts w:ascii="Traditional Arabic" w:eastAsia="Traditional Arabic" w:hAnsi="Traditional Arabic" w:cs="Traditional Arabic"/>
          <w:sz w:val="36"/>
          <w:szCs w:val="36"/>
          <w:lang w:val="fr-FR"/>
        </w:rPr>
        <w:sectPr w:rsidR="00F77737" w:rsidSect="00F77737">
          <w:headerReference w:type="default" r:id="rId56"/>
          <w:footerReference w:type="default" r:id="rId57"/>
          <w:footnotePr>
            <w:numRestart w:val="eachPage"/>
          </w:footnotePr>
          <w:pgSz w:w="11906" w:h="16838"/>
          <w:pgMar w:top="1418" w:right="1701" w:bottom="1418" w:left="1134" w:header="567" w:footer="720" w:gutter="0"/>
          <w:cols w:space="720"/>
        </w:sectPr>
      </w:pPr>
      <w:r w:rsidRPr="002F468E">
        <w:rPr>
          <w:rFonts w:ascii="Traditional Arabic" w:hAnsi="Traditional Arabic" w:cs="Traditional Arabic"/>
          <w:noProof/>
          <w:sz w:val="36"/>
          <w:szCs w:val="36"/>
        </w:rPr>
        <mc:AlternateContent>
          <mc:Choice Requires="wps">
            <w:drawing>
              <wp:anchor distT="0" distB="0" distL="114300" distR="114300" simplePos="0" relativeHeight="251691008" behindDoc="0" locked="0" layoutInCell="1" hidden="0" allowOverlap="1" wp14:anchorId="12FE50EA" wp14:editId="4172D42F">
                <wp:simplePos x="0" y="0"/>
                <wp:positionH relativeFrom="margin">
                  <wp:posOffset>247015</wp:posOffset>
                </wp:positionH>
                <wp:positionV relativeFrom="paragraph">
                  <wp:posOffset>2439670</wp:posOffset>
                </wp:positionV>
                <wp:extent cx="5238750" cy="3083560"/>
                <wp:effectExtent l="0" t="0" r="38100" b="59690"/>
                <wp:wrapNone/>
                <wp:docPr id="25" name="Rectangle à coins arrondis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8750" cy="3083560"/>
                        </a:xfrm>
                        <a:prstGeom prst="roundRect">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4C2ABF" w:rsidRDefault="004C2ABF" w:rsidP="00F77737">
                            <w:pPr>
                              <w:rPr>
                                <w:sz w:val="32"/>
                                <w:szCs w:val="32"/>
                                <w:rtl/>
                                <w:lang w:bidi="ar-DZ"/>
                              </w:rPr>
                            </w:pPr>
                          </w:p>
                          <w:p w:rsidR="004C2ABF" w:rsidRPr="00F4312C" w:rsidRDefault="004C2ABF" w:rsidP="00F77737">
                            <w:pPr>
                              <w:bidi/>
                              <w:jc w:val="center"/>
                              <w:rPr>
                                <w:rFonts w:ascii="Simplified Arabic" w:hAnsi="Simplified Arabic" w:cs="Simplified Arabic"/>
                                <w:b/>
                                <w:bCs/>
                                <w:color w:val="000000" w:themeColor="text1"/>
                                <w:rtl/>
                                <w:lang w:bidi="ar-DZ"/>
                              </w:rPr>
                            </w:pPr>
                          </w:p>
                          <w:p w:rsidR="004C2ABF" w:rsidRPr="003662B3" w:rsidRDefault="004C2ABF" w:rsidP="00CD31E8">
                            <w:pPr>
                              <w:bidi/>
                              <w:jc w:val="center"/>
                              <w:rPr>
                                <w:rFonts w:ascii="Traditional Arabic" w:hAnsi="Traditional Arabic" w:cs="Traditional Arabic"/>
                                <w:sz w:val="96"/>
                                <w:szCs w:val="96"/>
                                <w:rtl/>
                                <w:lang w:bidi="ar-DZ"/>
                              </w:rPr>
                            </w:pPr>
                            <w:r>
                              <w:rPr>
                                <w:rFonts w:ascii="Traditional Arabic" w:hAnsi="Traditional Arabic" w:cs="Traditional Arabic" w:hint="cs"/>
                                <w:b/>
                                <w:bCs/>
                                <w:color w:val="000000" w:themeColor="text1"/>
                                <w:sz w:val="96"/>
                                <w:szCs w:val="96"/>
                                <w:rtl/>
                                <w:lang w:bidi="ar-DZ"/>
                              </w:rPr>
                              <w:t>فهرس الموضوعات</w:t>
                            </w:r>
                          </w:p>
                          <w:p w:rsidR="004C2ABF" w:rsidRPr="0094314B" w:rsidRDefault="004C2ABF" w:rsidP="00F77737">
                            <w:pPr>
                              <w:rPr>
                                <w:sz w:val="32"/>
                                <w:szCs w:val="32"/>
                                <w:rtl/>
                                <w:lang w:bidi="ar-DZ"/>
                              </w:rPr>
                            </w:pPr>
                          </w:p>
                          <w:p w:rsidR="004C2ABF" w:rsidRDefault="004C2ABF" w:rsidP="00F77737">
                            <w:pPr>
                              <w:rPr>
                                <w:rtl/>
                                <w:lang w:bidi="ar-DZ"/>
                              </w:rPr>
                            </w:pPr>
                          </w:p>
                          <w:p w:rsidR="004C2ABF" w:rsidRDefault="004C2ABF" w:rsidP="00F77737">
                            <w:pPr>
                              <w:rPr>
                                <w:rtl/>
                                <w:lang w:bidi="ar-DZ"/>
                              </w:rPr>
                            </w:pPr>
                          </w:p>
                          <w:p w:rsidR="004C2ABF" w:rsidRDefault="004C2ABF" w:rsidP="00F77737">
                            <w:pPr>
                              <w:rPr>
                                <w:rtl/>
                                <w:lang w:bidi="ar-DZ"/>
                              </w:rPr>
                            </w:pPr>
                          </w:p>
                          <w:p w:rsidR="004C2ABF" w:rsidRDefault="004C2ABF" w:rsidP="00F77737">
                            <w:pPr>
                              <w:rPr>
                                <w:rtl/>
                                <w:lang w:bidi="ar-DZ"/>
                              </w:rPr>
                            </w:pPr>
                          </w:p>
                          <w:p w:rsidR="004C2ABF" w:rsidRDefault="004C2ABF" w:rsidP="00F77737">
                            <w:pPr>
                              <w:rPr>
                                <w:rtl/>
                                <w:lang w:bidi="ar-DZ"/>
                              </w:rPr>
                            </w:pPr>
                          </w:p>
                          <w:p w:rsidR="004C2ABF" w:rsidRDefault="004C2ABF" w:rsidP="00F77737">
                            <w:pPr>
                              <w:rPr>
                                <w:rtl/>
                                <w:lang w:bidi="ar-DZ"/>
                              </w:rPr>
                            </w:pPr>
                          </w:p>
                        </w:txbxContent>
                      </wps:txbx>
                      <wps:bodyPr rot="0" vert="horz" wrap="square" lIns="91440" tIns="45720" rIns="91440" bIns="45720" anchor="t" anchorCtr="0" upright="1">
                        <a:noAutofit/>
                      </wps:bodyPr>
                    </wps:wsp>
                  </a:graphicData>
                </a:graphic>
              </wp:anchor>
            </w:drawing>
          </mc:Choice>
          <mc:Fallback>
            <w:pict>
              <v:roundrect id="Rectangle à coins arrondis 25" o:spid="_x0000_s1037" style="position:absolute;margin-left:19.45pt;margin-top:192.1pt;width:412.5pt;height:242.8pt;z-index:251691008;visibility:visible;mso-wrap-style:square;mso-wrap-distance-left:9pt;mso-wrap-distance-top:0;mso-wrap-distance-right:9pt;mso-wrap-distance-bottom:0;mso-position-horizontal:absolute;mso-position-horizontal-relative:margin;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" fillcolor="#c2d69b [1942]" strokecolor="#c2d69b [1942]" strokeweight="1pt">
                <v:fill color2="#eaf1dd [662]" angle="135" focus="50%" type="gradient"/>
                <v:shadow on="t" color="#4e6128 [1606]" opacity=".5" offset="1pt"/>
                <v:textbox>
                  <w:txbxContent>
                    <w:p w:rsidR="004C2ABF" w:rsidRDefault="004C2ABF" w:rsidP="00F77737">
                      <w:pPr>
                        <w:rPr>
                          <w:sz w:val="32"/>
                          <w:szCs w:val="32"/>
                          <w:rtl/>
                          <w:lang w:bidi="ar-DZ"/>
                        </w:rPr>
                      </w:pPr>
                    </w:p>
                    <w:p w:rsidR="004C2ABF" w:rsidRPr="00F4312C" w:rsidRDefault="004C2ABF" w:rsidP="00F77737">
                      <w:pPr>
                        <w:bidi/>
                        <w:jc w:val="center"/>
                        <w:rPr>
                          <w:rFonts w:ascii="Simplified Arabic" w:hAnsi="Simplified Arabic" w:cs="Simplified Arabic"/>
                          <w:b/>
                          <w:bCs/>
                          <w:color w:val="000000" w:themeColor="text1"/>
                          <w:rtl/>
                          <w:lang w:bidi="ar-DZ"/>
                        </w:rPr>
                      </w:pPr>
                    </w:p>
                    <w:p w:rsidR="004C2ABF" w:rsidRPr="003662B3" w:rsidRDefault="004C2ABF" w:rsidP="00CD31E8">
                      <w:pPr>
                        <w:bidi/>
                        <w:jc w:val="center"/>
                        <w:rPr>
                          <w:rFonts w:ascii="Traditional Arabic" w:hAnsi="Traditional Arabic" w:cs="Traditional Arabic"/>
                          <w:sz w:val="96"/>
                          <w:szCs w:val="96"/>
                          <w:rtl/>
                          <w:lang w:bidi="ar-DZ"/>
                        </w:rPr>
                      </w:pPr>
                      <w:r>
                        <w:rPr>
                          <w:rFonts w:ascii="Traditional Arabic" w:hAnsi="Traditional Arabic" w:cs="Traditional Arabic" w:hint="cs"/>
                          <w:b/>
                          <w:bCs/>
                          <w:color w:val="000000" w:themeColor="text1"/>
                          <w:sz w:val="96"/>
                          <w:szCs w:val="96"/>
                          <w:rtl/>
                          <w:lang w:bidi="ar-DZ"/>
                        </w:rPr>
                        <w:t>فهرس الموضوعات</w:t>
                      </w:r>
                    </w:p>
                    <w:p w:rsidR="004C2ABF" w:rsidRPr="0094314B" w:rsidRDefault="004C2ABF" w:rsidP="00F77737">
                      <w:pPr>
                        <w:rPr>
                          <w:sz w:val="32"/>
                          <w:szCs w:val="32"/>
                          <w:rtl/>
                          <w:lang w:bidi="ar-DZ"/>
                        </w:rPr>
                      </w:pPr>
                    </w:p>
                    <w:p w:rsidR="004C2ABF" w:rsidRDefault="004C2ABF" w:rsidP="00F77737">
                      <w:pPr>
                        <w:rPr>
                          <w:rtl/>
                          <w:lang w:bidi="ar-DZ"/>
                        </w:rPr>
                      </w:pPr>
                    </w:p>
                    <w:p w:rsidR="004C2ABF" w:rsidRDefault="004C2ABF" w:rsidP="00F77737">
                      <w:pPr>
                        <w:rPr>
                          <w:rtl/>
                          <w:lang w:bidi="ar-DZ"/>
                        </w:rPr>
                      </w:pPr>
                    </w:p>
                    <w:p w:rsidR="004C2ABF" w:rsidRDefault="004C2ABF" w:rsidP="00F77737">
                      <w:pPr>
                        <w:rPr>
                          <w:rtl/>
                          <w:lang w:bidi="ar-DZ"/>
                        </w:rPr>
                      </w:pPr>
                    </w:p>
                    <w:p w:rsidR="004C2ABF" w:rsidRDefault="004C2ABF" w:rsidP="00F77737">
                      <w:pPr>
                        <w:rPr>
                          <w:rtl/>
                          <w:lang w:bidi="ar-DZ"/>
                        </w:rPr>
                      </w:pPr>
                    </w:p>
                    <w:p w:rsidR="004C2ABF" w:rsidRDefault="004C2ABF" w:rsidP="00F77737">
                      <w:pPr>
                        <w:rPr>
                          <w:rtl/>
                          <w:lang w:bidi="ar-DZ"/>
                        </w:rPr>
                      </w:pPr>
                    </w:p>
                    <w:p w:rsidR="004C2ABF" w:rsidRDefault="004C2ABF" w:rsidP="00F77737">
                      <w:pPr>
                        <w:rPr>
                          <w:rtl/>
                          <w:lang w:bidi="ar-DZ"/>
                        </w:rPr>
                      </w:pPr>
                    </w:p>
                  </w:txbxContent>
                </v:textbox>
                <w10:wrap anchorx="margin"/>
              </v:roundrect>
            </w:pict>
          </mc:Fallback>
        </mc:AlternateContent>
      </w:r>
    </w:p>
    <w:p w:rsidR="00F77737" w:rsidRPr="009938B7" w:rsidRDefault="00F77737" w:rsidP="00CD31E8">
      <w:pPr>
        <w:pStyle w:val="Titre2"/>
        <w:bidi/>
        <w:jc w:val="center"/>
        <w:rPr>
          <w:rFonts w:ascii="Traditional Arabic" w:eastAsia="Traditional Arabic" w:hAnsi="Traditional Arabic" w:cs="Traditional Arabic"/>
          <w:sz w:val="36"/>
          <w:szCs w:val="36"/>
        </w:rPr>
      </w:pPr>
      <w:bookmarkStart w:id="54" w:name="_Toc50360619"/>
      <w:r w:rsidRPr="009938B7">
        <w:rPr>
          <w:rFonts w:ascii="Traditional Arabic" w:eastAsia="Traditional Arabic" w:hAnsi="Traditional Arabic" w:cs="Traditional Arabic"/>
          <w:sz w:val="36"/>
          <w:szCs w:val="36"/>
          <w:rtl/>
        </w:rPr>
        <w:t xml:space="preserve">فهرس </w:t>
      </w:r>
      <w:r w:rsidR="00CD31E8">
        <w:rPr>
          <w:rFonts w:ascii="Traditional Arabic" w:eastAsia="Traditional Arabic" w:hAnsi="Traditional Arabic" w:cs="Traditional Arabic" w:hint="cs"/>
          <w:sz w:val="36"/>
          <w:szCs w:val="36"/>
          <w:rtl/>
        </w:rPr>
        <w:t>الموضوعات</w:t>
      </w:r>
      <w:bookmarkEnd w:id="54"/>
    </w:p>
    <w:sdt>
      <w:sdtPr>
        <w:rPr>
          <w:rFonts w:ascii="Calibri" w:eastAsia="Calibri" w:hAnsi="Calibri" w:cs="Calibri"/>
          <w:b w:val="0"/>
          <w:bCs w:val="0"/>
          <w:color w:val="000000"/>
          <w:sz w:val="22"/>
          <w:szCs w:val="22"/>
          <w:lang w:val="fr-FR"/>
        </w:rPr>
        <w:id w:val="-751270082"/>
        <w:docPartObj>
          <w:docPartGallery w:val="Table of Contents"/>
          <w:docPartUnique/>
        </w:docPartObj>
      </w:sdtPr>
      <w:sdtEndPr>
        <w:rPr>
          <w:lang w:val="en-US"/>
        </w:rPr>
      </w:sdtEndPr>
      <w:sdtContent>
        <w:p w:rsidR="00F77737" w:rsidRPr="00A34B9A" w:rsidRDefault="00F77737" w:rsidP="00F77737">
          <w:pPr>
            <w:pStyle w:val="En-ttedetabledesmatires"/>
            <w:rPr>
              <w:sz w:val="6"/>
              <w:szCs w:val="6"/>
            </w:rPr>
          </w:pPr>
        </w:p>
        <w:p w:rsidR="00A34B9A" w:rsidRPr="00A34B9A" w:rsidRDefault="00F77737"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lang w:bidi="ar-DZ"/>
            </w:rPr>
          </w:pPr>
          <w:r>
            <w:fldChar w:fldCharType="begin"/>
          </w:r>
          <w:r>
            <w:instrText xml:space="preserve"> TOC \o "1-3" \h \z \u </w:instrText>
          </w:r>
          <w:r>
            <w:fldChar w:fldCharType="separate"/>
          </w:r>
          <w:hyperlink w:anchor="_Toc50360570" w:history="1">
            <w:r w:rsidR="00A34B9A" w:rsidRPr="00A34B9A">
              <w:rPr>
                <w:rStyle w:val="Lienhypertexte"/>
                <w:rFonts w:ascii="Traditional Arabic" w:hAnsi="Traditional Arabic" w:cs="Traditional Arabic"/>
                <w:noProof/>
                <w:sz w:val="36"/>
                <w:szCs w:val="36"/>
                <w:rtl/>
              </w:rPr>
              <w:t>إهــــــــــــــداء</w:t>
            </w:r>
          </w:hyperlink>
        </w:p>
        <w:p w:rsidR="00A34B9A" w:rsidRPr="00A34B9A" w:rsidRDefault="00F518DE"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71" w:history="1">
            <w:r w:rsidR="00A34B9A" w:rsidRPr="00A34B9A">
              <w:rPr>
                <w:rStyle w:val="Lienhypertexte"/>
                <w:rFonts w:ascii="Traditional Arabic" w:eastAsia="Traditional Arabic" w:hAnsi="Traditional Arabic" w:cs="Traditional Arabic"/>
                <w:noProof/>
                <w:sz w:val="36"/>
                <w:szCs w:val="36"/>
                <w:rtl/>
                <w:lang w:val="fr-FR" w:bidi="ar-DZ"/>
              </w:rPr>
              <w:t>الملخص</w:t>
            </w:r>
          </w:hyperlink>
        </w:p>
        <w:p w:rsidR="00A34B9A" w:rsidRPr="00A34B9A" w:rsidRDefault="00F518DE"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72" w:history="1">
            <w:r w:rsidR="00A34B9A" w:rsidRPr="00A34B9A">
              <w:rPr>
                <w:rStyle w:val="Lienhypertexte"/>
                <w:rFonts w:ascii="Traditional Arabic" w:eastAsia="Simplified Arabic" w:hAnsi="Traditional Arabic" w:cs="Traditional Arabic"/>
                <w:noProof/>
                <w:sz w:val="36"/>
                <w:szCs w:val="36"/>
                <w:rtl/>
              </w:rPr>
              <w:t>جدول أهم المختصرات :</w:t>
            </w:r>
          </w:hyperlink>
          <w:r w:rsidR="00A34B9A" w:rsidRPr="00A34B9A">
            <w:rPr>
              <w:rFonts w:ascii="Traditional Arabic" w:eastAsiaTheme="minorEastAsia" w:hAnsi="Traditional Arabic" w:cs="Traditional Arabic"/>
              <w:noProof/>
              <w:color w:val="auto"/>
              <w:sz w:val="36"/>
              <w:szCs w:val="36"/>
            </w:rPr>
            <w:t xml:space="preserve"> </w:t>
          </w:r>
        </w:p>
        <w:p w:rsidR="00A34B9A" w:rsidRPr="00A34B9A" w:rsidRDefault="00F518DE"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73" w:history="1">
            <w:r w:rsidR="00A34B9A" w:rsidRPr="00A34B9A">
              <w:rPr>
                <w:rStyle w:val="Lienhypertexte"/>
                <w:rFonts w:ascii="Traditional Arabic" w:eastAsia="Traditional Arabic" w:hAnsi="Traditional Arabic" w:cs="Traditional Arabic"/>
                <w:noProof/>
                <w:sz w:val="36"/>
                <w:szCs w:val="36"/>
                <w:rtl/>
              </w:rPr>
              <w:t>مقدمــــــــــــــــــة:</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_Toc50360573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1</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74" w:history="1">
            <w:r w:rsidR="00A34B9A" w:rsidRPr="00A34B9A">
              <w:rPr>
                <w:rStyle w:val="Lienhypertexte"/>
                <w:rFonts w:ascii="Traditional Arabic" w:eastAsia="Traditional Arabic" w:hAnsi="Traditional Arabic" w:cs="Traditional Arabic"/>
                <w:noProof/>
                <w:sz w:val="36"/>
                <w:szCs w:val="36"/>
                <w:rtl/>
              </w:rPr>
              <w:t>أولا : أهمية الموضوع :</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_Toc50360574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2</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75" w:history="1">
            <w:r w:rsidR="00A34B9A" w:rsidRPr="00A34B9A">
              <w:rPr>
                <w:rStyle w:val="Lienhypertexte"/>
                <w:rFonts w:ascii="Traditional Arabic" w:eastAsia="Traditional Arabic" w:hAnsi="Traditional Arabic" w:cs="Traditional Arabic"/>
                <w:noProof/>
                <w:sz w:val="36"/>
                <w:szCs w:val="36"/>
                <w:rtl/>
              </w:rPr>
              <w:t>ثانيا : أسباب الموضوع :</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_Toc50360575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2</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76" w:history="1">
            <w:r w:rsidR="00A34B9A" w:rsidRPr="00A34B9A">
              <w:rPr>
                <w:rStyle w:val="Lienhypertexte"/>
                <w:rFonts w:ascii="Traditional Arabic" w:eastAsia="Traditional Arabic" w:hAnsi="Traditional Arabic" w:cs="Traditional Arabic"/>
                <w:noProof/>
                <w:sz w:val="36"/>
                <w:szCs w:val="36"/>
                <w:rtl/>
              </w:rPr>
              <w:t>ثالثا : إشكالية البحث :</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_Toc50360576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3</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77" w:history="1">
            <w:r w:rsidR="00A34B9A" w:rsidRPr="00A34B9A">
              <w:rPr>
                <w:rStyle w:val="Lienhypertexte"/>
                <w:rFonts w:ascii="Traditional Arabic" w:eastAsia="Traditional Arabic" w:hAnsi="Traditional Arabic" w:cs="Traditional Arabic"/>
                <w:noProof/>
                <w:sz w:val="36"/>
                <w:szCs w:val="36"/>
                <w:rtl/>
              </w:rPr>
              <w:t>رابعا : الأهداف الموضوع:</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_Toc50360577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3</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78" w:history="1">
            <w:r w:rsidR="00A34B9A" w:rsidRPr="00A34B9A">
              <w:rPr>
                <w:rStyle w:val="Lienhypertexte"/>
                <w:rFonts w:ascii="Traditional Arabic" w:eastAsia="Traditional Arabic" w:hAnsi="Traditional Arabic" w:cs="Traditional Arabic"/>
                <w:noProof/>
                <w:sz w:val="36"/>
                <w:szCs w:val="36"/>
                <w:rtl/>
              </w:rPr>
              <w:t>خامسا: المنهج المتبع</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_Toc50360578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4</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79" w:history="1">
            <w:r w:rsidR="00A34B9A" w:rsidRPr="00A34B9A">
              <w:rPr>
                <w:rStyle w:val="Lienhypertexte"/>
                <w:rFonts w:ascii="Traditional Arabic" w:eastAsia="Traditional Arabic" w:hAnsi="Traditional Arabic" w:cs="Traditional Arabic"/>
                <w:noProof/>
                <w:sz w:val="36"/>
                <w:szCs w:val="36"/>
                <w:rtl/>
              </w:rPr>
              <w:t>سادسا: خطة البحث:</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_Toc50360579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4</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80" w:history="1">
            <w:r w:rsidR="00A34B9A" w:rsidRPr="00A34B9A">
              <w:rPr>
                <w:rStyle w:val="Lienhypertexte"/>
                <w:rFonts w:ascii="Traditional Arabic" w:eastAsia="Traditional Arabic" w:hAnsi="Traditional Arabic" w:cs="Traditional Arabic"/>
                <w:noProof/>
                <w:sz w:val="36"/>
                <w:szCs w:val="36"/>
                <w:rtl/>
              </w:rPr>
              <w:t>ثامنا: دراسات السابقة :</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_Toc50360580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5</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81" w:history="1">
            <w:r w:rsidR="00A34B9A" w:rsidRPr="00A34B9A">
              <w:rPr>
                <w:rStyle w:val="Lienhypertexte"/>
                <w:rFonts w:ascii="Traditional Arabic" w:eastAsia="Traditional Arabic" w:hAnsi="Traditional Arabic" w:cs="Traditional Arabic"/>
                <w:noProof/>
                <w:sz w:val="36"/>
                <w:szCs w:val="36"/>
                <w:rtl/>
              </w:rPr>
              <w:t>تاسعا : الصعوبات:</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_Toc50360581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7</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1"/>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82" w:history="1">
            <w:r w:rsidR="00A34B9A" w:rsidRPr="00A34B9A">
              <w:rPr>
                <w:rStyle w:val="Lienhypertexte"/>
                <w:rFonts w:ascii="Traditional Arabic" w:eastAsia="Simplified Arabic" w:hAnsi="Traditional Arabic" w:cs="Traditional Arabic"/>
                <w:noProof/>
                <w:sz w:val="36"/>
                <w:szCs w:val="36"/>
                <w:rtl/>
              </w:rPr>
              <w:t>المبحث الأول : الإطار المفاهيمي لأهلية القاصر</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_Toc50360582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9</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83" w:history="1">
            <w:r w:rsidR="00A34B9A" w:rsidRPr="00A34B9A">
              <w:rPr>
                <w:rStyle w:val="Lienhypertexte"/>
                <w:rFonts w:ascii="Traditional Arabic" w:eastAsia="Simplified Arabic" w:hAnsi="Traditional Arabic" w:cs="Traditional Arabic"/>
                <w:noProof/>
                <w:sz w:val="36"/>
                <w:szCs w:val="36"/>
                <w:rtl/>
              </w:rPr>
              <w:t>الفرع الأول :تعريف الحماية في اللغة</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_Toc50360583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9</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84" w:history="1">
            <w:r w:rsidR="00A34B9A" w:rsidRPr="00A34B9A">
              <w:rPr>
                <w:rStyle w:val="Lienhypertexte"/>
                <w:rFonts w:ascii="Traditional Arabic" w:eastAsia="Simplified Arabic" w:hAnsi="Traditional Arabic" w:cs="Traditional Arabic"/>
                <w:noProof/>
                <w:sz w:val="36"/>
                <w:szCs w:val="36"/>
                <w:rtl/>
              </w:rPr>
              <w:t>الفرع الثاني : تعريف الحماية في اصطلاح الشرعي</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_Toc50360584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9</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85" w:history="1">
            <w:r w:rsidR="00A34B9A" w:rsidRPr="00A34B9A">
              <w:rPr>
                <w:rStyle w:val="Lienhypertexte"/>
                <w:rFonts w:ascii="Traditional Arabic" w:eastAsia="Simplified Arabic" w:hAnsi="Traditional Arabic" w:cs="Traditional Arabic"/>
                <w:noProof/>
                <w:sz w:val="36"/>
                <w:szCs w:val="36"/>
                <w:rtl/>
              </w:rPr>
              <w:t>الفرع الثالث : تعريف حماية في اصطلاح القانون :</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_Toc50360585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10</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86" w:history="1">
            <w:r w:rsidR="00A34B9A" w:rsidRPr="00A34B9A">
              <w:rPr>
                <w:rStyle w:val="Lienhypertexte"/>
                <w:rFonts w:ascii="Traditional Arabic" w:hAnsi="Traditional Arabic" w:cs="Traditional Arabic"/>
                <w:noProof/>
                <w:sz w:val="36"/>
                <w:szCs w:val="36"/>
                <w:rtl/>
              </w:rPr>
              <w:t>المطلب الأول: تعريف القاصر</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_Toc50360586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10</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87" w:history="1">
            <w:r w:rsidR="00A34B9A" w:rsidRPr="00A34B9A">
              <w:rPr>
                <w:rStyle w:val="Lienhypertexte"/>
                <w:rFonts w:ascii="Traditional Arabic" w:eastAsia="Simplified Arabic" w:hAnsi="Traditional Arabic" w:cs="Traditional Arabic"/>
                <w:noProof/>
                <w:sz w:val="36"/>
                <w:szCs w:val="36"/>
                <w:rtl/>
              </w:rPr>
              <w:t>الفرع الأول : تعريف القاصر لغة</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_Toc50360587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10</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88" w:history="1">
            <w:r w:rsidR="00A34B9A" w:rsidRPr="00A34B9A">
              <w:rPr>
                <w:rStyle w:val="Lienhypertexte"/>
                <w:rFonts w:ascii="Traditional Arabic" w:eastAsia="Simplified Arabic" w:hAnsi="Traditional Arabic" w:cs="Traditional Arabic"/>
                <w:noProof/>
                <w:sz w:val="36"/>
                <w:szCs w:val="36"/>
                <w:rtl/>
              </w:rPr>
              <w:t>الفرع الثاني: مفهوم القاصر في الاصطلاح الشرعي:</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_Toc50360588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11</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89" w:history="1">
            <w:r w:rsidR="00A34B9A" w:rsidRPr="00A34B9A">
              <w:rPr>
                <w:rStyle w:val="Lienhypertexte"/>
                <w:rFonts w:ascii="Traditional Arabic" w:eastAsia="Simplified Arabic" w:hAnsi="Traditional Arabic" w:cs="Traditional Arabic"/>
                <w:noProof/>
                <w:sz w:val="36"/>
                <w:szCs w:val="36"/>
                <w:rtl/>
              </w:rPr>
              <w:t>الفرع الثالث: تعريف القاصر في الاصطلاح القانوني:</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_Toc50360589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12</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90" w:history="1">
            <w:r w:rsidR="00A34B9A" w:rsidRPr="00A34B9A">
              <w:rPr>
                <w:rStyle w:val="Lienhypertexte"/>
                <w:rFonts w:ascii="Traditional Arabic" w:hAnsi="Traditional Arabic" w:cs="Traditional Arabic"/>
                <w:noProof/>
                <w:sz w:val="36"/>
                <w:szCs w:val="36"/>
                <w:rtl/>
              </w:rPr>
              <w:t>المطلب الثاني : أنواع القصر في الفقه الإسلامي:</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_Toc50360590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13</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91" w:history="1">
            <w:r w:rsidR="00A34B9A" w:rsidRPr="00A34B9A">
              <w:rPr>
                <w:rStyle w:val="Lienhypertexte"/>
                <w:rFonts w:ascii="Traditional Arabic" w:hAnsi="Traditional Arabic" w:cs="Traditional Arabic"/>
                <w:noProof/>
                <w:sz w:val="36"/>
                <w:szCs w:val="36"/>
                <w:rtl/>
              </w:rPr>
              <w:t>الفرع الأول: الجنين</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_Toc50360591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13</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92" w:history="1">
            <w:r w:rsidR="00A34B9A" w:rsidRPr="00A34B9A">
              <w:rPr>
                <w:rStyle w:val="Lienhypertexte"/>
                <w:rFonts w:ascii="Traditional Arabic" w:eastAsia="Simplified Arabic" w:hAnsi="Traditional Arabic" w:cs="Traditional Arabic"/>
                <w:noProof/>
                <w:sz w:val="36"/>
                <w:szCs w:val="36"/>
                <w:rtl/>
              </w:rPr>
              <w:t>الفرع الثاني: السفيه</w:t>
            </w:r>
            <w:r w:rsidR="00A34B9A" w:rsidRPr="00A34B9A">
              <w:rPr>
                <w:rStyle w:val="Lienhypertexte"/>
                <w:rFonts w:ascii="Traditional Arabic" w:eastAsia="Simplified Arabic" w:hAnsi="Traditional Arabic" w:cs="Traditional Arabic"/>
                <w:noProof/>
                <w:sz w:val="36"/>
                <w:szCs w:val="36"/>
              </w:rPr>
              <w:t>:</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_Toc50360592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13</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93" w:history="1">
            <w:r w:rsidR="00A34B9A" w:rsidRPr="00A34B9A">
              <w:rPr>
                <w:rStyle w:val="Lienhypertexte"/>
                <w:rFonts w:ascii="Traditional Arabic" w:eastAsia="Traditional Arabic" w:hAnsi="Traditional Arabic" w:cs="Traditional Arabic"/>
                <w:noProof/>
                <w:sz w:val="36"/>
                <w:szCs w:val="36"/>
                <w:rtl/>
              </w:rPr>
              <w:t>الفرع الثالث: تصرفات القاصر المعاق الدائرة بين النفع والضرر:</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_Toc50360593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14</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94" w:history="1">
            <w:r w:rsidR="00A34B9A" w:rsidRPr="00A34B9A">
              <w:rPr>
                <w:rStyle w:val="Lienhypertexte"/>
                <w:rFonts w:ascii="Traditional Arabic" w:hAnsi="Traditional Arabic" w:cs="Traditional Arabic"/>
                <w:noProof/>
                <w:sz w:val="36"/>
                <w:szCs w:val="36"/>
                <w:rtl/>
              </w:rPr>
              <w:t>المطلب الثالث: تعريف الأهلية</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_Toc50360594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15</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95" w:history="1">
            <w:r w:rsidR="00A34B9A" w:rsidRPr="00A34B9A">
              <w:rPr>
                <w:rStyle w:val="Lienhypertexte"/>
                <w:rFonts w:ascii="Traditional Arabic" w:hAnsi="Traditional Arabic" w:cs="Traditional Arabic"/>
                <w:noProof/>
                <w:sz w:val="36"/>
                <w:szCs w:val="36"/>
                <w:rtl/>
              </w:rPr>
              <w:t>الفرع الأول : تعريف الأهلية:</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_Toc50360595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15</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1"/>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96" w:history="1">
            <w:r w:rsidR="00A34B9A" w:rsidRPr="00A34B9A">
              <w:rPr>
                <w:rStyle w:val="Lienhypertexte"/>
                <w:rFonts w:ascii="Traditional Arabic" w:hAnsi="Traditional Arabic" w:cs="Traditional Arabic"/>
                <w:noProof/>
                <w:sz w:val="36"/>
                <w:szCs w:val="36"/>
                <w:rtl/>
              </w:rPr>
              <w:t>المبحث الثاني: الإعاقة وأنواعها</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_Toc50360596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18</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97" w:history="1">
            <w:r w:rsidR="00A34B9A" w:rsidRPr="00A34B9A">
              <w:rPr>
                <w:rStyle w:val="Lienhypertexte"/>
                <w:rFonts w:ascii="Traditional Arabic" w:hAnsi="Traditional Arabic" w:cs="Traditional Arabic"/>
                <w:noProof/>
                <w:sz w:val="36"/>
                <w:szCs w:val="36"/>
                <w:rtl/>
              </w:rPr>
              <w:t>المطلب الأول: مفهوم الإعاقة</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_Toc50360597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18</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98" w:history="1">
            <w:r w:rsidR="00A34B9A" w:rsidRPr="00A34B9A">
              <w:rPr>
                <w:rStyle w:val="Lienhypertexte"/>
                <w:rFonts w:ascii="Traditional Arabic" w:hAnsi="Traditional Arabic" w:cs="Traditional Arabic"/>
                <w:noProof/>
                <w:sz w:val="36"/>
                <w:szCs w:val="36"/>
                <w:rtl/>
              </w:rPr>
              <w:t>الفرع الأول : تعريف المعاق في اللغة:</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_Toc50360598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18</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599" w:history="1">
            <w:r w:rsidR="00A34B9A" w:rsidRPr="00A34B9A">
              <w:rPr>
                <w:rStyle w:val="Lienhypertexte"/>
                <w:rFonts w:ascii="Traditional Arabic" w:hAnsi="Traditional Arabic" w:cs="Traditional Arabic"/>
                <w:noProof/>
                <w:sz w:val="36"/>
                <w:szCs w:val="36"/>
                <w:rtl/>
              </w:rPr>
              <w:t>الفرع الثاني : تعريف المعاق الذهني:</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_Toc50360599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18</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600" w:history="1">
            <w:r w:rsidR="00A34B9A" w:rsidRPr="00A34B9A">
              <w:rPr>
                <w:rStyle w:val="Lienhypertexte"/>
                <w:rFonts w:ascii="Traditional Arabic" w:hAnsi="Traditional Arabic" w:cs="Traditional Arabic"/>
                <w:noProof/>
                <w:sz w:val="36"/>
                <w:szCs w:val="36"/>
                <w:rtl/>
              </w:rPr>
              <w:t>الفرع الثالث : العوق العقلي:</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_Toc50360600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20</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601" w:history="1">
            <w:r w:rsidR="00A34B9A" w:rsidRPr="00A34B9A">
              <w:rPr>
                <w:rStyle w:val="Lienhypertexte"/>
                <w:rFonts w:ascii="Traditional Arabic" w:hAnsi="Traditional Arabic" w:cs="Traditional Arabic"/>
                <w:noProof/>
                <w:sz w:val="36"/>
                <w:szCs w:val="36"/>
                <w:rtl/>
              </w:rPr>
              <w:t>المطلب الثاني: مفهوم الإعاقة الحركية</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_Toc50360601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23</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1"/>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602" w:history="1">
            <w:r w:rsidR="00A34B9A" w:rsidRPr="00A34B9A">
              <w:rPr>
                <w:rStyle w:val="Lienhypertexte"/>
                <w:rFonts w:ascii="Traditional Arabic" w:hAnsi="Traditional Arabic" w:cs="Traditional Arabic"/>
                <w:noProof/>
                <w:sz w:val="36"/>
                <w:szCs w:val="36"/>
                <w:rtl/>
              </w:rPr>
              <w:t>المبحث الثالث : الولاية وأقسامها</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_Toc50360602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25</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603" w:history="1">
            <w:r w:rsidR="00A34B9A" w:rsidRPr="00A34B9A">
              <w:rPr>
                <w:rStyle w:val="Lienhypertexte"/>
                <w:rFonts w:ascii="Traditional Arabic" w:hAnsi="Traditional Arabic" w:cs="Traditional Arabic"/>
                <w:noProof/>
                <w:sz w:val="36"/>
                <w:szCs w:val="36"/>
                <w:rtl/>
              </w:rPr>
              <w:t>المطلب الأول: تعريف الولاية وأقسامها</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_Toc50360603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25</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604" w:history="1">
            <w:r w:rsidR="00A34B9A" w:rsidRPr="00A34B9A">
              <w:rPr>
                <w:rStyle w:val="Lienhypertexte"/>
                <w:rFonts w:ascii="Traditional Arabic" w:eastAsia="Simplified Arabic" w:hAnsi="Traditional Arabic" w:cs="Traditional Arabic"/>
                <w:noProof/>
                <w:sz w:val="36"/>
                <w:szCs w:val="36"/>
                <w:rtl/>
              </w:rPr>
              <w:t>الفرع الأول: تعريف الولاية</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_Toc50360604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25</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605" w:history="1">
            <w:r w:rsidR="00A34B9A" w:rsidRPr="00A34B9A">
              <w:rPr>
                <w:rStyle w:val="Lienhypertexte"/>
                <w:rFonts w:ascii="Traditional Arabic" w:hAnsi="Traditional Arabic" w:cs="Traditional Arabic"/>
                <w:noProof/>
                <w:sz w:val="36"/>
                <w:szCs w:val="36"/>
                <w:rtl/>
              </w:rPr>
              <w:t>الفرع الأول تعريف المال وأنواعه</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_Toc50360605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32</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606" w:history="1">
            <w:r w:rsidR="00A34B9A" w:rsidRPr="00A34B9A">
              <w:rPr>
                <w:rStyle w:val="Lienhypertexte"/>
                <w:rFonts w:ascii="Traditional Arabic" w:eastAsia="Times New Roman" w:hAnsi="Traditional Arabic" w:cs="Traditional Arabic"/>
                <w:noProof/>
                <w:sz w:val="36"/>
                <w:szCs w:val="36"/>
                <w:rtl/>
              </w:rPr>
              <w:t>الفرع الثاني: طرق اكتساب القاصر للمال</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_Toc50360606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35</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607" w:history="1">
            <w:r w:rsidR="00A34B9A" w:rsidRPr="00A34B9A">
              <w:rPr>
                <w:rStyle w:val="Lienhypertexte"/>
                <w:rFonts w:ascii="Traditional Arabic" w:eastAsia="Simplified Arabic" w:hAnsi="Traditional Arabic" w:cs="Traditional Arabic"/>
                <w:noProof/>
                <w:sz w:val="36"/>
                <w:szCs w:val="36"/>
                <w:rtl/>
              </w:rPr>
              <w:t>الفرع الثالث: ترتيب الفقه للاولياء على المال.</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_Toc50360607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40</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1"/>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608" w:history="1">
            <w:r w:rsidR="00A34B9A" w:rsidRPr="00A34B9A">
              <w:rPr>
                <w:rStyle w:val="Lienhypertexte"/>
                <w:rFonts w:ascii="Traditional Arabic" w:eastAsia="Simplified Arabic" w:hAnsi="Traditional Arabic" w:cs="Traditional Arabic"/>
                <w:noProof/>
                <w:sz w:val="36"/>
                <w:szCs w:val="36"/>
                <w:rtl/>
              </w:rPr>
              <w:t>المبحث الرابع : دور القاضي في حماية أموال القاصر المعاق</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_Toc50360608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44</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609" w:history="1">
            <w:r w:rsidR="00A34B9A" w:rsidRPr="00A34B9A">
              <w:rPr>
                <w:rStyle w:val="Lienhypertexte"/>
                <w:rFonts w:ascii="Traditional Arabic" w:eastAsia="Traditional Arabic" w:hAnsi="Traditional Arabic" w:cs="Traditional Arabic"/>
                <w:noProof/>
                <w:sz w:val="36"/>
                <w:szCs w:val="36"/>
                <w:rtl/>
              </w:rPr>
              <w:t>المطلب الأول : الرقابة  على تصرفات النائب الشرعي للقاصر:</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_Toc50360609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44</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610" w:history="1">
            <w:r w:rsidR="00A34B9A" w:rsidRPr="00A34B9A">
              <w:rPr>
                <w:rStyle w:val="Lienhypertexte"/>
                <w:rFonts w:ascii="Traditional Arabic" w:hAnsi="Traditional Arabic" w:cs="Traditional Arabic"/>
                <w:noProof/>
                <w:sz w:val="36"/>
                <w:szCs w:val="36"/>
                <w:rtl/>
              </w:rPr>
              <w:t>المطلب الثاني  :سلطة القاضي في تعيين الأولياء :</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_Toc50360610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47</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1"/>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611" w:history="1">
            <w:r w:rsidR="00A34B9A" w:rsidRPr="00A34B9A">
              <w:rPr>
                <w:rStyle w:val="Lienhypertexte"/>
                <w:rFonts w:ascii="Traditional Arabic" w:eastAsia="Simplified Arabic" w:hAnsi="Traditional Arabic" w:cs="Traditional Arabic"/>
                <w:noProof/>
                <w:sz w:val="36"/>
                <w:szCs w:val="36"/>
                <w:rtl/>
              </w:rPr>
              <w:t>المبحث الخامس : سلطة القاضي في وفق وإعفاء النائب الشرعي وسلطته في الحد والعزل من الولاية</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_Toc50360611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53</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612" w:history="1">
            <w:r w:rsidR="00A34B9A" w:rsidRPr="00A34B9A">
              <w:rPr>
                <w:rStyle w:val="Lienhypertexte"/>
                <w:rFonts w:ascii="Traditional Arabic" w:hAnsi="Traditional Arabic" w:cs="Traditional Arabic"/>
                <w:noProof/>
                <w:sz w:val="36"/>
                <w:szCs w:val="36"/>
                <w:rtl/>
              </w:rPr>
              <w:t>المطلب الأول :  سلطة القاضي في وقف واعفاء النائب الشرعي من الولاية</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_Toc50360612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53</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613" w:history="1">
            <w:r w:rsidR="00A34B9A" w:rsidRPr="00A34B9A">
              <w:rPr>
                <w:rStyle w:val="Lienhypertexte"/>
                <w:rFonts w:ascii="Traditional Arabic" w:eastAsia="Simplified Arabic" w:hAnsi="Traditional Arabic" w:cs="Traditional Arabic"/>
                <w:noProof/>
                <w:sz w:val="36"/>
                <w:szCs w:val="36"/>
                <w:rtl/>
              </w:rPr>
              <w:t>الفرع الأول: دور القاضي في توقيف النائب الشرعي من ولايته</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_Toc50360613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54</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614" w:history="1">
            <w:r w:rsidR="00A34B9A" w:rsidRPr="00A34B9A">
              <w:rPr>
                <w:rStyle w:val="Lienhypertexte"/>
                <w:rFonts w:ascii="Traditional Arabic" w:eastAsia="Simplified Arabic" w:hAnsi="Traditional Arabic" w:cs="Traditional Arabic"/>
                <w:noProof/>
                <w:sz w:val="36"/>
                <w:szCs w:val="36"/>
                <w:rtl/>
              </w:rPr>
              <w:t>الفرع الثاني: دور القاضي في إعفاء النائب الشرعي من الولاية والوصاية</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_Toc50360614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55</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615" w:history="1">
            <w:r w:rsidR="00A34B9A" w:rsidRPr="00A34B9A">
              <w:rPr>
                <w:rStyle w:val="Lienhypertexte"/>
                <w:rFonts w:ascii="Traditional Arabic" w:eastAsia="Simplified Arabic" w:hAnsi="Traditional Arabic" w:cs="Traditional Arabic"/>
                <w:noProof/>
                <w:sz w:val="36"/>
                <w:szCs w:val="36"/>
                <w:rtl/>
              </w:rPr>
              <w:t>الفرع الأول: عزل النائب الشرعي من الولاية بسبب تعريض مال القاصر للخطر</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_Toc50360615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57</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616" w:history="1">
            <w:r w:rsidR="00A34B9A" w:rsidRPr="00A34B9A">
              <w:rPr>
                <w:rStyle w:val="Lienhypertexte"/>
                <w:rFonts w:ascii="Traditional Arabic" w:eastAsia="Simplified Arabic" w:hAnsi="Traditional Arabic" w:cs="Traditional Arabic"/>
                <w:noProof/>
                <w:sz w:val="36"/>
                <w:szCs w:val="36"/>
                <w:rtl/>
              </w:rPr>
              <w:t>الفرع الثاني: عزل الوصي لغياب أحد الشروط أو قيام أحد الموانع</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_Toc50360616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58</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3"/>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617" w:history="1">
            <w:r w:rsidR="00A34B9A" w:rsidRPr="00A34B9A">
              <w:rPr>
                <w:rStyle w:val="Lienhypertexte"/>
                <w:rFonts w:ascii="Traditional Arabic" w:eastAsia="Traditional Arabic" w:hAnsi="Traditional Arabic" w:cs="Traditional Arabic"/>
                <w:noProof/>
                <w:sz w:val="36"/>
                <w:szCs w:val="36"/>
                <w:rtl/>
              </w:rPr>
              <w:t>الخاتمة:</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_Toc50360617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62</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618" w:history="1">
            <w:r w:rsidR="00A34B9A" w:rsidRPr="00A34B9A">
              <w:rPr>
                <w:rStyle w:val="Lienhypertexte"/>
                <w:rFonts w:ascii="Traditional Arabic" w:hAnsi="Traditional Arabic" w:cs="Traditional Arabic"/>
                <w:noProof/>
                <w:sz w:val="36"/>
                <w:szCs w:val="36"/>
                <w:rtl/>
                <w:lang w:bidi="ar-DZ"/>
              </w:rPr>
              <w:t>فهرس الآيات</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_Toc50360618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66</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619" w:history="1">
            <w:r w:rsidR="00A34B9A" w:rsidRPr="00A34B9A">
              <w:rPr>
                <w:rStyle w:val="Lienhypertexte"/>
                <w:rFonts w:ascii="Traditional Arabic" w:eastAsia="Traditional Arabic" w:hAnsi="Traditional Arabic" w:cs="Traditional Arabic"/>
                <w:noProof/>
                <w:sz w:val="36"/>
                <w:szCs w:val="36"/>
                <w:rtl/>
              </w:rPr>
              <w:t>فهرس الموضوعات</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_Toc50360619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76</w:t>
            </w:r>
            <w:r w:rsidR="00A34B9A" w:rsidRPr="00A34B9A">
              <w:rPr>
                <w:rStyle w:val="Lienhypertexte"/>
                <w:rFonts w:ascii="Traditional Arabic" w:hAnsi="Traditional Arabic" w:cs="Traditional Arabic"/>
                <w:noProof/>
                <w:sz w:val="36"/>
                <w:szCs w:val="36"/>
                <w:rtl/>
              </w:rPr>
              <w:fldChar w:fldCharType="end"/>
            </w:r>
          </w:hyperlink>
        </w:p>
        <w:p w:rsidR="00A34B9A" w:rsidRPr="00A34B9A" w:rsidRDefault="00F518DE" w:rsidP="00A34B9A">
          <w:pPr>
            <w:pStyle w:val="TM2"/>
            <w:tabs>
              <w:tab w:val="right" w:leader="dot" w:pos="9061"/>
            </w:tabs>
            <w:bidi/>
            <w:spacing w:after="0" w:line="240" w:lineRule="auto"/>
            <w:rPr>
              <w:rFonts w:ascii="Traditional Arabic" w:eastAsiaTheme="minorEastAsia" w:hAnsi="Traditional Arabic" w:cs="Traditional Arabic"/>
              <w:noProof/>
              <w:color w:val="auto"/>
              <w:sz w:val="36"/>
              <w:szCs w:val="36"/>
            </w:rPr>
          </w:pPr>
          <w:hyperlink w:anchor="_Toc50360620" w:history="1">
            <w:r w:rsidR="00A34B9A" w:rsidRPr="00A34B9A">
              <w:rPr>
                <w:rStyle w:val="Lienhypertexte"/>
                <w:rFonts w:ascii="Traditional Arabic" w:eastAsia="Traditional Arabic" w:hAnsi="Traditional Arabic" w:cs="Traditional Arabic"/>
                <w:noProof/>
                <w:sz w:val="36"/>
                <w:szCs w:val="36"/>
                <w:rtl/>
                <w:lang w:val="fr-FR" w:bidi="ar-DZ"/>
              </w:rPr>
              <w:t>الملاحق</w:t>
            </w:r>
            <w:r w:rsidR="00A34B9A" w:rsidRPr="00A34B9A">
              <w:rPr>
                <w:rFonts w:ascii="Traditional Arabic" w:hAnsi="Traditional Arabic" w:cs="Traditional Arabic"/>
                <w:noProof/>
                <w:webHidden/>
                <w:sz w:val="36"/>
                <w:szCs w:val="36"/>
              </w:rPr>
              <w:tab/>
            </w:r>
            <w:r w:rsidR="00A34B9A" w:rsidRPr="00A34B9A">
              <w:rPr>
                <w:rStyle w:val="Lienhypertexte"/>
                <w:rFonts w:ascii="Traditional Arabic" w:hAnsi="Traditional Arabic" w:cs="Traditional Arabic"/>
                <w:noProof/>
                <w:sz w:val="36"/>
                <w:szCs w:val="36"/>
                <w:rtl/>
              </w:rPr>
              <w:fldChar w:fldCharType="begin"/>
            </w:r>
            <w:r w:rsidR="00A34B9A" w:rsidRPr="00A34B9A">
              <w:rPr>
                <w:rFonts w:ascii="Traditional Arabic" w:hAnsi="Traditional Arabic" w:cs="Traditional Arabic"/>
                <w:noProof/>
                <w:webHidden/>
                <w:sz w:val="36"/>
                <w:szCs w:val="36"/>
              </w:rPr>
              <w:instrText xml:space="preserve"> PAGEREF _Toc50360620 \h </w:instrText>
            </w:r>
            <w:r w:rsidR="00A34B9A" w:rsidRPr="00A34B9A">
              <w:rPr>
                <w:rStyle w:val="Lienhypertexte"/>
                <w:rFonts w:ascii="Traditional Arabic" w:hAnsi="Traditional Arabic" w:cs="Traditional Arabic"/>
                <w:noProof/>
                <w:sz w:val="36"/>
                <w:szCs w:val="36"/>
                <w:rtl/>
              </w:rPr>
            </w:r>
            <w:r w:rsidR="00A34B9A" w:rsidRPr="00A34B9A">
              <w:rPr>
                <w:rStyle w:val="Lienhypertexte"/>
                <w:rFonts w:ascii="Traditional Arabic" w:hAnsi="Traditional Arabic" w:cs="Traditional Arabic"/>
                <w:noProof/>
                <w:sz w:val="36"/>
                <w:szCs w:val="36"/>
                <w:rtl/>
              </w:rPr>
              <w:fldChar w:fldCharType="separate"/>
            </w:r>
            <w:r w:rsidR="00264845">
              <w:rPr>
                <w:rFonts w:ascii="Traditional Arabic" w:hAnsi="Traditional Arabic" w:cs="Traditional Arabic"/>
                <w:noProof/>
                <w:webHidden/>
                <w:sz w:val="36"/>
                <w:szCs w:val="36"/>
                <w:rtl/>
              </w:rPr>
              <w:t>79</w:t>
            </w:r>
            <w:r w:rsidR="00A34B9A" w:rsidRPr="00A34B9A">
              <w:rPr>
                <w:rStyle w:val="Lienhypertexte"/>
                <w:rFonts w:ascii="Traditional Arabic" w:hAnsi="Traditional Arabic" w:cs="Traditional Arabic"/>
                <w:noProof/>
                <w:sz w:val="36"/>
                <w:szCs w:val="36"/>
                <w:rtl/>
              </w:rPr>
              <w:fldChar w:fldCharType="end"/>
            </w:r>
          </w:hyperlink>
        </w:p>
        <w:p w:rsidR="00F77737" w:rsidRDefault="00F77737" w:rsidP="00F77737">
          <w:r>
            <w:rPr>
              <w:b/>
              <w:bCs/>
              <w:lang w:val="fr-FR"/>
            </w:rPr>
            <w:fldChar w:fldCharType="end"/>
          </w:r>
        </w:p>
      </w:sdtContent>
    </w:sdt>
    <w:p w:rsidR="00F77737" w:rsidRPr="002F468E" w:rsidRDefault="00F77737" w:rsidP="00F77737">
      <w:pPr>
        <w:bidi/>
        <w:spacing w:after="0"/>
        <w:jc w:val="both"/>
        <w:rPr>
          <w:rFonts w:ascii="Traditional Arabic" w:eastAsia="Traditional Arabic" w:hAnsi="Traditional Arabic" w:cs="Traditional Arabic"/>
          <w:sz w:val="36"/>
          <w:szCs w:val="36"/>
        </w:rPr>
      </w:pPr>
    </w:p>
    <w:p w:rsidR="006608C7" w:rsidRDefault="006608C7" w:rsidP="00F77737">
      <w:pPr>
        <w:bidi/>
        <w:spacing w:after="0"/>
        <w:jc w:val="both"/>
        <w:rPr>
          <w:rFonts w:ascii="Traditional Arabic" w:eastAsia="Traditional Arabic" w:hAnsi="Traditional Arabic" w:cs="Traditional Arabic"/>
          <w:sz w:val="36"/>
          <w:szCs w:val="36"/>
          <w:rtl/>
          <w:lang w:bidi="ar-DZ"/>
        </w:rPr>
        <w:sectPr w:rsidR="006608C7" w:rsidSect="00F77737">
          <w:headerReference w:type="default" r:id="rId58"/>
          <w:footerReference w:type="default" r:id="rId59"/>
          <w:footnotePr>
            <w:numRestart w:val="eachPage"/>
          </w:footnotePr>
          <w:pgSz w:w="11906" w:h="16838"/>
          <w:pgMar w:top="1418" w:right="1701" w:bottom="1418" w:left="1134" w:header="567" w:footer="720" w:gutter="0"/>
          <w:cols w:space="720"/>
        </w:sectPr>
      </w:pPr>
    </w:p>
    <w:p w:rsidR="006608C7" w:rsidRPr="00A34B9A" w:rsidRDefault="006608C7" w:rsidP="00A34B9A">
      <w:pPr>
        <w:pStyle w:val="Titre2"/>
        <w:bidi/>
        <w:rPr>
          <w:rFonts w:eastAsia="Traditional Arabic"/>
          <w:color w:val="FFFFFF" w:themeColor="background1"/>
          <w:rtl/>
          <w:lang w:val="fr-FR" w:bidi="ar-DZ"/>
        </w:rPr>
        <w:sectPr w:rsidR="006608C7" w:rsidRPr="00A34B9A" w:rsidSect="00F77737">
          <w:headerReference w:type="default" r:id="rId60"/>
          <w:footerReference w:type="default" r:id="rId61"/>
          <w:footnotePr>
            <w:numRestart w:val="eachPage"/>
          </w:footnotePr>
          <w:pgSz w:w="11906" w:h="16838"/>
          <w:pgMar w:top="1418" w:right="1701" w:bottom="1418" w:left="1134" w:header="567" w:footer="720" w:gutter="0"/>
          <w:cols w:space="720"/>
        </w:sectPr>
      </w:pPr>
      <w:bookmarkStart w:id="55" w:name="_Toc50360620"/>
      <w:r w:rsidRPr="00A34B9A">
        <w:rPr>
          <w:noProof/>
          <w:color w:val="FFFFFF" w:themeColor="background1"/>
        </w:rPr>
        <mc:AlternateContent>
          <mc:Choice Requires="wps">
            <w:drawing>
              <wp:anchor distT="0" distB="0" distL="114300" distR="114300" simplePos="0" relativeHeight="251698176" behindDoc="0" locked="0" layoutInCell="1" hidden="0" allowOverlap="1" wp14:anchorId="21D7E236" wp14:editId="720E00D0">
                <wp:simplePos x="0" y="0"/>
                <wp:positionH relativeFrom="margin">
                  <wp:posOffset>399415</wp:posOffset>
                </wp:positionH>
                <wp:positionV relativeFrom="paragraph">
                  <wp:posOffset>2592070</wp:posOffset>
                </wp:positionV>
                <wp:extent cx="5238750" cy="3083560"/>
                <wp:effectExtent l="0" t="0" r="38100" b="59690"/>
                <wp:wrapNone/>
                <wp:docPr id="29" name="Rectangle à coins arrondis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8750" cy="3083560"/>
                        </a:xfrm>
                        <a:prstGeom prst="roundRect">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6608C7" w:rsidRDefault="006608C7" w:rsidP="006608C7">
                            <w:pPr>
                              <w:rPr>
                                <w:sz w:val="32"/>
                                <w:szCs w:val="32"/>
                                <w:rtl/>
                                <w:lang w:bidi="ar-DZ"/>
                              </w:rPr>
                            </w:pPr>
                          </w:p>
                          <w:p w:rsidR="006608C7" w:rsidRPr="00F4312C" w:rsidRDefault="006608C7" w:rsidP="006608C7">
                            <w:pPr>
                              <w:bidi/>
                              <w:jc w:val="center"/>
                              <w:rPr>
                                <w:rFonts w:ascii="Simplified Arabic" w:hAnsi="Simplified Arabic" w:cs="Simplified Arabic"/>
                                <w:b/>
                                <w:bCs/>
                                <w:color w:val="000000" w:themeColor="text1"/>
                                <w:rtl/>
                                <w:lang w:bidi="ar-DZ"/>
                              </w:rPr>
                            </w:pPr>
                          </w:p>
                          <w:p w:rsidR="006608C7" w:rsidRPr="003662B3" w:rsidRDefault="006608C7" w:rsidP="006608C7">
                            <w:pPr>
                              <w:bidi/>
                              <w:jc w:val="center"/>
                              <w:rPr>
                                <w:rFonts w:ascii="Traditional Arabic" w:hAnsi="Traditional Arabic" w:cs="Traditional Arabic"/>
                                <w:sz w:val="96"/>
                                <w:szCs w:val="96"/>
                                <w:rtl/>
                                <w:lang w:bidi="ar-DZ"/>
                              </w:rPr>
                            </w:pPr>
                            <w:r>
                              <w:rPr>
                                <w:rFonts w:ascii="Traditional Arabic" w:hAnsi="Traditional Arabic" w:cs="Traditional Arabic" w:hint="cs"/>
                                <w:b/>
                                <w:bCs/>
                                <w:color w:val="000000" w:themeColor="text1"/>
                                <w:sz w:val="96"/>
                                <w:szCs w:val="96"/>
                                <w:rtl/>
                                <w:lang w:bidi="ar-DZ"/>
                              </w:rPr>
                              <w:t>الملاحق</w:t>
                            </w:r>
                          </w:p>
                          <w:p w:rsidR="006608C7" w:rsidRPr="0094314B" w:rsidRDefault="006608C7" w:rsidP="006608C7">
                            <w:pPr>
                              <w:rPr>
                                <w:sz w:val="32"/>
                                <w:szCs w:val="32"/>
                                <w:rtl/>
                                <w:lang w:bidi="ar-DZ"/>
                              </w:rPr>
                            </w:pPr>
                          </w:p>
                          <w:p w:rsidR="006608C7" w:rsidRDefault="006608C7" w:rsidP="006608C7">
                            <w:pPr>
                              <w:rPr>
                                <w:rtl/>
                                <w:lang w:bidi="ar-DZ"/>
                              </w:rPr>
                            </w:pPr>
                          </w:p>
                          <w:p w:rsidR="006608C7" w:rsidRDefault="006608C7" w:rsidP="006608C7">
                            <w:pPr>
                              <w:rPr>
                                <w:rtl/>
                                <w:lang w:bidi="ar-DZ"/>
                              </w:rPr>
                            </w:pPr>
                          </w:p>
                          <w:p w:rsidR="006608C7" w:rsidRDefault="006608C7" w:rsidP="006608C7">
                            <w:pPr>
                              <w:rPr>
                                <w:rtl/>
                                <w:lang w:bidi="ar-DZ"/>
                              </w:rPr>
                            </w:pPr>
                          </w:p>
                          <w:p w:rsidR="006608C7" w:rsidRDefault="006608C7" w:rsidP="006608C7">
                            <w:pPr>
                              <w:rPr>
                                <w:rtl/>
                                <w:lang w:bidi="ar-DZ"/>
                              </w:rPr>
                            </w:pPr>
                          </w:p>
                          <w:p w:rsidR="006608C7" w:rsidRDefault="006608C7" w:rsidP="006608C7">
                            <w:pPr>
                              <w:rPr>
                                <w:rtl/>
                                <w:lang w:bidi="ar-DZ"/>
                              </w:rPr>
                            </w:pPr>
                          </w:p>
                          <w:p w:rsidR="006608C7" w:rsidRDefault="006608C7" w:rsidP="006608C7">
                            <w:pPr>
                              <w:rPr>
                                <w:rtl/>
                                <w:lang w:bidi="ar-DZ"/>
                              </w:rPr>
                            </w:pPr>
                          </w:p>
                        </w:txbxContent>
                      </wps:txbx>
                      <wps:bodyPr rot="0" vert="horz" wrap="square" lIns="91440" tIns="45720" rIns="91440" bIns="45720" anchor="t" anchorCtr="0" upright="1">
                        <a:noAutofit/>
                      </wps:bodyPr>
                    </wps:wsp>
                  </a:graphicData>
                </a:graphic>
              </wp:anchor>
            </w:drawing>
          </mc:Choice>
          <mc:Fallback>
            <w:pict>
              <v:roundrect id="Rectangle à coins arrondis 29" o:spid="_x0000_s1038" style="position:absolute;left:0;text-align:left;margin-left:31.45pt;margin-top:204.1pt;width:412.5pt;height:242.8pt;z-index:251698176;visibility:visible;mso-wrap-style:square;mso-wrap-distance-left:9pt;mso-wrap-distance-top:0;mso-wrap-distance-right:9pt;mso-wrap-distance-bottom:0;mso-position-horizontal:absolute;mso-position-horizontal-relative:margin;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" fillcolor="#c2d69b [1942]" strokecolor="#c2d69b [1942]" strokeweight="1pt">
                <v:fill color2="#eaf1dd [662]" angle="135" focus="50%" type="gradient"/>
                <v:shadow on="t" color="#4e6128 [1606]" opacity=".5" offset="1pt"/>
                <v:textbox>
                  <w:txbxContent>
                    <w:p w:rsidR="006608C7" w:rsidRDefault="006608C7" w:rsidP="006608C7">
                      <w:pPr>
                        <w:rPr>
                          <w:sz w:val="32"/>
                          <w:szCs w:val="32"/>
                          <w:rtl/>
                          <w:lang w:bidi="ar-DZ"/>
                        </w:rPr>
                      </w:pPr>
                    </w:p>
                    <w:p w:rsidR="006608C7" w:rsidRPr="00F4312C" w:rsidRDefault="006608C7" w:rsidP="006608C7">
                      <w:pPr>
                        <w:bidi/>
                        <w:jc w:val="center"/>
                        <w:rPr>
                          <w:rFonts w:ascii="Simplified Arabic" w:hAnsi="Simplified Arabic" w:cs="Simplified Arabic"/>
                          <w:b/>
                          <w:bCs/>
                          <w:color w:val="000000" w:themeColor="text1"/>
                          <w:rtl/>
                          <w:lang w:bidi="ar-DZ"/>
                        </w:rPr>
                      </w:pPr>
                    </w:p>
                    <w:p w:rsidR="006608C7" w:rsidRPr="003662B3" w:rsidRDefault="006608C7" w:rsidP="006608C7">
                      <w:pPr>
                        <w:bidi/>
                        <w:jc w:val="center"/>
                        <w:rPr>
                          <w:rFonts w:ascii="Traditional Arabic" w:hAnsi="Traditional Arabic" w:cs="Traditional Arabic"/>
                          <w:sz w:val="96"/>
                          <w:szCs w:val="96"/>
                          <w:rtl/>
                          <w:lang w:bidi="ar-DZ"/>
                        </w:rPr>
                      </w:pPr>
                      <w:r>
                        <w:rPr>
                          <w:rFonts w:ascii="Traditional Arabic" w:hAnsi="Traditional Arabic" w:cs="Traditional Arabic" w:hint="cs"/>
                          <w:b/>
                          <w:bCs/>
                          <w:color w:val="000000" w:themeColor="text1"/>
                          <w:sz w:val="96"/>
                          <w:szCs w:val="96"/>
                          <w:rtl/>
                          <w:lang w:bidi="ar-DZ"/>
                        </w:rPr>
                        <w:t>الملاحق</w:t>
                      </w:r>
                    </w:p>
                    <w:p w:rsidR="006608C7" w:rsidRPr="0094314B" w:rsidRDefault="006608C7" w:rsidP="006608C7">
                      <w:pPr>
                        <w:rPr>
                          <w:sz w:val="32"/>
                          <w:szCs w:val="32"/>
                          <w:rtl/>
                          <w:lang w:bidi="ar-DZ"/>
                        </w:rPr>
                      </w:pPr>
                    </w:p>
                    <w:p w:rsidR="006608C7" w:rsidRDefault="006608C7" w:rsidP="006608C7">
                      <w:pPr>
                        <w:rPr>
                          <w:rtl/>
                          <w:lang w:bidi="ar-DZ"/>
                        </w:rPr>
                      </w:pPr>
                    </w:p>
                    <w:p w:rsidR="006608C7" w:rsidRDefault="006608C7" w:rsidP="006608C7">
                      <w:pPr>
                        <w:rPr>
                          <w:rtl/>
                          <w:lang w:bidi="ar-DZ"/>
                        </w:rPr>
                      </w:pPr>
                    </w:p>
                    <w:p w:rsidR="006608C7" w:rsidRDefault="006608C7" w:rsidP="006608C7">
                      <w:pPr>
                        <w:rPr>
                          <w:rtl/>
                          <w:lang w:bidi="ar-DZ"/>
                        </w:rPr>
                      </w:pPr>
                    </w:p>
                    <w:p w:rsidR="006608C7" w:rsidRDefault="006608C7" w:rsidP="006608C7">
                      <w:pPr>
                        <w:rPr>
                          <w:rtl/>
                          <w:lang w:bidi="ar-DZ"/>
                        </w:rPr>
                      </w:pPr>
                    </w:p>
                    <w:p w:rsidR="006608C7" w:rsidRDefault="006608C7" w:rsidP="006608C7">
                      <w:pPr>
                        <w:rPr>
                          <w:rtl/>
                          <w:lang w:bidi="ar-DZ"/>
                        </w:rPr>
                      </w:pPr>
                    </w:p>
                    <w:p w:rsidR="006608C7" w:rsidRDefault="006608C7" w:rsidP="006608C7">
                      <w:pPr>
                        <w:rPr>
                          <w:rtl/>
                          <w:lang w:bidi="ar-DZ"/>
                        </w:rPr>
                      </w:pPr>
                    </w:p>
                  </w:txbxContent>
                </v:textbox>
                <w10:wrap anchorx="margin"/>
              </v:roundrect>
            </w:pict>
          </mc:Fallback>
        </mc:AlternateContent>
      </w:r>
      <w:r w:rsidR="00A34B9A" w:rsidRPr="00A34B9A">
        <w:rPr>
          <w:rFonts w:eastAsia="Traditional Arabic" w:hint="cs"/>
          <w:color w:val="FFFFFF" w:themeColor="background1"/>
          <w:rtl/>
          <w:lang w:val="fr-FR" w:bidi="ar-DZ"/>
        </w:rPr>
        <w:t>الملاحق</w:t>
      </w:r>
      <w:bookmarkEnd w:id="55"/>
    </w:p>
    <w:p w:rsidR="00F77737" w:rsidRPr="006608C7" w:rsidRDefault="006608C7" w:rsidP="00F77737">
      <w:pPr>
        <w:bidi/>
        <w:spacing w:after="0"/>
        <w:jc w:val="both"/>
        <w:rPr>
          <w:rFonts w:ascii="Traditional Arabic" w:eastAsia="Traditional Arabic" w:hAnsi="Traditional Arabic" w:cs="Traditional Arabic"/>
          <w:b/>
          <w:bCs/>
          <w:sz w:val="36"/>
          <w:szCs w:val="36"/>
          <w:lang w:bidi="ar-DZ"/>
        </w:rPr>
      </w:pPr>
      <w:r w:rsidRPr="006608C7">
        <w:rPr>
          <w:rFonts w:ascii="Traditional Arabic" w:eastAsia="Traditional Arabic" w:hAnsi="Traditional Arabic" w:cs="Traditional Arabic" w:hint="cs"/>
          <w:b/>
          <w:bCs/>
          <w:sz w:val="36"/>
          <w:szCs w:val="36"/>
          <w:rtl/>
          <w:lang w:bidi="ar-DZ"/>
        </w:rPr>
        <w:t xml:space="preserve">الملحق </w:t>
      </w:r>
      <w:proofErr w:type="gramStart"/>
      <w:r w:rsidRPr="006608C7">
        <w:rPr>
          <w:rFonts w:ascii="Traditional Arabic" w:eastAsia="Traditional Arabic" w:hAnsi="Traditional Arabic" w:cs="Traditional Arabic" w:hint="cs"/>
          <w:b/>
          <w:bCs/>
          <w:sz w:val="36"/>
          <w:szCs w:val="36"/>
          <w:rtl/>
          <w:lang w:bidi="ar-DZ"/>
        </w:rPr>
        <w:t>رقم :</w:t>
      </w:r>
      <w:proofErr w:type="gramEnd"/>
      <w:r w:rsidRPr="006608C7">
        <w:rPr>
          <w:rFonts w:ascii="Traditional Arabic" w:eastAsia="Traditional Arabic" w:hAnsi="Traditional Arabic" w:cs="Traditional Arabic" w:hint="cs"/>
          <w:b/>
          <w:bCs/>
          <w:sz w:val="36"/>
          <w:szCs w:val="36"/>
          <w:rtl/>
          <w:lang w:bidi="ar-DZ"/>
        </w:rPr>
        <w:t xml:space="preserve">01 </w:t>
      </w:r>
      <w:r>
        <w:rPr>
          <w:rFonts w:ascii="Traditional Arabic" w:eastAsia="Traditional Arabic" w:hAnsi="Traditional Arabic" w:cs="Traditional Arabic" w:hint="cs"/>
          <w:b/>
          <w:bCs/>
          <w:sz w:val="36"/>
          <w:szCs w:val="36"/>
          <w:rtl/>
          <w:lang w:bidi="ar-DZ"/>
        </w:rPr>
        <w:t>طلب منح الحضانة والولاية المؤقتة</w:t>
      </w:r>
    </w:p>
    <w:p w:rsidR="006608C7" w:rsidRDefault="006608C7" w:rsidP="00F77737">
      <w:pPr>
        <w:bidi/>
        <w:spacing w:after="0"/>
        <w:jc w:val="both"/>
        <w:rPr>
          <w:rFonts w:ascii="Traditional Arabic" w:eastAsia="Traditional Arabic" w:hAnsi="Traditional Arabic" w:cs="Traditional Arabic"/>
          <w:noProof/>
          <w:sz w:val="36"/>
          <w:szCs w:val="36"/>
          <w:rtl/>
          <w:lang w:bidi="ar-DZ"/>
        </w:rPr>
      </w:pPr>
      <w:r>
        <w:rPr>
          <w:rFonts w:ascii="Traditional Arabic" w:eastAsia="Traditional Arabic" w:hAnsi="Traditional Arabic" w:cs="Traditional Arabic" w:hint="cs"/>
          <w:noProof/>
          <w:sz w:val="36"/>
          <w:szCs w:val="36"/>
        </w:rPr>
        <w:drawing>
          <wp:anchor distT="0" distB="0" distL="114300" distR="114300" simplePos="0" relativeHeight="251694080" behindDoc="1" locked="0" layoutInCell="1" allowOverlap="1" wp14:anchorId="6F7F1A66" wp14:editId="7A24A2FA">
            <wp:simplePos x="0" y="0"/>
            <wp:positionH relativeFrom="column">
              <wp:posOffset>327660</wp:posOffset>
            </wp:positionH>
            <wp:positionV relativeFrom="paragraph">
              <wp:posOffset>241300</wp:posOffset>
            </wp:positionV>
            <wp:extent cx="5426075" cy="7972425"/>
            <wp:effectExtent l="0" t="0" r="3175" b="9525"/>
            <wp:wrapNone/>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JPG"/>
                    <pic:cNvPicPr/>
                  </pic:nvPicPr>
                  <pic:blipFill rotWithShape="1">
                    <a:blip r:embed="rId62">
                      <a:extLst>
                        <a:ext uri="{28A0092B-C50C-407E-A947-70E740481C1C}">
                          <a14:useLocalDpi xmlns:a14="http://schemas.microsoft.com/office/drawing/2010/main" val="0"/>
                        </a:ext>
                      </a:extLst>
                    </a:blip>
                    <a:srcRect b="3572"/>
                    <a:stretch/>
                  </pic:blipFill>
                  <pic:spPr bwMode="auto">
                    <a:xfrm>
                      <a:off x="0" y="0"/>
                      <a:ext cx="5426075" cy="79724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608C7" w:rsidRDefault="006608C7" w:rsidP="006608C7">
      <w:pPr>
        <w:bidi/>
        <w:spacing w:after="0"/>
        <w:jc w:val="both"/>
        <w:rPr>
          <w:rFonts w:ascii="Traditional Arabic" w:eastAsia="Traditional Arabic" w:hAnsi="Traditional Arabic" w:cs="Traditional Arabic"/>
          <w:noProof/>
          <w:sz w:val="36"/>
          <w:szCs w:val="36"/>
          <w:rtl/>
          <w:lang w:bidi="ar-DZ"/>
        </w:rPr>
      </w:pPr>
    </w:p>
    <w:p w:rsidR="006608C7" w:rsidRDefault="006608C7" w:rsidP="006608C7">
      <w:pPr>
        <w:bidi/>
        <w:spacing w:after="0"/>
        <w:jc w:val="both"/>
        <w:rPr>
          <w:rFonts w:ascii="Traditional Arabic" w:eastAsia="Traditional Arabic" w:hAnsi="Traditional Arabic" w:cs="Traditional Arabic"/>
          <w:noProof/>
          <w:sz w:val="36"/>
          <w:szCs w:val="36"/>
          <w:rtl/>
          <w:lang w:bidi="ar-DZ"/>
        </w:rPr>
      </w:pPr>
    </w:p>
    <w:p w:rsidR="006608C7" w:rsidRDefault="006608C7" w:rsidP="006608C7">
      <w:pPr>
        <w:bidi/>
        <w:spacing w:after="0"/>
        <w:jc w:val="both"/>
        <w:rPr>
          <w:rFonts w:ascii="Traditional Arabic" w:eastAsia="Traditional Arabic" w:hAnsi="Traditional Arabic" w:cs="Traditional Arabic"/>
          <w:noProof/>
          <w:sz w:val="36"/>
          <w:szCs w:val="36"/>
          <w:rtl/>
          <w:lang w:bidi="ar-DZ"/>
        </w:rPr>
      </w:pPr>
    </w:p>
    <w:p w:rsidR="006608C7" w:rsidRDefault="006608C7" w:rsidP="006608C7">
      <w:pPr>
        <w:bidi/>
        <w:spacing w:after="0"/>
        <w:jc w:val="both"/>
        <w:rPr>
          <w:rFonts w:ascii="Traditional Arabic" w:eastAsia="Traditional Arabic" w:hAnsi="Traditional Arabic" w:cs="Traditional Arabic"/>
          <w:noProof/>
          <w:sz w:val="36"/>
          <w:szCs w:val="36"/>
          <w:rtl/>
          <w:lang w:bidi="ar-DZ"/>
        </w:rPr>
      </w:pPr>
    </w:p>
    <w:p w:rsidR="006608C7" w:rsidRDefault="006608C7" w:rsidP="006608C7">
      <w:pPr>
        <w:bidi/>
        <w:spacing w:after="0"/>
        <w:jc w:val="both"/>
        <w:rPr>
          <w:rFonts w:ascii="Traditional Arabic" w:eastAsia="Traditional Arabic" w:hAnsi="Traditional Arabic" w:cs="Traditional Arabic"/>
          <w:noProof/>
          <w:sz w:val="36"/>
          <w:szCs w:val="36"/>
          <w:rtl/>
          <w:lang w:bidi="ar-DZ"/>
        </w:rPr>
      </w:pPr>
    </w:p>
    <w:p w:rsidR="006608C7" w:rsidRDefault="006608C7" w:rsidP="006608C7">
      <w:pPr>
        <w:bidi/>
        <w:spacing w:after="0"/>
        <w:jc w:val="both"/>
        <w:rPr>
          <w:rFonts w:ascii="Traditional Arabic" w:eastAsia="Traditional Arabic" w:hAnsi="Traditional Arabic" w:cs="Traditional Arabic"/>
          <w:noProof/>
          <w:sz w:val="36"/>
          <w:szCs w:val="36"/>
          <w:rtl/>
          <w:lang w:bidi="ar-DZ"/>
        </w:rPr>
      </w:pPr>
    </w:p>
    <w:p w:rsidR="006608C7" w:rsidRDefault="006608C7" w:rsidP="006608C7">
      <w:pPr>
        <w:bidi/>
        <w:spacing w:after="0"/>
        <w:jc w:val="both"/>
        <w:rPr>
          <w:rFonts w:ascii="Traditional Arabic" w:eastAsia="Traditional Arabic" w:hAnsi="Traditional Arabic" w:cs="Traditional Arabic"/>
          <w:noProof/>
          <w:sz w:val="36"/>
          <w:szCs w:val="36"/>
          <w:rtl/>
          <w:lang w:bidi="ar-DZ"/>
        </w:rPr>
      </w:pPr>
    </w:p>
    <w:p w:rsidR="006608C7" w:rsidRDefault="006608C7" w:rsidP="006608C7">
      <w:pPr>
        <w:bidi/>
        <w:spacing w:after="0"/>
        <w:jc w:val="both"/>
        <w:rPr>
          <w:rFonts w:ascii="Traditional Arabic" w:eastAsia="Traditional Arabic" w:hAnsi="Traditional Arabic" w:cs="Traditional Arabic"/>
          <w:noProof/>
          <w:sz w:val="36"/>
          <w:szCs w:val="36"/>
          <w:rtl/>
          <w:lang w:bidi="ar-DZ"/>
        </w:rPr>
      </w:pPr>
    </w:p>
    <w:p w:rsidR="006608C7" w:rsidRDefault="006608C7" w:rsidP="006608C7">
      <w:pPr>
        <w:bidi/>
        <w:spacing w:after="0"/>
        <w:jc w:val="both"/>
        <w:rPr>
          <w:rFonts w:ascii="Traditional Arabic" w:eastAsia="Traditional Arabic" w:hAnsi="Traditional Arabic" w:cs="Traditional Arabic"/>
          <w:noProof/>
          <w:sz w:val="36"/>
          <w:szCs w:val="36"/>
          <w:rtl/>
          <w:lang w:bidi="ar-DZ"/>
        </w:rPr>
      </w:pPr>
    </w:p>
    <w:p w:rsidR="006608C7" w:rsidRDefault="006608C7" w:rsidP="006608C7">
      <w:pPr>
        <w:bidi/>
        <w:spacing w:after="0"/>
        <w:jc w:val="both"/>
        <w:rPr>
          <w:rFonts w:ascii="Traditional Arabic" w:eastAsia="Traditional Arabic" w:hAnsi="Traditional Arabic" w:cs="Traditional Arabic"/>
          <w:noProof/>
          <w:sz w:val="36"/>
          <w:szCs w:val="36"/>
          <w:rtl/>
          <w:lang w:bidi="ar-DZ"/>
        </w:rPr>
      </w:pPr>
    </w:p>
    <w:p w:rsidR="006608C7" w:rsidRDefault="006608C7" w:rsidP="006608C7">
      <w:pPr>
        <w:bidi/>
        <w:spacing w:after="0"/>
        <w:jc w:val="both"/>
        <w:rPr>
          <w:rFonts w:ascii="Traditional Arabic" w:eastAsia="Traditional Arabic" w:hAnsi="Traditional Arabic" w:cs="Traditional Arabic"/>
          <w:noProof/>
          <w:sz w:val="36"/>
          <w:szCs w:val="36"/>
          <w:rtl/>
          <w:lang w:bidi="ar-DZ"/>
        </w:rPr>
      </w:pPr>
    </w:p>
    <w:p w:rsidR="006608C7" w:rsidRDefault="006608C7" w:rsidP="006608C7">
      <w:pPr>
        <w:bidi/>
        <w:spacing w:after="0"/>
        <w:jc w:val="both"/>
        <w:rPr>
          <w:rFonts w:ascii="Traditional Arabic" w:eastAsia="Traditional Arabic" w:hAnsi="Traditional Arabic" w:cs="Traditional Arabic"/>
          <w:noProof/>
          <w:sz w:val="36"/>
          <w:szCs w:val="36"/>
          <w:rtl/>
          <w:lang w:bidi="ar-DZ"/>
        </w:rPr>
      </w:pPr>
    </w:p>
    <w:p w:rsidR="006608C7" w:rsidRDefault="006608C7" w:rsidP="006608C7">
      <w:pPr>
        <w:bidi/>
        <w:spacing w:after="0"/>
        <w:jc w:val="both"/>
        <w:rPr>
          <w:rFonts w:ascii="Traditional Arabic" w:eastAsia="Traditional Arabic" w:hAnsi="Traditional Arabic" w:cs="Traditional Arabic"/>
          <w:noProof/>
          <w:sz w:val="36"/>
          <w:szCs w:val="36"/>
          <w:rtl/>
          <w:lang w:bidi="ar-DZ"/>
        </w:rPr>
      </w:pPr>
    </w:p>
    <w:p w:rsidR="006608C7" w:rsidRDefault="006608C7" w:rsidP="006608C7">
      <w:pPr>
        <w:bidi/>
        <w:spacing w:after="0"/>
        <w:jc w:val="both"/>
        <w:rPr>
          <w:rFonts w:ascii="Traditional Arabic" w:eastAsia="Traditional Arabic" w:hAnsi="Traditional Arabic" w:cs="Traditional Arabic"/>
          <w:noProof/>
          <w:sz w:val="36"/>
          <w:szCs w:val="36"/>
          <w:rtl/>
          <w:lang w:bidi="ar-DZ"/>
        </w:rPr>
      </w:pPr>
    </w:p>
    <w:p w:rsidR="006608C7" w:rsidRDefault="006608C7" w:rsidP="006608C7">
      <w:pPr>
        <w:bidi/>
        <w:spacing w:after="0"/>
        <w:jc w:val="both"/>
        <w:rPr>
          <w:rFonts w:ascii="Traditional Arabic" w:eastAsia="Traditional Arabic" w:hAnsi="Traditional Arabic" w:cs="Traditional Arabic"/>
          <w:noProof/>
          <w:sz w:val="36"/>
          <w:szCs w:val="36"/>
          <w:rtl/>
          <w:lang w:bidi="ar-DZ"/>
        </w:rPr>
      </w:pPr>
    </w:p>
    <w:p w:rsidR="006608C7" w:rsidRDefault="006608C7" w:rsidP="006608C7">
      <w:pPr>
        <w:bidi/>
        <w:spacing w:after="0"/>
        <w:jc w:val="both"/>
        <w:rPr>
          <w:rFonts w:ascii="Traditional Arabic" w:eastAsia="Traditional Arabic" w:hAnsi="Traditional Arabic" w:cs="Traditional Arabic"/>
          <w:noProof/>
          <w:sz w:val="36"/>
          <w:szCs w:val="36"/>
          <w:rtl/>
          <w:lang w:bidi="ar-DZ"/>
        </w:rPr>
      </w:pPr>
    </w:p>
    <w:p w:rsidR="006608C7" w:rsidRDefault="006608C7" w:rsidP="006608C7">
      <w:pPr>
        <w:bidi/>
        <w:spacing w:after="0"/>
        <w:jc w:val="both"/>
        <w:rPr>
          <w:rFonts w:ascii="Traditional Arabic" w:eastAsia="Traditional Arabic" w:hAnsi="Traditional Arabic" w:cs="Traditional Arabic"/>
          <w:noProof/>
          <w:sz w:val="36"/>
          <w:szCs w:val="36"/>
          <w:rtl/>
          <w:lang w:bidi="ar-DZ"/>
        </w:rPr>
      </w:pPr>
    </w:p>
    <w:p w:rsidR="006608C7" w:rsidRDefault="006608C7" w:rsidP="006608C7">
      <w:pPr>
        <w:bidi/>
        <w:spacing w:after="0"/>
        <w:jc w:val="both"/>
        <w:rPr>
          <w:rFonts w:ascii="Traditional Arabic" w:eastAsia="Traditional Arabic" w:hAnsi="Traditional Arabic" w:cs="Traditional Arabic"/>
          <w:noProof/>
          <w:sz w:val="36"/>
          <w:szCs w:val="36"/>
          <w:rtl/>
          <w:lang w:bidi="ar-DZ"/>
        </w:rPr>
      </w:pPr>
    </w:p>
    <w:p w:rsidR="006608C7" w:rsidRDefault="006608C7" w:rsidP="006608C7">
      <w:pPr>
        <w:bidi/>
        <w:spacing w:after="0"/>
        <w:jc w:val="both"/>
        <w:rPr>
          <w:rFonts w:ascii="Traditional Arabic" w:eastAsia="Traditional Arabic" w:hAnsi="Traditional Arabic" w:cs="Traditional Arabic"/>
          <w:noProof/>
          <w:sz w:val="36"/>
          <w:szCs w:val="36"/>
          <w:rtl/>
          <w:lang w:bidi="ar-DZ"/>
        </w:rPr>
      </w:pPr>
    </w:p>
    <w:p w:rsidR="006608C7" w:rsidRDefault="006608C7" w:rsidP="006608C7">
      <w:pPr>
        <w:bidi/>
        <w:spacing w:after="0"/>
        <w:jc w:val="both"/>
        <w:rPr>
          <w:rFonts w:ascii="Traditional Arabic" w:eastAsia="Traditional Arabic" w:hAnsi="Traditional Arabic" w:cs="Traditional Arabic"/>
          <w:noProof/>
          <w:sz w:val="36"/>
          <w:szCs w:val="36"/>
          <w:rtl/>
          <w:lang w:bidi="ar-DZ"/>
        </w:rPr>
      </w:pPr>
    </w:p>
    <w:p w:rsidR="006608C7" w:rsidRDefault="006608C7" w:rsidP="006608C7">
      <w:pPr>
        <w:bidi/>
        <w:spacing w:after="0"/>
        <w:jc w:val="both"/>
        <w:rPr>
          <w:rFonts w:ascii="Traditional Arabic" w:eastAsia="Traditional Arabic" w:hAnsi="Traditional Arabic" w:cs="Traditional Arabic"/>
          <w:noProof/>
          <w:sz w:val="36"/>
          <w:szCs w:val="36"/>
          <w:rtl/>
          <w:lang w:bidi="ar-DZ"/>
        </w:rPr>
      </w:pPr>
      <w:r w:rsidRPr="006608C7">
        <w:rPr>
          <w:rFonts w:ascii="Traditional Arabic" w:eastAsia="Traditional Arabic" w:hAnsi="Traditional Arabic" w:cs="Traditional Arabic" w:hint="cs"/>
          <w:b/>
          <w:bCs/>
          <w:sz w:val="36"/>
          <w:szCs w:val="36"/>
          <w:rtl/>
          <w:lang w:bidi="ar-DZ"/>
        </w:rPr>
        <w:t>الملحق رقم :</w:t>
      </w:r>
      <w:r>
        <w:rPr>
          <w:rFonts w:ascii="Traditional Arabic" w:eastAsia="Traditional Arabic" w:hAnsi="Traditional Arabic" w:cs="Traditional Arabic" w:hint="cs"/>
          <w:b/>
          <w:bCs/>
          <w:sz w:val="36"/>
          <w:szCs w:val="36"/>
          <w:rtl/>
          <w:lang w:bidi="ar-DZ"/>
        </w:rPr>
        <w:t>02</w:t>
      </w:r>
      <w:r w:rsidRPr="006608C7">
        <w:rPr>
          <w:rFonts w:ascii="Traditional Arabic" w:eastAsia="Traditional Arabic" w:hAnsi="Traditional Arabic" w:cs="Traditional Arabic" w:hint="cs"/>
          <w:b/>
          <w:bCs/>
          <w:sz w:val="36"/>
          <w:szCs w:val="36"/>
          <w:rtl/>
          <w:lang w:bidi="ar-DZ"/>
        </w:rPr>
        <w:t xml:space="preserve"> </w:t>
      </w:r>
      <w:r>
        <w:rPr>
          <w:rFonts w:ascii="Traditional Arabic" w:eastAsia="Traditional Arabic" w:hAnsi="Traditional Arabic" w:cs="Traditional Arabic" w:hint="cs"/>
          <w:b/>
          <w:bCs/>
          <w:sz w:val="36"/>
          <w:szCs w:val="36"/>
          <w:rtl/>
          <w:lang w:bidi="ar-DZ"/>
        </w:rPr>
        <w:t>رخصة التصرف في أموال القاصر</w:t>
      </w:r>
    </w:p>
    <w:p w:rsidR="006608C7" w:rsidRPr="006608C7" w:rsidRDefault="006608C7" w:rsidP="006608C7">
      <w:pPr>
        <w:bidi/>
        <w:spacing w:after="0"/>
        <w:jc w:val="both"/>
        <w:rPr>
          <w:rFonts w:ascii="Traditional Arabic" w:eastAsia="Traditional Arabic" w:hAnsi="Traditional Arabic" w:cs="Traditional Arabic"/>
          <w:noProof/>
          <w:sz w:val="36"/>
          <w:szCs w:val="36"/>
          <w:rtl/>
          <w:lang w:bidi="ar-DZ"/>
        </w:rPr>
      </w:pPr>
      <w:r>
        <w:rPr>
          <w:rFonts w:ascii="Traditional Arabic" w:eastAsia="Traditional Arabic" w:hAnsi="Traditional Arabic" w:cs="Traditional Arabic"/>
          <w:noProof/>
          <w:sz w:val="36"/>
          <w:szCs w:val="36"/>
        </w:rPr>
        <w:drawing>
          <wp:anchor distT="0" distB="0" distL="114300" distR="114300" simplePos="0" relativeHeight="251696128" behindDoc="1" locked="0" layoutInCell="1" allowOverlap="1" wp14:anchorId="52D9E922" wp14:editId="0CD1A0DC">
            <wp:simplePos x="0" y="0"/>
            <wp:positionH relativeFrom="column">
              <wp:posOffset>-10795</wp:posOffset>
            </wp:positionH>
            <wp:positionV relativeFrom="paragraph">
              <wp:posOffset>78740</wp:posOffset>
            </wp:positionV>
            <wp:extent cx="5404485" cy="8378825"/>
            <wp:effectExtent l="0" t="0" r="5715" b="3175"/>
            <wp:wrapThrough wrapText="bothSides">
              <wp:wrapPolygon edited="0">
                <wp:start x="0" y="0"/>
                <wp:lineTo x="0" y="21559"/>
                <wp:lineTo x="21547" y="21559"/>
                <wp:lineTo x="21547" y="0"/>
                <wp:lineTo x="0" y="0"/>
              </wp:wrapPolygon>
            </wp:wrapThrough>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2.JPG"/>
                    <pic:cNvPicPr/>
                  </pic:nvPicPr>
                  <pic:blipFill>
                    <a:blip r:embed="rId63">
                      <a:extLst>
                        <a:ext uri="{28A0092B-C50C-407E-A947-70E740481C1C}">
                          <a14:useLocalDpi xmlns:a14="http://schemas.microsoft.com/office/drawing/2010/main" val="0"/>
                        </a:ext>
                      </a:extLst>
                    </a:blip>
                    <a:stretch>
                      <a:fillRect/>
                    </a:stretch>
                  </pic:blipFill>
                  <pic:spPr>
                    <a:xfrm>
                      <a:off x="0" y="0"/>
                      <a:ext cx="5404485" cy="8378825"/>
                    </a:xfrm>
                    <a:prstGeom prst="rect">
                      <a:avLst/>
                    </a:prstGeom>
                  </pic:spPr>
                </pic:pic>
              </a:graphicData>
            </a:graphic>
            <wp14:sizeRelH relativeFrom="page">
              <wp14:pctWidth>0</wp14:pctWidth>
            </wp14:sizeRelH>
            <wp14:sizeRelV relativeFrom="page">
              <wp14:pctHeight>0</wp14:pctHeight>
            </wp14:sizeRelV>
          </wp:anchor>
        </w:drawing>
      </w:r>
    </w:p>
    <w:p w:rsidR="006608C7" w:rsidRDefault="006608C7" w:rsidP="006608C7">
      <w:pPr>
        <w:bidi/>
        <w:spacing w:after="0"/>
        <w:jc w:val="both"/>
        <w:rPr>
          <w:rFonts w:ascii="Traditional Arabic" w:eastAsia="Traditional Arabic" w:hAnsi="Traditional Arabic" w:cs="Traditional Arabic"/>
          <w:noProof/>
          <w:sz w:val="36"/>
          <w:szCs w:val="36"/>
          <w:lang w:bidi="ar-DZ"/>
        </w:rPr>
      </w:pPr>
    </w:p>
    <w:p w:rsidR="00F77737" w:rsidRPr="002F468E" w:rsidRDefault="00F77737" w:rsidP="006608C7">
      <w:pPr>
        <w:bidi/>
        <w:spacing w:after="0"/>
        <w:jc w:val="both"/>
        <w:rPr>
          <w:rFonts w:ascii="Traditional Arabic" w:eastAsia="Traditional Arabic" w:hAnsi="Traditional Arabic" w:cs="Traditional Arabic"/>
          <w:sz w:val="36"/>
          <w:szCs w:val="36"/>
          <w:lang w:bidi="ar-DZ"/>
        </w:rPr>
      </w:pPr>
    </w:p>
    <w:p w:rsidR="00F77737" w:rsidRPr="002F468E" w:rsidRDefault="00F77737" w:rsidP="00F77737">
      <w:pPr>
        <w:bidi/>
        <w:spacing w:after="0"/>
        <w:jc w:val="both"/>
        <w:rPr>
          <w:rFonts w:ascii="Traditional Arabic" w:eastAsia="Traditional Arabic" w:hAnsi="Traditional Arabic" w:cs="Traditional Arabic"/>
          <w:sz w:val="36"/>
          <w:szCs w:val="36"/>
        </w:rPr>
      </w:pPr>
    </w:p>
    <w:p w:rsidR="00DB3ADE" w:rsidRPr="003662B3" w:rsidRDefault="00DB3ADE">
      <w:pPr>
        <w:spacing w:after="0"/>
        <w:rPr>
          <w:rFonts w:ascii="Traditional Arabic" w:eastAsia="Traditional Arabic" w:hAnsi="Traditional Arabic" w:cs="Traditional Arabic"/>
          <w:sz w:val="36"/>
          <w:szCs w:val="36"/>
          <w:lang w:val="fr-FR"/>
        </w:rPr>
        <w:sectPr w:rsidR="00DB3ADE" w:rsidRPr="003662B3" w:rsidSect="00F77737">
          <w:headerReference w:type="default" r:id="rId64"/>
          <w:footerReference w:type="default" r:id="rId65"/>
          <w:footnotePr>
            <w:numRestart w:val="eachPage"/>
          </w:footnotePr>
          <w:pgSz w:w="11906" w:h="16838"/>
          <w:pgMar w:top="1418" w:right="1701" w:bottom="1418" w:left="1134" w:header="567" w:footer="720" w:gutter="0"/>
          <w:cols w:space="720"/>
        </w:sectPr>
      </w:pPr>
    </w:p>
    <w:p w:rsidR="00DB3ADE" w:rsidRDefault="00DB3ADE" w:rsidP="006608C7">
      <w:pPr>
        <w:spacing w:after="0"/>
        <w:rPr>
          <w:rFonts w:ascii="Traditional Arabic" w:eastAsia="Traditional Arabic" w:hAnsi="Traditional Arabic" w:cs="Traditional Arabic"/>
          <w:sz w:val="36"/>
          <w:szCs w:val="36"/>
          <w:lang w:val="fr-FR"/>
        </w:rPr>
      </w:pPr>
    </w:p>
    <w:p w:rsidR="006608C7" w:rsidRDefault="006608C7" w:rsidP="006608C7">
      <w:pPr>
        <w:spacing w:after="0"/>
        <w:rPr>
          <w:rFonts w:ascii="Traditional Arabic" w:eastAsia="Traditional Arabic" w:hAnsi="Traditional Arabic" w:cs="Traditional Arabic"/>
          <w:sz w:val="36"/>
          <w:szCs w:val="36"/>
          <w:lang w:val="fr-FR"/>
        </w:rPr>
      </w:pPr>
    </w:p>
    <w:p w:rsidR="006608C7" w:rsidRDefault="006608C7" w:rsidP="006608C7">
      <w:pPr>
        <w:spacing w:after="0"/>
        <w:rPr>
          <w:rFonts w:ascii="Traditional Arabic" w:eastAsia="Traditional Arabic" w:hAnsi="Traditional Arabic" w:cs="Traditional Arabic"/>
          <w:sz w:val="36"/>
          <w:szCs w:val="36"/>
          <w:lang w:val="fr-FR"/>
        </w:rPr>
      </w:pPr>
    </w:p>
    <w:p w:rsidR="006608C7" w:rsidRDefault="006608C7" w:rsidP="006608C7">
      <w:pPr>
        <w:spacing w:after="0"/>
        <w:rPr>
          <w:rFonts w:ascii="Traditional Arabic" w:eastAsia="Traditional Arabic" w:hAnsi="Traditional Arabic" w:cs="Traditional Arabic"/>
          <w:sz w:val="36"/>
          <w:szCs w:val="36"/>
          <w:lang w:val="fr-FR"/>
        </w:rPr>
      </w:pPr>
    </w:p>
    <w:p w:rsidR="006608C7" w:rsidRDefault="006608C7" w:rsidP="006608C7">
      <w:pPr>
        <w:spacing w:after="0"/>
        <w:rPr>
          <w:rFonts w:ascii="Traditional Arabic" w:eastAsia="Traditional Arabic" w:hAnsi="Traditional Arabic" w:cs="Traditional Arabic"/>
          <w:sz w:val="36"/>
          <w:szCs w:val="36"/>
          <w:lang w:val="fr-FR"/>
        </w:rPr>
      </w:pPr>
    </w:p>
    <w:p w:rsidR="006608C7" w:rsidRDefault="006608C7" w:rsidP="006608C7">
      <w:pPr>
        <w:spacing w:after="0"/>
        <w:rPr>
          <w:rFonts w:ascii="Traditional Arabic" w:eastAsia="Traditional Arabic" w:hAnsi="Traditional Arabic" w:cs="Traditional Arabic"/>
          <w:sz w:val="36"/>
          <w:szCs w:val="36"/>
          <w:lang w:val="fr-FR"/>
        </w:rPr>
      </w:pPr>
    </w:p>
    <w:p w:rsidR="006608C7" w:rsidRDefault="006608C7" w:rsidP="006608C7">
      <w:pPr>
        <w:spacing w:after="0"/>
        <w:rPr>
          <w:rFonts w:ascii="Traditional Arabic" w:eastAsia="Traditional Arabic" w:hAnsi="Traditional Arabic" w:cs="Traditional Arabic"/>
          <w:sz w:val="36"/>
          <w:szCs w:val="36"/>
          <w:lang w:val="fr-FR"/>
        </w:rPr>
      </w:pPr>
    </w:p>
    <w:p w:rsidR="006608C7" w:rsidRDefault="006608C7" w:rsidP="006608C7">
      <w:pPr>
        <w:spacing w:after="0"/>
        <w:rPr>
          <w:rFonts w:ascii="Traditional Arabic" w:eastAsia="Traditional Arabic" w:hAnsi="Traditional Arabic" w:cs="Traditional Arabic"/>
          <w:sz w:val="36"/>
          <w:szCs w:val="36"/>
          <w:lang w:val="fr-FR"/>
        </w:rPr>
      </w:pPr>
    </w:p>
    <w:p w:rsidR="006608C7" w:rsidRDefault="006608C7" w:rsidP="006608C7">
      <w:pPr>
        <w:spacing w:after="0"/>
        <w:rPr>
          <w:rFonts w:ascii="Traditional Arabic" w:eastAsia="Traditional Arabic" w:hAnsi="Traditional Arabic" w:cs="Traditional Arabic"/>
          <w:sz w:val="36"/>
          <w:szCs w:val="36"/>
          <w:lang w:val="fr-FR"/>
        </w:rPr>
      </w:pPr>
    </w:p>
    <w:p w:rsidR="006608C7" w:rsidRDefault="006608C7" w:rsidP="006608C7">
      <w:pPr>
        <w:spacing w:after="0"/>
        <w:rPr>
          <w:rFonts w:ascii="Traditional Arabic" w:eastAsia="Traditional Arabic" w:hAnsi="Traditional Arabic" w:cs="Traditional Arabic"/>
          <w:sz w:val="36"/>
          <w:szCs w:val="36"/>
          <w:lang w:val="fr-FR"/>
        </w:rPr>
      </w:pPr>
    </w:p>
    <w:p w:rsidR="006608C7" w:rsidRDefault="006608C7" w:rsidP="006608C7">
      <w:pPr>
        <w:spacing w:after="0"/>
        <w:rPr>
          <w:rFonts w:ascii="Traditional Arabic" w:eastAsia="Traditional Arabic" w:hAnsi="Traditional Arabic" w:cs="Traditional Arabic"/>
          <w:sz w:val="36"/>
          <w:szCs w:val="36"/>
          <w:lang w:val="fr-FR"/>
        </w:rPr>
      </w:pPr>
    </w:p>
    <w:p w:rsidR="006608C7" w:rsidRDefault="006608C7" w:rsidP="006608C7">
      <w:pPr>
        <w:spacing w:after="0"/>
        <w:rPr>
          <w:rFonts w:ascii="Traditional Arabic" w:eastAsia="Traditional Arabic" w:hAnsi="Traditional Arabic" w:cs="Traditional Arabic"/>
          <w:sz w:val="36"/>
          <w:szCs w:val="36"/>
          <w:lang w:val="fr-FR"/>
        </w:rPr>
      </w:pPr>
    </w:p>
    <w:p w:rsidR="006608C7" w:rsidRDefault="006608C7" w:rsidP="006608C7">
      <w:pPr>
        <w:spacing w:after="0"/>
        <w:rPr>
          <w:rFonts w:ascii="Traditional Arabic" w:eastAsia="Traditional Arabic" w:hAnsi="Traditional Arabic" w:cs="Traditional Arabic"/>
          <w:sz w:val="36"/>
          <w:szCs w:val="36"/>
          <w:lang w:val="fr-FR"/>
        </w:rPr>
      </w:pPr>
    </w:p>
    <w:p w:rsidR="006608C7" w:rsidRDefault="006608C7" w:rsidP="006608C7">
      <w:pPr>
        <w:spacing w:after="0"/>
        <w:rPr>
          <w:rFonts w:ascii="Traditional Arabic" w:eastAsia="Traditional Arabic" w:hAnsi="Traditional Arabic" w:cs="Traditional Arabic"/>
          <w:sz w:val="36"/>
          <w:szCs w:val="36"/>
          <w:lang w:val="fr-FR"/>
        </w:rPr>
      </w:pPr>
    </w:p>
    <w:p w:rsidR="006608C7" w:rsidRDefault="006608C7" w:rsidP="006608C7">
      <w:pPr>
        <w:spacing w:after="0"/>
        <w:rPr>
          <w:rFonts w:ascii="Traditional Arabic" w:eastAsia="Traditional Arabic" w:hAnsi="Traditional Arabic" w:cs="Traditional Arabic"/>
          <w:sz w:val="36"/>
          <w:szCs w:val="36"/>
          <w:lang w:val="fr-FR"/>
        </w:rPr>
      </w:pPr>
    </w:p>
    <w:p w:rsidR="006608C7" w:rsidRDefault="006608C7" w:rsidP="006608C7">
      <w:pPr>
        <w:spacing w:after="0"/>
        <w:rPr>
          <w:rFonts w:ascii="Traditional Arabic" w:eastAsia="Traditional Arabic" w:hAnsi="Traditional Arabic" w:cs="Traditional Arabic"/>
          <w:sz w:val="36"/>
          <w:szCs w:val="36"/>
          <w:lang w:val="fr-FR"/>
        </w:rPr>
      </w:pPr>
    </w:p>
    <w:p w:rsidR="006608C7" w:rsidRPr="006608C7" w:rsidRDefault="006608C7" w:rsidP="006608C7">
      <w:pPr>
        <w:spacing w:after="0"/>
        <w:rPr>
          <w:rFonts w:ascii="Traditional Arabic" w:eastAsia="Traditional Arabic" w:hAnsi="Traditional Arabic" w:cs="Traditional Arabic"/>
          <w:sz w:val="36"/>
          <w:szCs w:val="36"/>
          <w:lang w:val="fr-FR"/>
        </w:rPr>
      </w:pPr>
    </w:p>
    <w:sectPr w:rsidR="006608C7" w:rsidRPr="006608C7">
      <w:headerReference w:type="default" r:id="rId66"/>
      <w:footerReference w:type="default" r:id="rId67"/>
      <w:footnotePr>
        <w:numRestart w:val="eachPage"/>
      </w:footnotePr>
      <w:type w:val="continuous"/>
      <w:pgSz w:w="11906" w:h="16838"/>
      <w:pgMar w:top="1418" w:right="1701" w:bottom="1418" w:left="1134" w:header="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18DE" w:rsidRDefault="00F518DE">
      <w:pPr>
        <w:spacing w:after="0" w:line="240" w:lineRule="auto"/>
      </w:pPr>
      <w:r>
        <w:separator/>
      </w:r>
    </w:p>
  </w:endnote>
  <w:endnote w:type="continuationSeparator" w:id="0">
    <w:p w:rsidR="00F518DE" w:rsidRDefault="00F518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Default="004C2ABF" w:rsidP="00A6263A">
    <w:pPr>
      <w:tabs>
        <w:tab w:val="left" w:pos="4284"/>
        <w:tab w:val="center" w:pos="4536"/>
      </w:tabs>
      <w:spacing w:after="708" w:line="240" w:lineRule="auto"/>
    </w:pPr>
    <w:r>
      <w:tab/>
    </w:r>
    <w:r>
      <w:tab/>
    </w:r>
    <w:r>
      <w:tab/>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0524437"/>
      <w:docPartObj>
        <w:docPartGallery w:val="Page Numbers (Bottom of Page)"/>
        <w:docPartUnique/>
      </w:docPartObj>
    </w:sdtPr>
    <w:sdtEndPr/>
    <w:sdtContent>
      <w:p w:rsidR="004C2ABF" w:rsidRPr="007611E8" w:rsidRDefault="004C2ABF" w:rsidP="007611E8">
        <w:pPr>
          <w:pStyle w:val="Pieddepage"/>
        </w:pPr>
        <w:r>
          <w:rPr>
            <w:noProof/>
          </w:rPr>
          <mc:AlternateContent>
            <mc:Choice Requires="wps">
              <w:drawing>
                <wp:anchor distT="0" distB="0" distL="114300" distR="114300" simplePos="0" relativeHeight="251669504" behindDoc="0" locked="0" layoutInCell="1" allowOverlap="1" wp14:anchorId="443F4724" wp14:editId="4A98FF6D">
                  <wp:simplePos x="0" y="0"/>
                  <wp:positionH relativeFrom="margin">
                    <wp:align>center</wp:align>
                  </wp:positionH>
                  <wp:positionV relativeFrom="bottomMargin">
                    <wp:align>center</wp:align>
                  </wp:positionV>
                  <wp:extent cx="551815" cy="238760"/>
                  <wp:effectExtent l="19050" t="19050" r="23495" b="18415"/>
                  <wp:wrapNone/>
                  <wp:docPr id="12"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4C2ABF" w:rsidRDefault="004C2ABF">
                              <w:pPr>
                                <w:jc w:val="center"/>
                              </w:pPr>
                              <w:r>
                                <w:fldChar w:fldCharType="begin"/>
                              </w:r>
                              <w:r>
                                <w:instrText>PAGE    \* MERGEFORMAT</w:instrText>
                              </w:r>
                              <w:r>
                                <w:fldChar w:fldCharType="separate"/>
                              </w:r>
                              <w:r w:rsidR="00CE276E" w:rsidRPr="00CE276E">
                                <w:rPr>
                                  <w:noProof/>
                                  <w:lang w:val="fr-FR"/>
                                </w:rPr>
                                <w:t>52</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3" type="#_x0000_t185" style="position:absolute;margin-left:0;margin-top:0;width:43.45pt;height:18.8pt;z-index:25166950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" filled="t" strokecolor="gray" strokeweight="2.25pt">
                  <v:textbox inset=",0,,0">
                    <w:txbxContent>
                      <w:p w:rsidR="004C2ABF" w:rsidRDefault="004C2ABF">
                        <w:pPr>
                          <w:jc w:val="center"/>
                        </w:pPr>
                        <w:r>
                          <w:fldChar w:fldCharType="begin"/>
                        </w:r>
                        <w:r>
                          <w:instrText>PAGE    \* MERGEFORMAT</w:instrText>
                        </w:r>
                        <w:r>
                          <w:fldChar w:fldCharType="separate"/>
                        </w:r>
                        <w:r w:rsidR="00CE276E" w:rsidRPr="00CE276E">
                          <w:rPr>
                            <w:noProof/>
                            <w:lang w:val="fr-FR"/>
                          </w:rPr>
                          <w:t>52</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68480" behindDoc="0" locked="0" layoutInCell="1" allowOverlap="1" wp14:anchorId="6A8BE025" wp14:editId="1322ECB2">
                  <wp:simplePos x="0" y="0"/>
                  <wp:positionH relativeFrom="margin">
                    <wp:align>center</wp:align>
                  </wp:positionH>
                  <wp:positionV relativeFrom="bottomMargin">
                    <wp:align>center</wp:align>
                  </wp:positionV>
                  <wp:extent cx="5518150" cy="0"/>
                  <wp:effectExtent l="9525" t="9525" r="6350" b="9525"/>
                  <wp:wrapNone/>
                  <wp:docPr id="13"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66848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JUP0PWACAADhBAAADgAAAAAAAAAAAAAAAAAuAgAAZHJzL2Uyb0RvYy54bWxQ&#10;SwECLQAUAAYACAAAACEA9aZN19cAAAACAQAADwAAAAAAAAAAAAAAAAC6BAAAZHJzL2Rvd25yZXYu&#10;eG1sUEsFBgAAAAAEAAQA8wAAAL4FAAAAAA==&#10;" strokecolor="gray" strokeweight="1pt">
                  <w10:wrap anchorx="margin" anchory="margin"/>
                </v:shape>
              </w:pict>
            </mc:Fallback>
          </mc:AlternateContent>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5202458"/>
      <w:docPartObj>
        <w:docPartGallery w:val="Page Numbers (Bottom of Page)"/>
        <w:docPartUnique/>
      </w:docPartObj>
    </w:sdtPr>
    <w:sdtEndPr/>
    <w:sdtContent>
      <w:p w:rsidR="004C2ABF" w:rsidRPr="007611E8" w:rsidRDefault="004C2ABF" w:rsidP="007611E8">
        <w:pPr>
          <w:pStyle w:val="Pieddepage"/>
        </w:pPr>
        <w:r>
          <w:rPr>
            <w:noProof/>
          </w:rPr>
          <mc:AlternateContent>
            <mc:Choice Requires="wps">
              <w:drawing>
                <wp:anchor distT="0" distB="0" distL="114300" distR="114300" simplePos="0" relativeHeight="251678720" behindDoc="0" locked="0" layoutInCell="1" allowOverlap="1" wp14:anchorId="3F9A0683" wp14:editId="12F8A5C3">
                  <wp:simplePos x="0" y="0"/>
                  <wp:positionH relativeFrom="margin">
                    <wp:align>center</wp:align>
                  </wp:positionH>
                  <wp:positionV relativeFrom="bottomMargin">
                    <wp:align>center</wp:align>
                  </wp:positionV>
                  <wp:extent cx="551815" cy="238760"/>
                  <wp:effectExtent l="19050" t="19050" r="23495" b="18415"/>
                  <wp:wrapNone/>
                  <wp:docPr id="27"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4C2ABF" w:rsidRDefault="004C2ABF">
                              <w:pPr>
                                <w:jc w:val="center"/>
                              </w:pPr>
                              <w:r>
                                <w:fldChar w:fldCharType="begin"/>
                              </w:r>
                              <w:r>
                                <w:instrText>PAGE    \* MERGEFORMAT</w:instrText>
                              </w:r>
                              <w:r>
                                <w:fldChar w:fldCharType="separate"/>
                              </w:r>
                              <w:r w:rsidR="00CE276E" w:rsidRPr="00CE276E">
                                <w:rPr>
                                  <w:noProof/>
                                  <w:lang w:val="fr-FR"/>
                                </w:rPr>
                                <w:t>60</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4" type="#_x0000_t185" style="position:absolute;margin-left:0;margin-top:0;width:43.45pt;height:18.8pt;z-index:251678720;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" filled="t" strokecolor="gray" strokeweight="2.25pt">
                  <v:textbox inset=",0,,0">
                    <w:txbxContent>
                      <w:p w:rsidR="004C2ABF" w:rsidRDefault="004C2ABF">
                        <w:pPr>
                          <w:jc w:val="center"/>
                        </w:pPr>
                        <w:r>
                          <w:fldChar w:fldCharType="begin"/>
                        </w:r>
                        <w:r>
                          <w:instrText>PAGE    \* MERGEFORMAT</w:instrText>
                        </w:r>
                        <w:r>
                          <w:fldChar w:fldCharType="separate"/>
                        </w:r>
                        <w:r w:rsidR="00CE276E" w:rsidRPr="00CE276E">
                          <w:rPr>
                            <w:noProof/>
                            <w:lang w:val="fr-FR"/>
                          </w:rPr>
                          <w:t>60</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77696" behindDoc="0" locked="0" layoutInCell="1" allowOverlap="1" wp14:anchorId="67FBD8F8" wp14:editId="43BF8599">
                  <wp:simplePos x="0" y="0"/>
                  <wp:positionH relativeFrom="margin">
                    <wp:align>center</wp:align>
                  </wp:positionH>
                  <wp:positionV relativeFrom="bottomMargin">
                    <wp:align>center</wp:align>
                  </wp:positionV>
                  <wp:extent cx="5518150" cy="0"/>
                  <wp:effectExtent l="9525" t="9525" r="6350" b="9525"/>
                  <wp:wrapNone/>
                  <wp:docPr id="28"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67769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h7kdR2ACAADhBAAADgAAAAAAAAAAAAAAAAAuAgAAZHJzL2Uyb0RvYy54bWxQ&#10;SwECLQAUAAYACAAAACEA9aZN19cAAAACAQAADwAAAAAAAAAAAAAAAAC6BAAAZHJzL2Rvd25yZXYu&#10;eG1sUEsFBgAAAAAEAAQA8wAAAL4FAAAAAA==&#10;" strokecolor="gray" strokeweight="1pt">
                  <w10:wrap anchorx="margin" anchory="margin"/>
                </v:shape>
              </w:pict>
            </mc:Fallback>
          </mc:AlternateContent>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172EB2" w:rsidRDefault="004C2ABF" w:rsidP="00172EB2">
    <w:pPr>
      <w:pStyle w:val="Pieddepage"/>
      <w:rPr>
        <w:lang w:val="fr-FR"/>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9146804"/>
      <w:docPartObj>
        <w:docPartGallery w:val="Page Numbers (Bottom of Page)"/>
        <w:docPartUnique/>
      </w:docPartObj>
    </w:sdtPr>
    <w:sdtEndPr/>
    <w:sdtContent>
      <w:p w:rsidR="004C2ABF" w:rsidRPr="007611E8" w:rsidRDefault="004C2ABF" w:rsidP="007611E8">
        <w:pPr>
          <w:pStyle w:val="Pieddepage"/>
        </w:pPr>
        <w:r>
          <w:rPr>
            <w:noProof/>
          </w:rPr>
          <mc:AlternateContent>
            <mc:Choice Requires="wps">
              <w:drawing>
                <wp:anchor distT="0" distB="0" distL="114300" distR="114300" simplePos="0" relativeHeight="251684864" behindDoc="0" locked="0" layoutInCell="1" allowOverlap="1" wp14:anchorId="5AB6358C" wp14:editId="1B311B05">
                  <wp:simplePos x="0" y="0"/>
                  <wp:positionH relativeFrom="margin">
                    <wp:align>center</wp:align>
                  </wp:positionH>
                  <wp:positionV relativeFrom="bottomMargin">
                    <wp:align>center</wp:align>
                  </wp:positionV>
                  <wp:extent cx="551815" cy="238760"/>
                  <wp:effectExtent l="19050" t="19050" r="23495" b="18415"/>
                  <wp:wrapNone/>
                  <wp:docPr id="31"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4C2ABF" w:rsidRDefault="004C2ABF">
                              <w:pPr>
                                <w:jc w:val="center"/>
                              </w:pPr>
                              <w:r>
                                <w:fldChar w:fldCharType="begin"/>
                              </w:r>
                              <w:r>
                                <w:instrText>PAGE    \* MERGEFORMAT</w:instrText>
                              </w:r>
                              <w:r>
                                <w:fldChar w:fldCharType="separate"/>
                              </w:r>
                              <w:r w:rsidR="00CE276E" w:rsidRPr="00CE276E">
                                <w:rPr>
                                  <w:noProof/>
                                  <w:lang w:val="fr-FR"/>
                                </w:rPr>
                                <w:t>64</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5" type="#_x0000_t185" style="position:absolute;margin-left:0;margin-top:0;width:43.45pt;height:18.8pt;z-index:25168486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" filled="t" strokecolor="gray" strokeweight="2.25pt">
                  <v:textbox inset=",0,,0">
                    <w:txbxContent>
                      <w:p w:rsidR="004C2ABF" w:rsidRDefault="004C2ABF">
                        <w:pPr>
                          <w:jc w:val="center"/>
                        </w:pPr>
                        <w:r>
                          <w:fldChar w:fldCharType="begin"/>
                        </w:r>
                        <w:r>
                          <w:instrText>PAGE    \* MERGEFORMAT</w:instrText>
                        </w:r>
                        <w:r>
                          <w:fldChar w:fldCharType="separate"/>
                        </w:r>
                        <w:r w:rsidR="00CE276E" w:rsidRPr="00CE276E">
                          <w:rPr>
                            <w:noProof/>
                            <w:lang w:val="fr-FR"/>
                          </w:rPr>
                          <w:t>64</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83840" behindDoc="0" locked="0" layoutInCell="1" allowOverlap="1" wp14:anchorId="45E65C84" wp14:editId="31781BA8">
                  <wp:simplePos x="0" y="0"/>
                  <wp:positionH relativeFrom="margin">
                    <wp:align>center</wp:align>
                  </wp:positionH>
                  <wp:positionV relativeFrom="bottomMargin">
                    <wp:align>center</wp:align>
                  </wp:positionV>
                  <wp:extent cx="5518150" cy="0"/>
                  <wp:effectExtent l="9525" t="9525" r="6350" b="9525"/>
                  <wp:wrapNone/>
                  <wp:docPr id="96"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6838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3aCq8WACAADhBAAADgAAAAAAAAAAAAAAAAAuAgAAZHJzL2Uyb0RvYy54bWxQ&#10;SwECLQAUAAYACAAAACEA9aZN19cAAAACAQAADwAAAAAAAAAAAAAAAAC6BAAAZHJzL2Rvd25yZXYu&#10;eG1sUEsFBgAAAAAEAAQA8wAAAL4FAAAAAA==&#10;" strokecolor="gray" strokeweight="1pt">
                  <w10:wrap anchorx="margin" anchory="margin"/>
                </v:shape>
              </w:pict>
            </mc:Fallback>
          </mc:AlternateContent>
        </w: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CD31E8" w:rsidRDefault="004C2ABF" w:rsidP="00CD31E8">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1743975"/>
      <w:docPartObj>
        <w:docPartGallery w:val="Page Numbers (Bottom of Page)"/>
        <w:docPartUnique/>
      </w:docPartObj>
    </w:sdtPr>
    <w:sdtEndPr/>
    <w:sdtContent>
      <w:p w:rsidR="004C2ABF" w:rsidRPr="007611E8" w:rsidRDefault="004C2ABF" w:rsidP="007611E8">
        <w:pPr>
          <w:pStyle w:val="Pieddepage"/>
        </w:pPr>
        <w:r>
          <w:rPr>
            <w:noProof/>
          </w:rPr>
          <mc:AlternateContent>
            <mc:Choice Requires="wps">
              <w:drawing>
                <wp:anchor distT="0" distB="0" distL="114300" distR="114300" simplePos="0" relativeHeight="251703296" behindDoc="0" locked="0" layoutInCell="1" allowOverlap="1" wp14:anchorId="2AFCF667" wp14:editId="45858ADC">
                  <wp:simplePos x="0" y="0"/>
                  <wp:positionH relativeFrom="margin">
                    <wp:align>center</wp:align>
                  </wp:positionH>
                  <wp:positionV relativeFrom="bottomMargin">
                    <wp:align>center</wp:align>
                  </wp:positionV>
                  <wp:extent cx="551815" cy="238760"/>
                  <wp:effectExtent l="19050" t="19050" r="23495" b="18415"/>
                  <wp:wrapNone/>
                  <wp:docPr id="30"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4C2ABF" w:rsidRDefault="004C2ABF">
                              <w:pPr>
                                <w:jc w:val="center"/>
                              </w:pPr>
                              <w:r>
                                <w:fldChar w:fldCharType="begin"/>
                              </w:r>
                              <w:r>
                                <w:instrText>PAGE    \* MERGEFORMAT</w:instrText>
                              </w:r>
                              <w:r>
                                <w:fldChar w:fldCharType="separate"/>
                              </w:r>
                              <w:r w:rsidR="00CE276E" w:rsidRPr="00CE276E">
                                <w:rPr>
                                  <w:noProof/>
                                  <w:lang w:val="fr-FR"/>
                                </w:rPr>
                                <w:t>66</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6" type="#_x0000_t185" style="position:absolute;margin-left:0;margin-top:0;width:43.45pt;height:18.8pt;z-index:251703296;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" filled="t" strokecolor="gray" strokeweight="2.25pt">
                  <v:textbox inset=",0,,0">
                    <w:txbxContent>
                      <w:p w:rsidR="004C2ABF" w:rsidRDefault="004C2ABF">
                        <w:pPr>
                          <w:jc w:val="center"/>
                        </w:pPr>
                        <w:r>
                          <w:fldChar w:fldCharType="begin"/>
                        </w:r>
                        <w:r>
                          <w:instrText>PAGE    \* MERGEFORMAT</w:instrText>
                        </w:r>
                        <w:r>
                          <w:fldChar w:fldCharType="separate"/>
                        </w:r>
                        <w:r w:rsidR="00CE276E" w:rsidRPr="00CE276E">
                          <w:rPr>
                            <w:noProof/>
                            <w:lang w:val="fr-FR"/>
                          </w:rPr>
                          <w:t>66</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702272" behindDoc="0" locked="0" layoutInCell="1" allowOverlap="1" wp14:anchorId="2F2CF1AA" wp14:editId="6A3FD521">
                  <wp:simplePos x="0" y="0"/>
                  <wp:positionH relativeFrom="margin">
                    <wp:align>center</wp:align>
                  </wp:positionH>
                  <wp:positionV relativeFrom="bottomMargin">
                    <wp:align>center</wp:align>
                  </wp:positionV>
                  <wp:extent cx="5518150" cy="0"/>
                  <wp:effectExtent l="9525" t="9525" r="6350" b="9525"/>
                  <wp:wrapNone/>
                  <wp:docPr id="99"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70227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vF9OEWACAADhBAAADgAAAAAAAAAAAAAAAAAuAgAAZHJzL2Uyb0RvYy54bWxQ&#10;SwECLQAUAAYACAAAACEA9aZN19cAAAACAQAADwAAAAAAAAAAAAAAAAC6BAAAZHJzL2Rvd25yZXYu&#10;eG1sUEsFBgAAAAAEAAQA8wAAAL4FAAAAAA==&#10;" strokecolor="gray" strokeweight="1pt">
                  <w10:wrap anchorx="margin" anchory="margin"/>
                </v:shape>
              </w:pict>
            </mc:Fallback>
          </mc:AlternateContent>
        </w:r>
      </w:p>
    </w:sdtContent>
  </w:sdt>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CD31E8" w:rsidRDefault="004C2ABF" w:rsidP="00CD31E8">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9938B7" w:rsidRDefault="004C2ABF" w:rsidP="009938B7">
    <w:pPr>
      <w:pStyle w:val="Pieddepage"/>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9919095"/>
      <w:docPartObj>
        <w:docPartGallery w:val="Page Numbers (Bottom of Page)"/>
        <w:docPartUnique/>
      </w:docPartObj>
    </w:sdtPr>
    <w:sdtEndPr/>
    <w:sdtContent>
      <w:p w:rsidR="004C2ABF" w:rsidRPr="007611E8" w:rsidRDefault="004C2ABF" w:rsidP="007611E8">
        <w:pPr>
          <w:pStyle w:val="Pieddepage"/>
        </w:pPr>
        <w:r>
          <w:rPr>
            <w:noProof/>
          </w:rPr>
          <mc:AlternateContent>
            <mc:Choice Requires="wps">
              <w:drawing>
                <wp:anchor distT="0" distB="0" distL="114300" distR="114300" simplePos="0" relativeHeight="251687936" behindDoc="0" locked="0" layoutInCell="1" allowOverlap="1" wp14:anchorId="507D8B2C" wp14:editId="7B50F9D0">
                  <wp:simplePos x="0" y="0"/>
                  <wp:positionH relativeFrom="margin">
                    <wp:align>center</wp:align>
                  </wp:positionH>
                  <wp:positionV relativeFrom="bottomMargin">
                    <wp:align>center</wp:align>
                  </wp:positionV>
                  <wp:extent cx="551815" cy="238760"/>
                  <wp:effectExtent l="19050" t="19050" r="23495" b="18415"/>
                  <wp:wrapNone/>
                  <wp:docPr id="97"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4C2ABF" w:rsidRDefault="004C2ABF">
                              <w:pPr>
                                <w:jc w:val="center"/>
                              </w:pPr>
                              <w:r>
                                <w:fldChar w:fldCharType="begin"/>
                              </w:r>
                              <w:r>
                                <w:instrText>PAGE    \* MERGEFORMAT</w:instrText>
                              </w:r>
                              <w:r>
                                <w:fldChar w:fldCharType="separate"/>
                              </w:r>
                              <w:r w:rsidR="00CE276E" w:rsidRPr="00CE276E">
                                <w:rPr>
                                  <w:noProof/>
                                  <w:lang w:val="fr-FR"/>
                                </w:rPr>
                                <w:t>74</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7" type="#_x0000_t185" style="position:absolute;margin-left:0;margin-top:0;width:43.45pt;height:18.8pt;z-index:251687936;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" filled="t" strokecolor="gray" strokeweight="2.25pt">
                  <v:textbox inset=",0,,0">
                    <w:txbxContent>
                      <w:p w:rsidR="004C2ABF" w:rsidRDefault="004C2ABF">
                        <w:pPr>
                          <w:jc w:val="center"/>
                        </w:pPr>
                        <w:r>
                          <w:fldChar w:fldCharType="begin"/>
                        </w:r>
                        <w:r>
                          <w:instrText>PAGE    \* MERGEFORMAT</w:instrText>
                        </w:r>
                        <w:r>
                          <w:fldChar w:fldCharType="separate"/>
                        </w:r>
                        <w:r w:rsidR="00CE276E" w:rsidRPr="00CE276E">
                          <w:rPr>
                            <w:noProof/>
                            <w:lang w:val="fr-FR"/>
                          </w:rPr>
                          <w:t>74</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86912" behindDoc="0" locked="0" layoutInCell="1" allowOverlap="1" wp14:anchorId="6C8C90CD" wp14:editId="679C0C92">
                  <wp:simplePos x="0" y="0"/>
                  <wp:positionH relativeFrom="margin">
                    <wp:align>center</wp:align>
                  </wp:positionH>
                  <wp:positionV relativeFrom="bottomMargin">
                    <wp:align>center</wp:align>
                  </wp:positionV>
                  <wp:extent cx="5518150" cy="0"/>
                  <wp:effectExtent l="9525" t="9525" r="6350" b="9525"/>
                  <wp:wrapNone/>
                  <wp:docPr id="98"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68691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" strokecolor="gray" strokeweight="1pt">
                  <w10:wrap anchorx="margin" anchory="margin"/>
                </v:shape>
              </w:pict>
            </mc:Fallback>
          </mc:AlternateContent>
        </w:r>
      </w:p>
    </w:sdtContent>
  </w:sdt>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F77737" w:rsidRDefault="004C2ABF" w:rsidP="00F77737">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760532"/>
      <w:docPartObj>
        <w:docPartGallery w:val="Page Numbers (Bottom of Page)"/>
        <w:docPartUnique/>
      </w:docPartObj>
    </w:sdtPr>
    <w:sdtEndPr/>
    <w:sdtContent>
      <w:p w:rsidR="004C2ABF" w:rsidRDefault="004C2ABF" w:rsidP="00A6263A">
        <w:pPr>
          <w:tabs>
            <w:tab w:val="left" w:pos="4284"/>
            <w:tab w:val="center" w:pos="4536"/>
          </w:tabs>
          <w:spacing w:after="708" w:line="240" w:lineRule="auto"/>
        </w:pPr>
        <w:r>
          <w:rPr>
            <w:noProof/>
          </w:rPr>
          <mc:AlternateContent>
            <mc:Choice Requires="wps">
              <w:drawing>
                <wp:anchor distT="0" distB="0" distL="114300" distR="114300" simplePos="0" relativeHeight="251660288" behindDoc="0" locked="0" layoutInCell="1" allowOverlap="1" wp14:anchorId="52DBCE3F" wp14:editId="55843ABA">
                  <wp:simplePos x="0" y="0"/>
                  <wp:positionH relativeFrom="margin">
                    <wp:align>center</wp:align>
                  </wp:positionH>
                  <wp:positionV relativeFrom="bottomMargin">
                    <wp:align>center</wp:align>
                  </wp:positionV>
                  <wp:extent cx="551815" cy="238760"/>
                  <wp:effectExtent l="19050" t="19050" r="23495" b="18415"/>
                  <wp:wrapNone/>
                  <wp:docPr id="556"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4C2ABF" w:rsidRDefault="004C2ABF">
                              <w:pPr>
                                <w:jc w:val="center"/>
                              </w:pPr>
                              <w:r>
                                <w:fldChar w:fldCharType="begin"/>
                              </w:r>
                              <w:r>
                                <w:instrText>PAGE    \* MERGEFORMAT</w:instrText>
                              </w:r>
                              <w:r>
                                <w:fldChar w:fldCharType="separate"/>
                              </w:r>
                              <w:r w:rsidR="00CE276E" w:rsidRPr="00CE276E">
                                <w:rPr>
                                  <w:noProof/>
                                  <w:lang w:val="fr-FR"/>
                                </w:rPr>
                                <w:t>7</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Forme automatique 22" o:spid="_x0000_s1039" type="#_x0000_t185" style="position:absolute;margin-left:0;margin-top:0;width:43.45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" filled="t" strokecolor="gray" strokeweight="2.25pt">
                  <v:textbox inset=",0,,0">
                    <w:txbxContent>
                      <w:p w:rsidR="004C2ABF" w:rsidRDefault="004C2ABF">
                        <w:pPr>
                          <w:jc w:val="center"/>
                        </w:pPr>
                        <w:r>
                          <w:fldChar w:fldCharType="begin"/>
                        </w:r>
                        <w:r>
                          <w:instrText>PAGE    \* MERGEFORMAT</w:instrText>
                        </w:r>
                        <w:r>
                          <w:fldChar w:fldCharType="separate"/>
                        </w:r>
                        <w:r w:rsidR="00CE276E" w:rsidRPr="00CE276E">
                          <w:rPr>
                            <w:noProof/>
                            <w:lang w:val="fr-FR"/>
                          </w:rPr>
                          <w:t>7</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59264" behindDoc="0" locked="0" layoutInCell="1" allowOverlap="1" wp14:anchorId="4CCDC45E" wp14:editId="0CF318FA">
                  <wp:simplePos x="0" y="0"/>
                  <wp:positionH relativeFrom="margin">
                    <wp:align>center</wp:align>
                  </wp:positionH>
                  <wp:positionV relativeFrom="bottomMargin">
                    <wp:align>center</wp:align>
                  </wp:positionV>
                  <wp:extent cx="5518150" cy="0"/>
                  <wp:effectExtent l="9525" t="9525" r="6350" b="9525"/>
                  <wp:wrapNone/>
                  <wp:docPr id="557"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KRqh1ZhAgAA4gQAAA4AAAAAAAAAAAAAAAAALgIAAGRycy9lMm9Eb2MueG1s&#10;UEsBAi0AFAAGAAgAAAAhAPWmTdfXAAAAAgEAAA8AAAAAAAAAAAAAAAAAuwQAAGRycy9kb3ducmV2&#10;LnhtbFBLBQYAAAAABAAEAPMAAAC/BQAAAAA=&#10;" strokecolor="gray" strokeweight="1pt">
                  <w10:wrap anchorx="margin" anchory="margin"/>
                </v:shape>
              </w:pict>
            </mc:Fallback>
          </mc:AlternateContent>
        </w:r>
      </w:p>
    </w:sdtContent>
  </w:sdt>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47432602"/>
      <w:docPartObj>
        <w:docPartGallery w:val="Page Numbers (Bottom of Page)"/>
        <w:docPartUnique/>
      </w:docPartObj>
    </w:sdtPr>
    <w:sdtEndPr/>
    <w:sdtContent>
      <w:p w:rsidR="00A34B9A" w:rsidRPr="007611E8" w:rsidRDefault="00A34B9A" w:rsidP="00A34B9A">
        <w:pPr>
          <w:pStyle w:val="Pieddepage"/>
        </w:pPr>
        <w:r>
          <w:rPr>
            <w:noProof/>
          </w:rPr>
          <mc:AlternateContent>
            <mc:Choice Requires="wps">
              <w:drawing>
                <wp:anchor distT="0" distB="0" distL="114300" distR="114300" simplePos="0" relativeHeight="251709440" behindDoc="0" locked="0" layoutInCell="1" allowOverlap="1" wp14:anchorId="29CBB412" wp14:editId="06C7F254">
                  <wp:simplePos x="0" y="0"/>
                  <wp:positionH relativeFrom="margin">
                    <wp:align>center</wp:align>
                  </wp:positionH>
                  <wp:positionV relativeFrom="bottomMargin">
                    <wp:align>center</wp:align>
                  </wp:positionV>
                  <wp:extent cx="551815" cy="238760"/>
                  <wp:effectExtent l="19050" t="19050" r="23495" b="18415"/>
                  <wp:wrapNone/>
                  <wp:docPr id="100"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A34B9A" w:rsidRDefault="00A34B9A" w:rsidP="00A34B9A">
                              <w:pPr>
                                <w:jc w:val="center"/>
                              </w:pPr>
                              <w:r>
                                <w:fldChar w:fldCharType="begin"/>
                              </w:r>
                              <w:r>
                                <w:instrText>PAGE    \* MERGEFORMAT</w:instrText>
                              </w:r>
                              <w:r>
                                <w:fldChar w:fldCharType="separate"/>
                              </w:r>
                              <w:r w:rsidR="00CE276E" w:rsidRPr="00CE276E">
                                <w:rPr>
                                  <w:noProof/>
                                  <w:lang w:val="fr-FR"/>
                                </w:rPr>
                                <w:t>78</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8" type="#_x0000_t185" style="position:absolute;margin-left:0;margin-top:0;width:43.45pt;height:18.8pt;z-index:251709440;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" filled="t" strokecolor="gray" strokeweight="2.25pt">
                  <v:textbox inset=",0,,0">
                    <w:txbxContent>
                      <w:p w:rsidR="00A34B9A" w:rsidRDefault="00A34B9A" w:rsidP="00A34B9A">
                        <w:pPr>
                          <w:jc w:val="center"/>
                        </w:pPr>
                        <w:r>
                          <w:fldChar w:fldCharType="begin"/>
                        </w:r>
                        <w:r>
                          <w:instrText>PAGE    \* MERGEFORMAT</w:instrText>
                        </w:r>
                        <w:r>
                          <w:fldChar w:fldCharType="separate"/>
                        </w:r>
                        <w:r w:rsidR="00CE276E" w:rsidRPr="00CE276E">
                          <w:rPr>
                            <w:noProof/>
                            <w:lang w:val="fr-FR"/>
                          </w:rPr>
                          <w:t>78</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708416" behindDoc="0" locked="0" layoutInCell="1" allowOverlap="1" wp14:anchorId="3FA8478C" wp14:editId="35CDA731">
                  <wp:simplePos x="0" y="0"/>
                  <wp:positionH relativeFrom="margin">
                    <wp:align>center</wp:align>
                  </wp:positionH>
                  <wp:positionV relativeFrom="bottomMargin">
                    <wp:align>center</wp:align>
                  </wp:positionV>
                  <wp:extent cx="5518150" cy="0"/>
                  <wp:effectExtent l="9525" t="9525" r="6350" b="9525"/>
                  <wp:wrapNone/>
                  <wp:docPr id="104"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70841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NA5yZFhAgAA4gQAAA4AAAAAAAAAAAAAAAAALgIAAGRycy9lMm9Eb2MueG1s&#10;UEsBAi0AFAAGAAgAAAAhAPWmTdfXAAAAAgEAAA8AAAAAAAAAAAAAAAAAuwQAAGRycy9kb3ducmV2&#10;LnhtbFBLBQYAAAAABAAEAPMAAAC/BQAAAAA=&#10;" strokecolor="gray" strokeweight="1pt">
                  <w10:wrap anchorx="margin" anchory="margin"/>
                </v:shape>
              </w:pict>
            </mc:Fallback>
          </mc:AlternateContent>
        </w:r>
      </w:p>
    </w:sdtContent>
  </w:sdt>
  <w:p w:rsidR="004C2ABF" w:rsidRPr="00A34B9A" w:rsidRDefault="004C2ABF" w:rsidP="00A34B9A">
    <w:pPr>
      <w:pStyle w:val="Pieddepage"/>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4B9A" w:rsidRPr="00A34B9A" w:rsidRDefault="00A34B9A" w:rsidP="00A34B9A">
    <w:pPr>
      <w:pStyle w:val="Pieddepage"/>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2185313"/>
      <w:docPartObj>
        <w:docPartGallery w:val="Page Numbers (Bottom of Page)"/>
        <w:docPartUnique/>
      </w:docPartObj>
    </w:sdtPr>
    <w:sdtEndPr/>
    <w:sdtContent>
      <w:p w:rsidR="006608C7" w:rsidRPr="007611E8" w:rsidRDefault="006608C7" w:rsidP="007611E8">
        <w:pPr>
          <w:pStyle w:val="Pieddepage"/>
        </w:pPr>
        <w:r>
          <w:rPr>
            <w:noProof/>
          </w:rPr>
          <mc:AlternateContent>
            <mc:Choice Requires="wps">
              <w:drawing>
                <wp:anchor distT="0" distB="0" distL="114300" distR="114300" simplePos="0" relativeHeight="251706368" behindDoc="0" locked="0" layoutInCell="1" allowOverlap="1" wp14:anchorId="793C2059" wp14:editId="12B1DD96">
                  <wp:simplePos x="0" y="0"/>
                  <wp:positionH relativeFrom="margin">
                    <wp:align>center</wp:align>
                  </wp:positionH>
                  <wp:positionV relativeFrom="bottomMargin">
                    <wp:align>center</wp:align>
                  </wp:positionV>
                  <wp:extent cx="551815" cy="238760"/>
                  <wp:effectExtent l="19050" t="19050" r="23495" b="18415"/>
                  <wp:wrapNone/>
                  <wp:docPr id="4"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6608C7" w:rsidRDefault="006608C7">
                              <w:pPr>
                                <w:jc w:val="center"/>
                              </w:pPr>
                              <w:r>
                                <w:fldChar w:fldCharType="begin"/>
                              </w:r>
                              <w:r>
                                <w:instrText>PAGE    \* MERGEFORMAT</w:instrText>
                              </w:r>
                              <w:r>
                                <w:fldChar w:fldCharType="separate"/>
                              </w:r>
                              <w:r w:rsidR="00CE276E" w:rsidRPr="00CE276E">
                                <w:rPr>
                                  <w:noProof/>
                                  <w:lang w:val="fr-FR"/>
                                </w:rPr>
                                <w:t>81</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9" type="#_x0000_t185" style="position:absolute;margin-left:0;margin-top:0;width:43.45pt;height:18.8pt;z-index:25170636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" filled="t" strokecolor="gray" strokeweight="2.25pt">
                  <v:textbox inset=",0,,0">
                    <w:txbxContent>
                      <w:p w:rsidR="006608C7" w:rsidRDefault="006608C7">
                        <w:pPr>
                          <w:jc w:val="center"/>
                        </w:pPr>
                        <w:r>
                          <w:fldChar w:fldCharType="begin"/>
                        </w:r>
                        <w:r>
                          <w:instrText>PAGE    \* MERGEFORMAT</w:instrText>
                        </w:r>
                        <w:r>
                          <w:fldChar w:fldCharType="separate"/>
                        </w:r>
                        <w:r w:rsidR="00CE276E" w:rsidRPr="00CE276E">
                          <w:rPr>
                            <w:noProof/>
                            <w:lang w:val="fr-FR"/>
                          </w:rPr>
                          <w:t>81</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705344" behindDoc="0" locked="0" layoutInCell="1" allowOverlap="1" wp14:anchorId="4C8E82A8" wp14:editId="12374598">
                  <wp:simplePos x="0" y="0"/>
                  <wp:positionH relativeFrom="margin">
                    <wp:align>center</wp:align>
                  </wp:positionH>
                  <wp:positionV relativeFrom="bottomMargin">
                    <wp:align>center</wp:align>
                  </wp:positionV>
                  <wp:extent cx="5518150" cy="0"/>
                  <wp:effectExtent l="9525" t="9525" r="6350" b="9525"/>
                  <wp:wrapNone/>
                  <wp:docPr id="23"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70534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gJgaMGACAADhBAAADgAAAAAAAAAAAAAAAAAuAgAAZHJzL2Uyb0RvYy54bWxQ&#10;SwECLQAUAAYACAAAACEA9aZN19cAAAACAQAADwAAAAAAAAAAAAAAAAC6BAAAZHJzL2Rvd25yZXYu&#10;eG1sUEsFBgAAAAAEAAQA8wAAAL4FAAAAAA==&#10;" strokecolor="gray" strokeweight="1pt">
                  <w10:wrap anchorx="margin" anchory="margin"/>
                </v:shape>
              </w:pict>
            </mc:Fallback>
          </mc:AlternateContent>
        </w:r>
      </w:p>
    </w:sdtContent>
  </w:sdt>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6704001"/>
      <w:docPartObj>
        <w:docPartGallery w:val="Page Numbers (Bottom of Page)"/>
        <w:docPartUnique/>
      </w:docPartObj>
    </w:sdtPr>
    <w:sdtEndPr/>
    <w:sdtContent>
      <w:p w:rsidR="004C2ABF" w:rsidRPr="007611E8" w:rsidRDefault="004C2ABF" w:rsidP="007611E8">
        <w:pPr>
          <w:pStyle w:val="Pieddepage"/>
        </w:pPr>
        <w:r>
          <w:rPr>
            <w:noProof/>
          </w:rPr>
          <mc:AlternateContent>
            <mc:Choice Requires="wps">
              <w:drawing>
                <wp:anchor distT="0" distB="0" distL="114300" distR="114300" simplePos="0" relativeHeight="251694080" behindDoc="0" locked="0" layoutInCell="1" allowOverlap="1" wp14:anchorId="590058BB" wp14:editId="7D58E5DB">
                  <wp:simplePos x="0" y="0"/>
                  <wp:positionH relativeFrom="margin">
                    <wp:align>center</wp:align>
                  </wp:positionH>
                  <wp:positionV relativeFrom="bottomMargin">
                    <wp:align>center</wp:align>
                  </wp:positionV>
                  <wp:extent cx="551815" cy="238760"/>
                  <wp:effectExtent l="19050" t="19050" r="23495" b="18415"/>
                  <wp:wrapNone/>
                  <wp:docPr id="101"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4C2ABF" w:rsidRDefault="004C2ABF">
                              <w:pPr>
                                <w:jc w:val="center"/>
                              </w:pPr>
                              <w:r>
                                <w:fldChar w:fldCharType="begin"/>
                              </w:r>
                              <w:r>
                                <w:instrText>PAGE    \* MERGEFORMAT</w:instrText>
                              </w:r>
                              <w:r>
                                <w:fldChar w:fldCharType="separate"/>
                              </w:r>
                              <w:r w:rsidR="006608C7" w:rsidRPr="006608C7">
                                <w:rPr>
                                  <w:noProof/>
                                  <w:lang w:val="fr-FR"/>
                                </w:rPr>
                                <w:t>82</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50" type="#_x0000_t185" style="position:absolute;margin-left:0;margin-top:0;width:43.45pt;height:18.8pt;z-index:251694080;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" filled="t" strokecolor="gray" strokeweight="2.25pt">
                  <v:textbox inset=",0,,0">
                    <w:txbxContent>
                      <w:p w:rsidR="004C2ABF" w:rsidRDefault="004C2ABF">
                        <w:pPr>
                          <w:jc w:val="center"/>
                        </w:pPr>
                        <w:r>
                          <w:fldChar w:fldCharType="begin"/>
                        </w:r>
                        <w:r>
                          <w:instrText>PAGE    \* MERGEFORMAT</w:instrText>
                        </w:r>
                        <w:r>
                          <w:fldChar w:fldCharType="separate"/>
                        </w:r>
                        <w:r w:rsidR="006608C7" w:rsidRPr="006608C7">
                          <w:rPr>
                            <w:noProof/>
                            <w:lang w:val="fr-FR"/>
                          </w:rPr>
                          <w:t>82</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93056" behindDoc="0" locked="0" layoutInCell="1" allowOverlap="1" wp14:anchorId="5677004A" wp14:editId="2E52E8EE">
                  <wp:simplePos x="0" y="0"/>
                  <wp:positionH relativeFrom="margin">
                    <wp:align>center</wp:align>
                  </wp:positionH>
                  <wp:positionV relativeFrom="bottomMargin">
                    <wp:align>center</wp:align>
                  </wp:positionV>
                  <wp:extent cx="5518150" cy="0"/>
                  <wp:effectExtent l="9525" t="9525" r="6350" b="9525"/>
                  <wp:wrapNone/>
                  <wp:docPr id="102"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69305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hQjbTWACAADiBAAADgAAAAAAAAAAAAAAAAAuAgAAZHJzL2Uyb0RvYy54bWxQ&#10;SwECLQAUAAYACAAAACEA9aZN19cAAAACAQAADwAAAAAAAAAAAAAAAAC6BAAAZHJzL2Rvd25yZXYu&#10;eG1sUEsFBgAAAAAEAAQA8wAAAL4FAAAAAA==&#10;" strokecolor="gray" strokeweight="1pt">
                  <w10:wrap anchorx="margin" anchory="margin"/>
                </v:shape>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Default="004C2ABF" w:rsidP="00A6263A">
    <w:pPr>
      <w:tabs>
        <w:tab w:val="left" w:pos="4284"/>
        <w:tab w:val="center" w:pos="4536"/>
      </w:tabs>
      <w:spacing w:after="708" w:line="240" w:lineRule="auto"/>
    </w:pPr>
    <w:r>
      <w:tab/>
    </w:r>
    <w:r>
      <w:tab/>
    </w:r>
    <w: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94217828"/>
      <w:docPartObj>
        <w:docPartGallery w:val="Page Numbers (Bottom of Page)"/>
        <w:docPartUnique/>
      </w:docPartObj>
    </w:sdtPr>
    <w:sdtEndPr/>
    <w:sdtContent>
      <w:p w:rsidR="004C2ABF" w:rsidRPr="007611E8" w:rsidRDefault="004C2ABF" w:rsidP="007611E8">
        <w:pPr>
          <w:pStyle w:val="Pieddepage"/>
        </w:pPr>
        <w:r>
          <w:rPr>
            <w:noProof/>
          </w:rPr>
          <mc:AlternateContent>
            <mc:Choice Requires="wps">
              <w:drawing>
                <wp:anchor distT="0" distB="0" distL="114300" distR="114300" simplePos="0" relativeHeight="251663360" behindDoc="0" locked="0" layoutInCell="1" allowOverlap="1" wp14:anchorId="03B19AAA" wp14:editId="4F872E12">
                  <wp:simplePos x="0" y="0"/>
                  <wp:positionH relativeFrom="margin">
                    <wp:align>center</wp:align>
                  </wp:positionH>
                  <wp:positionV relativeFrom="bottomMargin">
                    <wp:align>center</wp:align>
                  </wp:positionV>
                  <wp:extent cx="551815" cy="238760"/>
                  <wp:effectExtent l="19050" t="19050" r="23495" b="18415"/>
                  <wp:wrapNone/>
                  <wp:docPr id="6"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4C2ABF" w:rsidRDefault="004C2ABF">
                              <w:pPr>
                                <w:jc w:val="center"/>
                              </w:pPr>
                              <w:r>
                                <w:fldChar w:fldCharType="begin"/>
                              </w:r>
                              <w:r>
                                <w:instrText>PAGE    \* MERGEFORMAT</w:instrText>
                              </w:r>
                              <w:r>
                                <w:fldChar w:fldCharType="separate"/>
                              </w:r>
                              <w:r w:rsidR="00CE276E" w:rsidRPr="00CE276E">
                                <w:rPr>
                                  <w:noProof/>
                                  <w:lang w:val="fr-FR"/>
                                </w:rPr>
                                <w:t>16</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0" type="#_x0000_t185" style="position:absolute;margin-left:0;margin-top:0;width:43.45pt;height:18.8pt;z-index:251663360;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" filled="t" strokecolor="gray" strokeweight="2.25pt">
                  <v:textbox inset=",0,,0">
                    <w:txbxContent>
                      <w:p w:rsidR="004C2ABF" w:rsidRDefault="004C2ABF">
                        <w:pPr>
                          <w:jc w:val="center"/>
                        </w:pPr>
                        <w:r>
                          <w:fldChar w:fldCharType="begin"/>
                        </w:r>
                        <w:r>
                          <w:instrText>PAGE    \* MERGEFORMAT</w:instrText>
                        </w:r>
                        <w:r>
                          <w:fldChar w:fldCharType="separate"/>
                        </w:r>
                        <w:r w:rsidR="00CE276E" w:rsidRPr="00CE276E">
                          <w:rPr>
                            <w:noProof/>
                            <w:lang w:val="fr-FR"/>
                          </w:rPr>
                          <w:t>16</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62336" behindDoc="0" locked="0" layoutInCell="1" allowOverlap="1" wp14:anchorId="0FFF38DE" wp14:editId="4D354556">
                  <wp:simplePos x="0" y="0"/>
                  <wp:positionH relativeFrom="margin">
                    <wp:align>center</wp:align>
                  </wp:positionH>
                  <wp:positionV relativeFrom="bottomMargin">
                    <wp:align>center</wp:align>
                  </wp:positionV>
                  <wp:extent cx="5518150" cy="0"/>
                  <wp:effectExtent l="9525" t="9525" r="6350" b="9525"/>
                  <wp:wrapNone/>
                  <wp:docPr id="7"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6623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" strokecolor="gray" strokeweight="1pt">
                  <w10:wrap anchorx="margin" anchory="margin"/>
                </v:shape>
              </w:pict>
            </mc:Fallback>
          </mc:AlternateConten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7611E8" w:rsidRDefault="004C2ABF" w:rsidP="007611E8">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2776817"/>
      <w:docPartObj>
        <w:docPartGallery w:val="Page Numbers (Bottom of Page)"/>
        <w:docPartUnique/>
      </w:docPartObj>
    </w:sdtPr>
    <w:sdtEndPr/>
    <w:sdtContent>
      <w:p w:rsidR="004C2ABF" w:rsidRPr="007611E8" w:rsidRDefault="004C2ABF" w:rsidP="007611E8">
        <w:pPr>
          <w:pStyle w:val="Pieddepage"/>
        </w:pPr>
        <w:r>
          <w:rPr>
            <w:noProof/>
          </w:rPr>
          <mc:AlternateContent>
            <mc:Choice Requires="wps">
              <w:drawing>
                <wp:anchor distT="0" distB="0" distL="114300" distR="114300" simplePos="0" relativeHeight="251666432" behindDoc="0" locked="0" layoutInCell="1" allowOverlap="1" wp14:anchorId="1DAA8D18" wp14:editId="32F38139">
                  <wp:simplePos x="0" y="0"/>
                  <wp:positionH relativeFrom="margin">
                    <wp:align>center</wp:align>
                  </wp:positionH>
                  <wp:positionV relativeFrom="bottomMargin">
                    <wp:align>center</wp:align>
                  </wp:positionV>
                  <wp:extent cx="551815" cy="238760"/>
                  <wp:effectExtent l="19050" t="19050" r="23495" b="18415"/>
                  <wp:wrapNone/>
                  <wp:docPr id="8"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4C2ABF" w:rsidRDefault="004C2ABF">
                              <w:pPr>
                                <w:jc w:val="center"/>
                              </w:pPr>
                              <w:r>
                                <w:fldChar w:fldCharType="begin"/>
                              </w:r>
                              <w:r>
                                <w:instrText>PAGE    \* MERGEFORMAT</w:instrText>
                              </w:r>
                              <w:r>
                                <w:fldChar w:fldCharType="separate"/>
                              </w:r>
                              <w:r w:rsidR="00CE276E" w:rsidRPr="00CE276E">
                                <w:rPr>
                                  <w:noProof/>
                                  <w:lang w:val="fr-FR"/>
                                </w:rPr>
                                <w:t>23</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1" type="#_x0000_t185" style="position:absolute;margin-left:0;margin-top:0;width:43.45pt;height:18.8pt;z-index:25166643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" filled="t" strokecolor="gray" strokeweight="2.25pt">
                  <v:textbox inset=",0,,0">
                    <w:txbxContent>
                      <w:p w:rsidR="004C2ABF" w:rsidRDefault="004C2ABF">
                        <w:pPr>
                          <w:jc w:val="center"/>
                        </w:pPr>
                        <w:r>
                          <w:fldChar w:fldCharType="begin"/>
                        </w:r>
                        <w:r>
                          <w:instrText>PAGE    \* MERGEFORMAT</w:instrText>
                        </w:r>
                        <w:r>
                          <w:fldChar w:fldCharType="separate"/>
                        </w:r>
                        <w:r w:rsidR="00CE276E" w:rsidRPr="00CE276E">
                          <w:rPr>
                            <w:noProof/>
                            <w:lang w:val="fr-FR"/>
                          </w:rPr>
                          <w:t>23</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65408" behindDoc="0" locked="0" layoutInCell="1" allowOverlap="1" wp14:anchorId="42B147B1" wp14:editId="26181EEE">
                  <wp:simplePos x="0" y="0"/>
                  <wp:positionH relativeFrom="margin">
                    <wp:align>center</wp:align>
                  </wp:positionH>
                  <wp:positionV relativeFrom="bottomMargin">
                    <wp:align>center</wp:align>
                  </wp:positionV>
                  <wp:extent cx="5518150" cy="0"/>
                  <wp:effectExtent l="9525" t="9525" r="6350" b="9525"/>
                  <wp:wrapNone/>
                  <wp:docPr id="9"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66540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" strokecolor="gray" strokeweight="1pt">
                  <w10:wrap anchorx="margin" anchory="margin"/>
                </v:shape>
              </w:pict>
            </mc:Fallback>
          </mc:AlternateConten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686AAF" w:rsidRDefault="004C2ABF" w:rsidP="00686AAF">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4335376"/>
      <w:docPartObj>
        <w:docPartGallery w:val="Page Numbers (Bottom of Page)"/>
        <w:docPartUnique/>
      </w:docPartObj>
    </w:sdtPr>
    <w:sdtEndPr/>
    <w:sdtContent>
      <w:p w:rsidR="004C2ABF" w:rsidRPr="007611E8" w:rsidRDefault="004C2ABF" w:rsidP="007611E8">
        <w:pPr>
          <w:pStyle w:val="Pieddepage"/>
        </w:pPr>
        <w:r>
          <w:rPr>
            <w:noProof/>
          </w:rPr>
          <mc:AlternateContent>
            <mc:Choice Requires="wps">
              <w:drawing>
                <wp:anchor distT="0" distB="0" distL="114300" distR="114300" simplePos="0" relativeHeight="251672576" behindDoc="0" locked="0" layoutInCell="1" allowOverlap="1" wp14:anchorId="171BCA9A" wp14:editId="20383244">
                  <wp:simplePos x="0" y="0"/>
                  <wp:positionH relativeFrom="margin">
                    <wp:align>center</wp:align>
                  </wp:positionH>
                  <wp:positionV relativeFrom="bottomMargin">
                    <wp:align>center</wp:align>
                  </wp:positionV>
                  <wp:extent cx="551815" cy="238760"/>
                  <wp:effectExtent l="19050" t="19050" r="23495" b="18415"/>
                  <wp:wrapNone/>
                  <wp:docPr id="16"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4C2ABF" w:rsidRDefault="004C2ABF">
                              <w:pPr>
                                <w:jc w:val="center"/>
                              </w:pPr>
                              <w:r>
                                <w:fldChar w:fldCharType="begin"/>
                              </w:r>
                              <w:r>
                                <w:instrText>PAGE    \* MERGEFORMAT</w:instrText>
                              </w:r>
                              <w:r>
                                <w:fldChar w:fldCharType="separate"/>
                              </w:r>
                              <w:r w:rsidR="00CE276E" w:rsidRPr="00CE276E">
                                <w:rPr>
                                  <w:noProof/>
                                  <w:lang w:val="fr-FR"/>
                                </w:rPr>
                                <w:t>42</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2" type="#_x0000_t185" style="position:absolute;margin-left:0;margin-top:0;width:43.45pt;height:18.8pt;z-index:251672576;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" filled="t" strokecolor="gray" strokeweight="2.25pt">
                  <v:textbox inset=",0,,0">
                    <w:txbxContent>
                      <w:p w:rsidR="004C2ABF" w:rsidRDefault="004C2ABF">
                        <w:pPr>
                          <w:jc w:val="center"/>
                        </w:pPr>
                        <w:r>
                          <w:fldChar w:fldCharType="begin"/>
                        </w:r>
                        <w:r>
                          <w:instrText>PAGE    \* MERGEFORMAT</w:instrText>
                        </w:r>
                        <w:r>
                          <w:fldChar w:fldCharType="separate"/>
                        </w:r>
                        <w:r w:rsidR="00CE276E" w:rsidRPr="00CE276E">
                          <w:rPr>
                            <w:noProof/>
                            <w:lang w:val="fr-FR"/>
                          </w:rPr>
                          <w:t>42</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71552" behindDoc="0" locked="0" layoutInCell="1" allowOverlap="1" wp14:anchorId="26ED16A6" wp14:editId="708A9DC4">
                  <wp:simplePos x="0" y="0"/>
                  <wp:positionH relativeFrom="margin">
                    <wp:align>center</wp:align>
                  </wp:positionH>
                  <wp:positionV relativeFrom="bottomMargin">
                    <wp:align>center</wp:align>
                  </wp:positionV>
                  <wp:extent cx="5518150" cy="0"/>
                  <wp:effectExtent l="9525" t="9525" r="6350" b="9525"/>
                  <wp:wrapNone/>
                  <wp:docPr id="17"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67155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Q50XqmACAADhBAAADgAAAAAAAAAAAAAAAAAuAgAAZHJzL2Uyb0RvYy54bWxQ&#10;SwECLQAUAAYACAAAACEA9aZN19cAAAACAQAADwAAAAAAAAAAAAAAAAC6BAAAZHJzL2Rvd25yZXYu&#10;eG1sUEsFBgAAAAAEAAQA8wAAAL4FAAAAAA==&#10;" strokecolor="gray" strokeweight="1pt">
                  <w10:wrap anchorx="margin" anchory="margin"/>
                </v:shape>
              </w:pict>
            </mc:Fallback>
          </mc:AlternateConten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9475FC" w:rsidRDefault="004C2ABF" w:rsidP="009475FC">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18DE" w:rsidRDefault="00F518DE" w:rsidP="006D488A">
      <w:pPr>
        <w:bidi/>
        <w:spacing w:after="0" w:line="240" w:lineRule="auto"/>
      </w:pPr>
      <w:r>
        <w:separator/>
      </w:r>
    </w:p>
  </w:footnote>
  <w:footnote w:type="continuationSeparator" w:id="0">
    <w:p w:rsidR="00F518DE" w:rsidRDefault="00F518DE">
      <w:pPr>
        <w:spacing w:after="0" w:line="240" w:lineRule="auto"/>
      </w:pPr>
      <w:r>
        <w:continuationSeparator/>
      </w:r>
    </w:p>
  </w:footnote>
  <w:footnote w:id="1">
    <w:p w:rsidR="004C2ABF" w:rsidRPr="003C621C" w:rsidRDefault="004C2ABF" w:rsidP="003C621C">
      <w:pPr>
        <w:pStyle w:val="Notedebasdepage"/>
        <w:rPr>
          <w:rFonts w:ascii="Traditional Arabic" w:hAnsi="Traditional Arabic" w:cs="Traditional Arabic"/>
          <w:sz w:val="28"/>
          <w:szCs w:val="28"/>
          <w:rtl/>
          <w:lang w:bidi="ar-DZ"/>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sz w:val="28"/>
          <w:szCs w:val="28"/>
          <w:rtl/>
          <w:lang w:bidi="ar-DZ"/>
        </w:rPr>
        <w:t xml:space="preserve"> سورة الكهف، </w:t>
      </w:r>
      <w:r w:rsidRPr="003C621C">
        <w:rPr>
          <w:rFonts w:ascii="Traditional Arabic" w:eastAsia="Traditional Arabic" w:hAnsi="Traditional Arabic" w:cs="Traditional Arabic"/>
          <w:sz w:val="28"/>
          <w:szCs w:val="28"/>
          <w:rtl/>
        </w:rPr>
        <w:t xml:space="preserve">[ </w:t>
      </w:r>
      <w:proofErr w:type="gramStart"/>
      <w:r w:rsidRPr="003C621C">
        <w:rPr>
          <w:rFonts w:ascii="Traditional Arabic" w:eastAsia="Traditional Arabic" w:hAnsi="Traditional Arabic" w:cs="Traditional Arabic"/>
          <w:sz w:val="28"/>
          <w:szCs w:val="28"/>
          <w:rtl/>
        </w:rPr>
        <w:t>الآية :</w:t>
      </w:r>
      <w:proofErr w:type="gramEnd"/>
      <w:r w:rsidRPr="003C621C">
        <w:rPr>
          <w:rFonts w:ascii="Traditional Arabic" w:eastAsia="Traditional Arabic" w:hAnsi="Traditional Arabic" w:cs="Traditional Arabic"/>
          <w:sz w:val="28"/>
          <w:szCs w:val="28"/>
          <w:rtl/>
        </w:rPr>
        <w:t>45].</w:t>
      </w:r>
    </w:p>
  </w:footnote>
  <w:footnote w:id="2">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 سورة </w:t>
      </w:r>
      <w:proofErr w:type="gramStart"/>
      <w:r w:rsidRPr="003C621C">
        <w:rPr>
          <w:rFonts w:ascii="Traditional Arabic" w:eastAsia="Traditional Arabic" w:hAnsi="Traditional Arabic" w:cs="Traditional Arabic"/>
          <w:sz w:val="28"/>
          <w:szCs w:val="28"/>
          <w:rtl/>
        </w:rPr>
        <w:t>النساء :</w:t>
      </w:r>
      <w:proofErr w:type="gramEnd"/>
      <w:r w:rsidRPr="003C621C">
        <w:rPr>
          <w:rFonts w:ascii="Traditional Arabic" w:eastAsia="Traditional Arabic" w:hAnsi="Traditional Arabic" w:cs="Traditional Arabic"/>
          <w:sz w:val="28"/>
          <w:szCs w:val="28"/>
          <w:rtl/>
        </w:rPr>
        <w:t xml:space="preserve"> [ الآية :10].</w:t>
      </w:r>
    </w:p>
  </w:footnote>
  <w:footnote w:id="3">
    <w:p w:rsidR="004C2ABF" w:rsidRPr="003C621C" w:rsidRDefault="004C2ABF" w:rsidP="003C621C">
      <w:pPr>
        <w:pStyle w:val="Notedebasdepage"/>
        <w:rPr>
          <w:rFonts w:ascii="Traditional Arabic" w:hAnsi="Traditional Arabic" w:cs="Traditional Arabic"/>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eastAsia="Traditional Arabic" w:hAnsi="Traditional Arabic" w:cs="Traditional Arabic"/>
          <w:sz w:val="28"/>
          <w:szCs w:val="28"/>
          <w:rtl/>
        </w:rPr>
        <w:t>أحمد مختار عبد الحميد عمر (ت: 1424هـ) بمساعدة فريق عمل،</w:t>
      </w:r>
      <w:r w:rsidRPr="003C621C">
        <w:rPr>
          <w:rFonts w:ascii="Traditional Arabic" w:eastAsia="Traditional Arabic" w:hAnsi="Traditional Arabic" w:cs="Traditional Arabic"/>
          <w:color w:val="000080"/>
          <w:sz w:val="28"/>
          <w:szCs w:val="28"/>
        </w:rPr>
        <w:t xml:space="preserve"> </w:t>
      </w:r>
      <w:r w:rsidRPr="003C621C">
        <w:rPr>
          <w:rFonts w:ascii="Traditional Arabic" w:eastAsia="Traditional Arabic" w:hAnsi="Traditional Arabic" w:cs="Traditional Arabic"/>
          <w:sz w:val="28"/>
          <w:szCs w:val="28"/>
          <w:rtl/>
        </w:rPr>
        <w:t xml:space="preserve">معجم اللغة العربية </w:t>
      </w:r>
      <w:proofErr w:type="gramStart"/>
      <w:r w:rsidRPr="003C621C">
        <w:rPr>
          <w:rFonts w:ascii="Traditional Arabic" w:eastAsia="Traditional Arabic" w:hAnsi="Traditional Arabic" w:cs="Traditional Arabic"/>
          <w:sz w:val="28"/>
          <w:szCs w:val="28"/>
          <w:rtl/>
        </w:rPr>
        <w:t xml:space="preserve">المعاصرة </w:t>
      </w:r>
      <w:r w:rsidRPr="003C621C">
        <w:rPr>
          <w:rFonts w:ascii="Traditional Arabic" w:eastAsia="Traditional Arabic" w:hAnsi="Traditional Arabic" w:cs="Traditional Arabic"/>
          <w:color w:val="000080"/>
          <w:sz w:val="28"/>
          <w:szCs w:val="28"/>
          <w:rtl/>
        </w:rPr>
        <w:t>،</w:t>
      </w:r>
      <w:proofErr w:type="gramEnd"/>
      <w:r w:rsidRPr="003C621C">
        <w:rPr>
          <w:rFonts w:ascii="Traditional Arabic" w:eastAsia="Traditional Arabic" w:hAnsi="Traditional Arabic" w:cs="Traditional Arabic"/>
          <w:color w:val="000080"/>
          <w:sz w:val="28"/>
          <w:szCs w:val="28"/>
          <w:rtl/>
        </w:rPr>
        <w:t>ال</w:t>
      </w:r>
      <w:r w:rsidRPr="003C621C">
        <w:rPr>
          <w:rFonts w:ascii="Traditional Arabic" w:eastAsia="Traditional Arabic" w:hAnsi="Traditional Arabic" w:cs="Traditional Arabic"/>
          <w:sz w:val="28"/>
          <w:szCs w:val="28"/>
          <w:rtl/>
        </w:rPr>
        <w:t>عالم الكتب</w:t>
      </w:r>
      <w:r w:rsidRPr="003C621C">
        <w:rPr>
          <w:rFonts w:ascii="Traditional Arabic" w:eastAsia="Traditional Arabic" w:hAnsi="Traditional Arabic" w:cs="Traditional Arabic"/>
          <w:color w:val="000080"/>
          <w:sz w:val="28"/>
          <w:szCs w:val="28"/>
          <w:rtl/>
        </w:rPr>
        <w:t>، ط/</w:t>
      </w:r>
      <w:r w:rsidRPr="003C621C">
        <w:rPr>
          <w:rFonts w:ascii="Traditional Arabic" w:eastAsia="Traditional Arabic" w:hAnsi="Traditional Arabic" w:cs="Traditional Arabic"/>
          <w:sz w:val="28"/>
          <w:szCs w:val="28"/>
          <w:rtl/>
        </w:rPr>
        <w:t xml:space="preserve"> 1، 1429 هـ - 2008 م، ج/1،ص 568.</w:t>
      </w:r>
    </w:p>
  </w:footnote>
  <w:footnote w:id="4">
    <w:p w:rsidR="004C2ABF" w:rsidRPr="003C621C" w:rsidRDefault="004C2ABF" w:rsidP="00BB5B49">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ينظر: مجد الدين الفيروز آبادي ،القاموس المحيط ،دار الكتب العلمية ، ط/2، بيروت ،لبنان ، 1428ه/20007م ،ص 1283.</w:t>
      </w:r>
    </w:p>
  </w:footnote>
  <w:footnote w:id="5">
    <w:p w:rsidR="004C2ABF" w:rsidRPr="003C621C" w:rsidRDefault="004C2ABF" w:rsidP="00BB5B49">
      <w:pPr>
        <w:bidi/>
        <w:spacing w:after="0" w:line="240" w:lineRule="auto"/>
        <w:rPr>
          <w:rFonts w:ascii="Traditional Arabic" w:eastAsia="Traditional Arabic" w:hAnsi="Traditional Arabic" w:cs="Traditional Arabic"/>
          <w:sz w:val="28"/>
          <w:szCs w:val="28"/>
          <w:rtl/>
          <w:lang w:bidi="ar-DZ"/>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سعدي أبو </w:t>
      </w:r>
      <w:proofErr w:type="gramStart"/>
      <w:r w:rsidRPr="003C621C">
        <w:rPr>
          <w:rFonts w:ascii="Traditional Arabic" w:eastAsia="Traditional Arabic" w:hAnsi="Traditional Arabic" w:cs="Traditional Arabic"/>
          <w:sz w:val="28"/>
          <w:szCs w:val="28"/>
          <w:rtl/>
        </w:rPr>
        <w:t>حبيب ،</w:t>
      </w:r>
      <w:proofErr w:type="gramEnd"/>
      <w:r w:rsidRPr="003C621C">
        <w:rPr>
          <w:rFonts w:ascii="Traditional Arabic" w:eastAsia="Traditional Arabic" w:hAnsi="Traditional Arabic" w:cs="Traditional Arabic"/>
          <w:sz w:val="28"/>
          <w:szCs w:val="28"/>
          <w:rtl/>
        </w:rPr>
        <w:t>القاموس لفقهي (لغة واصطلاحا )،دار الفكر ،ط/1، دمشق ،سوريا ، 1419ه/1998م ، ص 104.</w:t>
      </w:r>
    </w:p>
  </w:footnote>
  <w:footnote w:id="6">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 ينظر :فاطمة نجادي :الحق في حماية أماكن العبادة في القانون الدولي والشريعة الاسلامية ،درجة البحث ماجستير إ .ربيعية حزاب تخ شريعة وقانون ،جامعة وهران ، ص 16.</w:t>
      </w:r>
    </w:p>
  </w:footnote>
  <w:footnote w:id="7">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  القاضي رجا أبي القانون الدولي الانساني المدنيون في نزاعات المسلحة دليل الحقوق وآليات حماية –انسان ،ط1، 2016م، ص 14.</w:t>
      </w:r>
    </w:p>
  </w:footnote>
  <w:footnote w:id="8">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 أحمد مختار عبد الحميد عمر (ت:1424)</w:t>
      </w:r>
      <w:proofErr w:type="gramStart"/>
      <w:r w:rsidRPr="003C621C">
        <w:rPr>
          <w:rFonts w:ascii="Traditional Arabic" w:eastAsia="Traditional Arabic" w:hAnsi="Traditional Arabic" w:cs="Traditional Arabic"/>
          <w:sz w:val="28"/>
          <w:szCs w:val="28"/>
          <w:rtl/>
        </w:rPr>
        <w:t>،معجم</w:t>
      </w:r>
      <w:proofErr w:type="gramEnd"/>
      <w:r w:rsidRPr="003C621C">
        <w:rPr>
          <w:rFonts w:ascii="Traditional Arabic" w:eastAsia="Traditional Arabic" w:hAnsi="Traditional Arabic" w:cs="Traditional Arabic"/>
          <w:sz w:val="28"/>
          <w:szCs w:val="28"/>
          <w:rtl/>
        </w:rPr>
        <w:t xml:space="preserve"> اللغة العربية المعاصرة ،علم الكتب ،ط/1، 1429ه-2008م،ج/2،ص1577.</w:t>
      </w:r>
    </w:p>
  </w:footnote>
  <w:footnote w:id="9">
    <w:p w:rsidR="004C2ABF" w:rsidRPr="003C621C" w:rsidRDefault="004C2ABF" w:rsidP="003C621C">
      <w:pPr>
        <w:bidi/>
        <w:spacing w:after="0" w:line="240" w:lineRule="auto"/>
        <w:rPr>
          <w:rFonts w:ascii="Traditional Arabic" w:eastAsia="Traditional Arabic" w:hAnsi="Traditional Arabic" w:cs="Traditional Arabic"/>
          <w:sz w:val="28"/>
          <w:szCs w:val="28"/>
          <w:rtl/>
          <w:lang w:bidi="ar-DZ"/>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 معجم اللغة </w:t>
      </w:r>
      <w:proofErr w:type="gramStart"/>
      <w:r w:rsidRPr="003C621C">
        <w:rPr>
          <w:rFonts w:ascii="Traditional Arabic" w:eastAsia="Traditional Arabic" w:hAnsi="Traditional Arabic" w:cs="Traditional Arabic"/>
          <w:sz w:val="28"/>
          <w:szCs w:val="28"/>
          <w:rtl/>
        </w:rPr>
        <w:t>العربية :</w:t>
      </w:r>
      <w:proofErr w:type="gramEnd"/>
      <w:r w:rsidRPr="003C621C">
        <w:rPr>
          <w:rFonts w:ascii="Traditional Arabic" w:eastAsia="Traditional Arabic" w:hAnsi="Traditional Arabic" w:cs="Traditional Arabic"/>
          <w:sz w:val="28"/>
          <w:szCs w:val="28"/>
          <w:rtl/>
        </w:rPr>
        <w:t>إبراهيم مصطفى – أحمد الزيات ، معجم الوسيط ، دار الدعوة ،ب. ط ، ب .</w:t>
      </w:r>
      <w:proofErr w:type="gramStart"/>
      <w:r w:rsidRPr="003C621C">
        <w:rPr>
          <w:rFonts w:ascii="Traditional Arabic" w:eastAsia="Traditional Arabic" w:hAnsi="Traditional Arabic" w:cs="Traditional Arabic"/>
          <w:sz w:val="28"/>
          <w:szCs w:val="28"/>
          <w:rtl/>
        </w:rPr>
        <w:t>ت ، القاه</w:t>
      </w:r>
      <w:proofErr w:type="gramEnd"/>
      <w:r w:rsidRPr="003C621C">
        <w:rPr>
          <w:rFonts w:ascii="Traditional Arabic" w:eastAsia="Traditional Arabic" w:hAnsi="Traditional Arabic" w:cs="Traditional Arabic"/>
          <w:sz w:val="28"/>
          <w:szCs w:val="28"/>
          <w:rtl/>
        </w:rPr>
        <w:t>رة ، ج/2، ص738.</w:t>
      </w:r>
    </w:p>
  </w:footnote>
  <w:footnote w:id="10">
    <w:p w:rsidR="004C2ABF" w:rsidRPr="003C621C" w:rsidRDefault="004C2ABF" w:rsidP="003C621C">
      <w:pPr>
        <w:bidi/>
        <w:spacing w:after="0" w:line="240" w:lineRule="auto"/>
        <w:rPr>
          <w:rFonts w:ascii="Traditional Arabic" w:eastAsia="Times New Roman"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imes New Roman" w:hAnsi="Traditional Arabic" w:cs="Traditional Arabic"/>
          <w:sz w:val="28"/>
          <w:szCs w:val="28"/>
          <w:rtl/>
        </w:rPr>
        <w:t xml:space="preserve"> : سورة الصافات :[ الآية : 48].</w:t>
      </w:r>
    </w:p>
  </w:footnote>
  <w:footnote w:id="11">
    <w:p w:rsidR="004C2ABF" w:rsidRPr="003C621C" w:rsidRDefault="004C2ABF" w:rsidP="003C621C">
      <w:pPr>
        <w:bidi/>
        <w:spacing w:after="0" w:line="240" w:lineRule="auto"/>
        <w:jc w:val="both"/>
        <w:rPr>
          <w:rFonts w:ascii="Traditional Arabic" w:eastAsia="Traditional Arabic" w:hAnsi="Traditional Arabic" w:cs="Traditional Arabic"/>
          <w:sz w:val="28"/>
          <w:szCs w:val="28"/>
          <w:rtl/>
          <w:lang w:bidi="ar-DZ"/>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قطب مصطفى </w:t>
      </w:r>
      <w:proofErr w:type="gramStart"/>
      <w:r w:rsidRPr="003C621C">
        <w:rPr>
          <w:rFonts w:ascii="Traditional Arabic" w:eastAsia="Traditional Arabic" w:hAnsi="Traditional Arabic" w:cs="Traditional Arabic"/>
          <w:sz w:val="28"/>
          <w:szCs w:val="28"/>
          <w:rtl/>
        </w:rPr>
        <w:t>سالم</w:t>
      </w:r>
      <w:proofErr w:type="gramEnd"/>
      <w:r w:rsidRPr="003C621C">
        <w:rPr>
          <w:rFonts w:ascii="Traditional Arabic" w:eastAsia="Traditional Arabic" w:hAnsi="Traditional Arabic" w:cs="Traditional Arabic"/>
          <w:sz w:val="28"/>
          <w:szCs w:val="28"/>
          <w:rtl/>
        </w:rPr>
        <w:t>، معجم مصطلحات أصول الفقه، دار الفكر، سوريا، 2000، ص 327.</w:t>
      </w:r>
    </w:p>
  </w:footnote>
  <w:footnote w:id="12">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مصطفى أحمد </w:t>
      </w:r>
      <w:proofErr w:type="spellStart"/>
      <w:r w:rsidRPr="003C621C">
        <w:rPr>
          <w:rFonts w:ascii="Traditional Arabic" w:eastAsia="Traditional Arabic" w:hAnsi="Traditional Arabic" w:cs="Traditional Arabic"/>
          <w:sz w:val="28"/>
          <w:szCs w:val="28"/>
          <w:rtl/>
        </w:rPr>
        <w:t>الزرقا</w:t>
      </w:r>
      <w:proofErr w:type="spellEnd"/>
      <w:r w:rsidRPr="003C621C">
        <w:rPr>
          <w:rFonts w:ascii="Traditional Arabic" w:eastAsia="Traditional Arabic" w:hAnsi="Traditional Arabic" w:cs="Traditional Arabic"/>
          <w:sz w:val="28"/>
          <w:szCs w:val="28"/>
          <w:rtl/>
        </w:rPr>
        <w:t xml:space="preserve">، المدخل الفقهي العام، دار القلم، ج 1، سوريا، 2004، ص 843. </w:t>
      </w:r>
    </w:p>
  </w:footnote>
  <w:footnote w:id="13">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باسم حمدي حوارة، سلطة الوالي على أموال القاصرين، رسالة ماجستير في الفقه المقارن، كلية الشريعة والقانون، جامعة الإسلامية، غزة، 2010، ص 12.</w:t>
      </w:r>
    </w:p>
  </w:footnote>
  <w:footnote w:id="14">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باسم حمدي حوارة، نفس المرجع السابق، ص 13.</w:t>
      </w:r>
    </w:p>
  </w:footnote>
  <w:footnote w:id="15">
    <w:p w:rsidR="004C2ABF" w:rsidRPr="003C621C" w:rsidRDefault="004C2ABF" w:rsidP="003C621C">
      <w:pPr>
        <w:bidi/>
        <w:spacing w:after="0" w:line="240" w:lineRule="auto"/>
        <w:jc w:val="both"/>
        <w:rPr>
          <w:rFonts w:ascii="Traditional Arabic" w:eastAsia="Traditional Arabic" w:hAnsi="Traditional Arabic" w:cs="Traditional Arabic"/>
          <w:sz w:val="28"/>
          <w:szCs w:val="28"/>
          <w:rtl/>
          <w:lang w:bidi="ar-DZ"/>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خليفي عبد الرحمان، بلحاج وردة، الحماية القانونية للطفل في التشريع الجزائري، ملتقى حول الطفولة والعنف، جامعة سوق أهراس، الجزائر، 2018، ص 6.</w:t>
      </w:r>
    </w:p>
  </w:footnote>
  <w:footnote w:id="16">
    <w:p w:rsidR="004C2ABF" w:rsidRPr="003C621C" w:rsidRDefault="004C2ABF" w:rsidP="003C621C">
      <w:pPr>
        <w:spacing w:after="0" w:line="240" w:lineRule="auto"/>
        <w:rPr>
          <w:rFonts w:ascii="Traditional Arabic" w:eastAsia="Traditional Arabic" w:hAnsi="Traditional Arabic" w:cs="Traditional Arabic"/>
          <w:sz w:val="28"/>
          <w:szCs w:val="28"/>
          <w:lang w:val="fr-FR"/>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lang w:val="fr-FR"/>
        </w:rPr>
        <w:t xml:space="preserve"> </w:t>
      </w:r>
      <w:proofErr w:type="gramStart"/>
      <w:r w:rsidRPr="003C621C">
        <w:rPr>
          <w:rFonts w:ascii="Traditional Arabic" w:eastAsia="Traditional Arabic" w:hAnsi="Traditional Arabic" w:cs="Traditional Arabic"/>
          <w:sz w:val="28"/>
          <w:szCs w:val="28"/>
          <w:lang w:val="fr-FR"/>
        </w:rPr>
        <w:t>:Art.388</w:t>
      </w:r>
      <w:proofErr w:type="gramEnd"/>
      <w:r w:rsidRPr="003C621C">
        <w:rPr>
          <w:rFonts w:ascii="Traditional Arabic" w:eastAsia="Traditional Arabic" w:hAnsi="Traditional Arabic" w:cs="Traditional Arabic"/>
          <w:sz w:val="28"/>
          <w:szCs w:val="28"/>
          <w:lang w:val="fr-FR"/>
        </w:rPr>
        <w:t xml:space="preserve">(Ln° 74-631; 5 </w:t>
      </w:r>
      <w:proofErr w:type="spellStart"/>
      <w:r w:rsidRPr="003C621C">
        <w:rPr>
          <w:rFonts w:ascii="Traditional Arabic" w:eastAsia="Traditional Arabic" w:hAnsi="Traditional Arabic" w:cs="Traditional Arabic"/>
          <w:sz w:val="28"/>
          <w:szCs w:val="28"/>
          <w:lang w:val="fr-FR"/>
        </w:rPr>
        <w:t>juill</w:t>
      </w:r>
      <w:proofErr w:type="spellEnd"/>
      <w:r w:rsidRPr="003C621C">
        <w:rPr>
          <w:rFonts w:ascii="Traditional Arabic" w:eastAsia="Traditional Arabic" w:hAnsi="Traditional Arabic" w:cs="Traditional Arabic"/>
          <w:sz w:val="28"/>
          <w:szCs w:val="28"/>
          <w:lang w:val="fr-FR"/>
        </w:rPr>
        <w:t xml:space="preserve"> 1974, art. 1er) le mineur est l'individu de l'un ou l'autre sexe qui n'a point encore l'âge de dix-huit ans </w:t>
      </w:r>
      <w:proofErr w:type="spellStart"/>
      <w:r w:rsidRPr="003C621C">
        <w:rPr>
          <w:rFonts w:ascii="Traditional Arabic" w:eastAsia="Traditional Arabic" w:hAnsi="Traditional Arabic" w:cs="Traditional Arabic"/>
          <w:sz w:val="28"/>
          <w:szCs w:val="28"/>
          <w:lang w:val="fr-FR"/>
        </w:rPr>
        <w:t>accompllits</w:t>
      </w:r>
      <w:proofErr w:type="spellEnd"/>
      <w:r w:rsidRPr="003C621C">
        <w:rPr>
          <w:rFonts w:ascii="Traditional Arabic" w:eastAsia="Traditional Arabic" w:hAnsi="Traditional Arabic" w:cs="Traditional Arabic"/>
          <w:sz w:val="28"/>
          <w:szCs w:val="28"/>
          <w:lang w:val="fr-FR"/>
        </w:rPr>
        <w:t xml:space="preserve">) voir : </w:t>
      </w:r>
      <w:proofErr w:type="spellStart"/>
      <w:r w:rsidRPr="003C621C">
        <w:rPr>
          <w:rFonts w:ascii="Traditional Arabic" w:eastAsia="Traditional Arabic" w:hAnsi="Traditional Arabic" w:cs="Traditional Arabic"/>
          <w:sz w:val="28"/>
          <w:szCs w:val="28"/>
          <w:lang w:val="fr-FR"/>
        </w:rPr>
        <w:t>Eddition</w:t>
      </w:r>
      <w:proofErr w:type="spellEnd"/>
      <w:r w:rsidRPr="003C621C">
        <w:rPr>
          <w:rFonts w:ascii="Traditional Arabic" w:eastAsia="Traditional Arabic" w:hAnsi="Traditional Arabic" w:cs="Traditional Arabic"/>
          <w:sz w:val="28"/>
          <w:szCs w:val="28"/>
          <w:lang w:val="fr-FR"/>
        </w:rPr>
        <w:t xml:space="preserve"> du </w:t>
      </w:r>
      <w:proofErr w:type="spellStart"/>
      <w:r w:rsidRPr="003C621C">
        <w:rPr>
          <w:rFonts w:ascii="Traditional Arabic" w:eastAsia="Traditional Arabic" w:hAnsi="Traditional Arabic" w:cs="Traditional Arabic"/>
          <w:sz w:val="28"/>
          <w:szCs w:val="28"/>
          <w:lang w:val="fr-FR"/>
        </w:rPr>
        <w:t>juris</w:t>
      </w:r>
      <w:proofErr w:type="spellEnd"/>
      <w:r w:rsidRPr="003C621C">
        <w:rPr>
          <w:rFonts w:ascii="Traditional Arabic" w:eastAsia="Traditional Arabic" w:hAnsi="Traditional Arabic" w:cs="Traditional Arabic"/>
          <w:sz w:val="28"/>
          <w:szCs w:val="28"/>
          <w:lang w:val="fr-FR"/>
        </w:rPr>
        <w:t>-classeur 1998.</w:t>
      </w:r>
    </w:p>
  </w:footnote>
  <w:footnote w:id="17">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ابتسام العزام، المصطلحات القانونية في التشريع الجزائري، المؤسسة الوطنية للفنون الطبيعية، الجزائر، 1992، ص 189.</w:t>
      </w:r>
    </w:p>
  </w:footnote>
  <w:footnote w:id="18">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محمد بن عبد الرزاق المرتضى الزبيدي، تاج العروس من جواهر القاموس، دار الهداية للطباعة والنشر والتوزيع، الكويت، 1965، ص 3037.</w:t>
      </w:r>
    </w:p>
  </w:footnote>
  <w:footnote w:id="19">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أبو محمد محمود بن أحمد بن موسى بن أحمد بن حسين </w:t>
      </w:r>
      <w:proofErr w:type="spellStart"/>
      <w:r w:rsidRPr="003C621C">
        <w:rPr>
          <w:rFonts w:ascii="Traditional Arabic" w:eastAsia="Traditional Arabic" w:hAnsi="Traditional Arabic" w:cs="Traditional Arabic"/>
          <w:sz w:val="28"/>
          <w:szCs w:val="28"/>
          <w:rtl/>
        </w:rPr>
        <w:t>الغيتابى</w:t>
      </w:r>
      <w:proofErr w:type="spellEnd"/>
      <w:r w:rsidRPr="003C621C">
        <w:rPr>
          <w:rFonts w:ascii="Traditional Arabic" w:eastAsia="Traditional Arabic" w:hAnsi="Traditional Arabic" w:cs="Traditional Arabic"/>
          <w:sz w:val="28"/>
          <w:szCs w:val="28"/>
          <w:rtl/>
        </w:rPr>
        <w:t xml:space="preserve"> الحنفي بدر الدين </w:t>
      </w:r>
      <w:proofErr w:type="spellStart"/>
      <w:r w:rsidRPr="003C621C">
        <w:rPr>
          <w:rFonts w:ascii="Traditional Arabic" w:eastAsia="Traditional Arabic" w:hAnsi="Traditional Arabic" w:cs="Traditional Arabic"/>
          <w:sz w:val="28"/>
          <w:szCs w:val="28"/>
          <w:rtl/>
        </w:rPr>
        <w:t>العينى</w:t>
      </w:r>
      <w:proofErr w:type="spellEnd"/>
      <w:r w:rsidRPr="003C621C">
        <w:rPr>
          <w:rFonts w:ascii="Traditional Arabic" w:eastAsia="Traditional Arabic" w:hAnsi="Traditional Arabic" w:cs="Traditional Arabic"/>
          <w:sz w:val="28"/>
          <w:szCs w:val="28"/>
          <w:rtl/>
        </w:rPr>
        <w:t>، البناية شرح الهداية، دار الكتب العلمية، ج 13، بيروت، لبنان، 2000، ص 218.</w:t>
      </w:r>
    </w:p>
  </w:footnote>
  <w:footnote w:id="20">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w:t>
      </w:r>
      <w:proofErr w:type="gramStart"/>
      <w:r w:rsidRPr="003C621C">
        <w:rPr>
          <w:rFonts w:ascii="Traditional Arabic" w:eastAsia="Traditional Arabic" w:hAnsi="Traditional Arabic" w:cs="Traditional Arabic"/>
          <w:sz w:val="28"/>
          <w:szCs w:val="28"/>
          <w:rtl/>
        </w:rPr>
        <w:t>سورة</w:t>
      </w:r>
      <w:proofErr w:type="gramEnd"/>
      <w:r w:rsidRPr="003C621C">
        <w:rPr>
          <w:rFonts w:ascii="Traditional Arabic" w:eastAsia="Traditional Arabic" w:hAnsi="Traditional Arabic" w:cs="Traditional Arabic"/>
          <w:sz w:val="28"/>
          <w:szCs w:val="28"/>
          <w:rtl/>
        </w:rPr>
        <w:t xml:space="preserve"> البقرة الآية 13.</w:t>
      </w:r>
    </w:p>
  </w:footnote>
  <w:footnote w:id="21">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محمد أمين بن عمر عابدين، رد المحتار على الدر المحتار (حاشية ابن عابدين) ويليه قرة عيون الأخيار </w:t>
      </w:r>
      <w:proofErr w:type="spellStart"/>
      <w:r w:rsidRPr="003C621C">
        <w:rPr>
          <w:rFonts w:ascii="Traditional Arabic" w:eastAsia="Traditional Arabic" w:hAnsi="Traditional Arabic" w:cs="Traditional Arabic"/>
          <w:sz w:val="28"/>
          <w:szCs w:val="28"/>
          <w:rtl/>
        </w:rPr>
        <w:t>وتقريرات</w:t>
      </w:r>
      <w:proofErr w:type="spellEnd"/>
      <w:r w:rsidRPr="003C621C">
        <w:rPr>
          <w:rFonts w:ascii="Traditional Arabic" w:eastAsia="Traditional Arabic" w:hAnsi="Traditional Arabic" w:cs="Traditional Arabic"/>
          <w:sz w:val="28"/>
          <w:szCs w:val="28"/>
          <w:rtl/>
        </w:rPr>
        <w:t xml:space="preserve"> الرافعي، المحقق عادل أحمد عبد الموجود، علي محمد معوض، دار عالم الكتب للطباعة والنشر والتوزيع، ج 6، المملكة العربية السعودية، 2003، ص 147.</w:t>
      </w:r>
    </w:p>
  </w:footnote>
  <w:footnote w:id="22">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أبو الوليد سليمان بن خلف بن سعد بن أيوب بن وارث </w:t>
      </w:r>
      <w:proofErr w:type="spellStart"/>
      <w:r w:rsidRPr="003C621C">
        <w:rPr>
          <w:rFonts w:ascii="Traditional Arabic" w:eastAsia="Traditional Arabic" w:hAnsi="Traditional Arabic" w:cs="Traditional Arabic"/>
          <w:sz w:val="28"/>
          <w:szCs w:val="28"/>
          <w:rtl/>
        </w:rPr>
        <w:t>التجيبي</w:t>
      </w:r>
      <w:proofErr w:type="spellEnd"/>
      <w:r w:rsidRPr="003C621C">
        <w:rPr>
          <w:rFonts w:ascii="Traditional Arabic" w:eastAsia="Traditional Arabic" w:hAnsi="Traditional Arabic" w:cs="Traditional Arabic"/>
          <w:sz w:val="28"/>
          <w:szCs w:val="28"/>
          <w:rtl/>
        </w:rPr>
        <w:t xml:space="preserve"> القرطبي الباجي الأندلسي، المنتقى شرح الموطأ، دار الكتاب الإسلامي، ط 2، القاهرة، مصر، </w:t>
      </w:r>
      <w:proofErr w:type="spellStart"/>
      <w:r w:rsidRPr="003C621C">
        <w:rPr>
          <w:rFonts w:ascii="Traditional Arabic" w:eastAsia="Traditional Arabic" w:hAnsi="Traditional Arabic" w:cs="Traditional Arabic"/>
          <w:sz w:val="28"/>
          <w:szCs w:val="28"/>
          <w:rtl/>
        </w:rPr>
        <w:t>د.ت.ط</w:t>
      </w:r>
      <w:proofErr w:type="spellEnd"/>
      <w:r w:rsidRPr="003C621C">
        <w:rPr>
          <w:rFonts w:ascii="Traditional Arabic" w:eastAsia="Traditional Arabic" w:hAnsi="Traditional Arabic" w:cs="Traditional Arabic"/>
          <w:sz w:val="28"/>
          <w:szCs w:val="28"/>
          <w:rtl/>
        </w:rPr>
        <w:t>.</w:t>
      </w:r>
    </w:p>
  </w:footnote>
  <w:footnote w:id="23">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شمس الدين محمد بن أحمد الخطيب الشربيني، مغني المحتاج إلى معرفة ألفاظ المنهاج على متن منهاج الطالبين، دار إحياء التراث العربي، بيروت، لبنان، 1933.</w:t>
      </w:r>
    </w:p>
  </w:footnote>
  <w:footnote w:id="24">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أبي محمد عبد الله بن أحمد بن محمد بن قدامة المقدسي، المغني على مختصر </w:t>
      </w:r>
      <w:proofErr w:type="spellStart"/>
      <w:r w:rsidRPr="003C621C">
        <w:rPr>
          <w:rFonts w:ascii="Traditional Arabic" w:eastAsia="Traditional Arabic" w:hAnsi="Traditional Arabic" w:cs="Traditional Arabic"/>
          <w:sz w:val="28"/>
          <w:szCs w:val="28"/>
          <w:rtl/>
        </w:rPr>
        <w:t>الخرقى</w:t>
      </w:r>
      <w:proofErr w:type="spellEnd"/>
      <w:r w:rsidRPr="003C621C">
        <w:rPr>
          <w:rFonts w:ascii="Traditional Arabic" w:eastAsia="Traditional Arabic" w:hAnsi="Traditional Arabic" w:cs="Traditional Arabic"/>
          <w:sz w:val="28"/>
          <w:szCs w:val="28"/>
          <w:rtl/>
        </w:rPr>
        <w:t>، دار الحديث، ط 1، القاهرة، مصر، 1996.</w:t>
      </w:r>
    </w:p>
  </w:footnote>
  <w:footnote w:id="25">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عرابي صورية ،مرجع سابق ، ص49.</w:t>
      </w:r>
    </w:p>
  </w:footnote>
  <w:footnote w:id="26">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أحمد ري </w:t>
      </w:r>
      <w:proofErr w:type="gramStart"/>
      <w:r w:rsidRPr="003C621C">
        <w:rPr>
          <w:rFonts w:ascii="Traditional Arabic" w:eastAsia="Traditional Arabic" w:hAnsi="Traditional Arabic" w:cs="Traditional Arabic"/>
          <w:sz w:val="28"/>
          <w:szCs w:val="28"/>
          <w:rtl/>
        </w:rPr>
        <w:t>علي ،</w:t>
      </w:r>
      <w:proofErr w:type="gramEnd"/>
      <w:r w:rsidRPr="003C621C">
        <w:rPr>
          <w:rFonts w:ascii="Traditional Arabic" w:eastAsia="Traditional Arabic" w:hAnsi="Traditional Arabic" w:cs="Traditional Arabic"/>
          <w:sz w:val="28"/>
          <w:szCs w:val="28"/>
          <w:rtl/>
        </w:rPr>
        <w:t>مرجع سابق ،ص17.</w:t>
      </w:r>
    </w:p>
  </w:footnote>
  <w:footnote w:id="27">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غربي صورية ، نفس المرجع ، ص 46.</w:t>
      </w:r>
    </w:p>
  </w:footnote>
  <w:footnote w:id="28">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w:t>
      </w:r>
      <w:proofErr w:type="gramStart"/>
      <w:r w:rsidRPr="003C621C">
        <w:rPr>
          <w:rFonts w:ascii="Traditional Arabic" w:eastAsia="Traditional Arabic" w:hAnsi="Traditional Arabic" w:cs="Traditional Arabic"/>
          <w:sz w:val="28"/>
          <w:szCs w:val="28"/>
          <w:rtl/>
        </w:rPr>
        <w:t>فتحي</w:t>
      </w:r>
      <w:proofErr w:type="gramEnd"/>
      <w:r w:rsidRPr="003C621C">
        <w:rPr>
          <w:rFonts w:ascii="Traditional Arabic" w:eastAsia="Traditional Arabic" w:hAnsi="Traditional Arabic" w:cs="Traditional Arabic"/>
          <w:sz w:val="28"/>
          <w:szCs w:val="28"/>
          <w:rtl/>
        </w:rPr>
        <w:t xml:space="preserve"> عبد الرحيم عبد الله، النظرية العامة للحق، منشأة المعارف، مصر، 2001، ص 91.</w:t>
      </w:r>
    </w:p>
  </w:footnote>
  <w:footnote w:id="29">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علي فيلالي، نظرية الحق، </w:t>
      </w:r>
      <w:proofErr w:type="spellStart"/>
      <w:r w:rsidRPr="003C621C">
        <w:rPr>
          <w:rFonts w:ascii="Traditional Arabic" w:eastAsia="Traditional Arabic" w:hAnsi="Traditional Arabic" w:cs="Traditional Arabic"/>
          <w:sz w:val="28"/>
          <w:szCs w:val="28"/>
          <w:rtl/>
        </w:rPr>
        <w:t>موفم</w:t>
      </w:r>
      <w:proofErr w:type="spellEnd"/>
      <w:r w:rsidRPr="003C621C">
        <w:rPr>
          <w:rFonts w:ascii="Traditional Arabic" w:eastAsia="Traditional Arabic" w:hAnsi="Traditional Arabic" w:cs="Traditional Arabic"/>
          <w:sz w:val="28"/>
          <w:szCs w:val="28"/>
          <w:rtl/>
        </w:rPr>
        <w:t xml:space="preserve"> للنشر والتوزيع، الجزائر، 2011، ص 206.</w:t>
      </w:r>
    </w:p>
  </w:footnote>
  <w:footnote w:id="30">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w:t>
      </w:r>
      <w:proofErr w:type="gramStart"/>
      <w:r w:rsidRPr="003C621C">
        <w:rPr>
          <w:rFonts w:ascii="Traditional Arabic" w:eastAsia="Traditional Arabic" w:hAnsi="Traditional Arabic" w:cs="Traditional Arabic"/>
          <w:sz w:val="28"/>
          <w:szCs w:val="28"/>
          <w:rtl/>
        </w:rPr>
        <w:t>أحمد</w:t>
      </w:r>
      <w:proofErr w:type="gramEnd"/>
      <w:r w:rsidRPr="003C621C">
        <w:rPr>
          <w:rFonts w:ascii="Traditional Arabic" w:eastAsia="Traditional Arabic" w:hAnsi="Traditional Arabic" w:cs="Traditional Arabic"/>
          <w:sz w:val="28"/>
          <w:szCs w:val="28"/>
          <w:rtl/>
        </w:rPr>
        <w:t xml:space="preserve"> بن علي، مدخل العلوم القانونية: النظرية العامة للحق وتطبيقاتها في التشريع الجزائري، ديوان المطبوعات الجامعية، الجزائر، 2001، ص 163.</w:t>
      </w:r>
    </w:p>
  </w:footnote>
  <w:footnote w:id="31">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أحمد بن </w:t>
      </w:r>
      <w:proofErr w:type="gramStart"/>
      <w:r w:rsidRPr="003C621C">
        <w:rPr>
          <w:rFonts w:ascii="Traditional Arabic" w:eastAsia="Traditional Arabic" w:hAnsi="Traditional Arabic" w:cs="Traditional Arabic"/>
          <w:sz w:val="28"/>
          <w:szCs w:val="28"/>
          <w:rtl/>
        </w:rPr>
        <w:t>علي</w:t>
      </w:r>
      <w:proofErr w:type="gramEnd"/>
      <w:r w:rsidRPr="003C621C">
        <w:rPr>
          <w:rFonts w:ascii="Traditional Arabic" w:eastAsia="Traditional Arabic" w:hAnsi="Traditional Arabic" w:cs="Traditional Arabic"/>
          <w:sz w:val="28"/>
          <w:szCs w:val="28"/>
          <w:rtl/>
        </w:rPr>
        <w:t>، نفس المرجع السابق، ص 165.</w:t>
      </w:r>
    </w:p>
  </w:footnote>
  <w:footnote w:id="32">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علي فيلالي، المرجع السابق، ص 210.</w:t>
      </w:r>
    </w:p>
  </w:footnote>
  <w:footnote w:id="33">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أحمد بن </w:t>
      </w:r>
      <w:proofErr w:type="gramStart"/>
      <w:r w:rsidRPr="003C621C">
        <w:rPr>
          <w:rFonts w:ascii="Traditional Arabic" w:eastAsia="Traditional Arabic" w:hAnsi="Traditional Arabic" w:cs="Traditional Arabic"/>
          <w:sz w:val="28"/>
          <w:szCs w:val="28"/>
          <w:rtl/>
        </w:rPr>
        <w:t>علي</w:t>
      </w:r>
      <w:proofErr w:type="gramEnd"/>
      <w:r w:rsidRPr="003C621C">
        <w:rPr>
          <w:rFonts w:ascii="Traditional Arabic" w:eastAsia="Traditional Arabic" w:hAnsi="Traditional Arabic" w:cs="Traditional Arabic"/>
          <w:sz w:val="28"/>
          <w:szCs w:val="28"/>
          <w:rtl/>
        </w:rPr>
        <w:t>، المرجع السابق، ص 169.</w:t>
      </w:r>
    </w:p>
  </w:footnote>
  <w:footnote w:id="34">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ابن </w:t>
      </w:r>
      <w:proofErr w:type="gramStart"/>
      <w:r w:rsidRPr="003C621C">
        <w:rPr>
          <w:rFonts w:ascii="Traditional Arabic" w:eastAsia="Traditional Arabic" w:hAnsi="Traditional Arabic" w:cs="Traditional Arabic"/>
          <w:sz w:val="28"/>
          <w:szCs w:val="28"/>
          <w:rtl/>
        </w:rPr>
        <w:t>منظور</w:t>
      </w:r>
      <w:proofErr w:type="gramEnd"/>
      <w:r w:rsidRPr="003C621C">
        <w:rPr>
          <w:rFonts w:ascii="Traditional Arabic" w:eastAsia="Traditional Arabic" w:hAnsi="Traditional Arabic" w:cs="Traditional Arabic"/>
          <w:sz w:val="28"/>
          <w:szCs w:val="28"/>
          <w:rtl/>
        </w:rPr>
        <w:t>، لسان العرب، مادة عوق، دار إحياء التراث العربي، ج 10، بيروت، لبنان، 1999، ص 279.</w:t>
      </w:r>
    </w:p>
  </w:footnote>
  <w:footnote w:id="35">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محمد بن يعقوب الفيروز آبادي مجد الدين، القاموس المحيط، تحقيق: محمد نعيم العرقسوسي، مؤسسة الرسالة، ج 1، بيروت، لبنان، 2005، ص 1179.</w:t>
      </w:r>
    </w:p>
  </w:footnote>
  <w:footnote w:id="36">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أحمد عبد الحميد البسيوني، الأحكام المتعلقة بالمعاق ذهنيا، دار الجامعة الجديدة، مصر، </w:t>
      </w:r>
      <w:proofErr w:type="spellStart"/>
      <w:r w:rsidRPr="003C621C">
        <w:rPr>
          <w:rFonts w:ascii="Traditional Arabic" w:eastAsia="Traditional Arabic" w:hAnsi="Traditional Arabic" w:cs="Traditional Arabic"/>
          <w:sz w:val="28"/>
          <w:szCs w:val="28"/>
          <w:rtl/>
        </w:rPr>
        <w:t>د.ت.ن</w:t>
      </w:r>
      <w:proofErr w:type="spellEnd"/>
      <w:r w:rsidRPr="003C621C">
        <w:rPr>
          <w:rFonts w:ascii="Traditional Arabic" w:eastAsia="Traditional Arabic" w:hAnsi="Traditional Arabic" w:cs="Traditional Arabic"/>
          <w:sz w:val="28"/>
          <w:szCs w:val="28"/>
          <w:rtl/>
        </w:rPr>
        <w:t>، ص 13.</w:t>
      </w:r>
    </w:p>
  </w:footnote>
  <w:footnote w:id="37">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محمد </w:t>
      </w:r>
      <w:proofErr w:type="gramStart"/>
      <w:r w:rsidRPr="003C621C">
        <w:rPr>
          <w:rFonts w:ascii="Traditional Arabic" w:eastAsia="Traditional Arabic" w:hAnsi="Traditional Arabic" w:cs="Traditional Arabic"/>
          <w:sz w:val="28"/>
          <w:szCs w:val="28"/>
          <w:rtl/>
        </w:rPr>
        <w:t>صبحي</w:t>
      </w:r>
      <w:proofErr w:type="gramEnd"/>
      <w:r w:rsidRPr="003C621C">
        <w:rPr>
          <w:rFonts w:ascii="Traditional Arabic" w:eastAsia="Traditional Arabic" w:hAnsi="Traditional Arabic" w:cs="Traditional Arabic"/>
          <w:sz w:val="28"/>
          <w:szCs w:val="28"/>
          <w:rtl/>
        </w:rPr>
        <w:t xml:space="preserve"> الحريري، رعاية وتأهيل المعوقين، دار وائل للنشر، الأردن، 2002، ص 82.</w:t>
      </w:r>
    </w:p>
  </w:footnote>
  <w:footnote w:id="38">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محمد </w:t>
      </w:r>
      <w:proofErr w:type="gramStart"/>
      <w:r w:rsidRPr="003C621C">
        <w:rPr>
          <w:rFonts w:ascii="Traditional Arabic" w:eastAsia="Traditional Arabic" w:hAnsi="Traditional Arabic" w:cs="Traditional Arabic"/>
          <w:sz w:val="28"/>
          <w:szCs w:val="28"/>
          <w:rtl/>
        </w:rPr>
        <w:t>صبحي</w:t>
      </w:r>
      <w:proofErr w:type="gramEnd"/>
      <w:r w:rsidRPr="003C621C">
        <w:rPr>
          <w:rFonts w:ascii="Traditional Arabic" w:eastAsia="Traditional Arabic" w:hAnsi="Traditional Arabic" w:cs="Traditional Arabic"/>
          <w:sz w:val="28"/>
          <w:szCs w:val="28"/>
          <w:rtl/>
        </w:rPr>
        <w:t xml:space="preserve"> الحريري، نفس المرجع السابق، ص 96.</w:t>
      </w:r>
    </w:p>
  </w:footnote>
  <w:footnote w:id="39">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محمد سيد فهمي، السلوك الاجتماعي للمعوقين، </w:t>
      </w:r>
      <w:proofErr w:type="gramStart"/>
      <w:r w:rsidRPr="003C621C">
        <w:rPr>
          <w:rFonts w:ascii="Traditional Arabic" w:eastAsia="Traditional Arabic" w:hAnsi="Traditional Arabic" w:cs="Traditional Arabic"/>
          <w:sz w:val="28"/>
          <w:szCs w:val="28"/>
          <w:rtl/>
        </w:rPr>
        <w:t>المكتب</w:t>
      </w:r>
      <w:proofErr w:type="gramEnd"/>
      <w:r w:rsidRPr="003C621C">
        <w:rPr>
          <w:rFonts w:ascii="Traditional Arabic" w:eastAsia="Traditional Arabic" w:hAnsi="Traditional Arabic" w:cs="Traditional Arabic"/>
          <w:sz w:val="28"/>
          <w:szCs w:val="28"/>
          <w:rtl/>
        </w:rPr>
        <w:t xml:space="preserve"> الجامعي الحديث، مصر، 1998، ص 36.</w:t>
      </w:r>
    </w:p>
  </w:footnote>
  <w:footnote w:id="40">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محمد مصطفى </w:t>
      </w:r>
      <w:proofErr w:type="gramStart"/>
      <w:r w:rsidRPr="003C621C">
        <w:rPr>
          <w:rFonts w:ascii="Traditional Arabic" w:eastAsia="Traditional Arabic" w:hAnsi="Traditional Arabic" w:cs="Traditional Arabic"/>
          <w:sz w:val="28"/>
          <w:szCs w:val="28"/>
          <w:rtl/>
        </w:rPr>
        <w:t>أحمد</w:t>
      </w:r>
      <w:proofErr w:type="gramEnd"/>
      <w:r w:rsidRPr="003C621C">
        <w:rPr>
          <w:rFonts w:ascii="Traditional Arabic" w:eastAsia="Traditional Arabic" w:hAnsi="Traditional Arabic" w:cs="Traditional Arabic"/>
          <w:sz w:val="28"/>
          <w:szCs w:val="28"/>
          <w:rtl/>
        </w:rPr>
        <w:t>، الخدمة الاجتماعية ومجال رعاية المعوقين، دار المعرفة الجامعية، مصر، 1997، ص 89.</w:t>
      </w:r>
    </w:p>
  </w:footnote>
  <w:footnote w:id="41">
    <w:p w:rsidR="004C2ABF" w:rsidRPr="003C621C" w:rsidRDefault="004C2ABF" w:rsidP="001323F8">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محمد مصطفى أحمد، نفس </w:t>
      </w:r>
      <w:proofErr w:type="gramStart"/>
      <w:r w:rsidRPr="003C621C">
        <w:rPr>
          <w:rFonts w:ascii="Traditional Arabic" w:eastAsia="Traditional Arabic" w:hAnsi="Traditional Arabic" w:cs="Traditional Arabic"/>
          <w:sz w:val="28"/>
          <w:szCs w:val="28"/>
          <w:rtl/>
        </w:rPr>
        <w:t>المرجع ،</w:t>
      </w:r>
      <w:proofErr w:type="gramEnd"/>
      <w:r w:rsidRPr="003C621C">
        <w:rPr>
          <w:rFonts w:ascii="Traditional Arabic" w:eastAsia="Traditional Arabic" w:hAnsi="Traditional Arabic" w:cs="Traditional Arabic"/>
          <w:sz w:val="28"/>
          <w:szCs w:val="28"/>
          <w:rtl/>
        </w:rPr>
        <w:t xml:space="preserve"> ص 96.</w:t>
      </w:r>
    </w:p>
  </w:footnote>
  <w:footnote w:id="42">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إقبال محمد بشير، إقبال إبراهيم مخلوف، الرعاية الطبية والصحية والمعوقين، المكتب الجامعي الحديث، مصر، </w:t>
      </w:r>
      <w:proofErr w:type="spellStart"/>
      <w:r w:rsidRPr="003C621C">
        <w:rPr>
          <w:rFonts w:ascii="Traditional Arabic" w:eastAsia="Traditional Arabic" w:hAnsi="Traditional Arabic" w:cs="Traditional Arabic"/>
          <w:sz w:val="28"/>
          <w:szCs w:val="28"/>
          <w:rtl/>
        </w:rPr>
        <w:t>د.ت.ن</w:t>
      </w:r>
      <w:proofErr w:type="spellEnd"/>
      <w:r w:rsidRPr="003C621C">
        <w:rPr>
          <w:rFonts w:ascii="Traditional Arabic" w:eastAsia="Traditional Arabic" w:hAnsi="Traditional Arabic" w:cs="Traditional Arabic"/>
          <w:sz w:val="28"/>
          <w:szCs w:val="28"/>
          <w:rtl/>
        </w:rPr>
        <w:t>، ص 261.</w:t>
      </w:r>
    </w:p>
  </w:footnote>
  <w:footnote w:id="43">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عبيد الله بن مسعود </w:t>
      </w:r>
      <w:proofErr w:type="spellStart"/>
      <w:r w:rsidRPr="003C621C">
        <w:rPr>
          <w:rFonts w:ascii="Traditional Arabic" w:eastAsia="Traditional Arabic" w:hAnsi="Traditional Arabic" w:cs="Traditional Arabic"/>
          <w:sz w:val="28"/>
          <w:szCs w:val="28"/>
          <w:rtl/>
        </w:rPr>
        <w:t>المحبوبي</w:t>
      </w:r>
      <w:proofErr w:type="spellEnd"/>
      <w:r w:rsidRPr="003C621C">
        <w:rPr>
          <w:rFonts w:ascii="Traditional Arabic" w:eastAsia="Traditional Arabic" w:hAnsi="Traditional Arabic" w:cs="Traditional Arabic"/>
          <w:sz w:val="28"/>
          <w:szCs w:val="28"/>
          <w:rtl/>
        </w:rPr>
        <w:t xml:space="preserve"> البخاري الحنفي، شرح التلويح على التوضيح لمتن التنقيح في أصول الفقه، دار الكتب العلمية، بيروت، لبنان، </w:t>
      </w:r>
      <w:proofErr w:type="spellStart"/>
      <w:r w:rsidRPr="003C621C">
        <w:rPr>
          <w:rFonts w:ascii="Traditional Arabic" w:eastAsia="Traditional Arabic" w:hAnsi="Traditional Arabic" w:cs="Traditional Arabic"/>
          <w:sz w:val="28"/>
          <w:szCs w:val="28"/>
          <w:rtl/>
        </w:rPr>
        <w:t>د.ت.ن</w:t>
      </w:r>
      <w:proofErr w:type="spellEnd"/>
      <w:r w:rsidRPr="003C621C">
        <w:rPr>
          <w:rFonts w:ascii="Traditional Arabic" w:eastAsia="Traditional Arabic" w:hAnsi="Traditional Arabic" w:cs="Traditional Arabic"/>
          <w:sz w:val="28"/>
          <w:szCs w:val="28"/>
          <w:rtl/>
        </w:rPr>
        <w:t>، ص 348.</w:t>
      </w:r>
    </w:p>
  </w:footnote>
  <w:footnote w:id="44">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عبيد الله بن مسعود </w:t>
      </w:r>
      <w:proofErr w:type="spellStart"/>
      <w:r w:rsidRPr="003C621C">
        <w:rPr>
          <w:rFonts w:ascii="Traditional Arabic" w:eastAsia="Traditional Arabic" w:hAnsi="Traditional Arabic" w:cs="Traditional Arabic"/>
          <w:sz w:val="28"/>
          <w:szCs w:val="28"/>
          <w:rtl/>
        </w:rPr>
        <w:t>المحبوبي</w:t>
      </w:r>
      <w:proofErr w:type="spellEnd"/>
      <w:r w:rsidRPr="003C621C">
        <w:rPr>
          <w:rFonts w:ascii="Traditional Arabic" w:eastAsia="Traditional Arabic" w:hAnsi="Traditional Arabic" w:cs="Traditional Arabic"/>
          <w:sz w:val="28"/>
          <w:szCs w:val="28"/>
          <w:rtl/>
        </w:rPr>
        <w:t xml:space="preserve"> البخاري الحنفي، نفس المرجع السابق، ص 348.</w:t>
      </w:r>
    </w:p>
  </w:footnote>
  <w:footnote w:id="45">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حسين خلف الجبوري، عوارض الأهلية عند الأصوليين، معهد البحوث العلمية وإحياء التراث الإسلامي، المملكة العربية السعودية، 1988، ص 117.</w:t>
      </w:r>
    </w:p>
  </w:footnote>
  <w:footnote w:id="46">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محمد أبو زهرة، الجريمة والعقوبة </w:t>
      </w:r>
      <w:proofErr w:type="gramStart"/>
      <w:r w:rsidRPr="003C621C">
        <w:rPr>
          <w:rFonts w:ascii="Traditional Arabic" w:eastAsia="Traditional Arabic" w:hAnsi="Traditional Arabic" w:cs="Traditional Arabic"/>
          <w:sz w:val="28"/>
          <w:szCs w:val="28"/>
          <w:rtl/>
        </w:rPr>
        <w:t>في</w:t>
      </w:r>
      <w:proofErr w:type="gramEnd"/>
      <w:r w:rsidRPr="003C621C">
        <w:rPr>
          <w:rFonts w:ascii="Traditional Arabic" w:eastAsia="Traditional Arabic" w:hAnsi="Traditional Arabic" w:cs="Traditional Arabic"/>
          <w:sz w:val="28"/>
          <w:szCs w:val="28"/>
          <w:rtl/>
        </w:rPr>
        <w:t xml:space="preserve"> الفقه الإسلامي، دار الفكر العربي، القاهرة، مصر، 1998، ص 429.</w:t>
      </w:r>
    </w:p>
  </w:footnote>
  <w:footnote w:id="47">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محمد </w:t>
      </w:r>
      <w:proofErr w:type="gramStart"/>
      <w:r w:rsidRPr="003C621C">
        <w:rPr>
          <w:rFonts w:ascii="Traditional Arabic" w:eastAsia="Traditional Arabic" w:hAnsi="Traditional Arabic" w:cs="Traditional Arabic"/>
          <w:sz w:val="28"/>
          <w:szCs w:val="28"/>
          <w:rtl/>
        </w:rPr>
        <w:t>أبو</w:t>
      </w:r>
      <w:proofErr w:type="gramEnd"/>
      <w:r w:rsidRPr="003C621C">
        <w:rPr>
          <w:rFonts w:ascii="Traditional Arabic" w:eastAsia="Traditional Arabic" w:hAnsi="Traditional Arabic" w:cs="Traditional Arabic"/>
          <w:sz w:val="28"/>
          <w:szCs w:val="28"/>
          <w:rtl/>
        </w:rPr>
        <w:t xml:space="preserve"> زهرة، المرجع السابق، ص 349.</w:t>
      </w:r>
    </w:p>
  </w:footnote>
  <w:footnote w:id="48">
    <w:p w:rsidR="004C2ABF" w:rsidRPr="003C621C" w:rsidRDefault="004C2ABF" w:rsidP="001323F8">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سورة مريم </w:t>
      </w:r>
      <w:r w:rsidR="001323F8" w:rsidRPr="003C621C">
        <w:rPr>
          <w:rFonts w:ascii="Traditional Arabic" w:eastAsia="Times New Roman" w:hAnsi="Traditional Arabic" w:cs="Traditional Arabic"/>
          <w:sz w:val="28"/>
          <w:szCs w:val="28"/>
          <w:rtl/>
        </w:rPr>
        <w:t xml:space="preserve">[ الآية : </w:t>
      </w:r>
      <w:r w:rsidR="001323F8">
        <w:rPr>
          <w:rFonts w:ascii="Traditional Arabic" w:eastAsia="Times New Roman" w:hAnsi="Traditional Arabic" w:cs="Traditional Arabic" w:hint="cs"/>
          <w:sz w:val="28"/>
          <w:szCs w:val="28"/>
          <w:rtl/>
        </w:rPr>
        <w:t>12</w:t>
      </w:r>
      <w:r w:rsidR="001323F8" w:rsidRPr="003C621C">
        <w:rPr>
          <w:rFonts w:ascii="Traditional Arabic" w:eastAsia="Times New Roman" w:hAnsi="Traditional Arabic" w:cs="Traditional Arabic"/>
          <w:sz w:val="28"/>
          <w:szCs w:val="28"/>
          <w:rtl/>
        </w:rPr>
        <w:t>].</w:t>
      </w:r>
    </w:p>
  </w:footnote>
  <w:footnote w:id="49">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محمد أمين بن </w:t>
      </w:r>
      <w:proofErr w:type="gramStart"/>
      <w:r w:rsidRPr="003C621C">
        <w:rPr>
          <w:rFonts w:ascii="Traditional Arabic" w:eastAsia="Traditional Arabic" w:hAnsi="Traditional Arabic" w:cs="Traditional Arabic"/>
          <w:sz w:val="28"/>
          <w:szCs w:val="28"/>
          <w:rtl/>
        </w:rPr>
        <w:t>عمر</w:t>
      </w:r>
      <w:proofErr w:type="gramEnd"/>
      <w:r w:rsidRPr="003C621C">
        <w:rPr>
          <w:rFonts w:ascii="Traditional Arabic" w:eastAsia="Traditional Arabic" w:hAnsi="Traditional Arabic" w:cs="Traditional Arabic"/>
          <w:sz w:val="28"/>
          <w:szCs w:val="28"/>
          <w:rtl/>
        </w:rPr>
        <w:t xml:space="preserve"> عابدين، المرجع السابق، ج 6، ص 153.</w:t>
      </w:r>
    </w:p>
  </w:footnote>
  <w:footnote w:id="50">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محمد بن عرفة الدسوقي، حاشية الدسوقي على الشرح الكبير، دار إحياء الكتب العربية، القاهرة، مصر، 1900.</w:t>
      </w:r>
    </w:p>
  </w:footnote>
  <w:footnote w:id="51">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شمس الدين محمد بن أحمد الخطيب الشربيني، المرجع السابق، ج 1، ص 343.</w:t>
      </w:r>
    </w:p>
  </w:footnote>
  <w:footnote w:id="52">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عبد الرحمان </w:t>
      </w:r>
      <w:proofErr w:type="gramStart"/>
      <w:r w:rsidRPr="003C621C">
        <w:rPr>
          <w:rFonts w:ascii="Traditional Arabic" w:eastAsia="Traditional Arabic" w:hAnsi="Traditional Arabic" w:cs="Traditional Arabic"/>
          <w:sz w:val="28"/>
          <w:szCs w:val="28"/>
          <w:rtl/>
        </w:rPr>
        <w:t>بن</w:t>
      </w:r>
      <w:proofErr w:type="gramEnd"/>
      <w:r w:rsidRPr="003C621C">
        <w:rPr>
          <w:rFonts w:ascii="Traditional Arabic" w:eastAsia="Traditional Arabic" w:hAnsi="Traditional Arabic" w:cs="Traditional Arabic"/>
          <w:sz w:val="28"/>
          <w:szCs w:val="28"/>
          <w:rtl/>
        </w:rPr>
        <w:t xml:space="preserve"> قاسم العاصي النجدي، حاشية الروض المربع شرح زاد المستنقع، </w:t>
      </w:r>
      <w:proofErr w:type="spellStart"/>
      <w:r w:rsidRPr="003C621C">
        <w:rPr>
          <w:rFonts w:ascii="Traditional Arabic" w:eastAsia="Traditional Arabic" w:hAnsi="Traditional Arabic" w:cs="Traditional Arabic"/>
          <w:sz w:val="28"/>
          <w:szCs w:val="28"/>
          <w:rtl/>
        </w:rPr>
        <w:t>د.د.ن</w:t>
      </w:r>
      <w:proofErr w:type="spellEnd"/>
      <w:r w:rsidRPr="003C621C">
        <w:rPr>
          <w:rFonts w:ascii="Traditional Arabic" w:eastAsia="Traditional Arabic" w:hAnsi="Traditional Arabic" w:cs="Traditional Arabic"/>
          <w:sz w:val="28"/>
          <w:szCs w:val="28"/>
          <w:rtl/>
        </w:rPr>
        <w:t xml:space="preserve">، </w:t>
      </w:r>
      <w:proofErr w:type="spellStart"/>
      <w:r w:rsidRPr="003C621C">
        <w:rPr>
          <w:rFonts w:ascii="Traditional Arabic" w:eastAsia="Traditional Arabic" w:hAnsi="Traditional Arabic" w:cs="Traditional Arabic"/>
          <w:sz w:val="28"/>
          <w:szCs w:val="28"/>
          <w:rtl/>
        </w:rPr>
        <w:t>د.ب.ن</w:t>
      </w:r>
      <w:proofErr w:type="spellEnd"/>
      <w:r w:rsidRPr="003C621C">
        <w:rPr>
          <w:rFonts w:ascii="Traditional Arabic" w:eastAsia="Traditional Arabic" w:hAnsi="Traditional Arabic" w:cs="Traditional Arabic"/>
          <w:sz w:val="28"/>
          <w:szCs w:val="28"/>
          <w:rtl/>
        </w:rPr>
        <w:t>، 1397هـ.</w:t>
      </w:r>
    </w:p>
  </w:footnote>
  <w:footnote w:id="53">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أبو يحيا زكريا الأنصاري، فتح الوهاب بشرح نهج الطلاب، شركة دار الكتب العلمية الكبرى، ج 2 مصر، </w:t>
      </w:r>
      <w:proofErr w:type="spellStart"/>
      <w:r w:rsidRPr="003C621C">
        <w:rPr>
          <w:rFonts w:ascii="Traditional Arabic" w:eastAsia="Traditional Arabic" w:hAnsi="Traditional Arabic" w:cs="Traditional Arabic"/>
          <w:sz w:val="28"/>
          <w:szCs w:val="28"/>
          <w:rtl/>
        </w:rPr>
        <w:t>د.ت.ن</w:t>
      </w:r>
      <w:proofErr w:type="spellEnd"/>
      <w:r w:rsidRPr="003C621C">
        <w:rPr>
          <w:rFonts w:ascii="Traditional Arabic" w:eastAsia="Traditional Arabic" w:hAnsi="Traditional Arabic" w:cs="Traditional Arabic"/>
          <w:sz w:val="28"/>
          <w:szCs w:val="28"/>
          <w:rtl/>
        </w:rPr>
        <w:t>، ص 83.</w:t>
      </w:r>
    </w:p>
  </w:footnote>
  <w:footnote w:id="54">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عبد الرحمان </w:t>
      </w:r>
      <w:proofErr w:type="gramStart"/>
      <w:r w:rsidRPr="003C621C">
        <w:rPr>
          <w:rFonts w:ascii="Traditional Arabic" w:eastAsia="Traditional Arabic" w:hAnsi="Traditional Arabic" w:cs="Traditional Arabic"/>
          <w:sz w:val="28"/>
          <w:szCs w:val="28"/>
          <w:rtl/>
        </w:rPr>
        <w:t>بن</w:t>
      </w:r>
      <w:proofErr w:type="gramEnd"/>
      <w:r w:rsidRPr="003C621C">
        <w:rPr>
          <w:rFonts w:ascii="Traditional Arabic" w:eastAsia="Traditional Arabic" w:hAnsi="Traditional Arabic" w:cs="Traditional Arabic"/>
          <w:sz w:val="28"/>
          <w:szCs w:val="28"/>
          <w:rtl/>
        </w:rPr>
        <w:t xml:space="preserve"> قاسم العاصي النجدي، المرجع السابق، ص 132.</w:t>
      </w:r>
    </w:p>
  </w:footnote>
  <w:footnote w:id="55">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محمد أمين بن </w:t>
      </w:r>
      <w:proofErr w:type="gramStart"/>
      <w:r w:rsidRPr="003C621C">
        <w:rPr>
          <w:rFonts w:ascii="Traditional Arabic" w:eastAsia="Traditional Arabic" w:hAnsi="Traditional Arabic" w:cs="Traditional Arabic"/>
          <w:sz w:val="28"/>
          <w:szCs w:val="28"/>
          <w:rtl/>
        </w:rPr>
        <w:t>عمر</w:t>
      </w:r>
      <w:proofErr w:type="gramEnd"/>
      <w:r w:rsidRPr="003C621C">
        <w:rPr>
          <w:rFonts w:ascii="Traditional Arabic" w:eastAsia="Traditional Arabic" w:hAnsi="Traditional Arabic" w:cs="Traditional Arabic"/>
          <w:sz w:val="28"/>
          <w:szCs w:val="28"/>
          <w:rtl/>
        </w:rPr>
        <w:t xml:space="preserve"> عابدين، المرجع السابق، ج 3، ص 243.</w:t>
      </w:r>
    </w:p>
  </w:footnote>
  <w:footnote w:id="56">
    <w:p w:rsidR="004C2ABF" w:rsidRPr="003C621C" w:rsidRDefault="004C2ABF" w:rsidP="001323F8">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001323F8">
        <w:rPr>
          <w:rFonts w:ascii="Traditional Arabic" w:eastAsia="Traditional Arabic" w:hAnsi="Traditional Arabic" w:cs="Traditional Arabic" w:hint="cs"/>
          <w:sz w:val="28"/>
          <w:szCs w:val="28"/>
          <w:rtl/>
        </w:rPr>
        <w:t xml:space="preserve"> </w:t>
      </w:r>
      <w:r w:rsidRPr="003C621C">
        <w:rPr>
          <w:rFonts w:ascii="Traditional Arabic" w:eastAsia="Traditional Arabic" w:hAnsi="Traditional Arabic" w:cs="Traditional Arabic"/>
          <w:sz w:val="28"/>
          <w:szCs w:val="28"/>
          <w:rtl/>
        </w:rPr>
        <w:t>محمد بن أحمد بن محمد بن أحمد بن رشد القرطبي الأندلسي أبو الوليد، بداية المجتهد ونهاية المقتصد، تحقيق: علي محمد معوض، عادل أحمد عبد الموجود، دار الكتب العلمية للنشر، ج 5، بيروت، لبنان، 1996، ص 60.</w:t>
      </w:r>
    </w:p>
  </w:footnote>
  <w:footnote w:id="57">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أبو يحيا زكريا الأنصاري، المرجع السابق، ص 83.</w:t>
      </w:r>
    </w:p>
  </w:footnote>
  <w:footnote w:id="58">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عبد الرحمان </w:t>
      </w:r>
      <w:proofErr w:type="gramStart"/>
      <w:r w:rsidRPr="003C621C">
        <w:rPr>
          <w:rFonts w:ascii="Traditional Arabic" w:eastAsia="Traditional Arabic" w:hAnsi="Traditional Arabic" w:cs="Traditional Arabic"/>
          <w:sz w:val="28"/>
          <w:szCs w:val="28"/>
          <w:rtl/>
        </w:rPr>
        <w:t>بن</w:t>
      </w:r>
      <w:proofErr w:type="gramEnd"/>
      <w:r w:rsidRPr="003C621C">
        <w:rPr>
          <w:rFonts w:ascii="Traditional Arabic" w:eastAsia="Traditional Arabic" w:hAnsi="Traditional Arabic" w:cs="Traditional Arabic"/>
          <w:sz w:val="28"/>
          <w:szCs w:val="28"/>
          <w:rtl/>
        </w:rPr>
        <w:t xml:space="preserve"> قاسم العاصي النجدي، المرجع السابق، ص 132.</w:t>
      </w:r>
    </w:p>
  </w:footnote>
  <w:footnote w:id="59">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علي عبد الرزاق جلبي، نظريات علم الاجتماع: </w:t>
      </w:r>
      <w:proofErr w:type="spellStart"/>
      <w:r w:rsidRPr="003C621C">
        <w:rPr>
          <w:rFonts w:ascii="Traditional Arabic" w:eastAsia="Traditional Arabic" w:hAnsi="Traditional Arabic" w:cs="Traditional Arabic"/>
          <w:sz w:val="28"/>
          <w:szCs w:val="28"/>
          <w:rtl/>
        </w:rPr>
        <w:t>الإتجاهات</w:t>
      </w:r>
      <w:proofErr w:type="spellEnd"/>
      <w:r w:rsidRPr="003C621C">
        <w:rPr>
          <w:rFonts w:ascii="Traditional Arabic" w:eastAsia="Traditional Arabic" w:hAnsi="Traditional Arabic" w:cs="Traditional Arabic"/>
          <w:sz w:val="28"/>
          <w:szCs w:val="28"/>
          <w:rtl/>
        </w:rPr>
        <w:t xml:space="preserve"> الحديثة والمعاصرة، دار المعرفة للنشر، مصر، 1988، ص 102.</w:t>
      </w:r>
    </w:p>
  </w:footnote>
  <w:footnote w:id="60">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علي عبد الرزاق جلبي، نفس المرجع السابق، ص 106.</w:t>
      </w:r>
    </w:p>
  </w:footnote>
  <w:footnote w:id="61">
    <w:p w:rsidR="004C2ABF" w:rsidRPr="003C621C" w:rsidRDefault="004C2ABF" w:rsidP="003C621C">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النظر، الإمام العلامة أبي الفضل جمال الدين محمد بن </w:t>
      </w:r>
      <w:proofErr w:type="spellStart"/>
      <w:r w:rsidRPr="003C621C">
        <w:rPr>
          <w:rFonts w:ascii="Traditional Arabic" w:eastAsia="Traditional Arabic" w:hAnsi="Traditional Arabic" w:cs="Traditional Arabic"/>
          <w:sz w:val="28"/>
          <w:szCs w:val="28"/>
          <w:rtl/>
        </w:rPr>
        <w:t>مکرم</w:t>
      </w:r>
      <w:proofErr w:type="spellEnd"/>
      <w:r w:rsidRPr="003C621C">
        <w:rPr>
          <w:rFonts w:ascii="Traditional Arabic" w:eastAsia="Traditional Arabic" w:hAnsi="Traditional Arabic" w:cs="Traditional Arabic"/>
          <w:sz w:val="28"/>
          <w:szCs w:val="28"/>
          <w:rtl/>
        </w:rPr>
        <w:t xml:space="preserve"> ابن منظور الأفريقي المصري، لسان العرب، مج، 15، دار صادر، </w:t>
      </w:r>
      <w:proofErr w:type="spellStart"/>
      <w:r w:rsidRPr="003C621C">
        <w:rPr>
          <w:rFonts w:ascii="Traditional Arabic" w:eastAsia="Traditional Arabic" w:hAnsi="Traditional Arabic" w:cs="Traditional Arabic"/>
          <w:sz w:val="28"/>
          <w:szCs w:val="28"/>
          <w:rtl/>
        </w:rPr>
        <w:t>بیروت</w:t>
      </w:r>
      <w:proofErr w:type="spellEnd"/>
      <w:r w:rsidRPr="003C621C">
        <w:rPr>
          <w:rFonts w:ascii="Traditional Arabic" w:eastAsia="Traditional Arabic" w:hAnsi="Traditional Arabic" w:cs="Traditional Arabic"/>
          <w:sz w:val="28"/>
          <w:szCs w:val="28"/>
          <w:rtl/>
        </w:rPr>
        <w:t xml:space="preserve">، پ م </w:t>
      </w:r>
      <w:proofErr w:type="gramStart"/>
      <w:r w:rsidRPr="003C621C">
        <w:rPr>
          <w:rFonts w:ascii="Traditional Arabic" w:eastAsia="Traditional Arabic" w:hAnsi="Traditional Arabic" w:cs="Traditional Arabic"/>
          <w:sz w:val="28"/>
          <w:szCs w:val="28"/>
          <w:rtl/>
        </w:rPr>
        <w:t>ن ،</w:t>
      </w:r>
      <w:proofErr w:type="gramEnd"/>
      <w:r w:rsidRPr="003C621C">
        <w:rPr>
          <w:rFonts w:ascii="Traditional Arabic" w:eastAsia="Traditional Arabic" w:hAnsi="Traditional Arabic" w:cs="Traditional Arabic"/>
          <w:sz w:val="28"/>
          <w:szCs w:val="28"/>
          <w:rtl/>
        </w:rPr>
        <w:t xml:space="preserve"> ص- 407</w:t>
      </w:r>
    </w:p>
  </w:footnote>
  <w:footnote w:id="62">
    <w:p w:rsidR="004C2ABF" w:rsidRPr="003C621C" w:rsidRDefault="004C2ABF" w:rsidP="003C621C">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انظر، أبي نصر اسماعيل بن حماد الجوهري، الصحاح تاج اللغة و صحاح العربية، تحقيق محمد </w:t>
      </w:r>
      <w:proofErr w:type="spellStart"/>
      <w:r w:rsidRPr="003C621C">
        <w:rPr>
          <w:rFonts w:ascii="Traditional Arabic" w:eastAsia="Traditional Arabic" w:hAnsi="Traditional Arabic" w:cs="Traditional Arabic"/>
          <w:sz w:val="28"/>
          <w:szCs w:val="28"/>
          <w:rtl/>
        </w:rPr>
        <w:t>محمد</w:t>
      </w:r>
      <w:proofErr w:type="spellEnd"/>
      <w:r w:rsidRPr="003C621C">
        <w:rPr>
          <w:rFonts w:ascii="Traditional Arabic" w:eastAsia="Traditional Arabic" w:hAnsi="Traditional Arabic" w:cs="Traditional Arabic"/>
          <w:sz w:val="28"/>
          <w:szCs w:val="28"/>
          <w:rtl/>
        </w:rPr>
        <w:t xml:space="preserve"> تامر، دار الحديث ، القاهرة، 2009،ص 1269. </w:t>
      </w:r>
    </w:p>
  </w:footnote>
  <w:footnote w:id="63">
    <w:p w:rsidR="004C2ABF" w:rsidRPr="003C621C" w:rsidRDefault="004C2ABF" w:rsidP="001323F8">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سورة البقرة، </w:t>
      </w:r>
      <w:r w:rsidR="001323F8" w:rsidRPr="003C621C">
        <w:rPr>
          <w:rFonts w:ascii="Traditional Arabic" w:eastAsia="Times New Roman" w:hAnsi="Traditional Arabic" w:cs="Traditional Arabic"/>
          <w:sz w:val="28"/>
          <w:szCs w:val="28"/>
          <w:rtl/>
        </w:rPr>
        <w:t xml:space="preserve">[ </w:t>
      </w:r>
      <w:proofErr w:type="gramStart"/>
      <w:r w:rsidR="001323F8" w:rsidRPr="003C621C">
        <w:rPr>
          <w:rFonts w:ascii="Traditional Arabic" w:eastAsia="Times New Roman" w:hAnsi="Traditional Arabic" w:cs="Traditional Arabic"/>
          <w:sz w:val="28"/>
          <w:szCs w:val="28"/>
          <w:rtl/>
        </w:rPr>
        <w:t>الآية :</w:t>
      </w:r>
      <w:proofErr w:type="gramEnd"/>
      <w:r w:rsidR="001323F8" w:rsidRPr="003C621C">
        <w:rPr>
          <w:rFonts w:ascii="Traditional Arabic" w:eastAsia="Times New Roman" w:hAnsi="Traditional Arabic" w:cs="Traditional Arabic"/>
          <w:sz w:val="28"/>
          <w:szCs w:val="28"/>
          <w:rtl/>
        </w:rPr>
        <w:t xml:space="preserve"> </w:t>
      </w:r>
      <w:r w:rsidR="001323F8">
        <w:rPr>
          <w:rFonts w:ascii="Traditional Arabic" w:eastAsia="Times New Roman" w:hAnsi="Traditional Arabic" w:cs="Traditional Arabic" w:hint="cs"/>
          <w:sz w:val="28"/>
          <w:szCs w:val="28"/>
          <w:rtl/>
        </w:rPr>
        <w:t>257</w:t>
      </w:r>
      <w:r w:rsidR="001323F8" w:rsidRPr="003C621C">
        <w:rPr>
          <w:rFonts w:ascii="Traditional Arabic" w:eastAsia="Times New Roman" w:hAnsi="Traditional Arabic" w:cs="Traditional Arabic"/>
          <w:sz w:val="28"/>
          <w:szCs w:val="28"/>
          <w:rtl/>
        </w:rPr>
        <w:t>].</w:t>
      </w:r>
    </w:p>
  </w:footnote>
  <w:footnote w:id="64">
    <w:p w:rsidR="004C2ABF" w:rsidRPr="003C621C" w:rsidRDefault="004C2ABF" w:rsidP="003C621C">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انتظر، أحمد بن محمد بن علي المقري </w:t>
      </w:r>
      <w:proofErr w:type="spellStart"/>
      <w:r w:rsidRPr="003C621C">
        <w:rPr>
          <w:rFonts w:ascii="Traditional Arabic" w:eastAsia="Traditional Arabic" w:hAnsi="Traditional Arabic" w:cs="Traditional Arabic"/>
          <w:sz w:val="28"/>
          <w:szCs w:val="28"/>
          <w:rtl/>
        </w:rPr>
        <w:t>الغيوعي</w:t>
      </w:r>
      <w:proofErr w:type="spellEnd"/>
      <w:r w:rsidRPr="003C621C">
        <w:rPr>
          <w:rFonts w:ascii="Traditional Arabic" w:eastAsia="Traditional Arabic" w:hAnsi="Traditional Arabic" w:cs="Traditional Arabic"/>
          <w:sz w:val="28"/>
          <w:szCs w:val="28"/>
          <w:rtl/>
        </w:rPr>
        <w:t>، المصباح المنير في غريب الشرح الكبير للرافعي، تحقيق عبد العظيم الشناوي، الطبعة الثانية، دار المعارف، العاشرة ، د س ن، حس. 672.</w:t>
      </w:r>
    </w:p>
  </w:footnote>
  <w:footnote w:id="65">
    <w:p w:rsidR="004C2ABF" w:rsidRPr="003C621C" w:rsidRDefault="004C2ABF" w:rsidP="003C621C">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النظر، جبران مسعود، الرائد معجم ألفبائي في اللغة و الأحلام، دار العلم للملايين، ط.03، لبنان، 2005، ص. 965.</w:t>
      </w:r>
    </w:p>
  </w:footnote>
  <w:footnote w:id="66">
    <w:p w:rsidR="004C2ABF" w:rsidRPr="003C621C" w:rsidRDefault="004C2ABF" w:rsidP="003C621C">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انتظره الشيخ عبد اللد السيستاني، البستان معجم لغوي معلول، ط. 01، </w:t>
      </w:r>
      <w:proofErr w:type="gramStart"/>
      <w:r w:rsidRPr="003C621C">
        <w:rPr>
          <w:rFonts w:ascii="Traditional Arabic" w:eastAsia="Traditional Arabic" w:hAnsi="Traditional Arabic" w:cs="Traditional Arabic"/>
          <w:sz w:val="28"/>
          <w:szCs w:val="28"/>
          <w:rtl/>
        </w:rPr>
        <w:t>مكية</w:t>
      </w:r>
      <w:proofErr w:type="gramEnd"/>
      <w:r w:rsidRPr="003C621C">
        <w:rPr>
          <w:rFonts w:ascii="Traditional Arabic" w:eastAsia="Traditional Arabic" w:hAnsi="Traditional Arabic" w:cs="Traditional Arabic"/>
          <w:sz w:val="28"/>
          <w:szCs w:val="28"/>
          <w:rtl/>
        </w:rPr>
        <w:t xml:space="preserve"> لبنان، 1996، ص. 1254.</w:t>
      </w:r>
    </w:p>
  </w:footnote>
  <w:footnote w:id="67">
    <w:p w:rsidR="004C2ABF" w:rsidRPr="003C621C" w:rsidRDefault="004C2ABF" w:rsidP="003C621C">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انظر، محمد الدين محمد بن يعقوب </w:t>
      </w:r>
      <w:proofErr w:type="spellStart"/>
      <w:r w:rsidRPr="003C621C">
        <w:rPr>
          <w:rFonts w:ascii="Traditional Arabic" w:eastAsia="Traditional Arabic" w:hAnsi="Traditional Arabic" w:cs="Traditional Arabic"/>
          <w:sz w:val="28"/>
          <w:szCs w:val="28"/>
          <w:rtl/>
        </w:rPr>
        <w:t>الغيروز</w:t>
      </w:r>
      <w:proofErr w:type="spellEnd"/>
      <w:r w:rsidRPr="003C621C">
        <w:rPr>
          <w:rFonts w:ascii="Traditional Arabic" w:eastAsia="Traditional Arabic" w:hAnsi="Traditional Arabic" w:cs="Traditional Arabic"/>
          <w:sz w:val="28"/>
          <w:szCs w:val="28"/>
          <w:rtl/>
        </w:rPr>
        <w:t xml:space="preserve"> آبادي، القاموس </w:t>
      </w:r>
      <w:proofErr w:type="spellStart"/>
      <w:r w:rsidRPr="003C621C">
        <w:rPr>
          <w:rFonts w:ascii="Traditional Arabic" w:eastAsia="Traditional Arabic" w:hAnsi="Traditional Arabic" w:cs="Traditional Arabic"/>
          <w:sz w:val="28"/>
          <w:szCs w:val="28"/>
          <w:rtl/>
        </w:rPr>
        <w:t>المحیط</w:t>
      </w:r>
      <w:proofErr w:type="spellEnd"/>
      <w:r w:rsidRPr="003C621C">
        <w:rPr>
          <w:rFonts w:ascii="Traditional Arabic" w:eastAsia="Traditional Arabic" w:hAnsi="Traditional Arabic" w:cs="Traditional Arabic"/>
          <w:sz w:val="28"/>
          <w:szCs w:val="28"/>
          <w:rtl/>
        </w:rPr>
        <w:t>، تحقيق أنس محمد الشامي وزكريا جابر أحمد، دار الحديث، القاهرة، 2008، ص</w:t>
      </w:r>
      <w:r w:rsidRPr="003C621C">
        <w:rPr>
          <w:rFonts w:ascii="Times New Roman" w:eastAsia="Times New Roman" w:hAnsi="Times New Roman" w:cs="Times New Roman" w:hint="cs"/>
          <w:sz w:val="28"/>
          <w:szCs w:val="28"/>
          <w:rtl/>
        </w:rPr>
        <w:t>۔</w:t>
      </w:r>
      <w:r w:rsidRPr="003C621C">
        <w:rPr>
          <w:rFonts w:ascii="Traditional Arabic" w:eastAsia="Traditional Arabic" w:hAnsi="Traditional Arabic" w:cs="Traditional Arabic"/>
          <w:sz w:val="28"/>
          <w:szCs w:val="28"/>
        </w:rPr>
        <w:t xml:space="preserve"> 1731</w:t>
      </w:r>
    </w:p>
  </w:footnote>
  <w:footnote w:id="68">
    <w:p w:rsidR="004C2ABF" w:rsidRPr="003C621C" w:rsidRDefault="004C2ABF" w:rsidP="003C621C">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ابن </w:t>
      </w:r>
      <w:proofErr w:type="gramStart"/>
      <w:r w:rsidRPr="003C621C">
        <w:rPr>
          <w:rFonts w:ascii="Traditional Arabic" w:eastAsia="Traditional Arabic" w:hAnsi="Traditional Arabic" w:cs="Traditional Arabic"/>
          <w:sz w:val="28"/>
          <w:szCs w:val="28"/>
          <w:rtl/>
        </w:rPr>
        <w:t>منظور</w:t>
      </w:r>
      <w:proofErr w:type="gramEnd"/>
      <w:r w:rsidRPr="003C621C">
        <w:rPr>
          <w:rFonts w:ascii="Traditional Arabic" w:eastAsia="Traditional Arabic" w:hAnsi="Traditional Arabic" w:cs="Traditional Arabic"/>
          <w:sz w:val="28"/>
          <w:szCs w:val="28"/>
          <w:rtl/>
        </w:rPr>
        <w:t>، المرجع السابق، ص. 406. 407.</w:t>
      </w:r>
    </w:p>
  </w:footnote>
  <w:footnote w:id="69">
    <w:p w:rsidR="004C2ABF" w:rsidRPr="003C621C" w:rsidRDefault="004C2ABF" w:rsidP="001323F8">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س</w:t>
      </w:r>
      <w:proofErr w:type="gramStart"/>
      <w:r w:rsidRPr="003C621C">
        <w:rPr>
          <w:rFonts w:ascii="Traditional Arabic" w:eastAsia="Traditional Arabic" w:hAnsi="Traditional Arabic" w:cs="Traditional Arabic"/>
          <w:sz w:val="28"/>
          <w:szCs w:val="28"/>
          <w:rtl/>
        </w:rPr>
        <w:t xml:space="preserve">ورة </w:t>
      </w:r>
      <w:r>
        <w:rPr>
          <w:rFonts w:ascii="Traditional Arabic" w:eastAsia="Traditional Arabic" w:hAnsi="Traditional Arabic" w:cs="Traditional Arabic" w:hint="cs"/>
          <w:sz w:val="28"/>
          <w:szCs w:val="28"/>
          <w:rtl/>
        </w:rPr>
        <w:t>محم</w:t>
      </w:r>
      <w:proofErr w:type="gramEnd"/>
      <w:r>
        <w:rPr>
          <w:rFonts w:ascii="Traditional Arabic" w:eastAsia="Traditional Arabic" w:hAnsi="Traditional Arabic" w:cs="Traditional Arabic" w:hint="cs"/>
          <w:sz w:val="28"/>
          <w:szCs w:val="28"/>
          <w:rtl/>
        </w:rPr>
        <w:t>د</w:t>
      </w:r>
      <w:r w:rsidRPr="003C621C">
        <w:rPr>
          <w:rFonts w:ascii="Traditional Arabic" w:eastAsia="Traditional Arabic" w:hAnsi="Traditional Arabic" w:cs="Traditional Arabic"/>
          <w:sz w:val="28"/>
          <w:szCs w:val="28"/>
          <w:rtl/>
        </w:rPr>
        <w:t xml:space="preserve">، </w:t>
      </w:r>
      <w:r w:rsidR="001323F8" w:rsidRPr="003C621C">
        <w:rPr>
          <w:rFonts w:ascii="Traditional Arabic" w:eastAsia="Times New Roman" w:hAnsi="Traditional Arabic" w:cs="Traditional Arabic"/>
          <w:sz w:val="28"/>
          <w:szCs w:val="28"/>
          <w:rtl/>
        </w:rPr>
        <w:t xml:space="preserve">[ الآية : </w:t>
      </w:r>
      <w:r w:rsidR="001323F8">
        <w:rPr>
          <w:rFonts w:ascii="Traditional Arabic" w:eastAsia="Times New Roman" w:hAnsi="Traditional Arabic" w:cs="Traditional Arabic" w:hint="cs"/>
          <w:sz w:val="28"/>
          <w:szCs w:val="28"/>
          <w:rtl/>
        </w:rPr>
        <w:t>11</w:t>
      </w:r>
      <w:r w:rsidR="001323F8" w:rsidRPr="003C621C">
        <w:rPr>
          <w:rFonts w:ascii="Traditional Arabic" w:eastAsia="Times New Roman" w:hAnsi="Traditional Arabic" w:cs="Traditional Arabic"/>
          <w:sz w:val="28"/>
          <w:szCs w:val="28"/>
          <w:rtl/>
        </w:rPr>
        <w:t>].</w:t>
      </w:r>
    </w:p>
  </w:footnote>
  <w:footnote w:id="70">
    <w:p w:rsidR="004C2ABF" w:rsidRPr="003C621C" w:rsidRDefault="004C2ABF" w:rsidP="003C621C">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انتظر، محمد بن علي بن محمد بن عباد الرحمن اختفي </w:t>
      </w:r>
      <w:proofErr w:type="spellStart"/>
      <w:r w:rsidRPr="003C621C">
        <w:rPr>
          <w:rFonts w:ascii="Traditional Arabic" w:eastAsia="Traditional Arabic" w:hAnsi="Traditional Arabic" w:cs="Traditional Arabic"/>
          <w:sz w:val="28"/>
          <w:szCs w:val="28"/>
          <w:rtl/>
        </w:rPr>
        <w:t>الحصكفي</w:t>
      </w:r>
      <w:proofErr w:type="spellEnd"/>
      <w:r w:rsidRPr="003C621C">
        <w:rPr>
          <w:rFonts w:ascii="Traditional Arabic" w:eastAsia="Traditional Arabic" w:hAnsi="Traditional Arabic" w:cs="Traditional Arabic"/>
          <w:sz w:val="28"/>
          <w:szCs w:val="28"/>
          <w:rtl/>
        </w:rPr>
        <w:t xml:space="preserve">، الدر المختار شرح تنوير الأبصار وجامع البحار، ط. 01، دار الكتب العلمية </w:t>
      </w:r>
      <w:proofErr w:type="spellStart"/>
      <w:r w:rsidRPr="003C621C">
        <w:rPr>
          <w:rFonts w:ascii="Traditional Arabic" w:eastAsia="Traditional Arabic" w:hAnsi="Traditional Arabic" w:cs="Traditional Arabic"/>
          <w:sz w:val="28"/>
          <w:szCs w:val="28"/>
          <w:rtl/>
        </w:rPr>
        <w:t>آنیتان</w:t>
      </w:r>
      <w:proofErr w:type="spellEnd"/>
      <w:r w:rsidRPr="003C621C">
        <w:rPr>
          <w:rFonts w:ascii="Traditional Arabic" w:eastAsia="Traditional Arabic" w:hAnsi="Traditional Arabic" w:cs="Traditional Arabic"/>
          <w:sz w:val="28"/>
          <w:szCs w:val="28"/>
          <w:rtl/>
        </w:rPr>
        <w:t>، 2002، ص 182</w:t>
      </w:r>
    </w:p>
  </w:footnote>
  <w:footnote w:id="71">
    <w:p w:rsidR="004C2ABF" w:rsidRPr="003C621C" w:rsidRDefault="004C2ABF" w:rsidP="003C621C">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انظر، أبو بكر بن مسعود بن أحمد </w:t>
      </w:r>
      <w:proofErr w:type="spellStart"/>
      <w:r w:rsidRPr="003C621C">
        <w:rPr>
          <w:rFonts w:ascii="Traditional Arabic" w:eastAsia="Traditional Arabic" w:hAnsi="Traditional Arabic" w:cs="Traditional Arabic"/>
          <w:sz w:val="28"/>
          <w:szCs w:val="28"/>
          <w:rtl/>
        </w:rPr>
        <w:t>الكاساني</w:t>
      </w:r>
      <w:proofErr w:type="spellEnd"/>
      <w:r w:rsidRPr="003C621C">
        <w:rPr>
          <w:rFonts w:ascii="Traditional Arabic" w:eastAsia="Traditional Arabic" w:hAnsi="Traditional Arabic" w:cs="Traditional Arabic"/>
          <w:sz w:val="28"/>
          <w:szCs w:val="28"/>
          <w:rtl/>
        </w:rPr>
        <w:t xml:space="preserve"> الحنفي علاء الدين، بدائع الصنائع في ترتيب الشرائع، ج.02، ط.02، دار الكتب العلمية، </w:t>
      </w:r>
      <w:proofErr w:type="gramStart"/>
      <w:r w:rsidRPr="003C621C">
        <w:rPr>
          <w:rFonts w:ascii="Traditional Arabic" w:eastAsia="Traditional Arabic" w:hAnsi="Traditional Arabic" w:cs="Traditional Arabic"/>
          <w:sz w:val="28"/>
          <w:szCs w:val="28"/>
          <w:rtl/>
        </w:rPr>
        <w:t>لبنان</w:t>
      </w:r>
      <w:proofErr w:type="gramEnd"/>
      <w:r w:rsidRPr="003C621C">
        <w:rPr>
          <w:rFonts w:ascii="Traditional Arabic" w:eastAsia="Traditional Arabic" w:hAnsi="Traditional Arabic" w:cs="Traditional Arabic"/>
          <w:sz w:val="28"/>
          <w:szCs w:val="28"/>
          <w:rtl/>
        </w:rPr>
        <w:t>، 1986، ص 246</w:t>
      </w:r>
      <w:r w:rsidRPr="003C621C">
        <w:rPr>
          <w:rFonts w:ascii="Times New Roman" w:eastAsia="Times New Roman" w:hAnsi="Times New Roman" w:cs="Times New Roman" w:hint="cs"/>
          <w:sz w:val="28"/>
          <w:szCs w:val="28"/>
          <w:rtl/>
        </w:rPr>
        <w:t>۔</w:t>
      </w:r>
      <w:r w:rsidRPr="003C621C">
        <w:rPr>
          <w:rFonts w:ascii="Traditional Arabic" w:eastAsia="Traditional Arabic" w:hAnsi="Traditional Arabic" w:cs="Traditional Arabic"/>
          <w:sz w:val="28"/>
          <w:szCs w:val="28"/>
        </w:rPr>
        <w:t xml:space="preserve"> 247</w:t>
      </w:r>
    </w:p>
  </w:footnote>
  <w:footnote w:id="72">
    <w:p w:rsidR="004C2ABF" w:rsidRPr="003C621C" w:rsidRDefault="004C2ABF" w:rsidP="003C621C">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انظر، نضال محمد أبو سنينة، الولاية في النكاح في الشريعة الإسلامية، ط1، دار الثقافة للنشر والتوزيع، الأردن، 2011، ص. 34- 35.</w:t>
      </w:r>
    </w:p>
  </w:footnote>
  <w:footnote w:id="73">
    <w:p w:rsidR="004C2ABF" w:rsidRPr="003C621C" w:rsidRDefault="004C2ABF" w:rsidP="003C621C">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نظر، أبي القاسم عبد الكريم بن محمد بن عبد الكريم الرافعي القزويني، العزيز في شرح </w:t>
      </w:r>
      <w:proofErr w:type="spellStart"/>
      <w:r w:rsidRPr="003C621C">
        <w:rPr>
          <w:rFonts w:ascii="Traditional Arabic" w:eastAsia="Traditional Arabic" w:hAnsi="Traditional Arabic" w:cs="Traditional Arabic"/>
          <w:sz w:val="28"/>
          <w:szCs w:val="28"/>
          <w:rtl/>
        </w:rPr>
        <w:t>الوجیز</w:t>
      </w:r>
      <w:proofErr w:type="spellEnd"/>
      <w:r w:rsidRPr="003C621C">
        <w:rPr>
          <w:rFonts w:ascii="Traditional Arabic" w:eastAsia="Traditional Arabic" w:hAnsi="Traditional Arabic" w:cs="Traditional Arabic"/>
          <w:sz w:val="28"/>
          <w:szCs w:val="28"/>
          <w:rtl/>
        </w:rPr>
        <w:t>، ج 7، ط، دار الكتب العلمية، لبنان، 1997، ص - کا33. (22)</w:t>
      </w:r>
    </w:p>
  </w:footnote>
  <w:footnote w:id="74">
    <w:p w:rsidR="004C2ABF" w:rsidRPr="003C621C" w:rsidRDefault="004C2ABF" w:rsidP="003C621C">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انظر ، محمد بن عبد العزيز التمي، الولاية على المال، ط.01، </w:t>
      </w:r>
      <w:proofErr w:type="spellStart"/>
      <w:r w:rsidRPr="003C621C">
        <w:rPr>
          <w:rFonts w:ascii="Traditional Arabic" w:eastAsia="Traditional Arabic" w:hAnsi="Traditional Arabic" w:cs="Traditional Arabic"/>
          <w:sz w:val="28"/>
          <w:szCs w:val="28"/>
          <w:rtl/>
        </w:rPr>
        <w:t>د.د.ان</w:t>
      </w:r>
      <w:proofErr w:type="spellEnd"/>
      <w:r w:rsidRPr="003C621C">
        <w:rPr>
          <w:rFonts w:ascii="Traditional Arabic" w:eastAsia="Traditional Arabic" w:hAnsi="Traditional Arabic" w:cs="Traditional Arabic"/>
          <w:sz w:val="28"/>
          <w:szCs w:val="28"/>
          <w:rtl/>
        </w:rPr>
        <w:t xml:space="preserve"> ، الرياض، 2012، ص. 5- 46.</w:t>
      </w:r>
    </w:p>
  </w:footnote>
  <w:footnote w:id="75">
    <w:p w:rsidR="004C2ABF" w:rsidRPr="003C621C" w:rsidRDefault="004C2ABF" w:rsidP="003C621C">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انظر، أحمد بخيت الغزالي وعبد الحليم محمد منصور علي، أحكام الأسرة في الفقه الإسلامي، ط1،دار الفكر الجامعية الاسكندرية، 2009، ص 46 (20)</w:t>
      </w:r>
    </w:p>
  </w:footnote>
  <w:footnote w:id="76">
    <w:p w:rsidR="004C2ABF" w:rsidRPr="003C621C" w:rsidRDefault="004C2ABF" w:rsidP="003C621C">
      <w:pPr>
        <w:bidi/>
        <w:spacing w:after="0" w:line="240" w:lineRule="auto"/>
        <w:ind w:left="141" w:hanging="142"/>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انظر، وشية </w:t>
      </w:r>
      <w:proofErr w:type="spellStart"/>
      <w:r w:rsidRPr="003C621C">
        <w:rPr>
          <w:rFonts w:ascii="Traditional Arabic" w:eastAsia="Traditional Arabic" w:hAnsi="Traditional Arabic" w:cs="Traditional Arabic"/>
          <w:sz w:val="28"/>
          <w:szCs w:val="28"/>
          <w:rtl/>
        </w:rPr>
        <w:t>الترحيلي</w:t>
      </w:r>
      <w:proofErr w:type="spellEnd"/>
      <w:r w:rsidRPr="003C621C">
        <w:rPr>
          <w:rFonts w:ascii="Traditional Arabic" w:eastAsia="Traditional Arabic" w:hAnsi="Traditional Arabic" w:cs="Traditional Arabic"/>
          <w:sz w:val="28"/>
          <w:szCs w:val="28"/>
          <w:rtl/>
        </w:rPr>
        <w:t>، الفقه الإسلامي وأدلته، ط 3، دار الفكر المعاصر، دمشق، 1997، ص 6690.</w:t>
      </w:r>
    </w:p>
  </w:footnote>
  <w:footnote w:id="77">
    <w:p w:rsidR="004C2ABF" w:rsidRPr="003C621C" w:rsidRDefault="004C2ABF" w:rsidP="003C621C">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انظر: </w:t>
      </w:r>
      <w:proofErr w:type="gramStart"/>
      <w:r w:rsidRPr="003C621C">
        <w:rPr>
          <w:rFonts w:ascii="Traditional Arabic" w:eastAsia="Traditional Arabic" w:hAnsi="Traditional Arabic" w:cs="Traditional Arabic"/>
          <w:sz w:val="28"/>
          <w:szCs w:val="28"/>
          <w:rtl/>
        </w:rPr>
        <w:t>مصطفى</w:t>
      </w:r>
      <w:proofErr w:type="gramEnd"/>
      <w:r w:rsidRPr="003C621C">
        <w:rPr>
          <w:rFonts w:ascii="Traditional Arabic" w:eastAsia="Traditional Arabic" w:hAnsi="Traditional Arabic" w:cs="Traditional Arabic"/>
          <w:sz w:val="28"/>
          <w:szCs w:val="28"/>
          <w:rtl/>
        </w:rPr>
        <w:t xml:space="preserve"> أحمد الزرقاء المدخل الفقهي العام، ج1، ط. دار القلم، </w:t>
      </w:r>
      <w:proofErr w:type="gramStart"/>
      <w:r w:rsidRPr="003C621C">
        <w:rPr>
          <w:rFonts w:ascii="Traditional Arabic" w:eastAsia="Traditional Arabic" w:hAnsi="Traditional Arabic" w:cs="Traditional Arabic"/>
          <w:sz w:val="28"/>
          <w:szCs w:val="28"/>
          <w:rtl/>
        </w:rPr>
        <w:t>دمشق</w:t>
      </w:r>
      <w:proofErr w:type="gramEnd"/>
      <w:r w:rsidRPr="003C621C">
        <w:rPr>
          <w:rFonts w:ascii="Traditional Arabic" w:eastAsia="Traditional Arabic" w:hAnsi="Traditional Arabic" w:cs="Traditional Arabic"/>
          <w:sz w:val="28"/>
          <w:szCs w:val="28"/>
          <w:rtl/>
        </w:rPr>
        <w:t>، 2004، ص.843.</w:t>
      </w:r>
    </w:p>
  </w:footnote>
  <w:footnote w:id="78">
    <w:p w:rsidR="004C2ABF" w:rsidRPr="003C621C" w:rsidRDefault="004C2ABF" w:rsidP="003C621C">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انظر، </w:t>
      </w:r>
      <w:proofErr w:type="spellStart"/>
      <w:r w:rsidRPr="003C621C">
        <w:rPr>
          <w:rFonts w:ascii="Traditional Arabic" w:eastAsia="Traditional Arabic" w:hAnsi="Traditional Arabic" w:cs="Traditional Arabic"/>
          <w:sz w:val="28"/>
          <w:szCs w:val="28"/>
          <w:rtl/>
        </w:rPr>
        <w:t>شوقی</w:t>
      </w:r>
      <w:proofErr w:type="spellEnd"/>
      <w:r w:rsidRPr="003C621C">
        <w:rPr>
          <w:rFonts w:ascii="Traditional Arabic" w:eastAsia="Traditional Arabic" w:hAnsi="Traditional Arabic" w:cs="Traditional Arabic"/>
          <w:sz w:val="28"/>
          <w:szCs w:val="28"/>
          <w:rtl/>
        </w:rPr>
        <w:t xml:space="preserve"> ابراهيم عبد الكريم علام، الول</w:t>
      </w:r>
      <w:proofErr w:type="gramStart"/>
      <w:r w:rsidRPr="003C621C">
        <w:rPr>
          <w:rFonts w:ascii="Traditional Arabic" w:eastAsia="Traditional Arabic" w:hAnsi="Traditional Arabic" w:cs="Traditional Arabic"/>
          <w:sz w:val="28"/>
          <w:szCs w:val="28"/>
          <w:rtl/>
        </w:rPr>
        <w:t>اي</w:t>
      </w:r>
      <w:proofErr w:type="gramEnd"/>
      <w:r w:rsidRPr="003C621C">
        <w:rPr>
          <w:rFonts w:ascii="Traditional Arabic" w:eastAsia="Traditional Arabic" w:hAnsi="Traditional Arabic" w:cs="Traditional Arabic"/>
          <w:sz w:val="28"/>
          <w:szCs w:val="28"/>
          <w:rtl/>
        </w:rPr>
        <w:t xml:space="preserve">ة في عقاب </w:t>
      </w:r>
      <w:proofErr w:type="spellStart"/>
      <w:r w:rsidRPr="003C621C">
        <w:rPr>
          <w:rFonts w:ascii="Traditional Arabic" w:eastAsia="Traditional Arabic" w:hAnsi="Traditional Arabic" w:cs="Traditional Arabic"/>
          <w:sz w:val="28"/>
          <w:szCs w:val="28"/>
          <w:rtl/>
        </w:rPr>
        <w:t>النکاح</w:t>
      </w:r>
      <w:proofErr w:type="spellEnd"/>
      <w:r w:rsidRPr="003C621C">
        <w:rPr>
          <w:rFonts w:ascii="Traditional Arabic" w:eastAsia="Traditional Arabic" w:hAnsi="Traditional Arabic" w:cs="Traditional Arabic"/>
          <w:sz w:val="28"/>
          <w:szCs w:val="28"/>
          <w:rtl/>
        </w:rPr>
        <w:t>، دراسة مقارنة في الفقه الإسلامي، ط. 01، مكتبة الوفاء القانونية، الإسكندرية د،س،ن،ص،18.</w:t>
      </w:r>
    </w:p>
  </w:footnote>
  <w:footnote w:id="79">
    <w:p w:rsidR="004C2ABF" w:rsidRPr="003C621C" w:rsidRDefault="004C2ABF" w:rsidP="003C621C">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يتول الفقه مهمة تحديد التعريفات للمصطلحات القانونية كل فقيه حسب توجهه ونظرته، أما المشرع قدوره يقتصر على تشريع الأحكام كما هو الحال بالنسبة لمصطلح ولاية، إذ تجد المشرع الجزائري اكتفى بتبيان الأحكام المتعلقة بالولاية سواء كانت ولاية على نفس أم على مال دون ذكر تعريف لها.</w:t>
      </w:r>
    </w:p>
  </w:footnote>
  <w:footnote w:id="80">
    <w:p w:rsidR="004C2ABF" w:rsidRPr="003C621C" w:rsidRDefault="004C2ABF" w:rsidP="003C621C">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الحجر هو منع الشخص ممارسة أعماله المالية بسبب جنون او حته او سنه او غفلة أو صغر، فينقاد سلطة التصرف في أملاكه وأموره الحياتية من بيع وشراء ونحو ذلك إلى حين رفع الحجر عنه. أنظر، محمد سعيد محمد الرملاوي، قضايا الحجر الشرعي والكيدي في الفقه الإسلامي، دار الجامعة الحاد بادة، </w:t>
      </w:r>
      <w:proofErr w:type="spellStart"/>
      <w:r w:rsidRPr="003C621C">
        <w:rPr>
          <w:rFonts w:ascii="Traditional Arabic" w:eastAsia="Traditional Arabic" w:hAnsi="Traditional Arabic" w:cs="Traditional Arabic"/>
          <w:sz w:val="28"/>
          <w:szCs w:val="28"/>
          <w:rtl/>
        </w:rPr>
        <w:t>الأزاريتة</w:t>
      </w:r>
      <w:proofErr w:type="spellEnd"/>
      <w:r w:rsidRPr="003C621C">
        <w:rPr>
          <w:rFonts w:ascii="Traditional Arabic" w:eastAsia="Traditional Arabic" w:hAnsi="Traditional Arabic" w:cs="Traditional Arabic"/>
          <w:sz w:val="28"/>
          <w:szCs w:val="28"/>
          <w:rtl/>
        </w:rPr>
        <w:t>، 2010، ص.15.</w:t>
      </w:r>
    </w:p>
  </w:footnote>
  <w:footnote w:id="81">
    <w:p w:rsidR="004C2ABF" w:rsidRPr="003C621C" w:rsidRDefault="004C2ABF" w:rsidP="003C621C">
      <w:pPr>
        <w:bidi/>
        <w:spacing w:after="0" w:line="240" w:lineRule="auto"/>
        <w:ind w:left="141" w:hanging="142"/>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w:t>
      </w:r>
      <w:proofErr w:type="gramStart"/>
      <w:r w:rsidRPr="003C621C">
        <w:rPr>
          <w:rFonts w:ascii="Traditional Arabic" w:eastAsia="Traditional Arabic" w:hAnsi="Traditional Arabic" w:cs="Traditional Arabic"/>
          <w:sz w:val="28"/>
          <w:szCs w:val="28"/>
          <w:rtl/>
        </w:rPr>
        <w:t>تجدر</w:t>
      </w:r>
      <w:proofErr w:type="gramEnd"/>
      <w:r w:rsidRPr="003C621C">
        <w:rPr>
          <w:rFonts w:ascii="Traditional Arabic" w:eastAsia="Traditional Arabic" w:hAnsi="Traditional Arabic" w:cs="Traditional Arabic"/>
          <w:sz w:val="28"/>
          <w:szCs w:val="28"/>
          <w:rtl/>
        </w:rPr>
        <w:t xml:space="preserve"> الإشارة أنه قد يكون الشخص ناقص الأهلية إلا أنه قال تثبت له ولاية قاصرة على أمواله كما هو الشأن بالنسبة للقاصر المميز المأذون له في التصرف جزئيا أو كليا في أمواله حسب نص المادة 24 </w:t>
      </w:r>
      <w:proofErr w:type="spellStart"/>
      <w:r w:rsidRPr="003C621C">
        <w:rPr>
          <w:rFonts w:ascii="Traditional Arabic" w:eastAsia="Traditional Arabic" w:hAnsi="Traditional Arabic" w:cs="Traditional Arabic"/>
          <w:sz w:val="28"/>
          <w:szCs w:val="28"/>
          <w:rtl/>
        </w:rPr>
        <w:t>قي</w:t>
      </w:r>
      <w:proofErr w:type="spellEnd"/>
      <w:r w:rsidRPr="003C621C">
        <w:rPr>
          <w:rFonts w:ascii="Traditional Arabic" w:eastAsia="Traditional Arabic" w:hAnsi="Traditional Arabic" w:cs="Traditional Arabic"/>
          <w:sz w:val="28"/>
          <w:szCs w:val="28"/>
          <w:rtl/>
        </w:rPr>
        <w:t xml:space="preserve">. أ" للقاضي أن يأذن من يبلغ سن التمييز في التصرف جزئيا أو كليا في أمواله، بناء على طلب من له مصلحة، وله الرجوع في الإذن إذا ثبت لديه ما يبرر ذلك". </w:t>
      </w:r>
      <w:proofErr w:type="gramStart"/>
      <w:r w:rsidRPr="003C621C">
        <w:rPr>
          <w:rFonts w:ascii="Traditional Arabic" w:eastAsia="Traditional Arabic" w:hAnsi="Traditional Arabic" w:cs="Traditional Arabic"/>
          <w:sz w:val="28"/>
          <w:szCs w:val="28"/>
          <w:rtl/>
        </w:rPr>
        <w:t>كما</w:t>
      </w:r>
      <w:proofErr w:type="gramEnd"/>
      <w:r w:rsidRPr="003C621C">
        <w:rPr>
          <w:rFonts w:ascii="Traditional Arabic" w:eastAsia="Traditional Arabic" w:hAnsi="Traditional Arabic" w:cs="Traditional Arabic"/>
          <w:sz w:val="28"/>
          <w:szCs w:val="28"/>
          <w:rtl/>
        </w:rPr>
        <w:t xml:space="preserve"> قد تثبيت الولاية القاصرة للقاصر المأذون له بمزاولة التجارة حسب المادة03 </w:t>
      </w:r>
      <w:proofErr w:type="spellStart"/>
      <w:r w:rsidRPr="003C621C">
        <w:rPr>
          <w:rFonts w:ascii="Traditional Arabic" w:eastAsia="Traditional Arabic" w:hAnsi="Traditional Arabic" w:cs="Traditional Arabic"/>
          <w:sz w:val="28"/>
          <w:szCs w:val="28"/>
          <w:rtl/>
        </w:rPr>
        <w:t>ق.ت</w:t>
      </w:r>
      <w:proofErr w:type="spellEnd"/>
      <w:r w:rsidRPr="003C621C">
        <w:rPr>
          <w:rFonts w:ascii="Traditional Arabic" w:eastAsia="Traditional Arabic" w:hAnsi="Traditional Arabic" w:cs="Traditional Arabic"/>
          <w:sz w:val="28"/>
          <w:szCs w:val="28"/>
          <w:rtl/>
        </w:rPr>
        <w:t>.</w:t>
      </w:r>
    </w:p>
  </w:footnote>
  <w:footnote w:id="82">
    <w:p w:rsidR="004C2ABF" w:rsidRPr="003C621C" w:rsidRDefault="004C2ABF" w:rsidP="003C621C">
      <w:pPr>
        <w:bidi/>
        <w:spacing w:after="0" w:line="240" w:lineRule="auto"/>
        <w:ind w:left="141" w:hanging="142"/>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 انتظر، أحمد نصر الجندي، الشعفات والحضانة والولاية على المال في الفقه المالكي، دار الكتب القانونية، مصر، 2006، ص. 204.</w:t>
      </w:r>
    </w:p>
  </w:footnote>
  <w:footnote w:id="83">
    <w:p w:rsidR="004C2ABF" w:rsidRPr="003C621C" w:rsidRDefault="004C2ABF" w:rsidP="003C621C">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يقصد بالأمر العارض الذي يكون سببا في ثبوت الولاية كل الأمور التي من شأنها أن تطرأ على أهلية الشخص فتؤثر فيها إما بالنقصان ( كحالة الصبي المميز، السفه، العقلة) أو بالزوال ( الصبي غير المميزة الجنون، العته)</w:t>
      </w:r>
    </w:p>
  </w:footnote>
  <w:footnote w:id="84">
    <w:p w:rsidR="004C2ABF" w:rsidRPr="003C621C" w:rsidRDefault="004C2ABF" w:rsidP="003C621C">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w:t>
      </w:r>
      <w:proofErr w:type="gramStart"/>
      <w:r w:rsidRPr="003C621C">
        <w:rPr>
          <w:rFonts w:ascii="Traditional Arabic" w:eastAsia="Traditional Arabic" w:hAnsi="Traditional Arabic" w:cs="Traditional Arabic"/>
          <w:sz w:val="28"/>
          <w:szCs w:val="28"/>
          <w:rtl/>
        </w:rPr>
        <w:t>انظر</w:t>
      </w:r>
      <w:proofErr w:type="gramEnd"/>
      <w:r w:rsidRPr="003C621C">
        <w:rPr>
          <w:rFonts w:ascii="Traditional Arabic" w:eastAsia="Traditional Arabic" w:hAnsi="Traditional Arabic" w:cs="Traditional Arabic"/>
          <w:sz w:val="28"/>
          <w:szCs w:val="28"/>
          <w:rtl/>
        </w:rPr>
        <w:t>، أحمد نصر الجندي، محكمة الأسرة واختصاصاتها، دار الكتب القانونية، مصر، 2005، ص.224.</w:t>
      </w:r>
    </w:p>
  </w:footnote>
  <w:footnote w:id="85">
    <w:p w:rsidR="004C2ABF" w:rsidRPr="003C621C" w:rsidRDefault="004C2ABF" w:rsidP="003C621C">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انظر، نصر فريد </w:t>
      </w:r>
      <w:proofErr w:type="spellStart"/>
      <w:r w:rsidRPr="003C621C">
        <w:rPr>
          <w:rFonts w:ascii="Traditional Arabic" w:eastAsia="Traditional Arabic" w:hAnsi="Traditional Arabic" w:cs="Traditional Arabic"/>
          <w:sz w:val="28"/>
          <w:szCs w:val="28"/>
          <w:rtl/>
        </w:rPr>
        <w:t>وأحسل</w:t>
      </w:r>
      <w:proofErr w:type="spellEnd"/>
      <w:r w:rsidRPr="003C621C">
        <w:rPr>
          <w:rFonts w:ascii="Traditional Arabic" w:eastAsia="Traditional Arabic" w:hAnsi="Traditional Arabic" w:cs="Traditional Arabic"/>
          <w:sz w:val="28"/>
          <w:szCs w:val="28"/>
          <w:rtl/>
        </w:rPr>
        <w:t xml:space="preserve">، الولايات الخاصة، الولاية على النفس و المال في الشريعة الإسلامية، ط. 01، دار الشروق، </w:t>
      </w:r>
      <w:proofErr w:type="gramStart"/>
      <w:r w:rsidRPr="003C621C">
        <w:rPr>
          <w:rFonts w:ascii="Traditional Arabic" w:eastAsia="Traditional Arabic" w:hAnsi="Traditional Arabic" w:cs="Traditional Arabic"/>
          <w:sz w:val="28"/>
          <w:szCs w:val="28"/>
          <w:rtl/>
        </w:rPr>
        <w:t>القاهرة</w:t>
      </w:r>
      <w:proofErr w:type="gramEnd"/>
      <w:r w:rsidRPr="003C621C">
        <w:rPr>
          <w:rFonts w:ascii="Traditional Arabic" w:eastAsia="Traditional Arabic" w:hAnsi="Traditional Arabic" w:cs="Traditional Arabic"/>
          <w:sz w:val="28"/>
          <w:szCs w:val="28"/>
          <w:rtl/>
        </w:rPr>
        <w:t>، 2002، ص.11.10.</w:t>
      </w:r>
    </w:p>
  </w:footnote>
  <w:footnote w:id="86">
    <w:p w:rsidR="004C2ABF" w:rsidRPr="003C621C" w:rsidRDefault="004C2ABF" w:rsidP="003C621C">
      <w:pPr>
        <w:bidi/>
        <w:spacing w:after="0" w:line="240" w:lineRule="auto"/>
        <w:ind w:left="141" w:hanging="142"/>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الجد الصحيح هو أب الأب، وبين على المواريث يعرف الجاد الصحيح بالجاز العصبي وهو الذي لم تتوسط بينه وبين نسبه إلى الميت </w:t>
      </w:r>
      <w:proofErr w:type="spellStart"/>
      <w:r w:rsidRPr="003C621C">
        <w:rPr>
          <w:rFonts w:ascii="Traditional Arabic" w:eastAsia="Traditional Arabic" w:hAnsi="Traditional Arabic" w:cs="Traditional Arabic"/>
          <w:sz w:val="28"/>
          <w:szCs w:val="28"/>
          <w:rtl/>
        </w:rPr>
        <w:t>أنتى</w:t>
      </w:r>
      <w:proofErr w:type="spellEnd"/>
      <w:r w:rsidRPr="003C621C">
        <w:rPr>
          <w:rFonts w:ascii="Traditional Arabic" w:eastAsia="Traditional Arabic" w:hAnsi="Traditional Arabic" w:cs="Traditional Arabic"/>
          <w:sz w:val="28"/>
          <w:szCs w:val="28"/>
          <w:rtl/>
        </w:rPr>
        <w:t xml:space="preserve"> كأب الأب وإن علا</w:t>
      </w:r>
    </w:p>
  </w:footnote>
  <w:footnote w:id="87">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w:t>
      </w:r>
      <w:proofErr w:type="gramStart"/>
      <w:r w:rsidRPr="003C621C">
        <w:rPr>
          <w:rFonts w:ascii="Traditional Arabic" w:eastAsia="Traditional Arabic" w:hAnsi="Traditional Arabic" w:cs="Traditional Arabic"/>
          <w:sz w:val="28"/>
          <w:szCs w:val="28"/>
          <w:rtl/>
        </w:rPr>
        <w:t>مقتبس</w:t>
      </w:r>
      <w:proofErr w:type="gramEnd"/>
      <w:r w:rsidRPr="003C621C">
        <w:rPr>
          <w:rFonts w:ascii="Traditional Arabic" w:eastAsia="Traditional Arabic" w:hAnsi="Traditional Arabic" w:cs="Traditional Arabic"/>
          <w:sz w:val="28"/>
          <w:szCs w:val="28"/>
          <w:rtl/>
        </w:rPr>
        <w:t xml:space="preserve"> عن أحمد نصر الجندي، النفقات والحضانة والولاية على المال في الفقه المالكي، المرجع السابق، ص.214.</w:t>
      </w:r>
    </w:p>
  </w:footnote>
  <w:footnote w:id="88">
    <w:p w:rsidR="004C2ABF" w:rsidRPr="003C621C" w:rsidRDefault="004C2ABF" w:rsidP="003C621C">
      <w:pPr>
        <w:bidi/>
        <w:spacing w:after="0" w:line="240" w:lineRule="auto"/>
        <w:ind w:right="-284"/>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انظر، محمد مصطفى </w:t>
      </w:r>
      <w:proofErr w:type="gramStart"/>
      <w:r w:rsidRPr="003C621C">
        <w:rPr>
          <w:rFonts w:ascii="Traditional Arabic" w:eastAsia="Traditional Arabic" w:hAnsi="Traditional Arabic" w:cs="Traditional Arabic"/>
          <w:sz w:val="28"/>
          <w:szCs w:val="28"/>
          <w:rtl/>
        </w:rPr>
        <w:t>الحسيني</w:t>
      </w:r>
      <w:proofErr w:type="gramEnd"/>
      <w:r w:rsidRPr="003C621C">
        <w:rPr>
          <w:rFonts w:ascii="Traditional Arabic" w:eastAsia="Traditional Arabic" w:hAnsi="Traditional Arabic" w:cs="Traditional Arabic"/>
          <w:sz w:val="28"/>
          <w:szCs w:val="28"/>
          <w:rtl/>
        </w:rPr>
        <w:t>، الأحوال الشخصية، في الولاية والوصية والوقف، متطبعة دار التأليف، د. ب. ن، 1976، ص. 34.</w:t>
      </w:r>
    </w:p>
  </w:footnote>
  <w:footnote w:id="89">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انظر، حافظ محمد أنور، ولاية المرأة في الإسلام، ط. 01، دار بلنسية للنشر والتوزيع، السعودية، 1420ء، ص. 35.</w:t>
      </w:r>
    </w:p>
  </w:footnote>
  <w:footnote w:id="90">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نصت المادة 94 فيأ على أنه: "يجب عرض الوصاية على القاضي بتجرد وفاة الأب لتثبيتها أو رفضها".</w:t>
      </w:r>
    </w:p>
  </w:footnote>
  <w:footnote w:id="91">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محمد بن عبد العزيز الثمي، الولاية على المال، الطبعة الأولى، </w:t>
      </w:r>
      <w:proofErr w:type="spellStart"/>
      <w:r w:rsidRPr="003C621C">
        <w:rPr>
          <w:rFonts w:ascii="Traditional Arabic" w:eastAsia="Traditional Arabic" w:hAnsi="Traditional Arabic" w:cs="Traditional Arabic"/>
          <w:sz w:val="28"/>
          <w:szCs w:val="28"/>
          <w:rtl/>
        </w:rPr>
        <w:t>د،د،ان</w:t>
      </w:r>
      <w:proofErr w:type="spellEnd"/>
      <w:r w:rsidRPr="003C621C">
        <w:rPr>
          <w:rFonts w:ascii="Traditional Arabic" w:eastAsia="Traditional Arabic" w:hAnsi="Traditional Arabic" w:cs="Traditional Arabic"/>
          <w:sz w:val="28"/>
          <w:szCs w:val="28"/>
          <w:rtl/>
        </w:rPr>
        <w:t>، الرياض،2012، ص.50</w:t>
      </w:r>
    </w:p>
  </w:footnote>
  <w:footnote w:id="92">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w:t>
      </w:r>
      <w:proofErr w:type="gramStart"/>
      <w:r w:rsidRPr="003C621C">
        <w:rPr>
          <w:rFonts w:ascii="Traditional Arabic" w:eastAsia="Traditional Arabic" w:hAnsi="Traditional Arabic" w:cs="Traditional Arabic"/>
          <w:sz w:val="28"/>
          <w:szCs w:val="28"/>
          <w:rtl/>
        </w:rPr>
        <w:t>مصطفى</w:t>
      </w:r>
      <w:proofErr w:type="gramEnd"/>
      <w:r w:rsidRPr="003C621C">
        <w:rPr>
          <w:rFonts w:ascii="Traditional Arabic" w:eastAsia="Traditional Arabic" w:hAnsi="Traditional Arabic" w:cs="Traditional Arabic"/>
          <w:sz w:val="28"/>
          <w:szCs w:val="28"/>
          <w:rtl/>
        </w:rPr>
        <w:t xml:space="preserve"> أحمد الزرقاء المرجع السابق، ص. 345</w:t>
      </w:r>
    </w:p>
  </w:footnote>
  <w:footnote w:id="93">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قد يبدو لنا من الوهلة الأولى أن كلا من الحضانة والولاية على النفس </w:t>
      </w:r>
      <w:proofErr w:type="spellStart"/>
      <w:r w:rsidRPr="003C621C">
        <w:rPr>
          <w:rFonts w:ascii="Traditional Arabic" w:eastAsia="Traditional Arabic" w:hAnsi="Traditional Arabic" w:cs="Traditional Arabic"/>
          <w:sz w:val="28"/>
          <w:szCs w:val="28"/>
          <w:rtl/>
        </w:rPr>
        <w:t>تظامين</w:t>
      </w:r>
      <w:proofErr w:type="spellEnd"/>
      <w:r w:rsidRPr="003C621C">
        <w:rPr>
          <w:rFonts w:ascii="Traditional Arabic" w:eastAsia="Traditional Arabic" w:hAnsi="Traditional Arabic" w:cs="Traditional Arabic"/>
          <w:sz w:val="28"/>
          <w:szCs w:val="28"/>
          <w:rtl/>
        </w:rPr>
        <w:t xml:space="preserve"> </w:t>
      </w:r>
      <w:proofErr w:type="spellStart"/>
      <w:r w:rsidRPr="003C621C">
        <w:rPr>
          <w:rFonts w:ascii="Traditional Arabic" w:eastAsia="Traditional Arabic" w:hAnsi="Traditional Arabic" w:cs="Traditional Arabic"/>
          <w:sz w:val="28"/>
          <w:szCs w:val="28"/>
          <w:rtl/>
        </w:rPr>
        <w:t>متحابكين</w:t>
      </w:r>
      <w:proofErr w:type="spellEnd"/>
      <w:r w:rsidRPr="003C621C">
        <w:rPr>
          <w:rFonts w:ascii="Traditional Arabic" w:eastAsia="Traditional Arabic" w:hAnsi="Traditional Arabic" w:cs="Traditional Arabic"/>
          <w:sz w:val="28"/>
          <w:szCs w:val="28"/>
          <w:rtl/>
        </w:rPr>
        <w:t xml:space="preserve"> ومتداخلين فيما بينهما، إلا أن الأمر على عكس ذلال فلكل منهما نظام مستقل عن الآخر، مزيد من التوضيح راجع </w:t>
      </w:r>
      <w:proofErr w:type="spellStart"/>
      <w:r w:rsidRPr="003C621C">
        <w:rPr>
          <w:rFonts w:ascii="Traditional Arabic" w:eastAsia="Traditional Arabic" w:hAnsi="Traditional Arabic" w:cs="Traditional Arabic"/>
          <w:sz w:val="28"/>
          <w:szCs w:val="28"/>
          <w:rtl/>
        </w:rPr>
        <w:t>حيادو</w:t>
      </w:r>
      <w:proofErr w:type="spellEnd"/>
      <w:r w:rsidRPr="003C621C">
        <w:rPr>
          <w:rFonts w:ascii="Traditional Arabic" w:eastAsia="Traditional Arabic" w:hAnsi="Traditional Arabic" w:cs="Traditional Arabic"/>
          <w:sz w:val="28"/>
          <w:szCs w:val="28"/>
          <w:rtl/>
        </w:rPr>
        <w:t xml:space="preserve"> زكية، المرجع السابق، ص 90 - 95، محمد </w:t>
      </w:r>
      <w:proofErr w:type="spellStart"/>
      <w:r w:rsidRPr="003C621C">
        <w:rPr>
          <w:rFonts w:ascii="Traditional Arabic" w:eastAsia="Traditional Arabic" w:hAnsi="Traditional Arabic" w:cs="Traditional Arabic"/>
          <w:sz w:val="28"/>
          <w:szCs w:val="28"/>
          <w:rtl/>
        </w:rPr>
        <w:t>علیزي</w:t>
      </w:r>
      <w:proofErr w:type="spellEnd"/>
      <w:r w:rsidRPr="003C621C">
        <w:rPr>
          <w:rFonts w:ascii="Traditional Arabic" w:eastAsia="Traditional Arabic" w:hAnsi="Traditional Arabic" w:cs="Traditional Arabic"/>
          <w:sz w:val="28"/>
          <w:szCs w:val="28"/>
          <w:rtl/>
        </w:rPr>
        <w:t xml:space="preserve"> </w:t>
      </w:r>
      <w:proofErr w:type="spellStart"/>
      <w:r w:rsidRPr="003C621C">
        <w:rPr>
          <w:rFonts w:ascii="Traditional Arabic" w:eastAsia="Traditional Arabic" w:hAnsi="Traditional Arabic" w:cs="Traditional Arabic"/>
          <w:sz w:val="28"/>
          <w:szCs w:val="28"/>
          <w:rtl/>
        </w:rPr>
        <w:t>ناحسرة</w:t>
      </w:r>
      <w:proofErr w:type="spellEnd"/>
      <w:r w:rsidRPr="003C621C">
        <w:rPr>
          <w:rFonts w:ascii="Traditional Arabic" w:eastAsia="Traditional Arabic" w:hAnsi="Traditional Arabic" w:cs="Traditional Arabic"/>
          <w:sz w:val="28"/>
          <w:szCs w:val="28"/>
          <w:rtl/>
        </w:rPr>
        <w:t xml:space="preserve"> الحضانة بين الشريعة والقانون، حل. 01، دار الثقافة، </w:t>
      </w:r>
      <w:proofErr w:type="gramStart"/>
      <w:r w:rsidRPr="003C621C">
        <w:rPr>
          <w:rFonts w:ascii="Traditional Arabic" w:eastAsia="Traditional Arabic" w:hAnsi="Traditional Arabic" w:cs="Traditional Arabic"/>
          <w:sz w:val="28"/>
          <w:szCs w:val="28"/>
          <w:rtl/>
        </w:rPr>
        <w:t>عمان</w:t>
      </w:r>
      <w:proofErr w:type="gramEnd"/>
      <w:r w:rsidRPr="003C621C">
        <w:rPr>
          <w:rFonts w:ascii="Traditional Arabic" w:eastAsia="Traditional Arabic" w:hAnsi="Traditional Arabic" w:cs="Traditional Arabic"/>
          <w:sz w:val="28"/>
          <w:szCs w:val="28"/>
          <w:rtl/>
        </w:rPr>
        <w:t>، 2010، ص. 32</w:t>
      </w:r>
    </w:p>
  </w:footnote>
  <w:footnote w:id="94">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انظر، الإمام محمد </w:t>
      </w:r>
      <w:proofErr w:type="gramStart"/>
      <w:r w:rsidRPr="003C621C">
        <w:rPr>
          <w:rFonts w:ascii="Traditional Arabic" w:eastAsia="Traditional Arabic" w:hAnsi="Traditional Arabic" w:cs="Traditional Arabic"/>
          <w:sz w:val="28"/>
          <w:szCs w:val="28"/>
          <w:rtl/>
        </w:rPr>
        <w:t>أبو</w:t>
      </w:r>
      <w:proofErr w:type="gramEnd"/>
      <w:r w:rsidRPr="003C621C">
        <w:rPr>
          <w:rFonts w:ascii="Traditional Arabic" w:eastAsia="Traditional Arabic" w:hAnsi="Traditional Arabic" w:cs="Traditional Arabic"/>
          <w:sz w:val="28"/>
          <w:szCs w:val="28"/>
          <w:rtl/>
        </w:rPr>
        <w:t xml:space="preserve"> زهرة، الأحوال الشخصية، دار الفكر العربي، القاهرة، </w:t>
      </w:r>
      <w:proofErr w:type="spellStart"/>
      <w:r w:rsidRPr="003C621C">
        <w:rPr>
          <w:rFonts w:ascii="Traditional Arabic" w:eastAsia="Traditional Arabic" w:hAnsi="Traditional Arabic" w:cs="Traditional Arabic"/>
          <w:sz w:val="28"/>
          <w:szCs w:val="28"/>
          <w:rtl/>
        </w:rPr>
        <w:t>د.م.ن</w:t>
      </w:r>
      <w:proofErr w:type="spellEnd"/>
      <w:r w:rsidRPr="003C621C">
        <w:rPr>
          <w:rFonts w:ascii="Traditional Arabic" w:eastAsia="Traditional Arabic" w:hAnsi="Traditional Arabic" w:cs="Traditional Arabic"/>
          <w:sz w:val="28"/>
          <w:szCs w:val="28"/>
          <w:rtl/>
        </w:rPr>
        <w:t>، ص.106 - 107</w:t>
      </w:r>
    </w:p>
  </w:footnote>
  <w:footnote w:id="95">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انظر، بحاج العربي، </w:t>
      </w:r>
      <w:proofErr w:type="spellStart"/>
      <w:r w:rsidRPr="003C621C">
        <w:rPr>
          <w:rFonts w:ascii="Traditional Arabic" w:eastAsia="Traditional Arabic" w:hAnsi="Traditional Arabic" w:cs="Traditional Arabic"/>
          <w:sz w:val="28"/>
          <w:szCs w:val="28"/>
          <w:rtl/>
        </w:rPr>
        <w:t>احکام</w:t>
      </w:r>
      <w:proofErr w:type="spellEnd"/>
      <w:r w:rsidRPr="003C621C">
        <w:rPr>
          <w:rFonts w:ascii="Traditional Arabic" w:eastAsia="Traditional Arabic" w:hAnsi="Traditional Arabic" w:cs="Traditional Arabic"/>
          <w:sz w:val="28"/>
          <w:szCs w:val="28"/>
          <w:rtl/>
        </w:rPr>
        <w:t xml:space="preserve"> الزوجية وأثارها في قانون الأسرة الجزائري، دار </w:t>
      </w:r>
      <w:proofErr w:type="spellStart"/>
      <w:r w:rsidRPr="003C621C">
        <w:rPr>
          <w:rFonts w:ascii="Traditional Arabic" w:eastAsia="Traditional Arabic" w:hAnsi="Traditional Arabic" w:cs="Traditional Arabic"/>
          <w:sz w:val="28"/>
          <w:szCs w:val="28"/>
          <w:rtl/>
        </w:rPr>
        <w:t>شومه</w:t>
      </w:r>
      <w:proofErr w:type="spellEnd"/>
      <w:r w:rsidRPr="003C621C">
        <w:rPr>
          <w:rFonts w:ascii="Traditional Arabic" w:eastAsia="Traditional Arabic" w:hAnsi="Traditional Arabic" w:cs="Traditional Arabic"/>
          <w:sz w:val="28"/>
          <w:szCs w:val="28"/>
          <w:rtl/>
        </w:rPr>
        <w:t xml:space="preserve"> للنشر والتوزيع، الجزائر، 2013، ص. 401</w:t>
      </w:r>
    </w:p>
  </w:footnote>
  <w:footnote w:id="96">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لمزيد </w:t>
      </w:r>
      <w:proofErr w:type="gramStart"/>
      <w:r w:rsidRPr="003C621C">
        <w:rPr>
          <w:rFonts w:ascii="Traditional Arabic" w:eastAsia="Traditional Arabic" w:hAnsi="Traditional Arabic" w:cs="Traditional Arabic"/>
          <w:sz w:val="28"/>
          <w:szCs w:val="28"/>
          <w:rtl/>
        </w:rPr>
        <w:t>من  التفصيل</w:t>
      </w:r>
      <w:proofErr w:type="gramEnd"/>
      <w:r w:rsidRPr="003C621C">
        <w:rPr>
          <w:rFonts w:ascii="Traditional Arabic" w:eastAsia="Traditional Arabic" w:hAnsi="Traditional Arabic" w:cs="Traditional Arabic"/>
          <w:sz w:val="28"/>
          <w:szCs w:val="28"/>
          <w:rtl/>
        </w:rPr>
        <w:t xml:space="preserve"> حول ولاية الإجبار و الاستحباب في الزواج راجع، محمد محي الدين عبد الحميد، الأحوال الشخصية في الشريعة الإسلامية الملكية العلمية، لبنان، 2003، ص.72 وما يليها.</w:t>
      </w:r>
    </w:p>
  </w:footnote>
  <w:footnote w:id="97">
    <w:p w:rsidR="004C2ABF" w:rsidRPr="003C621C" w:rsidRDefault="004C2ABF" w:rsidP="003C621C">
      <w:pPr>
        <w:pStyle w:val="Notedebasdepage"/>
        <w:jc w:val="both"/>
        <w:rPr>
          <w:rFonts w:ascii="Traditional Arabic" w:hAnsi="Traditional Arabic" w:cs="Traditional Arabic"/>
          <w:sz w:val="28"/>
          <w:szCs w:val="28"/>
          <w:rtl/>
          <w:lang w:bidi="ar-DZ"/>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 xml:space="preserve">ابن منظور، لسان العرب، ج 11، دار </w:t>
      </w:r>
      <w:proofErr w:type="gramStart"/>
      <w:r w:rsidRPr="003C621C">
        <w:rPr>
          <w:rFonts w:ascii="Traditional Arabic" w:hAnsi="Traditional Arabic" w:cs="Traditional Arabic"/>
          <w:color w:val="000000" w:themeColor="text1"/>
          <w:sz w:val="28"/>
          <w:szCs w:val="28"/>
          <w:rtl/>
        </w:rPr>
        <w:t>صادر</w:t>
      </w:r>
      <w:proofErr w:type="gramEnd"/>
      <w:r w:rsidRPr="003C621C">
        <w:rPr>
          <w:rFonts w:ascii="Traditional Arabic" w:hAnsi="Traditional Arabic" w:cs="Traditional Arabic"/>
          <w:color w:val="000000" w:themeColor="text1"/>
          <w:sz w:val="28"/>
          <w:szCs w:val="28"/>
          <w:rtl/>
        </w:rPr>
        <w:t xml:space="preserve">، </w:t>
      </w:r>
      <w:proofErr w:type="spellStart"/>
      <w:r w:rsidRPr="003C621C">
        <w:rPr>
          <w:rFonts w:ascii="Traditional Arabic" w:hAnsi="Traditional Arabic" w:cs="Traditional Arabic"/>
          <w:color w:val="000000" w:themeColor="text1"/>
          <w:sz w:val="28"/>
          <w:szCs w:val="28"/>
          <w:rtl/>
        </w:rPr>
        <w:t>بیروت</w:t>
      </w:r>
      <w:proofErr w:type="spellEnd"/>
      <w:r w:rsidRPr="003C621C">
        <w:rPr>
          <w:rFonts w:ascii="Traditional Arabic" w:hAnsi="Traditional Arabic" w:cs="Traditional Arabic"/>
          <w:color w:val="000000" w:themeColor="text1"/>
          <w:sz w:val="28"/>
          <w:szCs w:val="28"/>
          <w:rtl/>
        </w:rPr>
        <w:t xml:space="preserve">، </w:t>
      </w:r>
      <w:proofErr w:type="spellStart"/>
      <w:r w:rsidRPr="003C621C">
        <w:rPr>
          <w:rFonts w:ascii="Traditional Arabic" w:hAnsi="Traditional Arabic" w:cs="Traditional Arabic"/>
          <w:color w:val="000000" w:themeColor="text1"/>
          <w:sz w:val="28"/>
          <w:szCs w:val="28"/>
          <w:rtl/>
        </w:rPr>
        <w:t>د.م</w:t>
      </w:r>
      <w:proofErr w:type="spellEnd"/>
      <w:r w:rsidRPr="003C621C">
        <w:rPr>
          <w:rFonts w:ascii="Traditional Arabic" w:hAnsi="Traditional Arabic" w:cs="Traditional Arabic"/>
          <w:color w:val="000000" w:themeColor="text1"/>
          <w:sz w:val="28"/>
          <w:szCs w:val="28"/>
          <w:rtl/>
        </w:rPr>
        <w:t>. ن، ص. 636</w:t>
      </w:r>
    </w:p>
  </w:footnote>
  <w:footnote w:id="98">
    <w:p w:rsidR="004C2ABF" w:rsidRPr="003C621C" w:rsidRDefault="004C2ABF" w:rsidP="003C621C">
      <w:pPr>
        <w:pStyle w:val="Notedebasdepage"/>
        <w:jc w:val="both"/>
        <w:rPr>
          <w:rFonts w:ascii="Traditional Arabic" w:hAnsi="Traditional Arabic" w:cs="Traditional Arabic"/>
          <w:sz w:val="28"/>
          <w:szCs w:val="28"/>
          <w:rtl/>
          <w:lang w:bidi="ar-DZ"/>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 xml:space="preserve">انظر، وهبة </w:t>
      </w:r>
      <w:proofErr w:type="spellStart"/>
      <w:r w:rsidRPr="003C621C">
        <w:rPr>
          <w:rFonts w:ascii="Traditional Arabic" w:hAnsi="Traditional Arabic" w:cs="Traditional Arabic"/>
          <w:color w:val="000000" w:themeColor="text1"/>
          <w:sz w:val="28"/>
          <w:szCs w:val="28"/>
          <w:rtl/>
        </w:rPr>
        <w:t>الزحيلي</w:t>
      </w:r>
      <w:proofErr w:type="spellEnd"/>
      <w:r w:rsidRPr="003C621C">
        <w:rPr>
          <w:rFonts w:ascii="Traditional Arabic" w:hAnsi="Traditional Arabic" w:cs="Traditional Arabic"/>
          <w:color w:val="000000" w:themeColor="text1"/>
          <w:sz w:val="28"/>
          <w:szCs w:val="28"/>
          <w:rtl/>
        </w:rPr>
        <w:t xml:space="preserve">، الفقه الإسلامي وأدلته، ج.04، ط. 01، دار الفكر، </w:t>
      </w:r>
      <w:proofErr w:type="gramStart"/>
      <w:r w:rsidRPr="003C621C">
        <w:rPr>
          <w:rFonts w:ascii="Traditional Arabic" w:hAnsi="Traditional Arabic" w:cs="Traditional Arabic"/>
          <w:color w:val="000000" w:themeColor="text1"/>
          <w:sz w:val="28"/>
          <w:szCs w:val="28"/>
          <w:rtl/>
        </w:rPr>
        <w:t>دمشق</w:t>
      </w:r>
      <w:proofErr w:type="gramEnd"/>
      <w:r w:rsidRPr="003C621C">
        <w:rPr>
          <w:rFonts w:ascii="Traditional Arabic" w:hAnsi="Traditional Arabic" w:cs="Traditional Arabic"/>
          <w:color w:val="000000" w:themeColor="text1"/>
          <w:sz w:val="28"/>
          <w:szCs w:val="28"/>
          <w:rtl/>
        </w:rPr>
        <w:t>، 1989، ص. 40</w:t>
      </w:r>
    </w:p>
  </w:footnote>
  <w:footnote w:id="99">
    <w:p w:rsidR="004C2ABF" w:rsidRPr="003C621C" w:rsidRDefault="004C2ABF" w:rsidP="001323F8">
      <w:pPr>
        <w:pStyle w:val="Notedebasdepage"/>
        <w:jc w:val="both"/>
        <w:rPr>
          <w:rFonts w:ascii="Traditional Arabic" w:hAnsi="Traditional Arabic" w:cs="Traditional Arabic"/>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proofErr w:type="spellStart"/>
      <w:r w:rsidRPr="003C621C">
        <w:rPr>
          <w:rFonts w:ascii="Traditional Arabic" w:hAnsi="Traditional Arabic" w:cs="Traditional Arabic"/>
          <w:color w:val="000000" w:themeColor="text1"/>
          <w:sz w:val="28"/>
          <w:szCs w:val="28"/>
          <w:rtl/>
        </w:rPr>
        <w:t>معیار</w:t>
      </w:r>
      <w:proofErr w:type="spellEnd"/>
      <w:r w:rsidRPr="003C621C">
        <w:rPr>
          <w:rFonts w:ascii="Traditional Arabic" w:hAnsi="Traditional Arabic" w:cs="Traditional Arabic"/>
          <w:color w:val="000000" w:themeColor="text1"/>
          <w:sz w:val="28"/>
          <w:szCs w:val="28"/>
          <w:rtl/>
        </w:rPr>
        <w:t xml:space="preserve"> قابلية التعامل يركز على التفرقة بين الأشياء الصالحية لأن تكون محلا للحقوق المالية، والأشياء الخارجة عن دائرة التعامل وهي تلك التي لا تصلح لأن تكون محلا للحقوق المالية، وذلك راجع إلى طبيعتها كالسماء والبحار ... أو قد تخرج من </w:t>
      </w:r>
      <w:proofErr w:type="spellStart"/>
      <w:r w:rsidRPr="003C621C">
        <w:rPr>
          <w:rFonts w:ascii="Traditional Arabic" w:hAnsi="Traditional Arabic" w:cs="Traditional Arabic"/>
          <w:color w:val="000000" w:themeColor="text1"/>
          <w:sz w:val="28"/>
          <w:szCs w:val="28"/>
          <w:rtl/>
        </w:rPr>
        <w:t>نعطاف</w:t>
      </w:r>
      <w:proofErr w:type="spellEnd"/>
      <w:r w:rsidRPr="003C621C">
        <w:rPr>
          <w:rFonts w:ascii="Traditional Arabic" w:hAnsi="Traditional Arabic" w:cs="Traditional Arabic"/>
          <w:color w:val="000000" w:themeColor="text1"/>
          <w:sz w:val="28"/>
          <w:szCs w:val="28"/>
          <w:rtl/>
        </w:rPr>
        <w:t xml:space="preserve"> التعامل بحكم القانون رغم أن طبيعتها تقبل </w:t>
      </w:r>
      <w:proofErr w:type="spellStart"/>
      <w:r w:rsidRPr="003C621C">
        <w:rPr>
          <w:rFonts w:ascii="Traditional Arabic" w:hAnsi="Traditional Arabic" w:cs="Traditional Arabic"/>
          <w:color w:val="000000" w:themeColor="text1"/>
          <w:sz w:val="28"/>
          <w:szCs w:val="28"/>
          <w:rtl/>
        </w:rPr>
        <w:t>الاستشار</w:t>
      </w:r>
      <w:proofErr w:type="spellEnd"/>
      <w:r w:rsidRPr="003C621C">
        <w:rPr>
          <w:rFonts w:ascii="Traditional Arabic" w:hAnsi="Traditional Arabic" w:cs="Traditional Arabic"/>
          <w:color w:val="000000" w:themeColor="text1"/>
          <w:sz w:val="28"/>
          <w:szCs w:val="28"/>
          <w:rtl/>
        </w:rPr>
        <w:t xml:space="preserve"> </w:t>
      </w:r>
      <w:proofErr w:type="spellStart"/>
      <w:r w:rsidRPr="003C621C">
        <w:rPr>
          <w:rFonts w:ascii="Traditional Arabic" w:hAnsi="Traditional Arabic" w:cs="Traditional Arabic"/>
          <w:color w:val="000000" w:themeColor="text1"/>
          <w:sz w:val="28"/>
          <w:szCs w:val="28"/>
          <w:rtl/>
        </w:rPr>
        <w:t>کا</w:t>
      </w:r>
      <w:proofErr w:type="spellEnd"/>
      <w:r w:rsidRPr="003C621C">
        <w:rPr>
          <w:rFonts w:ascii="Traditional Arabic" w:hAnsi="Traditional Arabic" w:cs="Traditional Arabic"/>
          <w:color w:val="000000" w:themeColor="text1"/>
          <w:sz w:val="28"/>
          <w:szCs w:val="28"/>
          <w:rtl/>
        </w:rPr>
        <w:t xml:space="preserve"> </w:t>
      </w:r>
      <w:proofErr w:type="spellStart"/>
      <w:r w:rsidRPr="003C621C">
        <w:rPr>
          <w:rFonts w:ascii="Traditional Arabic" w:hAnsi="Traditional Arabic" w:cs="Traditional Arabic"/>
          <w:color w:val="000000" w:themeColor="text1"/>
          <w:sz w:val="28"/>
          <w:szCs w:val="28"/>
          <w:rtl/>
        </w:rPr>
        <w:t>وحيازها</w:t>
      </w:r>
      <w:proofErr w:type="spellEnd"/>
      <w:r w:rsidRPr="003C621C">
        <w:rPr>
          <w:rFonts w:ascii="Traditional Arabic" w:hAnsi="Traditional Arabic" w:cs="Traditional Arabic"/>
          <w:color w:val="000000" w:themeColor="text1"/>
          <w:sz w:val="28"/>
          <w:szCs w:val="28"/>
          <w:rtl/>
        </w:rPr>
        <w:t xml:space="preserve"> وذلك مراعاة لبعض الاعتبارات، ومثالها: المرافق العامة كالطرقات والمستشفيات أو تلك المخالفة للنظام العام كالمخدرات...</w:t>
      </w:r>
    </w:p>
  </w:footnote>
  <w:footnote w:id="100">
    <w:p w:rsidR="004C2ABF" w:rsidRPr="003C621C" w:rsidRDefault="004C2ABF" w:rsidP="003C621C">
      <w:pPr>
        <w:pStyle w:val="Notedebasdepage"/>
        <w:jc w:val="both"/>
        <w:rPr>
          <w:rFonts w:ascii="Traditional Arabic" w:hAnsi="Traditional Arabic" w:cs="Traditional Arabic"/>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انظر، عباس الصراف وجورج حزبون، المدخل إلى علم القانون، دار الثقافة، الأردن، 2008، ص</w:t>
      </w:r>
      <w:r w:rsidRPr="003C621C">
        <w:rPr>
          <w:rFonts w:ascii="Traditional Arabic" w:hAnsi="Traditional Arabic" w:cs="Traditional Arabic"/>
          <w:sz w:val="28"/>
          <w:szCs w:val="28"/>
          <w:rtl/>
        </w:rPr>
        <w:t>، 434.</w:t>
      </w:r>
    </w:p>
  </w:footnote>
  <w:footnote w:id="101">
    <w:p w:rsidR="004C2ABF" w:rsidRPr="003C621C" w:rsidRDefault="004C2ABF" w:rsidP="003C621C">
      <w:pPr>
        <w:pStyle w:val="Notedebasdepage"/>
        <w:jc w:val="both"/>
        <w:rPr>
          <w:rFonts w:ascii="Traditional Arabic" w:hAnsi="Traditional Arabic" w:cs="Traditional Arabic"/>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proofErr w:type="gramStart"/>
      <w:r w:rsidRPr="003C621C">
        <w:rPr>
          <w:rFonts w:ascii="Traditional Arabic" w:hAnsi="Traditional Arabic" w:cs="Traditional Arabic"/>
          <w:color w:val="000000" w:themeColor="text1"/>
          <w:sz w:val="28"/>
          <w:szCs w:val="28"/>
          <w:rtl/>
        </w:rPr>
        <w:t>الشيء</w:t>
      </w:r>
      <w:proofErr w:type="gramEnd"/>
      <w:r w:rsidRPr="003C621C">
        <w:rPr>
          <w:rFonts w:ascii="Traditional Arabic" w:hAnsi="Traditional Arabic" w:cs="Traditional Arabic"/>
          <w:color w:val="000000" w:themeColor="text1"/>
          <w:sz w:val="28"/>
          <w:szCs w:val="28"/>
          <w:rtl/>
        </w:rPr>
        <w:t xml:space="preserve"> يرد على نوعين: المادي وهو يشمل الكيان الذي يدرك بالحس الأرض والحيوان، أما المعنوي فلا بدرك بالحي وإنما بالفكر أو التصور مثل أفكار المخترعين والمؤلفين. انظر، محمد </w:t>
      </w:r>
      <w:proofErr w:type="spellStart"/>
      <w:proofErr w:type="gramStart"/>
      <w:r w:rsidRPr="003C621C">
        <w:rPr>
          <w:rFonts w:ascii="Traditional Arabic" w:hAnsi="Traditional Arabic" w:cs="Traditional Arabic"/>
          <w:color w:val="000000" w:themeColor="text1"/>
          <w:sz w:val="28"/>
          <w:szCs w:val="28"/>
          <w:rtl/>
        </w:rPr>
        <w:t>حس</w:t>
      </w:r>
      <w:proofErr w:type="gramEnd"/>
      <w:r w:rsidRPr="003C621C">
        <w:rPr>
          <w:rFonts w:ascii="Traditional Arabic" w:hAnsi="Traditional Arabic" w:cs="Traditional Arabic"/>
          <w:color w:val="000000" w:themeColor="text1"/>
          <w:sz w:val="28"/>
          <w:szCs w:val="28"/>
          <w:rtl/>
        </w:rPr>
        <w:t>ین</w:t>
      </w:r>
      <w:proofErr w:type="spellEnd"/>
      <w:r w:rsidRPr="003C621C">
        <w:rPr>
          <w:rFonts w:ascii="Traditional Arabic" w:hAnsi="Traditional Arabic" w:cs="Traditional Arabic"/>
          <w:color w:val="000000" w:themeColor="text1"/>
          <w:sz w:val="28"/>
          <w:szCs w:val="28"/>
          <w:rtl/>
        </w:rPr>
        <w:t xml:space="preserve"> قاسم، المدخل لدراسة القانون، نظرية الحق، ج. 02، منشورات الحلبي الحقوقية، لبنان، 2009، ص</w:t>
      </w:r>
      <w:proofErr w:type="gramStart"/>
      <w:r w:rsidRPr="003C621C">
        <w:rPr>
          <w:rFonts w:ascii="Traditional Arabic" w:hAnsi="Traditional Arabic" w:cs="Traditional Arabic"/>
          <w:color w:val="000000" w:themeColor="text1"/>
          <w:sz w:val="28"/>
          <w:szCs w:val="28"/>
          <w:rtl/>
        </w:rPr>
        <w:t>,465</w:t>
      </w:r>
      <w:proofErr w:type="gramEnd"/>
    </w:p>
  </w:footnote>
  <w:footnote w:id="102">
    <w:p w:rsidR="004C2ABF" w:rsidRPr="003C621C" w:rsidRDefault="004C2ABF" w:rsidP="003C621C">
      <w:pPr>
        <w:pStyle w:val="Notedebasdepage"/>
        <w:jc w:val="both"/>
        <w:rPr>
          <w:rFonts w:ascii="Traditional Arabic" w:hAnsi="Traditional Arabic" w:cs="Traditional Arabic"/>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 xml:space="preserve">انظر، محمد حسين منصور، </w:t>
      </w:r>
      <w:proofErr w:type="gramStart"/>
      <w:r w:rsidRPr="003C621C">
        <w:rPr>
          <w:rFonts w:ascii="Traditional Arabic" w:hAnsi="Traditional Arabic" w:cs="Traditional Arabic"/>
          <w:color w:val="000000" w:themeColor="text1"/>
          <w:sz w:val="28"/>
          <w:szCs w:val="28"/>
          <w:rtl/>
        </w:rPr>
        <w:t>نظرية</w:t>
      </w:r>
      <w:proofErr w:type="gramEnd"/>
      <w:r w:rsidRPr="003C621C">
        <w:rPr>
          <w:rFonts w:ascii="Traditional Arabic" w:hAnsi="Traditional Arabic" w:cs="Traditional Arabic"/>
          <w:color w:val="000000" w:themeColor="text1"/>
          <w:sz w:val="28"/>
          <w:szCs w:val="28"/>
          <w:rtl/>
        </w:rPr>
        <w:t xml:space="preserve"> الحق، دار الجامعة الجديدة، الإسكندرية، 2009، ص، 222</w:t>
      </w:r>
      <w:r w:rsidRPr="003C621C">
        <w:rPr>
          <w:rFonts w:ascii="Traditional Arabic" w:hAnsi="Traditional Arabic" w:cs="Traditional Arabic"/>
          <w:sz w:val="28"/>
          <w:szCs w:val="28"/>
          <w:rtl/>
        </w:rPr>
        <w:t>.</w:t>
      </w:r>
    </w:p>
  </w:footnote>
  <w:footnote w:id="103">
    <w:p w:rsidR="004C2ABF" w:rsidRPr="003C621C" w:rsidRDefault="004C2ABF" w:rsidP="003C621C">
      <w:pPr>
        <w:pStyle w:val="Notedebasdepage"/>
        <w:jc w:val="both"/>
        <w:rPr>
          <w:rFonts w:ascii="Traditional Arabic" w:hAnsi="Traditional Arabic" w:cs="Traditional Arabic"/>
          <w:sz w:val="28"/>
          <w:szCs w:val="28"/>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انظر، عباس الصراف و جورج حزبون، المدخل إلى علم القانون، دار الثقافة، الأردن، 2008، ص. 197</w:t>
      </w:r>
    </w:p>
  </w:footnote>
  <w:footnote w:id="104">
    <w:p w:rsidR="004C2ABF" w:rsidRPr="003C621C" w:rsidRDefault="004C2ABF" w:rsidP="003C621C">
      <w:pPr>
        <w:pStyle w:val="Notedebasdepage"/>
        <w:jc w:val="both"/>
        <w:rPr>
          <w:rFonts w:ascii="Traditional Arabic" w:hAnsi="Traditional Arabic" w:cs="Traditional Arabic"/>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 xml:space="preserve">الأشياء الاستهلاكية هي التي لا يمكن الانتفاع بها إلا عير استهلاكها كالمأكولات البنزين، فلا يجوز الانتفاع ما مرة ثانية، أما الأشياء غير الاستهلاكية فيمكن الانتفاع بما مع بقائها على حالتها، فهي ذات استعمال متكرر </w:t>
      </w:r>
      <w:proofErr w:type="spellStart"/>
      <w:r w:rsidRPr="003C621C">
        <w:rPr>
          <w:rFonts w:ascii="Traditional Arabic" w:hAnsi="Traditional Arabic" w:cs="Traditional Arabic"/>
          <w:color w:val="000000" w:themeColor="text1"/>
          <w:sz w:val="28"/>
          <w:szCs w:val="28"/>
          <w:rtl/>
        </w:rPr>
        <w:t>کالأجهزة</w:t>
      </w:r>
      <w:proofErr w:type="spellEnd"/>
      <w:r w:rsidRPr="003C621C">
        <w:rPr>
          <w:rFonts w:ascii="Traditional Arabic" w:hAnsi="Traditional Arabic" w:cs="Traditional Arabic"/>
          <w:color w:val="000000" w:themeColor="text1"/>
          <w:sz w:val="28"/>
          <w:szCs w:val="28"/>
          <w:rtl/>
        </w:rPr>
        <w:t xml:space="preserve">، </w:t>
      </w:r>
      <w:proofErr w:type="spellStart"/>
      <w:r w:rsidRPr="003C621C">
        <w:rPr>
          <w:rFonts w:ascii="Traditional Arabic" w:hAnsi="Traditional Arabic" w:cs="Traditional Arabic"/>
          <w:color w:val="000000" w:themeColor="text1"/>
          <w:sz w:val="28"/>
          <w:szCs w:val="28"/>
          <w:rtl/>
        </w:rPr>
        <w:t>غياس</w:t>
      </w:r>
      <w:proofErr w:type="spellEnd"/>
      <w:r w:rsidRPr="003C621C">
        <w:rPr>
          <w:rFonts w:ascii="Traditional Arabic" w:hAnsi="Traditional Arabic" w:cs="Traditional Arabic"/>
          <w:color w:val="000000" w:themeColor="text1"/>
          <w:sz w:val="28"/>
          <w:szCs w:val="28"/>
          <w:rtl/>
        </w:rPr>
        <w:t xml:space="preserve"> الصراف وجورج حزبون، المرجع السابق، ص، 2012</w:t>
      </w:r>
      <w:r w:rsidRPr="003C621C">
        <w:rPr>
          <w:rFonts w:ascii="Traditional Arabic" w:hAnsi="Traditional Arabic" w:cs="Traditional Arabic"/>
          <w:sz w:val="28"/>
          <w:szCs w:val="28"/>
          <w:rtl/>
        </w:rPr>
        <w:t>.</w:t>
      </w:r>
    </w:p>
  </w:footnote>
  <w:footnote w:id="105">
    <w:p w:rsidR="004C2ABF" w:rsidRPr="003C621C" w:rsidRDefault="004C2ABF" w:rsidP="003C621C">
      <w:pPr>
        <w:pStyle w:val="Notedebasdepage"/>
        <w:jc w:val="both"/>
        <w:rPr>
          <w:rFonts w:ascii="Traditional Arabic" w:hAnsi="Traditional Arabic" w:cs="Traditional Arabic"/>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proofErr w:type="gramStart"/>
      <w:r w:rsidRPr="003C621C">
        <w:rPr>
          <w:rFonts w:ascii="Traditional Arabic" w:hAnsi="Traditional Arabic" w:cs="Traditional Arabic"/>
          <w:color w:val="000000" w:themeColor="text1"/>
          <w:sz w:val="28"/>
          <w:szCs w:val="28"/>
          <w:rtl/>
        </w:rPr>
        <w:t>الأشياء</w:t>
      </w:r>
      <w:proofErr w:type="gramEnd"/>
      <w:r w:rsidRPr="003C621C">
        <w:rPr>
          <w:rFonts w:ascii="Traditional Arabic" w:hAnsi="Traditional Arabic" w:cs="Traditional Arabic"/>
          <w:color w:val="000000" w:themeColor="text1"/>
          <w:sz w:val="28"/>
          <w:szCs w:val="28"/>
          <w:rtl/>
        </w:rPr>
        <w:t xml:space="preserve"> المثلية أو المعينة بالنوع، هي التي لها نظائر مماثلة لها، فتقوم مقام بعضها عند الوفاء كالنقود، القمح...(م. (686 ق.م). أما الأشياء القيمية أو المحددة بالذات، لا يوجد لها مثيل، ولا تقوم مقام بعضها عتد الوفاء كقطعة أرض... مهند وليد الحداد خالد وليد الحداد، نفس المرجع، ص 442</w:t>
      </w:r>
    </w:p>
  </w:footnote>
  <w:footnote w:id="106">
    <w:p w:rsidR="004C2ABF" w:rsidRPr="003C621C" w:rsidRDefault="004C2ABF" w:rsidP="003C621C">
      <w:pPr>
        <w:spacing w:after="0" w:line="240" w:lineRule="auto"/>
        <w:jc w:val="both"/>
        <w:rPr>
          <w:rFonts w:ascii="Traditional Arabic" w:eastAsia="Times New Roman" w:hAnsi="Traditional Arabic" w:cs="Traditional Arabic"/>
          <w:color w:val="000000" w:themeColor="text1"/>
          <w:sz w:val="28"/>
          <w:szCs w:val="28"/>
          <w:rtl/>
          <w:lang w:val="fr-FR" w:bidi="ar-DZ"/>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eastAsia="Times New Roman" w:hAnsi="Traditional Arabic" w:cs="Traditional Arabic"/>
          <w:color w:val="000000" w:themeColor="text1"/>
          <w:sz w:val="28"/>
          <w:szCs w:val="28"/>
          <w:lang w:val="fr-FR"/>
        </w:rPr>
        <w:t>2013 « la distinction des meubles et des immeubles trouve son origine en droit romain... ». Cf. Mare BRUSCHI, Droit des biens, Ellipses Edition Marketing, Paris, 2001, p. 12.</w:t>
      </w:r>
    </w:p>
  </w:footnote>
  <w:footnote w:id="107">
    <w:p w:rsidR="004C2ABF" w:rsidRPr="003C621C" w:rsidRDefault="004C2ABF" w:rsidP="003C621C">
      <w:pPr>
        <w:pStyle w:val="Notedebasdepage"/>
        <w:jc w:val="both"/>
        <w:rPr>
          <w:rFonts w:ascii="Traditional Arabic" w:hAnsi="Traditional Arabic" w:cs="Traditional Arabic"/>
          <w:sz w:val="28"/>
          <w:szCs w:val="28"/>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 xml:space="preserve">انظر، نبيل ابراهيم سعيد و محمد </w:t>
      </w:r>
      <w:proofErr w:type="spellStart"/>
      <w:r w:rsidRPr="003C621C">
        <w:rPr>
          <w:rFonts w:ascii="Traditional Arabic" w:hAnsi="Traditional Arabic" w:cs="Traditional Arabic"/>
          <w:color w:val="000000" w:themeColor="text1"/>
          <w:sz w:val="28"/>
          <w:szCs w:val="28"/>
          <w:rtl/>
        </w:rPr>
        <w:t>حسین</w:t>
      </w:r>
      <w:proofErr w:type="spellEnd"/>
      <w:r w:rsidRPr="003C621C">
        <w:rPr>
          <w:rFonts w:ascii="Traditional Arabic" w:hAnsi="Traditional Arabic" w:cs="Traditional Arabic"/>
          <w:color w:val="000000" w:themeColor="text1"/>
          <w:sz w:val="28"/>
          <w:szCs w:val="28"/>
          <w:rtl/>
        </w:rPr>
        <w:t xml:space="preserve"> قاسم، المدخل إلى القانون، منشورات الحلي الحقوقية، لبنان، 2004، ص. (2016.</w:t>
      </w:r>
    </w:p>
  </w:footnote>
  <w:footnote w:id="108">
    <w:p w:rsidR="004C2ABF" w:rsidRPr="003C621C" w:rsidRDefault="004C2ABF" w:rsidP="003C621C">
      <w:pPr>
        <w:pStyle w:val="Notedebasdepage"/>
        <w:jc w:val="both"/>
        <w:rPr>
          <w:rFonts w:ascii="Traditional Arabic" w:hAnsi="Traditional Arabic" w:cs="Traditional Arabic"/>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 xml:space="preserve">محمد </w:t>
      </w:r>
      <w:proofErr w:type="spellStart"/>
      <w:r w:rsidRPr="003C621C">
        <w:rPr>
          <w:rFonts w:ascii="Traditional Arabic" w:hAnsi="Traditional Arabic" w:cs="Traditional Arabic"/>
          <w:color w:val="000000" w:themeColor="text1"/>
          <w:sz w:val="28"/>
          <w:szCs w:val="28"/>
          <w:rtl/>
        </w:rPr>
        <w:t>حسین</w:t>
      </w:r>
      <w:proofErr w:type="spellEnd"/>
      <w:r w:rsidRPr="003C621C">
        <w:rPr>
          <w:rFonts w:ascii="Traditional Arabic" w:hAnsi="Traditional Arabic" w:cs="Traditional Arabic"/>
          <w:color w:val="000000" w:themeColor="text1"/>
          <w:sz w:val="28"/>
          <w:szCs w:val="28"/>
          <w:rtl/>
        </w:rPr>
        <w:t xml:space="preserve"> منصور، </w:t>
      </w:r>
      <w:proofErr w:type="gramStart"/>
      <w:r w:rsidRPr="003C621C">
        <w:rPr>
          <w:rFonts w:ascii="Traditional Arabic" w:hAnsi="Traditional Arabic" w:cs="Traditional Arabic"/>
          <w:color w:val="000000" w:themeColor="text1"/>
          <w:sz w:val="28"/>
          <w:szCs w:val="28"/>
          <w:rtl/>
        </w:rPr>
        <w:t>المرجع</w:t>
      </w:r>
      <w:proofErr w:type="gramEnd"/>
      <w:r w:rsidRPr="003C621C">
        <w:rPr>
          <w:rFonts w:ascii="Traditional Arabic" w:hAnsi="Traditional Arabic" w:cs="Traditional Arabic"/>
          <w:color w:val="000000" w:themeColor="text1"/>
          <w:sz w:val="28"/>
          <w:szCs w:val="28"/>
          <w:rtl/>
        </w:rPr>
        <w:t xml:space="preserve"> السابق، ص. 239- (240</w:t>
      </w:r>
    </w:p>
  </w:footnote>
  <w:footnote w:id="109">
    <w:p w:rsidR="004C2ABF" w:rsidRPr="003C621C" w:rsidRDefault="004C2ABF" w:rsidP="003C621C">
      <w:pPr>
        <w:pStyle w:val="Notedebasdepage"/>
        <w:jc w:val="both"/>
        <w:rPr>
          <w:rFonts w:ascii="Traditional Arabic" w:hAnsi="Traditional Arabic" w:cs="Traditional Arabic"/>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 xml:space="preserve">انظر، فاضلي </w:t>
      </w:r>
      <w:proofErr w:type="gramStart"/>
      <w:r w:rsidRPr="003C621C">
        <w:rPr>
          <w:rFonts w:ascii="Traditional Arabic" w:hAnsi="Traditional Arabic" w:cs="Traditional Arabic"/>
          <w:color w:val="000000" w:themeColor="text1"/>
          <w:sz w:val="28"/>
          <w:szCs w:val="28"/>
          <w:rtl/>
        </w:rPr>
        <w:t>إدريس</w:t>
      </w:r>
      <w:proofErr w:type="gramEnd"/>
      <w:r w:rsidRPr="003C621C">
        <w:rPr>
          <w:rFonts w:ascii="Traditional Arabic" w:hAnsi="Traditional Arabic" w:cs="Traditional Arabic"/>
          <w:color w:val="000000" w:themeColor="text1"/>
          <w:sz w:val="28"/>
          <w:szCs w:val="28"/>
          <w:rtl/>
        </w:rPr>
        <w:t>، المدخل إلى القانون، دم، ج، الجزائر، 2014، ص، 396- 370.</w:t>
      </w:r>
    </w:p>
  </w:footnote>
  <w:footnote w:id="110">
    <w:p w:rsidR="004C2ABF" w:rsidRPr="003C621C" w:rsidRDefault="004C2ABF" w:rsidP="003C621C">
      <w:pPr>
        <w:widowControl/>
        <w:bidi/>
        <w:spacing w:after="0" w:line="240" w:lineRule="auto"/>
        <w:ind w:left="-1"/>
        <w:jc w:val="lowKashida"/>
        <w:rPr>
          <w:rFonts w:ascii="Traditional Arabic" w:hAnsi="Traditional Arabic" w:cs="Traditional Arabic"/>
          <w:sz w:val="28"/>
          <w:szCs w:val="28"/>
          <w:rtl/>
          <w:lang w:bidi="ar-DZ"/>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sz w:val="28"/>
          <w:szCs w:val="28"/>
          <w:rtl/>
          <w:lang w:bidi="ar-DZ"/>
        </w:rPr>
        <w:t xml:space="preserve">عرف المشرع الجزائري في المادة 02 / 603 قيم العقار بالتخصيص بأنه: " غير أن </w:t>
      </w:r>
      <w:proofErr w:type="spellStart"/>
      <w:r w:rsidRPr="003C621C">
        <w:rPr>
          <w:rFonts w:ascii="Traditional Arabic" w:hAnsi="Traditional Arabic" w:cs="Traditional Arabic"/>
          <w:sz w:val="28"/>
          <w:szCs w:val="28"/>
          <w:rtl/>
          <w:lang w:bidi="ar-DZ"/>
        </w:rPr>
        <w:t>المنفول</w:t>
      </w:r>
      <w:proofErr w:type="spellEnd"/>
      <w:r w:rsidRPr="003C621C">
        <w:rPr>
          <w:rFonts w:ascii="Traditional Arabic" w:hAnsi="Traditional Arabic" w:cs="Traditional Arabic"/>
          <w:sz w:val="28"/>
          <w:szCs w:val="28"/>
          <w:rtl/>
          <w:lang w:bidi="ar-DZ"/>
        </w:rPr>
        <w:t xml:space="preserve"> الذي يضعه </w:t>
      </w:r>
      <w:proofErr w:type="spellStart"/>
      <w:r w:rsidRPr="003C621C">
        <w:rPr>
          <w:rFonts w:ascii="Traditional Arabic" w:hAnsi="Traditional Arabic" w:cs="Traditional Arabic"/>
          <w:sz w:val="28"/>
          <w:szCs w:val="28"/>
          <w:rtl/>
          <w:lang w:bidi="ar-DZ"/>
        </w:rPr>
        <w:t>مساحبه</w:t>
      </w:r>
      <w:proofErr w:type="spellEnd"/>
      <w:r w:rsidRPr="003C621C">
        <w:rPr>
          <w:rFonts w:ascii="Traditional Arabic" w:hAnsi="Traditional Arabic" w:cs="Traditional Arabic"/>
          <w:sz w:val="28"/>
          <w:szCs w:val="28"/>
          <w:rtl/>
          <w:lang w:bidi="ar-DZ"/>
        </w:rPr>
        <w:t xml:space="preserve"> في عقار يملكه، ردا على خدمة هذا العقار أو استغلاله، يعتبر عقارا بالتخصيص. </w:t>
      </w:r>
    </w:p>
  </w:footnote>
  <w:footnote w:id="111">
    <w:p w:rsidR="004C2ABF" w:rsidRPr="003C621C" w:rsidRDefault="004C2ABF" w:rsidP="003C621C">
      <w:pPr>
        <w:pStyle w:val="Notedebasdepage"/>
        <w:ind w:left="-1"/>
        <w:jc w:val="both"/>
        <w:rPr>
          <w:rFonts w:ascii="Traditional Arabic" w:hAnsi="Traditional Arabic" w:cs="Traditional Arabic"/>
          <w:sz w:val="28"/>
          <w:szCs w:val="28"/>
          <w:rtl/>
          <w:lang w:bidi="ar-DZ"/>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sz w:val="28"/>
          <w:szCs w:val="28"/>
          <w:rtl/>
          <w:lang w:bidi="ar-DZ"/>
        </w:rPr>
        <w:t xml:space="preserve">محمد </w:t>
      </w:r>
      <w:proofErr w:type="spellStart"/>
      <w:r w:rsidRPr="003C621C">
        <w:rPr>
          <w:rFonts w:ascii="Traditional Arabic" w:hAnsi="Traditional Arabic" w:cs="Traditional Arabic"/>
          <w:sz w:val="28"/>
          <w:szCs w:val="28"/>
          <w:rtl/>
          <w:lang w:bidi="ar-DZ"/>
        </w:rPr>
        <w:t>حسین</w:t>
      </w:r>
      <w:proofErr w:type="spellEnd"/>
      <w:r w:rsidRPr="003C621C">
        <w:rPr>
          <w:rFonts w:ascii="Traditional Arabic" w:hAnsi="Traditional Arabic" w:cs="Traditional Arabic"/>
          <w:sz w:val="28"/>
          <w:szCs w:val="28"/>
          <w:rtl/>
          <w:lang w:bidi="ar-DZ"/>
        </w:rPr>
        <w:t xml:space="preserve"> منصور، </w:t>
      </w:r>
      <w:proofErr w:type="gramStart"/>
      <w:r w:rsidRPr="003C621C">
        <w:rPr>
          <w:rFonts w:ascii="Traditional Arabic" w:hAnsi="Traditional Arabic" w:cs="Traditional Arabic"/>
          <w:sz w:val="28"/>
          <w:szCs w:val="28"/>
          <w:rtl/>
          <w:lang w:bidi="ar-DZ"/>
        </w:rPr>
        <w:t>المرجع</w:t>
      </w:r>
      <w:proofErr w:type="gramEnd"/>
      <w:r w:rsidRPr="003C621C">
        <w:rPr>
          <w:rFonts w:ascii="Traditional Arabic" w:hAnsi="Traditional Arabic" w:cs="Traditional Arabic"/>
          <w:sz w:val="28"/>
          <w:szCs w:val="28"/>
          <w:rtl/>
          <w:lang w:bidi="ar-DZ"/>
        </w:rPr>
        <w:t xml:space="preserve"> السابق، ص.232.</w:t>
      </w:r>
    </w:p>
  </w:footnote>
  <w:footnote w:id="112">
    <w:p w:rsidR="004C2ABF" w:rsidRPr="003C621C" w:rsidRDefault="004C2ABF" w:rsidP="003C621C">
      <w:pPr>
        <w:pStyle w:val="NormalWeb"/>
        <w:widowControl/>
        <w:bidi/>
        <w:spacing w:before="0" w:beforeAutospacing="0" w:after="0" w:afterAutospacing="0"/>
        <w:ind w:left="-1"/>
        <w:jc w:val="lowKashida"/>
        <w:rPr>
          <w:rFonts w:ascii="Traditional Arabic" w:hAnsi="Traditional Arabic" w:cs="Traditional Arabic"/>
          <w:sz w:val="28"/>
          <w:szCs w:val="28"/>
          <w:rtl/>
          <w:lang w:bidi="ar-DZ"/>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sz w:val="28"/>
          <w:szCs w:val="28"/>
          <w:rtl/>
          <w:lang w:bidi="ar-DZ"/>
        </w:rPr>
        <w:t xml:space="preserve">يشترط في العقار بالتخصيص ثلاث شروط: الأول يتمثل في أن يكون هناك منقول </w:t>
      </w:r>
      <w:proofErr w:type="spellStart"/>
      <w:r w:rsidRPr="003C621C">
        <w:rPr>
          <w:rFonts w:ascii="Traditional Arabic" w:hAnsi="Traditional Arabic" w:cs="Traditional Arabic"/>
          <w:sz w:val="28"/>
          <w:szCs w:val="28"/>
          <w:rtl/>
          <w:lang w:bidi="ar-DZ"/>
        </w:rPr>
        <w:t>بالتطبيعة</w:t>
      </w:r>
      <w:proofErr w:type="spellEnd"/>
      <w:r w:rsidRPr="003C621C">
        <w:rPr>
          <w:rFonts w:ascii="Traditional Arabic" w:hAnsi="Traditional Arabic" w:cs="Traditional Arabic"/>
          <w:sz w:val="28"/>
          <w:szCs w:val="28"/>
          <w:rtl/>
          <w:lang w:bidi="ar-DZ"/>
        </w:rPr>
        <w:t xml:space="preserve"> أي يمكن نقله دون تلف، والثاني يتمثل في أن يكون هذا المنقول مملوك لصاحب العقار. </w:t>
      </w:r>
      <w:proofErr w:type="gramStart"/>
      <w:r w:rsidRPr="003C621C">
        <w:rPr>
          <w:rFonts w:ascii="Traditional Arabic" w:hAnsi="Traditional Arabic" w:cs="Traditional Arabic"/>
          <w:sz w:val="28"/>
          <w:szCs w:val="28"/>
          <w:rtl/>
          <w:lang w:bidi="ar-DZ"/>
        </w:rPr>
        <w:t>وأخيرا</w:t>
      </w:r>
      <w:proofErr w:type="gramEnd"/>
      <w:r w:rsidRPr="003C621C">
        <w:rPr>
          <w:rFonts w:ascii="Traditional Arabic" w:hAnsi="Traditional Arabic" w:cs="Traditional Arabic"/>
          <w:sz w:val="28"/>
          <w:szCs w:val="28"/>
          <w:rtl/>
          <w:lang w:bidi="ar-DZ"/>
        </w:rPr>
        <w:t xml:space="preserve">، يجب أن يخصص هذا المنقول لخدمة العقار. </w:t>
      </w:r>
      <w:proofErr w:type="gramStart"/>
      <w:r w:rsidRPr="003C621C">
        <w:rPr>
          <w:rFonts w:ascii="Traditional Arabic" w:hAnsi="Traditional Arabic" w:cs="Traditional Arabic"/>
          <w:sz w:val="28"/>
          <w:szCs w:val="28"/>
          <w:rtl/>
          <w:lang w:bidi="ar-DZ"/>
        </w:rPr>
        <w:t>مهنا</w:t>
      </w:r>
      <w:proofErr w:type="gramEnd"/>
      <w:r w:rsidRPr="003C621C">
        <w:rPr>
          <w:rFonts w:hint="cs"/>
          <w:sz w:val="28"/>
          <w:szCs w:val="28"/>
          <w:rtl/>
          <w:lang w:bidi="ar-DZ"/>
        </w:rPr>
        <w:t>۔</w:t>
      </w:r>
      <w:r w:rsidRPr="003C621C">
        <w:rPr>
          <w:rFonts w:ascii="Traditional Arabic" w:hAnsi="Traditional Arabic" w:cs="Traditional Arabic"/>
          <w:sz w:val="28"/>
          <w:szCs w:val="28"/>
          <w:rtl/>
          <w:lang w:bidi="ar-DZ"/>
        </w:rPr>
        <w:t xml:space="preserve"> </w:t>
      </w:r>
      <w:proofErr w:type="spellStart"/>
      <w:r w:rsidRPr="003C621C">
        <w:rPr>
          <w:rFonts w:ascii="Traditional Arabic" w:hAnsi="Traditional Arabic" w:cs="Traditional Arabic"/>
          <w:sz w:val="28"/>
          <w:szCs w:val="28"/>
          <w:rtl/>
          <w:lang w:bidi="ar-DZ"/>
        </w:rPr>
        <w:t>ولید</w:t>
      </w:r>
      <w:proofErr w:type="spellEnd"/>
      <w:r w:rsidRPr="003C621C">
        <w:rPr>
          <w:rFonts w:ascii="Traditional Arabic" w:hAnsi="Traditional Arabic" w:cs="Traditional Arabic"/>
          <w:sz w:val="28"/>
          <w:szCs w:val="28"/>
          <w:rtl/>
          <w:lang w:bidi="ar-DZ"/>
        </w:rPr>
        <w:t xml:space="preserve"> الحداد وخالد وليد الحداد، المرجع السابق، ص 440. </w:t>
      </w:r>
    </w:p>
  </w:footnote>
  <w:footnote w:id="113">
    <w:p w:rsidR="004C2ABF" w:rsidRPr="003C621C" w:rsidRDefault="004C2ABF" w:rsidP="003C621C">
      <w:pPr>
        <w:pStyle w:val="Notedebasdepage"/>
        <w:ind w:left="-1"/>
        <w:jc w:val="both"/>
        <w:rPr>
          <w:rFonts w:ascii="Traditional Arabic" w:hAnsi="Traditional Arabic" w:cs="Traditional Arabic"/>
          <w:sz w:val="28"/>
          <w:szCs w:val="28"/>
          <w:rtl/>
          <w:lang w:bidi="ar-DZ"/>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proofErr w:type="gramStart"/>
      <w:r w:rsidRPr="003C621C">
        <w:rPr>
          <w:rFonts w:ascii="Traditional Arabic" w:hAnsi="Traditional Arabic" w:cs="Traditional Arabic"/>
          <w:sz w:val="28"/>
          <w:szCs w:val="28"/>
          <w:rtl/>
          <w:lang w:bidi="ar-DZ"/>
        </w:rPr>
        <w:t>مزيد</w:t>
      </w:r>
      <w:proofErr w:type="gramEnd"/>
      <w:r w:rsidRPr="003C621C">
        <w:rPr>
          <w:rFonts w:ascii="Traditional Arabic" w:hAnsi="Traditional Arabic" w:cs="Traditional Arabic"/>
          <w:sz w:val="28"/>
          <w:szCs w:val="28"/>
          <w:rtl/>
          <w:lang w:bidi="ar-DZ"/>
        </w:rPr>
        <w:t xml:space="preserve"> من التفصيل، راجع ص 141 من هذه الأطروحة</w:t>
      </w:r>
    </w:p>
  </w:footnote>
  <w:footnote w:id="114">
    <w:p w:rsidR="004C2ABF" w:rsidRPr="003C621C" w:rsidRDefault="004C2ABF" w:rsidP="003C621C">
      <w:pPr>
        <w:spacing w:after="0" w:line="240" w:lineRule="auto"/>
        <w:rPr>
          <w:rFonts w:ascii="Traditional Arabic" w:hAnsi="Traditional Arabic" w:cs="Traditional Arabic"/>
          <w:sz w:val="28"/>
          <w:szCs w:val="28"/>
          <w:rtl/>
          <w:lang w:val="fr-FR" w:bidi="ar-DZ"/>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sz w:val="28"/>
          <w:szCs w:val="28"/>
          <w:rtl/>
          <w:lang w:bidi="ar-DZ"/>
        </w:rPr>
        <w:t xml:space="preserve">(203 </w:t>
      </w:r>
      <w:r w:rsidRPr="003C621C">
        <w:rPr>
          <w:rFonts w:ascii="Traditional Arabic" w:hAnsi="Traditional Arabic" w:cs="Traditional Arabic"/>
          <w:sz w:val="28"/>
          <w:szCs w:val="28"/>
          <w:lang w:val="fr-FR" w:bidi="ar-DZ"/>
        </w:rPr>
        <w:t xml:space="preserve">CE. Jean-Louis BEREGEL et </w:t>
      </w:r>
      <w:proofErr w:type="spellStart"/>
      <w:r w:rsidRPr="003C621C">
        <w:rPr>
          <w:rFonts w:ascii="Traditional Arabic" w:hAnsi="Traditional Arabic" w:cs="Traditional Arabic"/>
          <w:sz w:val="28"/>
          <w:szCs w:val="28"/>
          <w:lang w:val="fr-FR" w:bidi="ar-DZ"/>
        </w:rPr>
        <w:t>pls</w:t>
      </w:r>
      <w:proofErr w:type="spellEnd"/>
      <w:r w:rsidRPr="003C621C">
        <w:rPr>
          <w:rFonts w:ascii="Traditional Arabic" w:hAnsi="Traditional Arabic" w:cs="Traditional Arabic"/>
          <w:sz w:val="28"/>
          <w:szCs w:val="28"/>
          <w:lang w:val="fr-FR" w:bidi="ar-DZ"/>
        </w:rPr>
        <w:t>, Traité de droit civil, les biens, L.G.DJ. Paris 2000, p.13</w:t>
      </w:r>
      <w:r w:rsidRPr="003C621C">
        <w:rPr>
          <w:rFonts w:ascii="Traditional Arabic" w:hAnsi="Traditional Arabic" w:cs="Traditional Arabic"/>
          <w:sz w:val="28"/>
          <w:szCs w:val="28"/>
          <w:rtl/>
          <w:lang w:bidi="ar-DZ"/>
        </w:rPr>
        <w:t>.</w:t>
      </w:r>
    </w:p>
  </w:footnote>
  <w:footnote w:id="115">
    <w:p w:rsidR="004C2ABF" w:rsidRPr="003C621C" w:rsidRDefault="004C2ABF" w:rsidP="003C621C">
      <w:pPr>
        <w:pStyle w:val="Notedebasdepage"/>
        <w:jc w:val="both"/>
        <w:rPr>
          <w:rFonts w:ascii="Traditional Arabic" w:hAnsi="Traditional Arabic" w:cs="Traditional Arabic"/>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proofErr w:type="gramStart"/>
      <w:r w:rsidRPr="003C621C">
        <w:rPr>
          <w:rFonts w:ascii="Traditional Arabic" w:hAnsi="Traditional Arabic" w:cs="Traditional Arabic"/>
          <w:color w:val="000000" w:themeColor="text1"/>
          <w:sz w:val="28"/>
          <w:szCs w:val="28"/>
          <w:rtl/>
        </w:rPr>
        <w:t>تناول</w:t>
      </w:r>
      <w:proofErr w:type="gramEnd"/>
      <w:r w:rsidRPr="003C621C">
        <w:rPr>
          <w:rFonts w:ascii="Traditional Arabic" w:hAnsi="Traditional Arabic" w:cs="Traditional Arabic"/>
          <w:color w:val="000000" w:themeColor="text1"/>
          <w:sz w:val="28"/>
          <w:szCs w:val="28"/>
          <w:rtl/>
        </w:rPr>
        <w:t xml:space="preserve"> المشرع الجزائري أحكام الهبة ضمن الفصل الثاني من الباب الأول من الكتاب الرابع المتضمن للتبرعات من قانون الأسرة</w:t>
      </w:r>
    </w:p>
  </w:footnote>
  <w:footnote w:id="116">
    <w:p w:rsidR="004C2ABF" w:rsidRPr="003C621C" w:rsidRDefault="004C2ABF" w:rsidP="005C3381">
      <w:pPr>
        <w:pStyle w:val="Notedebasdepage"/>
        <w:jc w:val="both"/>
        <w:rPr>
          <w:rFonts w:ascii="Traditional Arabic" w:hAnsi="Traditional Arabic" w:cs="Traditional Arabic"/>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proofErr w:type="gramStart"/>
      <w:r w:rsidRPr="003C621C">
        <w:rPr>
          <w:rFonts w:ascii="Traditional Arabic" w:hAnsi="Traditional Arabic" w:cs="Traditional Arabic"/>
          <w:color w:val="000000" w:themeColor="text1"/>
          <w:sz w:val="28"/>
          <w:szCs w:val="28"/>
          <w:rtl/>
        </w:rPr>
        <w:t>المشرع</w:t>
      </w:r>
      <w:proofErr w:type="gramEnd"/>
      <w:r w:rsidRPr="003C621C">
        <w:rPr>
          <w:rFonts w:ascii="Traditional Arabic" w:hAnsi="Traditional Arabic" w:cs="Traditional Arabic"/>
          <w:color w:val="000000" w:themeColor="text1"/>
          <w:sz w:val="28"/>
          <w:szCs w:val="28"/>
          <w:rtl/>
        </w:rPr>
        <w:t xml:space="preserve"> الجزائري</w:t>
      </w:r>
      <w:r>
        <w:rPr>
          <w:rFonts w:ascii="Traditional Arabic" w:hAnsi="Traditional Arabic" w:cs="Traditional Arabic" w:hint="cs"/>
          <w:color w:val="000000" w:themeColor="text1"/>
          <w:sz w:val="28"/>
          <w:szCs w:val="28"/>
          <w:rtl/>
        </w:rPr>
        <w:t>،</w:t>
      </w:r>
      <w:r w:rsidRPr="003C621C">
        <w:rPr>
          <w:rFonts w:ascii="Traditional Arabic" w:hAnsi="Traditional Arabic" w:cs="Traditional Arabic"/>
          <w:color w:val="000000" w:themeColor="text1"/>
          <w:sz w:val="28"/>
          <w:szCs w:val="28"/>
          <w:rtl/>
        </w:rPr>
        <w:t xml:space="preserve"> </w:t>
      </w:r>
      <w:r>
        <w:rPr>
          <w:rFonts w:ascii="Traditional Arabic" w:hAnsi="Traditional Arabic" w:cs="Traditional Arabic" w:hint="cs"/>
          <w:color w:val="000000" w:themeColor="text1"/>
          <w:sz w:val="28"/>
          <w:szCs w:val="28"/>
          <w:rtl/>
        </w:rPr>
        <w:t>المرجع نفسه.</w:t>
      </w:r>
    </w:p>
  </w:footnote>
  <w:footnote w:id="117">
    <w:p w:rsidR="004C2ABF" w:rsidRPr="003C621C" w:rsidRDefault="004C2ABF" w:rsidP="005C3381">
      <w:pPr>
        <w:pStyle w:val="NormalWeb"/>
        <w:bidi/>
        <w:spacing w:before="0" w:beforeAutospacing="0" w:after="0" w:afterAutospacing="0"/>
        <w:jc w:val="both"/>
        <w:rPr>
          <w:rFonts w:ascii="Traditional Arabic" w:hAnsi="Traditional Arabic" w:cs="Traditional Arabic"/>
          <w:color w:val="000000" w:themeColor="text1"/>
          <w:sz w:val="28"/>
          <w:szCs w:val="28"/>
          <w:rtl/>
          <w:lang w:bidi="ar-DZ"/>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المحكمة العليا، ا ، ا ، ، 2010/ 7 / 15 ملف رقم 572205، م، في، 1998، ع. 2)، ص.272</w:t>
      </w:r>
    </w:p>
  </w:footnote>
  <w:footnote w:id="118">
    <w:p w:rsidR="004C2ABF" w:rsidRPr="003C621C" w:rsidRDefault="004C2ABF" w:rsidP="003C621C">
      <w:pPr>
        <w:pStyle w:val="Notedebasdepage"/>
        <w:jc w:val="both"/>
        <w:rPr>
          <w:rFonts w:ascii="Traditional Arabic" w:hAnsi="Traditional Arabic" w:cs="Traditional Arabic"/>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انظر، حمدي باشا عمر، عقود التبرعات ، دار هومة ، الجزائر، 2004، ص.08,</w:t>
      </w:r>
    </w:p>
  </w:footnote>
  <w:footnote w:id="119">
    <w:p w:rsidR="004C2ABF" w:rsidRPr="003C621C" w:rsidRDefault="004C2ABF" w:rsidP="003C621C">
      <w:pPr>
        <w:pStyle w:val="Notedebasdepage"/>
        <w:jc w:val="both"/>
        <w:rPr>
          <w:rFonts w:ascii="Traditional Arabic" w:hAnsi="Traditional Arabic" w:cs="Traditional Arabic"/>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انظر ، محمد بن نصير المروزي أبو عبد الله ، اختلاف الفقهاء، الطبعة الأولى ، مكتبة أضواء السلفي ، الرياض 2007 ، ص، 574.</w:t>
      </w:r>
    </w:p>
  </w:footnote>
  <w:footnote w:id="120">
    <w:p w:rsidR="004C2ABF" w:rsidRPr="003C621C" w:rsidRDefault="004C2ABF" w:rsidP="003C621C">
      <w:pPr>
        <w:pStyle w:val="Notedebasdepage"/>
        <w:jc w:val="both"/>
        <w:rPr>
          <w:rFonts w:ascii="Traditional Arabic" w:hAnsi="Traditional Arabic" w:cs="Traditional Arabic"/>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 xml:space="preserve">انظر، شمس الدين محمد بن محي الخطيب الشربيني ، مغني المحتاج، ج 3، دار الكتب القانونية، لبنان (2000، ص. 568، شمس الدين الشيخ محمد عرفية الدسوقي، حاشية الدسوقي على الشرح الكبير ، ج 14)، دار إحياء الكتب العربية ، </w:t>
      </w:r>
      <w:proofErr w:type="spellStart"/>
      <w:r w:rsidRPr="003C621C">
        <w:rPr>
          <w:rFonts w:ascii="Traditional Arabic" w:hAnsi="Traditional Arabic" w:cs="Traditional Arabic"/>
          <w:color w:val="000000" w:themeColor="text1"/>
          <w:sz w:val="28"/>
          <w:szCs w:val="28"/>
          <w:rtl/>
        </w:rPr>
        <w:t>په</w:t>
      </w:r>
      <w:proofErr w:type="spellEnd"/>
      <w:r w:rsidRPr="003C621C">
        <w:rPr>
          <w:rFonts w:ascii="Traditional Arabic" w:hAnsi="Traditional Arabic" w:cs="Traditional Arabic"/>
          <w:color w:val="000000" w:themeColor="text1"/>
          <w:sz w:val="28"/>
          <w:szCs w:val="28"/>
          <w:rtl/>
        </w:rPr>
        <w:t xml:space="preserve"> . م، ، نه ، نه ، ن، ص 111، ابن نجيم ، </w:t>
      </w:r>
      <w:proofErr w:type="spellStart"/>
      <w:r w:rsidRPr="003C621C">
        <w:rPr>
          <w:rFonts w:ascii="Traditional Arabic" w:hAnsi="Traditional Arabic" w:cs="Traditional Arabic"/>
          <w:color w:val="000000" w:themeColor="text1"/>
          <w:sz w:val="28"/>
          <w:szCs w:val="28"/>
          <w:rtl/>
        </w:rPr>
        <w:t>الأشياه</w:t>
      </w:r>
      <w:proofErr w:type="spellEnd"/>
      <w:r w:rsidRPr="003C621C">
        <w:rPr>
          <w:rFonts w:ascii="Traditional Arabic" w:hAnsi="Traditional Arabic" w:cs="Traditional Arabic"/>
          <w:color w:val="000000" w:themeColor="text1"/>
          <w:sz w:val="28"/>
          <w:szCs w:val="28"/>
          <w:rtl/>
        </w:rPr>
        <w:t xml:space="preserve"> والنظائر، الطبعة الأولى، دار الكتب العلمية، لبيان (1996، ص، 347؛ عبد الله بن أحمد بن محمد بن قدامة المقدسي أبو محمد، وعبد الرحمن بن محمد بن أحمد بن قدامة </w:t>
      </w:r>
      <w:proofErr w:type="spellStart"/>
      <w:r w:rsidRPr="003C621C">
        <w:rPr>
          <w:rFonts w:ascii="Traditional Arabic" w:hAnsi="Traditional Arabic" w:cs="Traditional Arabic"/>
          <w:color w:val="000000" w:themeColor="text1"/>
          <w:sz w:val="28"/>
          <w:szCs w:val="28"/>
          <w:rtl/>
        </w:rPr>
        <w:t>المقدمی</w:t>
      </w:r>
      <w:proofErr w:type="spellEnd"/>
      <w:r w:rsidRPr="003C621C">
        <w:rPr>
          <w:rFonts w:ascii="Traditional Arabic" w:hAnsi="Traditional Arabic" w:cs="Traditional Arabic"/>
          <w:color w:val="000000" w:themeColor="text1"/>
          <w:sz w:val="28"/>
          <w:szCs w:val="28"/>
          <w:rtl/>
        </w:rPr>
        <w:t xml:space="preserve"> شمس الدين أبو الفرج، المغني ويليه الشرح الكبير، ج. (6)، دار الكتاب العربي، ص. 274</w:t>
      </w:r>
    </w:p>
  </w:footnote>
  <w:footnote w:id="121">
    <w:p w:rsidR="004C2ABF" w:rsidRPr="003C621C" w:rsidRDefault="004C2ABF" w:rsidP="003C621C">
      <w:pPr>
        <w:pStyle w:val="NormalWeb"/>
        <w:bidi/>
        <w:spacing w:before="0" w:beforeAutospacing="0" w:after="0" w:afterAutospacing="0"/>
        <w:jc w:val="both"/>
        <w:rPr>
          <w:rFonts w:ascii="Traditional Arabic" w:hAnsi="Traditional Arabic" w:cs="Traditional Arabic"/>
          <w:color w:val="000000" w:themeColor="text1"/>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 xml:space="preserve"> نصت المادة 211 </w:t>
      </w:r>
      <w:proofErr w:type="spellStart"/>
      <w:proofErr w:type="gramStart"/>
      <w:r w:rsidRPr="003C621C">
        <w:rPr>
          <w:rFonts w:ascii="Traditional Arabic" w:hAnsi="Traditional Arabic" w:cs="Traditional Arabic"/>
          <w:color w:val="000000" w:themeColor="text1"/>
          <w:sz w:val="28"/>
          <w:szCs w:val="28"/>
          <w:rtl/>
        </w:rPr>
        <w:t>في</w:t>
      </w:r>
      <w:proofErr w:type="gramEnd"/>
      <w:r w:rsidRPr="003C621C">
        <w:rPr>
          <w:rFonts w:ascii="Traditional Arabic" w:hAnsi="Traditional Arabic" w:cs="Traditional Arabic"/>
          <w:color w:val="000000" w:themeColor="text1"/>
          <w:sz w:val="28"/>
          <w:szCs w:val="28"/>
          <w:rtl/>
        </w:rPr>
        <w:t>.أ</w:t>
      </w:r>
      <w:proofErr w:type="spellEnd"/>
      <w:r w:rsidRPr="003C621C">
        <w:rPr>
          <w:rFonts w:ascii="Traditional Arabic" w:hAnsi="Traditional Arabic" w:cs="Traditional Arabic"/>
          <w:color w:val="000000" w:themeColor="text1"/>
          <w:sz w:val="28"/>
          <w:szCs w:val="28"/>
          <w:rtl/>
        </w:rPr>
        <w:t xml:space="preserve"> على أنه : "للأبوين حق الرجوع في الهية لولدهما مهما كانت منه".</w:t>
      </w:r>
    </w:p>
  </w:footnote>
  <w:footnote w:id="122">
    <w:p w:rsidR="004C2ABF" w:rsidRPr="003C621C" w:rsidRDefault="004C2ABF" w:rsidP="003C621C">
      <w:pPr>
        <w:pStyle w:val="Notedebasdepage"/>
        <w:jc w:val="both"/>
        <w:rPr>
          <w:rFonts w:ascii="Traditional Arabic" w:hAnsi="Traditional Arabic" w:cs="Traditional Arabic"/>
          <w:sz w:val="28"/>
          <w:szCs w:val="28"/>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المحكمة العليا،</w:t>
      </w:r>
      <w:proofErr w:type="gramStart"/>
      <w:r w:rsidRPr="003C621C">
        <w:rPr>
          <w:rFonts w:ascii="Traditional Arabic" w:hAnsi="Traditional Arabic" w:cs="Traditional Arabic"/>
          <w:color w:val="000000" w:themeColor="text1"/>
          <w:sz w:val="28"/>
          <w:szCs w:val="28"/>
          <w:rtl/>
        </w:rPr>
        <w:t xml:space="preserve"> ع. </w:t>
      </w:r>
      <w:proofErr w:type="gramEnd"/>
      <w:r w:rsidRPr="003C621C">
        <w:rPr>
          <w:rFonts w:ascii="Traditional Arabic" w:hAnsi="Traditional Arabic" w:cs="Traditional Arabic"/>
          <w:color w:val="000000" w:themeColor="text1"/>
          <w:sz w:val="28"/>
          <w:szCs w:val="28"/>
          <w:rtl/>
        </w:rPr>
        <w:t xml:space="preserve">أ. </w:t>
      </w:r>
      <w:proofErr w:type="spellStart"/>
      <w:r w:rsidRPr="003C621C">
        <w:rPr>
          <w:rFonts w:ascii="Traditional Arabic" w:hAnsi="Traditional Arabic" w:cs="Traditional Arabic"/>
          <w:color w:val="000000" w:themeColor="text1"/>
          <w:sz w:val="28"/>
          <w:szCs w:val="28"/>
          <w:rtl/>
        </w:rPr>
        <w:t>شي</w:t>
      </w:r>
      <w:proofErr w:type="spellEnd"/>
      <w:r w:rsidRPr="003C621C">
        <w:rPr>
          <w:rFonts w:ascii="Traditional Arabic" w:hAnsi="Traditional Arabic" w:cs="Traditional Arabic"/>
          <w:color w:val="000000" w:themeColor="text1"/>
          <w:sz w:val="28"/>
          <w:szCs w:val="28"/>
          <w:rtl/>
        </w:rPr>
        <w:t>، 2015/ 05 / 18 ، ملف رقم 330258، م . م . ع ، 2015، ع. 2173) 2)، ص 377,</w:t>
      </w:r>
    </w:p>
  </w:footnote>
  <w:footnote w:id="123">
    <w:p w:rsidR="004C2ABF" w:rsidRPr="003C621C" w:rsidRDefault="004C2ABF" w:rsidP="003C621C">
      <w:pPr>
        <w:pStyle w:val="Notedebasdepage"/>
        <w:jc w:val="both"/>
        <w:rPr>
          <w:rFonts w:ascii="Traditional Arabic" w:hAnsi="Traditional Arabic" w:cs="Traditional Arabic"/>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 xml:space="preserve">المحكمة العليا، ع ، ، ، 2011/ 03 / 10 ، ملف رقم 613091، م، </w:t>
      </w:r>
      <w:proofErr w:type="spellStart"/>
      <w:r w:rsidRPr="003C621C">
        <w:rPr>
          <w:rFonts w:ascii="Traditional Arabic" w:hAnsi="Traditional Arabic" w:cs="Traditional Arabic"/>
          <w:color w:val="000000" w:themeColor="text1"/>
          <w:sz w:val="28"/>
          <w:szCs w:val="28"/>
          <w:rtl/>
        </w:rPr>
        <w:t>م.ع</w:t>
      </w:r>
      <w:proofErr w:type="spellEnd"/>
      <w:r w:rsidRPr="003C621C">
        <w:rPr>
          <w:rFonts w:ascii="Traditional Arabic" w:hAnsi="Traditional Arabic" w:cs="Traditional Arabic"/>
          <w:color w:val="000000" w:themeColor="text1"/>
          <w:sz w:val="28"/>
          <w:szCs w:val="28"/>
          <w:rtl/>
        </w:rPr>
        <w:t>، 2011، ع. 2، ص 278</w:t>
      </w:r>
    </w:p>
  </w:footnote>
  <w:footnote w:id="124">
    <w:p w:rsidR="004C2ABF" w:rsidRPr="003C621C" w:rsidRDefault="004C2ABF" w:rsidP="003C621C">
      <w:pPr>
        <w:pStyle w:val="Notedebasdepage"/>
        <w:jc w:val="both"/>
        <w:rPr>
          <w:rFonts w:ascii="Traditional Arabic" w:hAnsi="Traditional Arabic" w:cs="Traditional Arabic"/>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 xml:space="preserve">) المحكمة العليا، ع . أ . ش، 1995/ 05 / </w:t>
      </w:r>
      <w:proofErr w:type="gramStart"/>
      <w:r w:rsidRPr="003C621C">
        <w:rPr>
          <w:rFonts w:ascii="Traditional Arabic" w:hAnsi="Traditional Arabic" w:cs="Traditional Arabic"/>
          <w:color w:val="000000" w:themeColor="text1"/>
          <w:sz w:val="28"/>
          <w:szCs w:val="28"/>
          <w:rtl/>
        </w:rPr>
        <w:t>02 ،</w:t>
      </w:r>
      <w:proofErr w:type="gramEnd"/>
      <w:r w:rsidRPr="003C621C">
        <w:rPr>
          <w:rFonts w:ascii="Traditional Arabic" w:hAnsi="Traditional Arabic" w:cs="Traditional Arabic"/>
          <w:color w:val="000000" w:themeColor="text1"/>
          <w:sz w:val="28"/>
          <w:szCs w:val="28"/>
          <w:rtl/>
        </w:rPr>
        <w:t xml:space="preserve"> ملف رقم 116375، م . ق، 1996، ع. 1، ص 108.</w:t>
      </w:r>
    </w:p>
  </w:footnote>
  <w:footnote w:id="125">
    <w:p w:rsidR="004C2ABF" w:rsidRPr="003C621C" w:rsidRDefault="004C2ABF" w:rsidP="003C621C">
      <w:pPr>
        <w:pStyle w:val="Notedebasdepage"/>
        <w:jc w:val="both"/>
        <w:rPr>
          <w:rFonts w:ascii="Traditional Arabic" w:hAnsi="Traditional Arabic" w:cs="Traditional Arabic"/>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تنص المادة (186 فيأ على أنه: " يشترط في الموصي أن يكون سليم العقل، بالغا من العمر تسع عشر (19) سنة على الأقل".</w:t>
      </w:r>
    </w:p>
  </w:footnote>
  <w:footnote w:id="126">
    <w:p w:rsidR="004C2ABF" w:rsidRPr="003C621C" w:rsidRDefault="004C2ABF" w:rsidP="003C621C">
      <w:pPr>
        <w:pStyle w:val="Notedebasdepage"/>
        <w:jc w:val="both"/>
        <w:rPr>
          <w:rFonts w:ascii="Traditional Arabic" w:hAnsi="Traditional Arabic" w:cs="Traditional Arabic"/>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 xml:space="preserve">انظر، رمضان على السيد </w:t>
      </w:r>
      <w:proofErr w:type="spellStart"/>
      <w:r w:rsidRPr="003C621C">
        <w:rPr>
          <w:rFonts w:ascii="Traditional Arabic" w:hAnsi="Traditional Arabic" w:cs="Traditional Arabic"/>
          <w:color w:val="000000" w:themeColor="text1"/>
          <w:sz w:val="28"/>
          <w:szCs w:val="28"/>
          <w:rtl/>
        </w:rPr>
        <w:t>الشرنباصي</w:t>
      </w:r>
      <w:proofErr w:type="spellEnd"/>
      <w:r w:rsidRPr="003C621C">
        <w:rPr>
          <w:rFonts w:ascii="Traditional Arabic" w:hAnsi="Traditional Arabic" w:cs="Traditional Arabic"/>
          <w:color w:val="000000" w:themeColor="text1"/>
          <w:sz w:val="28"/>
          <w:szCs w:val="28"/>
          <w:rtl/>
        </w:rPr>
        <w:t>، الوجيز في أحكام الوصية و الوقف ، دار الجامعة الجديدة ، الإسكندرية 2005، ص.13.</w:t>
      </w:r>
    </w:p>
  </w:footnote>
  <w:footnote w:id="127">
    <w:p w:rsidR="004C2ABF" w:rsidRPr="003C621C" w:rsidRDefault="004C2ABF" w:rsidP="003C621C">
      <w:pPr>
        <w:pStyle w:val="Notedebasdepage"/>
        <w:jc w:val="both"/>
        <w:rPr>
          <w:rFonts w:ascii="Traditional Arabic" w:hAnsi="Traditional Arabic" w:cs="Traditional Arabic"/>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انظر، أبي</w:t>
      </w:r>
      <w:proofErr w:type="gramStart"/>
      <w:r w:rsidRPr="003C621C">
        <w:rPr>
          <w:rFonts w:ascii="Traditional Arabic" w:hAnsi="Traditional Arabic" w:cs="Traditional Arabic"/>
          <w:color w:val="000000" w:themeColor="text1"/>
          <w:sz w:val="28"/>
          <w:szCs w:val="28"/>
          <w:rtl/>
        </w:rPr>
        <w:t xml:space="preserve"> </w:t>
      </w:r>
      <w:proofErr w:type="spellStart"/>
      <w:r w:rsidRPr="003C621C">
        <w:rPr>
          <w:rFonts w:ascii="Traditional Arabic" w:hAnsi="Traditional Arabic" w:cs="Traditional Arabic"/>
          <w:color w:val="000000" w:themeColor="text1"/>
          <w:sz w:val="28"/>
          <w:szCs w:val="28"/>
          <w:rtl/>
        </w:rPr>
        <w:t>پركات</w:t>
      </w:r>
      <w:proofErr w:type="spellEnd"/>
      <w:r w:rsidRPr="003C621C">
        <w:rPr>
          <w:rFonts w:ascii="Traditional Arabic" w:hAnsi="Traditional Arabic" w:cs="Traditional Arabic"/>
          <w:color w:val="000000" w:themeColor="text1"/>
          <w:sz w:val="28"/>
          <w:szCs w:val="28"/>
          <w:rtl/>
        </w:rPr>
        <w:t xml:space="preserve"> أح</w:t>
      </w:r>
      <w:proofErr w:type="gramEnd"/>
      <w:r w:rsidRPr="003C621C">
        <w:rPr>
          <w:rFonts w:ascii="Traditional Arabic" w:hAnsi="Traditional Arabic" w:cs="Traditional Arabic"/>
          <w:color w:val="000000" w:themeColor="text1"/>
          <w:sz w:val="28"/>
          <w:szCs w:val="28"/>
          <w:rtl/>
        </w:rPr>
        <w:t xml:space="preserve">مد بن محمد بن أحمد </w:t>
      </w:r>
      <w:proofErr w:type="spellStart"/>
      <w:r w:rsidRPr="003C621C">
        <w:rPr>
          <w:rFonts w:ascii="Traditional Arabic" w:hAnsi="Traditional Arabic" w:cs="Traditional Arabic"/>
          <w:color w:val="000000" w:themeColor="text1"/>
          <w:sz w:val="28"/>
          <w:szCs w:val="28"/>
          <w:rtl/>
        </w:rPr>
        <w:t>الدردير</w:t>
      </w:r>
      <w:proofErr w:type="spellEnd"/>
      <w:r w:rsidRPr="003C621C">
        <w:rPr>
          <w:rFonts w:ascii="Traditional Arabic" w:hAnsi="Traditional Arabic" w:cs="Traditional Arabic"/>
          <w:color w:val="000000" w:themeColor="text1"/>
          <w:sz w:val="28"/>
          <w:szCs w:val="28"/>
          <w:rtl/>
        </w:rPr>
        <w:t>، الشرح الصغير، ج. 14)، دار المعارف ، القاهرة، (1986، ص، 583</w:t>
      </w:r>
    </w:p>
  </w:footnote>
  <w:footnote w:id="128">
    <w:p w:rsidR="004C2ABF" w:rsidRPr="003C621C" w:rsidRDefault="004C2ABF" w:rsidP="003C621C">
      <w:pPr>
        <w:pStyle w:val="Notedebasdepage"/>
        <w:jc w:val="both"/>
        <w:rPr>
          <w:rFonts w:ascii="Traditional Arabic" w:hAnsi="Traditional Arabic" w:cs="Traditional Arabic"/>
          <w:sz w:val="28"/>
          <w:szCs w:val="28"/>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 xml:space="preserve">المحكمة العليا، </w:t>
      </w:r>
      <w:proofErr w:type="gramStart"/>
      <w:r w:rsidRPr="003C621C">
        <w:rPr>
          <w:rFonts w:ascii="Traditional Arabic" w:hAnsi="Traditional Arabic" w:cs="Traditional Arabic"/>
          <w:color w:val="000000" w:themeColor="text1"/>
          <w:sz w:val="28"/>
          <w:szCs w:val="28"/>
          <w:rtl/>
        </w:rPr>
        <w:t>ع. ،</w:t>
      </w:r>
      <w:proofErr w:type="gramEnd"/>
      <w:r w:rsidRPr="003C621C">
        <w:rPr>
          <w:rFonts w:ascii="Traditional Arabic" w:hAnsi="Traditional Arabic" w:cs="Traditional Arabic"/>
          <w:color w:val="000000" w:themeColor="text1"/>
          <w:sz w:val="28"/>
          <w:szCs w:val="28"/>
          <w:rtl/>
        </w:rPr>
        <w:t xml:space="preserve"> ش، 1991/ 02 / 24 ، ملف رقم 75598، </w:t>
      </w:r>
      <w:proofErr w:type="spellStart"/>
      <w:r w:rsidRPr="003C621C">
        <w:rPr>
          <w:rFonts w:ascii="Traditional Arabic" w:hAnsi="Traditional Arabic" w:cs="Traditional Arabic"/>
          <w:color w:val="000000" w:themeColor="text1"/>
          <w:sz w:val="28"/>
          <w:szCs w:val="28"/>
          <w:rtl/>
        </w:rPr>
        <w:t>م.قي</w:t>
      </w:r>
      <w:proofErr w:type="spellEnd"/>
      <w:r w:rsidRPr="003C621C">
        <w:rPr>
          <w:rFonts w:ascii="Traditional Arabic" w:hAnsi="Traditional Arabic" w:cs="Traditional Arabic"/>
          <w:color w:val="000000" w:themeColor="text1"/>
          <w:sz w:val="28"/>
          <w:szCs w:val="28"/>
          <w:rtl/>
        </w:rPr>
        <w:t>، 1993، ع. 2، ص 62</w:t>
      </w:r>
    </w:p>
  </w:footnote>
  <w:footnote w:id="129">
    <w:p w:rsidR="004C2ABF" w:rsidRPr="003C621C" w:rsidRDefault="004C2ABF" w:rsidP="003C621C">
      <w:pPr>
        <w:pStyle w:val="Notedebasdepage"/>
        <w:jc w:val="both"/>
        <w:rPr>
          <w:rFonts w:ascii="Traditional Arabic" w:hAnsi="Traditional Arabic" w:cs="Traditional Arabic"/>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 xml:space="preserve">انظر، مسعود الهلالي، أحكام التركات والمواريث في قانون الأسرة الجزائري، ط 1، جسور للنشر والتوزيع، </w:t>
      </w:r>
      <w:proofErr w:type="gramStart"/>
      <w:r w:rsidRPr="003C621C">
        <w:rPr>
          <w:rFonts w:ascii="Traditional Arabic" w:hAnsi="Traditional Arabic" w:cs="Traditional Arabic"/>
          <w:color w:val="000000" w:themeColor="text1"/>
          <w:sz w:val="28"/>
          <w:szCs w:val="28"/>
          <w:rtl/>
        </w:rPr>
        <w:t>الجزائر ،</w:t>
      </w:r>
      <w:proofErr w:type="gramEnd"/>
      <w:r w:rsidRPr="003C621C">
        <w:rPr>
          <w:rFonts w:ascii="Traditional Arabic" w:hAnsi="Traditional Arabic" w:cs="Traditional Arabic"/>
          <w:color w:val="000000" w:themeColor="text1"/>
          <w:sz w:val="28"/>
          <w:szCs w:val="28"/>
          <w:rtl/>
        </w:rPr>
        <w:t xml:space="preserve"> 2008، ص 57- 58</w:t>
      </w:r>
    </w:p>
  </w:footnote>
  <w:footnote w:id="130">
    <w:p w:rsidR="004C2ABF" w:rsidRPr="003C621C" w:rsidRDefault="004C2ABF" w:rsidP="003C621C">
      <w:pPr>
        <w:pStyle w:val="Notedebasdepage"/>
        <w:jc w:val="both"/>
        <w:rPr>
          <w:rFonts w:ascii="Traditional Arabic" w:hAnsi="Traditional Arabic" w:cs="Traditional Arabic"/>
          <w:sz w:val="28"/>
          <w:szCs w:val="28"/>
          <w:lang w:bidi="ar-DZ"/>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proofErr w:type="gramStart"/>
      <w:r w:rsidRPr="003C621C">
        <w:rPr>
          <w:rFonts w:ascii="Traditional Arabic" w:hAnsi="Traditional Arabic" w:cs="Traditional Arabic"/>
          <w:color w:val="000000" w:themeColor="text1"/>
          <w:sz w:val="28"/>
          <w:szCs w:val="28"/>
          <w:rtl/>
        </w:rPr>
        <w:t>كفل</w:t>
      </w:r>
      <w:proofErr w:type="gramEnd"/>
      <w:r w:rsidRPr="003C621C">
        <w:rPr>
          <w:rFonts w:ascii="Traditional Arabic" w:hAnsi="Traditional Arabic" w:cs="Traditional Arabic"/>
          <w:color w:val="000000" w:themeColor="text1"/>
          <w:sz w:val="28"/>
          <w:szCs w:val="28"/>
          <w:rtl/>
        </w:rPr>
        <w:t xml:space="preserve"> المشرع الجزائري حماية حق الميراث وجب بمجموعة من القواعد القانونية ومن خلال عدد فروع القانون، بدءا من الدستور الذي اعتبر قواعد الميراث من النظام العام إذ ضمن حق الإرث من خلال المادة 64 من الدستور التي نشت:" حقي الإرث مضمون". وتتجسد هذه الحماية أيضا بالرجوع إلى أحكام نصوص القانون المدني إذ عرض لنا طرق اكتساب الملكية والتي من </w:t>
      </w:r>
      <w:r>
        <w:rPr>
          <w:rFonts w:ascii="Traditional Arabic" w:hAnsi="Traditional Arabic" w:cs="Traditional Arabic" w:hint="cs"/>
          <w:color w:val="000000" w:themeColor="text1"/>
          <w:sz w:val="28"/>
          <w:szCs w:val="28"/>
          <w:rtl/>
        </w:rPr>
        <w:t>= =</w:t>
      </w:r>
      <w:r w:rsidRPr="003C621C">
        <w:rPr>
          <w:rFonts w:ascii="Traditional Arabic" w:hAnsi="Traditional Arabic" w:cs="Traditional Arabic"/>
          <w:color w:val="000000" w:themeColor="text1"/>
          <w:sz w:val="28"/>
          <w:szCs w:val="28"/>
          <w:rtl/>
        </w:rPr>
        <w:t xml:space="preserve">ضمنها الميراث </w:t>
      </w:r>
      <w:proofErr w:type="spellStart"/>
      <w:r w:rsidRPr="003C621C">
        <w:rPr>
          <w:rFonts w:ascii="Traditional Arabic" w:hAnsi="Traditional Arabic" w:cs="Traditional Arabic"/>
          <w:color w:val="000000" w:themeColor="text1"/>
          <w:sz w:val="28"/>
          <w:szCs w:val="28"/>
          <w:rtl/>
        </w:rPr>
        <w:t>محیلا</w:t>
      </w:r>
      <w:proofErr w:type="spellEnd"/>
      <w:r w:rsidRPr="003C621C">
        <w:rPr>
          <w:rFonts w:ascii="Traditional Arabic" w:hAnsi="Traditional Arabic" w:cs="Traditional Arabic"/>
          <w:color w:val="000000" w:themeColor="text1"/>
          <w:sz w:val="28"/>
          <w:szCs w:val="28"/>
          <w:rtl/>
        </w:rPr>
        <w:t xml:space="preserve"> بذلك إلى قانون الأسرة من أجل مزيد من التفصيل و التدقيق في المواد من 126 إلى 183.</w:t>
      </w:r>
    </w:p>
  </w:footnote>
  <w:footnote w:id="131">
    <w:p w:rsidR="004C2ABF" w:rsidRPr="003C621C" w:rsidRDefault="004C2ABF" w:rsidP="003C621C">
      <w:pPr>
        <w:pStyle w:val="NormalWeb"/>
        <w:bidi/>
        <w:spacing w:before="0" w:beforeAutospacing="0" w:after="0" w:afterAutospacing="0"/>
        <w:jc w:val="both"/>
        <w:rPr>
          <w:rFonts w:ascii="Traditional Arabic" w:hAnsi="Traditional Arabic" w:cs="Traditional Arabic"/>
          <w:color w:val="000000" w:themeColor="text1"/>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 xml:space="preserve">لمزيد من التفصيل حول شروط الميراث، انظر، أحمد محمد أحمد أبو طه، فقه الميراث بين الفريضة والإعجاز </w:t>
      </w:r>
      <w:proofErr w:type="spellStart"/>
      <w:r w:rsidRPr="003C621C">
        <w:rPr>
          <w:rFonts w:ascii="Traditional Arabic" w:hAnsi="Traditional Arabic" w:cs="Traditional Arabic"/>
          <w:color w:val="000000" w:themeColor="text1"/>
          <w:sz w:val="28"/>
          <w:szCs w:val="28"/>
          <w:rtl/>
        </w:rPr>
        <w:t>التشریعی</w:t>
      </w:r>
      <w:proofErr w:type="spellEnd"/>
      <w:r w:rsidRPr="003C621C">
        <w:rPr>
          <w:rFonts w:ascii="Traditional Arabic" w:hAnsi="Traditional Arabic" w:cs="Traditional Arabic"/>
          <w:color w:val="000000" w:themeColor="text1"/>
          <w:sz w:val="28"/>
          <w:szCs w:val="28"/>
          <w:rtl/>
        </w:rPr>
        <w:t xml:space="preserve">، ط. 1، </w:t>
      </w:r>
      <w:proofErr w:type="gramStart"/>
      <w:r w:rsidRPr="003C621C">
        <w:rPr>
          <w:rFonts w:ascii="Traditional Arabic" w:hAnsi="Traditional Arabic" w:cs="Traditional Arabic"/>
          <w:color w:val="000000" w:themeColor="text1"/>
          <w:sz w:val="28"/>
          <w:szCs w:val="28"/>
          <w:rtl/>
        </w:rPr>
        <w:t>مكتبة</w:t>
      </w:r>
      <w:proofErr w:type="gramEnd"/>
      <w:r w:rsidRPr="003C621C">
        <w:rPr>
          <w:rFonts w:ascii="Traditional Arabic" w:hAnsi="Traditional Arabic" w:cs="Traditional Arabic"/>
          <w:color w:val="000000" w:themeColor="text1"/>
          <w:sz w:val="28"/>
          <w:szCs w:val="28"/>
          <w:rtl/>
        </w:rPr>
        <w:t xml:space="preserve"> الوفاء</w:t>
      </w:r>
    </w:p>
  </w:footnote>
  <w:footnote w:id="132">
    <w:p w:rsidR="004C2ABF" w:rsidRPr="003C621C" w:rsidRDefault="004C2ABF" w:rsidP="003C621C">
      <w:pPr>
        <w:pStyle w:val="Notedebasdepage"/>
        <w:rPr>
          <w:rFonts w:ascii="Traditional Arabic" w:hAnsi="Traditional Arabic" w:cs="Traditional Arabic"/>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proofErr w:type="spellStart"/>
      <w:r w:rsidRPr="003C621C">
        <w:rPr>
          <w:rFonts w:ascii="Traditional Arabic" w:hAnsi="Traditional Arabic" w:cs="Traditional Arabic"/>
          <w:color w:val="000000" w:themeColor="text1"/>
          <w:sz w:val="28"/>
          <w:szCs w:val="28"/>
          <w:rtl/>
        </w:rPr>
        <w:t>بلحاح</w:t>
      </w:r>
      <w:proofErr w:type="spellEnd"/>
      <w:r w:rsidRPr="003C621C">
        <w:rPr>
          <w:rFonts w:ascii="Traditional Arabic" w:hAnsi="Traditional Arabic" w:cs="Traditional Arabic"/>
          <w:color w:val="000000" w:themeColor="text1"/>
          <w:sz w:val="28"/>
          <w:szCs w:val="28"/>
          <w:rtl/>
        </w:rPr>
        <w:t xml:space="preserve"> العربي، أحكام الشركات والكوارث على ضوء قانون الأسرة الجديد، ط. 01، دار التقانة، الأردن، 2009، ص. 109- 121.</w:t>
      </w:r>
    </w:p>
  </w:footnote>
  <w:footnote w:id="133">
    <w:p w:rsidR="004C2ABF" w:rsidRPr="003C621C" w:rsidRDefault="004C2ABF" w:rsidP="003C621C">
      <w:pPr>
        <w:pStyle w:val="Notedebasdepage"/>
        <w:rPr>
          <w:rFonts w:ascii="Traditional Arabic" w:hAnsi="Traditional Arabic" w:cs="Traditional Arabic"/>
          <w:sz w:val="28"/>
          <w:szCs w:val="28"/>
          <w:rtl/>
          <w:lang w:bidi="ar-DZ"/>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proofErr w:type="gramStart"/>
      <w:r w:rsidRPr="003C621C">
        <w:rPr>
          <w:rFonts w:ascii="Traditional Arabic" w:hAnsi="Traditional Arabic" w:cs="Traditional Arabic"/>
          <w:color w:val="000000" w:themeColor="text1"/>
          <w:sz w:val="28"/>
          <w:szCs w:val="28"/>
          <w:rtl/>
        </w:rPr>
        <w:t>سورة</w:t>
      </w:r>
      <w:proofErr w:type="gramEnd"/>
      <w:r w:rsidRPr="003C621C">
        <w:rPr>
          <w:rFonts w:ascii="Traditional Arabic" w:hAnsi="Traditional Arabic" w:cs="Traditional Arabic"/>
          <w:color w:val="000000" w:themeColor="text1"/>
          <w:sz w:val="28"/>
          <w:szCs w:val="28"/>
          <w:rtl/>
        </w:rPr>
        <w:t xml:space="preserve"> النساء، الآية: 11 و 12</w:t>
      </w:r>
      <w:r w:rsidRPr="003C621C">
        <w:rPr>
          <w:rFonts w:ascii="Traditional Arabic" w:hAnsi="Traditional Arabic" w:cs="Traditional Arabic"/>
          <w:sz w:val="28"/>
          <w:szCs w:val="28"/>
          <w:rtl/>
          <w:lang w:bidi="ar-DZ"/>
        </w:rPr>
        <w:t>.</w:t>
      </w:r>
    </w:p>
  </w:footnote>
  <w:footnote w:id="134">
    <w:p w:rsidR="004C2ABF" w:rsidRPr="003C621C" w:rsidRDefault="004C2ABF" w:rsidP="003C621C">
      <w:pPr>
        <w:pStyle w:val="NormalWeb"/>
        <w:bidi/>
        <w:spacing w:before="0" w:beforeAutospacing="0" w:after="0" w:afterAutospacing="0"/>
        <w:jc w:val="both"/>
        <w:rPr>
          <w:rFonts w:ascii="Traditional Arabic" w:hAnsi="Traditional Arabic" w:cs="Traditional Arabic"/>
          <w:color w:val="000000" w:themeColor="text1"/>
          <w:sz w:val="28"/>
          <w:szCs w:val="28"/>
          <w:rtl/>
        </w:rPr>
      </w:pPr>
      <w:r w:rsidRPr="003C621C">
        <w:rPr>
          <w:rStyle w:val="Appelnotedebasdep"/>
          <w:rFonts w:ascii="Traditional Arabic" w:hAnsi="Traditional Arabic" w:cs="Traditional Arabic"/>
          <w:sz w:val="28"/>
          <w:szCs w:val="28"/>
        </w:rPr>
        <w:footnoteRef/>
      </w:r>
      <w:r w:rsidRPr="003C621C">
        <w:rPr>
          <w:rFonts w:ascii="Traditional Arabic" w:hAnsi="Traditional Arabic" w:cs="Traditional Arabic"/>
          <w:sz w:val="28"/>
          <w:szCs w:val="28"/>
          <w:rtl/>
        </w:rPr>
        <w:t xml:space="preserve"> </w:t>
      </w:r>
      <w:r w:rsidRPr="003C621C">
        <w:rPr>
          <w:rFonts w:ascii="Traditional Arabic" w:hAnsi="Traditional Arabic" w:cs="Traditional Arabic"/>
          <w:color w:val="000000" w:themeColor="text1"/>
          <w:sz w:val="28"/>
          <w:szCs w:val="28"/>
          <w:rtl/>
        </w:rPr>
        <w:t xml:space="preserve">أصحاب العروض هم </w:t>
      </w:r>
      <w:proofErr w:type="spellStart"/>
      <w:r w:rsidRPr="003C621C">
        <w:rPr>
          <w:rFonts w:ascii="Traditional Arabic" w:hAnsi="Traditional Arabic" w:cs="Traditional Arabic"/>
          <w:color w:val="000000" w:themeColor="text1"/>
          <w:sz w:val="28"/>
          <w:szCs w:val="28"/>
          <w:rtl/>
        </w:rPr>
        <w:t>الونة</w:t>
      </w:r>
      <w:proofErr w:type="spellEnd"/>
      <w:r w:rsidRPr="003C621C">
        <w:rPr>
          <w:rFonts w:ascii="Traditional Arabic" w:hAnsi="Traditional Arabic" w:cs="Traditional Arabic"/>
          <w:color w:val="000000" w:themeColor="text1"/>
          <w:sz w:val="28"/>
          <w:szCs w:val="28"/>
          <w:rtl/>
        </w:rPr>
        <w:t xml:space="preserve"> الذين تدرت لهم أية معينة، ويحسنون الدرجة الأولى من درجات استحقاق التركة، بلحاج العربي، أحكام التركات... </w:t>
      </w:r>
      <w:proofErr w:type="gramStart"/>
      <w:r w:rsidRPr="003C621C">
        <w:rPr>
          <w:rFonts w:ascii="Traditional Arabic" w:hAnsi="Traditional Arabic" w:cs="Traditional Arabic"/>
          <w:color w:val="000000" w:themeColor="text1"/>
          <w:sz w:val="28"/>
          <w:szCs w:val="28"/>
          <w:rtl/>
        </w:rPr>
        <w:t>المرجع</w:t>
      </w:r>
      <w:proofErr w:type="gramEnd"/>
      <w:r w:rsidRPr="003C621C">
        <w:rPr>
          <w:rFonts w:ascii="Traditional Arabic" w:hAnsi="Traditional Arabic" w:cs="Traditional Arabic"/>
          <w:color w:val="000000" w:themeColor="text1"/>
          <w:sz w:val="28"/>
          <w:szCs w:val="28"/>
          <w:rtl/>
        </w:rPr>
        <w:t xml:space="preserve"> السابق، ص. 131</w:t>
      </w:r>
    </w:p>
  </w:footnote>
  <w:footnote w:id="135">
    <w:p w:rsidR="004C2ABF" w:rsidRDefault="004C2ABF" w:rsidP="003C621C">
      <w:pPr>
        <w:pStyle w:val="Notedebasdepage"/>
        <w:rPr>
          <w:rtl/>
        </w:rPr>
      </w:pPr>
      <w:r>
        <w:rPr>
          <w:rStyle w:val="Appelnotedebasdep"/>
        </w:rPr>
        <w:footnoteRef/>
      </w:r>
      <w:r>
        <w:rPr>
          <w:rtl/>
        </w:rPr>
        <w:t xml:space="preserve"> </w:t>
      </w:r>
      <w:r>
        <w:rPr>
          <w:rFonts w:ascii="Traditional Arabic" w:hAnsi="Traditional Arabic" w:cs="Traditional Arabic" w:hint="cs"/>
          <w:color w:val="000000" w:themeColor="text1"/>
          <w:sz w:val="36"/>
          <w:szCs w:val="36"/>
          <w:rtl/>
        </w:rPr>
        <w:t>ا</w:t>
      </w:r>
      <w:r w:rsidRPr="0082248D">
        <w:rPr>
          <w:rFonts w:ascii="Traditional Arabic" w:hAnsi="Traditional Arabic" w:cs="Traditional Arabic" w:hint="cs"/>
          <w:color w:val="000000" w:themeColor="text1"/>
          <w:sz w:val="36"/>
          <w:szCs w:val="36"/>
          <w:rtl/>
        </w:rPr>
        <w:t>نظر،</w:t>
      </w:r>
      <w:r w:rsidRPr="0082248D">
        <w:rPr>
          <w:rFonts w:ascii="Traditional Arabic" w:hAnsi="Traditional Arabic" w:cs="Traditional Arabic"/>
          <w:color w:val="000000" w:themeColor="text1"/>
          <w:sz w:val="36"/>
          <w:szCs w:val="36"/>
          <w:rtl/>
        </w:rPr>
        <w:t xml:space="preserve"> </w:t>
      </w:r>
      <w:r w:rsidRPr="0082248D">
        <w:rPr>
          <w:rFonts w:ascii="Traditional Arabic" w:hAnsi="Traditional Arabic" w:cs="Traditional Arabic" w:hint="cs"/>
          <w:color w:val="000000" w:themeColor="text1"/>
          <w:sz w:val="36"/>
          <w:szCs w:val="36"/>
          <w:rtl/>
        </w:rPr>
        <w:t>أحمد</w:t>
      </w:r>
      <w:r w:rsidRPr="0082248D">
        <w:rPr>
          <w:rFonts w:ascii="Traditional Arabic" w:hAnsi="Traditional Arabic" w:cs="Traditional Arabic"/>
          <w:color w:val="000000" w:themeColor="text1"/>
          <w:sz w:val="36"/>
          <w:szCs w:val="36"/>
          <w:rtl/>
        </w:rPr>
        <w:t xml:space="preserve"> </w:t>
      </w:r>
      <w:r w:rsidRPr="0082248D">
        <w:rPr>
          <w:rFonts w:ascii="Traditional Arabic" w:hAnsi="Traditional Arabic" w:cs="Traditional Arabic" w:hint="cs"/>
          <w:color w:val="000000" w:themeColor="text1"/>
          <w:sz w:val="36"/>
          <w:szCs w:val="36"/>
          <w:rtl/>
        </w:rPr>
        <w:t>محمد</w:t>
      </w:r>
      <w:r w:rsidRPr="0082248D">
        <w:rPr>
          <w:rFonts w:ascii="Traditional Arabic" w:hAnsi="Traditional Arabic" w:cs="Traditional Arabic"/>
          <w:color w:val="000000" w:themeColor="text1"/>
          <w:sz w:val="36"/>
          <w:szCs w:val="36"/>
          <w:rtl/>
        </w:rPr>
        <w:t xml:space="preserve"> </w:t>
      </w:r>
      <w:proofErr w:type="spellStart"/>
      <w:r w:rsidRPr="0082248D">
        <w:rPr>
          <w:rFonts w:ascii="Traditional Arabic" w:hAnsi="Traditional Arabic" w:cs="Traditional Arabic" w:hint="cs"/>
          <w:color w:val="000000" w:themeColor="text1"/>
          <w:sz w:val="36"/>
          <w:szCs w:val="36"/>
          <w:rtl/>
        </w:rPr>
        <w:t>علی</w:t>
      </w:r>
      <w:proofErr w:type="spellEnd"/>
      <w:r w:rsidRPr="0082248D">
        <w:rPr>
          <w:rFonts w:ascii="Traditional Arabic" w:hAnsi="Traditional Arabic" w:cs="Traditional Arabic"/>
          <w:color w:val="000000" w:themeColor="text1"/>
          <w:sz w:val="36"/>
          <w:szCs w:val="36"/>
          <w:rtl/>
        </w:rPr>
        <w:t xml:space="preserve"> </w:t>
      </w:r>
      <w:r w:rsidRPr="0082248D">
        <w:rPr>
          <w:rFonts w:ascii="Traditional Arabic" w:hAnsi="Traditional Arabic" w:cs="Traditional Arabic" w:hint="cs"/>
          <w:color w:val="000000" w:themeColor="text1"/>
          <w:sz w:val="36"/>
          <w:szCs w:val="36"/>
          <w:rtl/>
        </w:rPr>
        <w:t>داود،</w:t>
      </w:r>
      <w:r w:rsidRPr="0082248D">
        <w:rPr>
          <w:rFonts w:ascii="Traditional Arabic" w:hAnsi="Traditional Arabic" w:cs="Traditional Arabic"/>
          <w:color w:val="000000" w:themeColor="text1"/>
          <w:sz w:val="36"/>
          <w:szCs w:val="36"/>
          <w:rtl/>
        </w:rPr>
        <w:t xml:space="preserve"> </w:t>
      </w:r>
      <w:r w:rsidRPr="0082248D">
        <w:rPr>
          <w:rFonts w:ascii="Traditional Arabic" w:hAnsi="Traditional Arabic" w:cs="Traditional Arabic" w:hint="cs"/>
          <w:color w:val="000000" w:themeColor="text1"/>
          <w:sz w:val="36"/>
          <w:szCs w:val="36"/>
          <w:rtl/>
        </w:rPr>
        <w:t>ا</w:t>
      </w:r>
      <w:r w:rsidRPr="0082248D">
        <w:rPr>
          <w:rFonts w:ascii="Traditional Arabic" w:hAnsi="Traditional Arabic" w:cs="Traditional Arabic"/>
          <w:color w:val="000000" w:themeColor="text1"/>
          <w:sz w:val="36"/>
          <w:szCs w:val="36"/>
          <w:rtl/>
        </w:rPr>
        <w:t xml:space="preserve">لحقوق المتعلقة بالتركة بين الفقه والتعاون: 01، دار التقانة، عمان، 2007، ص. </w:t>
      </w:r>
      <w:r>
        <w:rPr>
          <w:rFonts w:ascii="Traditional Arabic" w:hAnsi="Traditional Arabic" w:cs="Traditional Arabic" w:hint="cs"/>
          <w:color w:val="000000" w:themeColor="text1"/>
          <w:sz w:val="36"/>
          <w:szCs w:val="36"/>
          <w:rtl/>
        </w:rPr>
        <w:t>553.</w:t>
      </w:r>
    </w:p>
  </w:footnote>
  <w:footnote w:id="136">
    <w:p w:rsidR="004C2ABF" w:rsidRDefault="004C2ABF" w:rsidP="003C621C">
      <w:pPr>
        <w:pStyle w:val="Notedebasdepage"/>
        <w:rPr>
          <w:rtl/>
        </w:rPr>
      </w:pPr>
      <w:r>
        <w:rPr>
          <w:rStyle w:val="Appelnotedebasdep"/>
        </w:rPr>
        <w:footnoteRef/>
      </w:r>
      <w:r>
        <w:rPr>
          <w:rtl/>
        </w:rPr>
        <w:t xml:space="preserve"> </w:t>
      </w:r>
      <w:r w:rsidRPr="003C621C">
        <w:rPr>
          <w:rFonts w:ascii="Traditional Arabic" w:hAnsi="Traditional Arabic" w:cs="Traditional Arabic"/>
          <w:sz w:val="28"/>
          <w:szCs w:val="28"/>
          <w:rtl/>
        </w:rPr>
        <w:t>المحكمة العليا، غ،،</w:t>
      </w:r>
      <w:proofErr w:type="spellStart"/>
      <w:r w:rsidRPr="003C621C">
        <w:rPr>
          <w:rFonts w:ascii="Traditional Arabic" w:hAnsi="Traditional Arabic" w:cs="Traditional Arabic"/>
          <w:sz w:val="28"/>
          <w:szCs w:val="28"/>
          <w:rtl/>
        </w:rPr>
        <w:t>أ،ش</w:t>
      </w:r>
      <w:proofErr w:type="spellEnd"/>
      <w:r w:rsidRPr="003C621C">
        <w:rPr>
          <w:rFonts w:ascii="Traditional Arabic" w:hAnsi="Traditional Arabic" w:cs="Traditional Arabic"/>
          <w:sz w:val="28"/>
          <w:szCs w:val="28"/>
          <w:rtl/>
        </w:rPr>
        <w:t xml:space="preserve"> 28/10/1997، ملف رقم 172379، نشرة القضاء، 1999، ع،54، ص،103.</w:t>
      </w:r>
    </w:p>
  </w:footnote>
  <w:footnote w:id="137">
    <w:p w:rsidR="004C2ABF" w:rsidRDefault="004C2ABF" w:rsidP="003C621C">
      <w:pPr>
        <w:pStyle w:val="Notedebasdepage"/>
        <w:rPr>
          <w:rtl/>
        </w:rPr>
      </w:pPr>
      <w:r>
        <w:rPr>
          <w:rStyle w:val="Appelnotedebasdep"/>
        </w:rPr>
        <w:footnoteRef/>
      </w:r>
      <w:r>
        <w:rPr>
          <w:rtl/>
        </w:rPr>
        <w:t xml:space="preserve"> </w:t>
      </w:r>
      <w:r w:rsidRPr="003C621C">
        <w:rPr>
          <w:rFonts w:ascii="Traditional Arabic" w:hAnsi="Traditional Arabic" w:cs="Traditional Arabic"/>
          <w:sz w:val="28"/>
          <w:szCs w:val="28"/>
          <w:rtl/>
        </w:rPr>
        <w:t xml:space="preserve">المحكمة العليا، </w:t>
      </w:r>
      <w:proofErr w:type="spellStart"/>
      <w:r w:rsidRPr="003C621C">
        <w:rPr>
          <w:rFonts w:ascii="Traditional Arabic" w:hAnsi="Traditional Arabic" w:cs="Traditional Arabic"/>
          <w:sz w:val="28"/>
          <w:szCs w:val="28"/>
          <w:rtl/>
        </w:rPr>
        <w:t>غ.أ.ش</w:t>
      </w:r>
      <w:proofErr w:type="spellEnd"/>
      <w:r w:rsidRPr="003C621C">
        <w:rPr>
          <w:rFonts w:ascii="Traditional Arabic" w:hAnsi="Traditional Arabic" w:cs="Traditional Arabic"/>
          <w:sz w:val="28"/>
          <w:szCs w:val="28"/>
          <w:rtl/>
        </w:rPr>
        <w:t xml:space="preserve"> 16/07/1990، </w:t>
      </w:r>
      <w:proofErr w:type="gramStart"/>
      <w:r w:rsidRPr="003C621C">
        <w:rPr>
          <w:rFonts w:ascii="Traditional Arabic" w:hAnsi="Traditional Arabic" w:cs="Traditional Arabic"/>
          <w:sz w:val="28"/>
          <w:szCs w:val="28"/>
          <w:rtl/>
        </w:rPr>
        <w:t>ملف</w:t>
      </w:r>
      <w:proofErr w:type="gramEnd"/>
      <w:r w:rsidRPr="003C621C">
        <w:rPr>
          <w:rFonts w:ascii="Traditional Arabic" w:hAnsi="Traditional Arabic" w:cs="Traditional Arabic"/>
          <w:sz w:val="28"/>
          <w:szCs w:val="28"/>
          <w:rtl/>
        </w:rPr>
        <w:t xml:space="preserve"> رقم 76343، </w:t>
      </w:r>
      <w:proofErr w:type="spellStart"/>
      <w:r w:rsidRPr="003C621C">
        <w:rPr>
          <w:rFonts w:ascii="Traditional Arabic" w:hAnsi="Traditional Arabic" w:cs="Traditional Arabic"/>
          <w:sz w:val="28"/>
          <w:szCs w:val="28"/>
          <w:rtl/>
        </w:rPr>
        <w:t>م.ق</w:t>
      </w:r>
      <w:proofErr w:type="spellEnd"/>
      <w:r w:rsidRPr="003C621C">
        <w:rPr>
          <w:rFonts w:ascii="Traditional Arabic" w:hAnsi="Traditional Arabic" w:cs="Traditional Arabic"/>
          <w:sz w:val="28"/>
          <w:szCs w:val="28"/>
          <w:rtl/>
        </w:rPr>
        <w:t xml:space="preserve">، 1991، ع،03، راجع أيضا، المحكمة العليا، </w:t>
      </w:r>
      <w:proofErr w:type="spellStart"/>
      <w:r w:rsidRPr="003C621C">
        <w:rPr>
          <w:rFonts w:ascii="Traditional Arabic" w:hAnsi="Traditional Arabic" w:cs="Traditional Arabic"/>
          <w:sz w:val="28"/>
          <w:szCs w:val="28"/>
          <w:rtl/>
        </w:rPr>
        <w:t>غ،أ،ش</w:t>
      </w:r>
      <w:proofErr w:type="spellEnd"/>
      <w:r w:rsidRPr="003C621C">
        <w:rPr>
          <w:rFonts w:ascii="Traditional Arabic" w:hAnsi="Traditional Arabic" w:cs="Traditional Arabic"/>
          <w:sz w:val="28"/>
          <w:szCs w:val="28"/>
          <w:rtl/>
        </w:rPr>
        <w:t xml:space="preserve">، 20/10/1998، ملف رقم 204821، </w:t>
      </w:r>
      <w:proofErr w:type="spellStart"/>
      <w:r w:rsidRPr="003C621C">
        <w:rPr>
          <w:rFonts w:ascii="Traditional Arabic" w:hAnsi="Traditional Arabic" w:cs="Traditional Arabic"/>
          <w:sz w:val="28"/>
          <w:szCs w:val="28"/>
          <w:rtl/>
        </w:rPr>
        <w:t>م،ق</w:t>
      </w:r>
      <w:proofErr w:type="spellEnd"/>
      <w:r w:rsidRPr="003C621C">
        <w:rPr>
          <w:rFonts w:ascii="Traditional Arabic" w:hAnsi="Traditional Arabic" w:cs="Traditional Arabic"/>
          <w:sz w:val="28"/>
          <w:szCs w:val="28"/>
          <w:rtl/>
        </w:rPr>
        <w:t>، 2001، ‘، خاص،ص،82.</w:t>
      </w:r>
    </w:p>
  </w:footnote>
  <w:footnote w:id="138">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أحمد نصر الجندي – التعليق على القانون الولاية على </w:t>
      </w:r>
      <w:proofErr w:type="gramStart"/>
      <w:r w:rsidRPr="003C621C">
        <w:rPr>
          <w:rFonts w:ascii="Traditional Arabic" w:eastAsia="Traditional Arabic" w:hAnsi="Traditional Arabic" w:cs="Traditional Arabic"/>
          <w:sz w:val="28"/>
          <w:szCs w:val="28"/>
          <w:rtl/>
        </w:rPr>
        <w:t>المال ،</w:t>
      </w:r>
      <w:proofErr w:type="gramEnd"/>
      <w:r w:rsidRPr="003C621C">
        <w:rPr>
          <w:rFonts w:ascii="Traditional Arabic" w:eastAsia="Traditional Arabic" w:hAnsi="Traditional Arabic" w:cs="Traditional Arabic"/>
          <w:sz w:val="28"/>
          <w:szCs w:val="28"/>
          <w:rtl/>
        </w:rPr>
        <w:t>دار الكتب القانونية.</w:t>
      </w:r>
    </w:p>
  </w:footnote>
  <w:footnote w:id="139">
    <w:p w:rsidR="004C2ABF" w:rsidRPr="003C621C" w:rsidRDefault="004C2ABF" w:rsidP="003C621C">
      <w:pPr>
        <w:bidi/>
        <w:spacing w:after="0" w:line="240" w:lineRule="auto"/>
        <w:rPr>
          <w:rFonts w:ascii="Traditional Arabic" w:hAnsi="Traditional Arabic" w:cs="Traditional Arabic"/>
          <w:sz w:val="28"/>
          <w:szCs w:val="28"/>
        </w:rPr>
      </w:pPr>
      <w:r w:rsidRPr="003C621C">
        <w:rPr>
          <w:rFonts w:ascii="Traditional Arabic" w:eastAsia="Times New Roman" w:hAnsi="Traditional Arabic" w:cs="Traditional Arabic"/>
          <w:sz w:val="28"/>
          <w:szCs w:val="28"/>
          <w:lang w:val="fr-FR"/>
        </w:rPr>
        <w:t xml:space="preserve"> </w:t>
      </w:r>
      <w:r w:rsidRPr="003C621C">
        <w:rPr>
          <w:rFonts w:ascii="Traditional Arabic" w:hAnsi="Traditional Arabic" w:cs="Traditional Arabic"/>
          <w:sz w:val="28"/>
          <w:szCs w:val="28"/>
          <w:vertAlign w:val="superscript"/>
        </w:rPr>
        <w:footnoteRef/>
      </w:r>
      <w:r w:rsidRPr="003C621C">
        <w:rPr>
          <w:rFonts w:ascii="Traditional Arabic" w:hAnsi="Traditional Arabic" w:cs="Traditional Arabic"/>
          <w:sz w:val="28"/>
          <w:szCs w:val="28"/>
          <w:rtl/>
        </w:rPr>
        <w:t xml:space="preserve">انظر علاء الدين ابي بكر بن مسعود </w:t>
      </w:r>
      <w:proofErr w:type="spellStart"/>
      <w:r w:rsidRPr="003C621C">
        <w:rPr>
          <w:rFonts w:ascii="Traditional Arabic" w:hAnsi="Traditional Arabic" w:cs="Traditional Arabic"/>
          <w:sz w:val="28"/>
          <w:szCs w:val="28"/>
          <w:rtl/>
        </w:rPr>
        <w:t>الكاساني</w:t>
      </w:r>
      <w:proofErr w:type="spellEnd"/>
      <w:r w:rsidRPr="003C621C">
        <w:rPr>
          <w:rFonts w:ascii="Traditional Arabic" w:hAnsi="Traditional Arabic" w:cs="Traditional Arabic"/>
          <w:sz w:val="28"/>
          <w:szCs w:val="28"/>
          <w:rtl/>
        </w:rPr>
        <w:t xml:space="preserve"> الحنفي بدائع الضائع في ترتيب الشرائع ثم تحقيق من طرف علي محمد معوض وعادل احمد عبد الموجود ج 06/ط02 دار الكتب العلمية لبنان ص589.</w:t>
      </w:r>
    </w:p>
  </w:footnote>
  <w:footnote w:id="140">
    <w:p w:rsidR="004C2ABF" w:rsidRPr="003C621C" w:rsidRDefault="004C2ABF" w:rsidP="003C621C">
      <w:pPr>
        <w:bidi/>
        <w:spacing w:after="0" w:line="240" w:lineRule="auto"/>
        <w:rPr>
          <w:rFonts w:ascii="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imes New Roman" w:hAnsi="Traditional Arabic" w:cs="Traditional Arabic"/>
          <w:sz w:val="28"/>
          <w:szCs w:val="28"/>
        </w:rPr>
        <w:t xml:space="preserve"> </w:t>
      </w:r>
      <w:r w:rsidRPr="003C621C">
        <w:rPr>
          <w:rFonts w:ascii="Traditional Arabic" w:hAnsi="Traditional Arabic" w:cs="Traditional Arabic"/>
          <w:sz w:val="28"/>
          <w:szCs w:val="28"/>
          <w:rtl/>
        </w:rPr>
        <w:t xml:space="preserve">ابي اسحاق </w:t>
      </w:r>
      <w:proofErr w:type="spellStart"/>
      <w:r w:rsidRPr="003C621C">
        <w:rPr>
          <w:rFonts w:ascii="Traditional Arabic" w:hAnsi="Traditional Arabic" w:cs="Traditional Arabic"/>
          <w:sz w:val="28"/>
          <w:szCs w:val="28"/>
          <w:rtl/>
        </w:rPr>
        <w:t>الشرازي</w:t>
      </w:r>
      <w:proofErr w:type="spellEnd"/>
      <w:r w:rsidRPr="003C621C">
        <w:rPr>
          <w:rFonts w:ascii="Traditional Arabic" w:hAnsi="Traditional Arabic" w:cs="Traditional Arabic"/>
          <w:sz w:val="28"/>
          <w:szCs w:val="28"/>
          <w:rtl/>
        </w:rPr>
        <w:t xml:space="preserve"> المهذب في فقه الامام </w:t>
      </w:r>
      <w:proofErr w:type="spellStart"/>
      <w:r w:rsidRPr="003C621C">
        <w:rPr>
          <w:rFonts w:ascii="Traditional Arabic" w:hAnsi="Traditional Arabic" w:cs="Traditional Arabic"/>
          <w:sz w:val="28"/>
          <w:szCs w:val="28"/>
          <w:rtl/>
        </w:rPr>
        <w:t>الشفاعي</w:t>
      </w:r>
      <w:proofErr w:type="spellEnd"/>
      <w:r w:rsidRPr="003C621C">
        <w:rPr>
          <w:rFonts w:ascii="Traditional Arabic" w:hAnsi="Traditional Arabic" w:cs="Traditional Arabic"/>
          <w:sz w:val="28"/>
          <w:szCs w:val="28"/>
          <w:rtl/>
        </w:rPr>
        <w:t xml:space="preserve"> ثم تحقيقه من طرف محمد </w:t>
      </w:r>
      <w:proofErr w:type="spellStart"/>
      <w:r w:rsidRPr="003C621C">
        <w:rPr>
          <w:rFonts w:ascii="Traditional Arabic" w:hAnsi="Traditional Arabic" w:cs="Traditional Arabic"/>
          <w:sz w:val="28"/>
          <w:szCs w:val="28"/>
          <w:rtl/>
        </w:rPr>
        <w:t>الزحيلي</w:t>
      </w:r>
      <w:proofErr w:type="spellEnd"/>
      <w:r w:rsidRPr="003C621C">
        <w:rPr>
          <w:rFonts w:ascii="Traditional Arabic" w:hAnsi="Traditional Arabic" w:cs="Traditional Arabic"/>
          <w:sz w:val="28"/>
          <w:szCs w:val="28"/>
          <w:rtl/>
        </w:rPr>
        <w:t xml:space="preserve"> ج 3 ط1 دار القلم ودار الشامية بيروت –دس-ص239</w:t>
      </w:r>
    </w:p>
  </w:footnote>
  <w:footnote w:id="141">
    <w:p w:rsidR="004C2ABF" w:rsidRPr="003C621C" w:rsidRDefault="004C2ABF" w:rsidP="003C621C">
      <w:pPr>
        <w:bidi/>
        <w:spacing w:after="0" w:line="240" w:lineRule="auto"/>
        <w:rPr>
          <w:rFonts w:ascii="Traditional Arabic" w:eastAsia="Times New Roman"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imes New Roman" w:hAnsi="Traditional Arabic" w:cs="Traditional Arabic"/>
          <w:sz w:val="28"/>
          <w:szCs w:val="28"/>
          <w:rtl/>
        </w:rPr>
        <w:t xml:space="preserve"> عند المالكية </w:t>
      </w:r>
      <w:proofErr w:type="gramStart"/>
      <w:r w:rsidRPr="003C621C">
        <w:rPr>
          <w:rFonts w:ascii="Traditional Arabic" w:eastAsia="Times New Roman" w:hAnsi="Traditional Arabic" w:cs="Traditional Arabic"/>
          <w:sz w:val="28"/>
          <w:szCs w:val="28"/>
          <w:rtl/>
        </w:rPr>
        <w:t>والحنابلة</w:t>
      </w:r>
      <w:proofErr w:type="gramEnd"/>
      <w:r w:rsidRPr="003C621C">
        <w:rPr>
          <w:rFonts w:ascii="Traditional Arabic" w:eastAsia="Times New Roman" w:hAnsi="Traditional Arabic" w:cs="Traditional Arabic"/>
          <w:sz w:val="28"/>
          <w:szCs w:val="28"/>
          <w:rtl/>
        </w:rPr>
        <w:t xml:space="preserve"> </w:t>
      </w:r>
    </w:p>
    <w:p w:rsidR="004C2ABF" w:rsidRPr="003C621C" w:rsidRDefault="004C2ABF" w:rsidP="003C621C">
      <w:pPr>
        <w:pStyle w:val="Paragraphedeliste"/>
        <w:numPr>
          <w:ilvl w:val="0"/>
          <w:numId w:val="39"/>
        </w:numPr>
        <w:bidi/>
        <w:spacing w:after="0" w:line="240" w:lineRule="auto"/>
        <w:rPr>
          <w:rFonts w:ascii="Traditional Arabic" w:hAnsi="Traditional Arabic" w:cs="Traditional Arabic"/>
          <w:sz w:val="28"/>
          <w:szCs w:val="28"/>
        </w:rPr>
      </w:pPr>
      <w:r w:rsidRPr="003C621C">
        <w:rPr>
          <w:rFonts w:ascii="Traditional Arabic" w:hAnsi="Traditional Arabic" w:cs="Traditional Arabic"/>
          <w:sz w:val="28"/>
          <w:szCs w:val="28"/>
          <w:rtl/>
        </w:rPr>
        <w:t xml:space="preserve">انظر محمد </w:t>
      </w:r>
      <w:proofErr w:type="spellStart"/>
      <w:r w:rsidRPr="003C621C">
        <w:rPr>
          <w:rFonts w:ascii="Traditional Arabic" w:hAnsi="Traditional Arabic" w:cs="Traditional Arabic"/>
          <w:sz w:val="28"/>
          <w:szCs w:val="28"/>
          <w:rtl/>
        </w:rPr>
        <w:t>سكحال</w:t>
      </w:r>
      <w:proofErr w:type="spellEnd"/>
      <w:r w:rsidRPr="003C621C">
        <w:rPr>
          <w:rFonts w:ascii="Traditional Arabic" w:hAnsi="Traditional Arabic" w:cs="Traditional Arabic"/>
          <w:sz w:val="28"/>
          <w:szCs w:val="28"/>
          <w:rtl/>
        </w:rPr>
        <w:t xml:space="preserve"> </w:t>
      </w:r>
      <w:proofErr w:type="spellStart"/>
      <w:r w:rsidRPr="003C621C">
        <w:rPr>
          <w:rFonts w:ascii="Traditional Arabic" w:hAnsi="Traditional Arabic" w:cs="Traditional Arabic"/>
          <w:sz w:val="28"/>
          <w:szCs w:val="28"/>
          <w:rtl/>
        </w:rPr>
        <w:t>المجاجي</w:t>
      </w:r>
      <w:proofErr w:type="spellEnd"/>
      <w:r w:rsidRPr="003C621C">
        <w:rPr>
          <w:rFonts w:ascii="Traditional Arabic" w:hAnsi="Traditional Arabic" w:cs="Traditional Arabic"/>
          <w:sz w:val="28"/>
          <w:szCs w:val="28"/>
          <w:rtl/>
        </w:rPr>
        <w:t xml:space="preserve"> المهب في الفقه المالكي وادلته ج03 ط01 دار العلم دمشق 2010 ص356</w:t>
      </w:r>
    </w:p>
    <w:p w:rsidR="004C2ABF" w:rsidRPr="008D1763" w:rsidRDefault="004C2ABF" w:rsidP="008D1763">
      <w:pPr>
        <w:pStyle w:val="Paragraphedeliste"/>
        <w:numPr>
          <w:ilvl w:val="0"/>
          <w:numId w:val="39"/>
        </w:numPr>
        <w:bidi/>
        <w:spacing w:after="0" w:line="240" w:lineRule="auto"/>
        <w:rPr>
          <w:rFonts w:ascii="Traditional Arabic" w:hAnsi="Traditional Arabic" w:cs="Traditional Arabic"/>
          <w:sz w:val="28"/>
          <w:szCs w:val="28"/>
        </w:rPr>
      </w:pPr>
      <w:r w:rsidRPr="003C621C">
        <w:rPr>
          <w:rFonts w:ascii="Traditional Arabic" w:hAnsi="Traditional Arabic" w:cs="Traditional Arabic"/>
          <w:sz w:val="28"/>
          <w:szCs w:val="28"/>
          <w:rtl/>
        </w:rPr>
        <w:t xml:space="preserve">منصور بن يونس بن ياسين </w:t>
      </w:r>
      <w:proofErr w:type="spellStart"/>
      <w:r w:rsidRPr="003C621C">
        <w:rPr>
          <w:rFonts w:ascii="Traditional Arabic" w:hAnsi="Traditional Arabic" w:cs="Traditional Arabic"/>
          <w:sz w:val="28"/>
          <w:szCs w:val="28"/>
          <w:rtl/>
        </w:rPr>
        <w:t>البهوئي</w:t>
      </w:r>
      <w:proofErr w:type="spellEnd"/>
      <w:r w:rsidRPr="003C621C">
        <w:rPr>
          <w:rFonts w:ascii="Traditional Arabic" w:hAnsi="Traditional Arabic" w:cs="Traditional Arabic"/>
          <w:sz w:val="28"/>
          <w:szCs w:val="28"/>
          <w:rtl/>
        </w:rPr>
        <w:t xml:space="preserve"> كشفاف القناع على متن الاقناع ج 3 عالم الكتب بيروت 1983 ص 446،447</w:t>
      </w:r>
    </w:p>
  </w:footnote>
  <w:footnote w:id="142">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محمد عبد العزيز </w:t>
      </w:r>
      <w:proofErr w:type="gramStart"/>
      <w:r w:rsidRPr="003C621C">
        <w:rPr>
          <w:rFonts w:ascii="Traditional Arabic" w:eastAsia="Traditional Arabic" w:hAnsi="Traditional Arabic" w:cs="Traditional Arabic"/>
          <w:sz w:val="28"/>
          <w:szCs w:val="28"/>
          <w:rtl/>
        </w:rPr>
        <w:t>التمس ،</w:t>
      </w:r>
      <w:proofErr w:type="gramEnd"/>
      <w:r w:rsidRPr="003C621C">
        <w:rPr>
          <w:rFonts w:ascii="Traditional Arabic" w:eastAsia="Traditional Arabic" w:hAnsi="Traditional Arabic" w:cs="Traditional Arabic"/>
          <w:sz w:val="28"/>
          <w:szCs w:val="28"/>
          <w:rtl/>
        </w:rPr>
        <w:t xml:space="preserve"> الولاية على المال ،دار الفكر العربي ،سوريا ،2002 ، ص64.</w:t>
      </w:r>
    </w:p>
  </w:footnote>
  <w:footnote w:id="143">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غربي صورية ،حماية الحقول المالية للقاصر في قانون الأسرة ،ديوان المطبوعات ،الباهية ،الجزائر ،2011،ص 41.</w:t>
      </w:r>
    </w:p>
  </w:footnote>
  <w:footnote w:id="144">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محمد حسين منصور ، نظرية الحق ، دار الجامعة الجديدة للنشر ، الاسكندرية ،2009، ص 412</w:t>
      </w:r>
    </w:p>
  </w:footnote>
  <w:footnote w:id="145">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المرسوم التشريعي رقم 119 ، المتعلق بأحكام الولاية على المال المصري.</w:t>
      </w:r>
    </w:p>
  </w:footnote>
  <w:footnote w:id="146">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سلامي دليلة ،حماية الطفل في قانون الاسرة ،مذكرة لنيل شهادة الماجستير في القانون كلية الحقوق ،جامعة يوسف بن خدة ،بن عكنون ،2008 ،ص 109.</w:t>
      </w:r>
    </w:p>
  </w:footnote>
  <w:footnote w:id="147">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الأمر 08-09 ، يتضمن قانون الاجراءات المدنية والادارية ،مرجع سابق .</w:t>
      </w:r>
    </w:p>
  </w:footnote>
  <w:footnote w:id="148">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الأمر 75-58 يتضمن القانون المدني – المعدل </w:t>
      </w:r>
      <w:proofErr w:type="gramStart"/>
      <w:r w:rsidRPr="003C621C">
        <w:rPr>
          <w:rFonts w:ascii="Traditional Arabic" w:eastAsia="Traditional Arabic" w:hAnsi="Traditional Arabic" w:cs="Traditional Arabic"/>
          <w:sz w:val="28"/>
          <w:szCs w:val="28"/>
          <w:rtl/>
        </w:rPr>
        <w:t>والمتميز ،</w:t>
      </w:r>
      <w:proofErr w:type="gramEnd"/>
      <w:r w:rsidRPr="003C621C">
        <w:rPr>
          <w:rFonts w:ascii="Traditional Arabic" w:eastAsia="Traditional Arabic" w:hAnsi="Traditional Arabic" w:cs="Traditional Arabic"/>
          <w:sz w:val="28"/>
          <w:szCs w:val="28"/>
          <w:rtl/>
        </w:rPr>
        <w:t>مرجع سابق</w:t>
      </w:r>
    </w:p>
  </w:footnote>
  <w:footnote w:id="149">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المحكمة العليا ،العزوة العقارية ،قرار لرقم 41470 ،مؤرخ في 30/06/1986 قضية ضد ط ع ،مجلة قضائية عدد2،1989، ص81.</w:t>
      </w:r>
    </w:p>
  </w:footnote>
  <w:footnote w:id="150">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سلامي دليلة ،حماية الطفل في قانون الاسرة ،مذكرة لنيل شهادة الماجستير في القانون كلية الحقوق ،جامعة يوسف بن خدة ،بن عكنون ،2008 ،ص 109.</w:t>
      </w:r>
    </w:p>
  </w:footnote>
  <w:footnote w:id="151">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الأمر 75-58 يتضمن القانون </w:t>
      </w:r>
      <w:proofErr w:type="gramStart"/>
      <w:r w:rsidRPr="003C621C">
        <w:rPr>
          <w:rFonts w:ascii="Traditional Arabic" w:eastAsia="Traditional Arabic" w:hAnsi="Traditional Arabic" w:cs="Traditional Arabic"/>
          <w:sz w:val="28"/>
          <w:szCs w:val="28"/>
          <w:rtl/>
        </w:rPr>
        <w:t>المدني ،</w:t>
      </w:r>
      <w:proofErr w:type="gramEnd"/>
      <w:r w:rsidRPr="003C621C">
        <w:rPr>
          <w:rFonts w:ascii="Traditional Arabic" w:eastAsia="Traditional Arabic" w:hAnsi="Traditional Arabic" w:cs="Traditional Arabic"/>
          <w:sz w:val="28"/>
          <w:szCs w:val="28"/>
          <w:rtl/>
        </w:rPr>
        <w:t>المعدل والمتمم ،مرجع سابق .</w:t>
      </w:r>
    </w:p>
  </w:footnote>
  <w:footnote w:id="152">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عربي </w:t>
      </w:r>
      <w:proofErr w:type="gramStart"/>
      <w:r w:rsidRPr="003C621C">
        <w:rPr>
          <w:rFonts w:ascii="Traditional Arabic" w:eastAsia="Traditional Arabic" w:hAnsi="Traditional Arabic" w:cs="Traditional Arabic"/>
          <w:sz w:val="28"/>
          <w:szCs w:val="28"/>
          <w:rtl/>
        </w:rPr>
        <w:t>صورية ،</w:t>
      </w:r>
      <w:proofErr w:type="gramEnd"/>
      <w:r w:rsidRPr="003C621C">
        <w:rPr>
          <w:rFonts w:ascii="Traditional Arabic" w:eastAsia="Traditional Arabic" w:hAnsi="Traditional Arabic" w:cs="Traditional Arabic"/>
          <w:sz w:val="28"/>
          <w:szCs w:val="28"/>
          <w:rtl/>
        </w:rPr>
        <w:t>مرجع سابق ،ص204.</w:t>
      </w:r>
    </w:p>
  </w:footnote>
  <w:footnote w:id="153">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نبيل ابراهيم سعد –نظرية الحق ،دار الجامعة الجديدة ،مصر، 2007 ، ص184</w:t>
      </w:r>
    </w:p>
  </w:footnote>
  <w:footnote w:id="154">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المرسوم التشريعي رقم119 ،المتعلق بأحكام الولاية على المال المصري ..</w:t>
      </w:r>
    </w:p>
  </w:footnote>
  <w:footnote w:id="155">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السك صبري ،مصطفى حسن ،الأهلية التجارية دراسة مقارنة بين القانون الوضعي والفقه الاسلامي ،دار الفكر الجامعي ،مصر ،2011،ص 73.</w:t>
      </w:r>
    </w:p>
  </w:footnote>
  <w:footnote w:id="156">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eastAsia="Traditional Arabic" w:hAnsi="Traditional Arabic" w:cs="Traditional Arabic"/>
          <w:sz w:val="28"/>
          <w:szCs w:val="28"/>
        </w:rPr>
        <w:footnoteRef/>
      </w:r>
      <w:r w:rsidRPr="003C621C">
        <w:rPr>
          <w:rFonts w:ascii="Traditional Arabic" w:eastAsia="Traditional Arabic" w:hAnsi="Traditional Arabic" w:cs="Traditional Arabic"/>
          <w:sz w:val="28"/>
          <w:szCs w:val="28"/>
          <w:rtl/>
        </w:rPr>
        <w:t xml:space="preserve"> </w:t>
      </w:r>
      <w:proofErr w:type="spellStart"/>
      <w:r w:rsidRPr="003C621C">
        <w:rPr>
          <w:rFonts w:ascii="Traditional Arabic" w:eastAsia="Traditional Arabic" w:hAnsi="Traditional Arabic" w:cs="Traditional Arabic"/>
          <w:sz w:val="28"/>
          <w:szCs w:val="28"/>
          <w:rtl/>
        </w:rPr>
        <w:t>بودراع</w:t>
      </w:r>
      <w:proofErr w:type="spellEnd"/>
      <w:r w:rsidRPr="003C621C">
        <w:rPr>
          <w:rFonts w:ascii="Traditional Arabic" w:eastAsia="Traditional Arabic" w:hAnsi="Traditional Arabic" w:cs="Traditional Arabic"/>
          <w:sz w:val="28"/>
          <w:szCs w:val="28"/>
          <w:rtl/>
        </w:rPr>
        <w:t xml:space="preserve"> عبد العزيز،'' الحماية القانونية لأموال القاصر و دور القاضي</w:t>
      </w:r>
      <w:r w:rsidRPr="003C621C">
        <w:rPr>
          <w:rFonts w:ascii="Traditional Arabic" w:eastAsia="Traditional Arabic" w:hAnsi="Traditional Arabic" w:cs="Traditional Arabic"/>
          <w:sz w:val="28"/>
          <w:szCs w:val="28"/>
        </w:rPr>
        <w:t xml:space="preserve"> </w:t>
      </w:r>
      <w:r w:rsidRPr="003C621C">
        <w:rPr>
          <w:rFonts w:ascii="Traditional Arabic" w:eastAsia="Traditional Arabic" w:hAnsi="Traditional Arabic" w:cs="Traditional Arabic"/>
          <w:sz w:val="28"/>
          <w:szCs w:val="28"/>
          <w:rtl/>
        </w:rPr>
        <w:t xml:space="preserve">في حماية الأموال'' مذكرة تخرج لنيل إجازة المعهد الوطني للقضاء ، </w:t>
      </w:r>
      <w:proofErr w:type="spellStart"/>
      <w:r w:rsidRPr="003C621C">
        <w:rPr>
          <w:rFonts w:ascii="Traditional Arabic" w:eastAsia="Traditional Arabic" w:hAnsi="Traditional Arabic" w:cs="Traditional Arabic"/>
          <w:sz w:val="28"/>
          <w:szCs w:val="28"/>
          <w:rtl/>
        </w:rPr>
        <w:t>جويلية</w:t>
      </w:r>
      <w:proofErr w:type="spellEnd"/>
      <w:r w:rsidRPr="003C621C">
        <w:rPr>
          <w:rFonts w:ascii="Traditional Arabic" w:eastAsia="Traditional Arabic" w:hAnsi="Traditional Arabic" w:cs="Traditional Arabic"/>
          <w:sz w:val="28"/>
          <w:szCs w:val="28"/>
          <w:rtl/>
        </w:rPr>
        <w:t xml:space="preserve"> 2004</w:t>
      </w:r>
    </w:p>
  </w:footnote>
  <w:footnote w:id="157">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المرسوم التشريعي رقم119 </w:t>
      </w:r>
      <w:proofErr w:type="gramStart"/>
      <w:r w:rsidRPr="003C621C">
        <w:rPr>
          <w:rFonts w:ascii="Traditional Arabic" w:eastAsia="Traditional Arabic" w:hAnsi="Traditional Arabic" w:cs="Traditional Arabic"/>
          <w:sz w:val="28"/>
          <w:szCs w:val="28"/>
          <w:rtl/>
        </w:rPr>
        <w:t>المتعلق</w:t>
      </w:r>
      <w:proofErr w:type="gramEnd"/>
      <w:r w:rsidRPr="003C621C">
        <w:rPr>
          <w:rFonts w:ascii="Traditional Arabic" w:eastAsia="Traditional Arabic" w:hAnsi="Traditional Arabic" w:cs="Traditional Arabic"/>
          <w:sz w:val="28"/>
          <w:szCs w:val="28"/>
          <w:rtl/>
        </w:rPr>
        <w:t xml:space="preserve"> بأحكام الولاية على المال المصري، ص68.</w:t>
      </w:r>
    </w:p>
  </w:footnote>
  <w:footnote w:id="158">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قرين سعيدة ،سلطة القاضي في حماية أموال القاصر في قانون الأسرة الجزائري ،مذكرة ماستر ،كلية الحقوق – جامعة البويرة ،2016 ،ص17.</w:t>
      </w:r>
    </w:p>
  </w:footnote>
  <w:footnote w:id="159">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سلامي دليلة ،حماية الطفل في قانون الاسرة ،مذكرة لنيل شهادة الماجستير في القانون كلية الحقوق ،جامعة يوسف بن خدة ،بن عكنون ،2008 ،ص 120.</w:t>
      </w:r>
    </w:p>
  </w:footnote>
  <w:footnote w:id="160">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قرين </w:t>
      </w:r>
      <w:proofErr w:type="gramStart"/>
      <w:r w:rsidRPr="003C621C">
        <w:rPr>
          <w:rFonts w:ascii="Traditional Arabic" w:eastAsia="Traditional Arabic" w:hAnsi="Traditional Arabic" w:cs="Traditional Arabic"/>
          <w:sz w:val="28"/>
          <w:szCs w:val="28"/>
          <w:rtl/>
        </w:rPr>
        <w:t>سعيدة ،</w:t>
      </w:r>
      <w:proofErr w:type="gramEnd"/>
      <w:r w:rsidRPr="003C621C">
        <w:rPr>
          <w:rFonts w:ascii="Traditional Arabic" w:eastAsia="Traditional Arabic" w:hAnsi="Traditional Arabic" w:cs="Traditional Arabic"/>
          <w:sz w:val="28"/>
          <w:szCs w:val="28"/>
          <w:rtl/>
        </w:rPr>
        <w:t>مرجع سابق ،ص17.</w:t>
      </w:r>
    </w:p>
  </w:footnote>
  <w:footnote w:id="161">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أحمد </w:t>
      </w:r>
      <w:proofErr w:type="gramStart"/>
      <w:r w:rsidRPr="003C621C">
        <w:rPr>
          <w:rFonts w:ascii="Traditional Arabic" w:eastAsia="Traditional Arabic" w:hAnsi="Traditional Arabic" w:cs="Traditional Arabic"/>
          <w:sz w:val="28"/>
          <w:szCs w:val="28"/>
          <w:rtl/>
        </w:rPr>
        <w:t>عيسي ،</w:t>
      </w:r>
      <w:proofErr w:type="gramEnd"/>
      <w:r w:rsidRPr="003C621C">
        <w:rPr>
          <w:rFonts w:ascii="Traditional Arabic" w:eastAsia="Traditional Arabic" w:hAnsi="Traditional Arabic" w:cs="Traditional Arabic"/>
          <w:sz w:val="28"/>
          <w:szCs w:val="28"/>
          <w:rtl/>
        </w:rPr>
        <w:t>الاجتهاد القضائي في مجال الولاية على أموال القاصر ،مجلة البحوث والدراسات القانونية والسياسية ،العدد 2009 ،ص 120.</w:t>
      </w:r>
    </w:p>
  </w:footnote>
  <w:footnote w:id="162">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أحمد </w:t>
      </w:r>
      <w:proofErr w:type="gramStart"/>
      <w:r w:rsidRPr="003C621C">
        <w:rPr>
          <w:rFonts w:ascii="Traditional Arabic" w:eastAsia="Traditional Arabic" w:hAnsi="Traditional Arabic" w:cs="Traditional Arabic"/>
          <w:sz w:val="28"/>
          <w:szCs w:val="28"/>
          <w:rtl/>
        </w:rPr>
        <w:t>عيسى ،</w:t>
      </w:r>
      <w:proofErr w:type="gramEnd"/>
      <w:r w:rsidRPr="003C621C">
        <w:rPr>
          <w:rFonts w:ascii="Traditional Arabic" w:eastAsia="Traditional Arabic" w:hAnsi="Traditional Arabic" w:cs="Traditional Arabic"/>
          <w:sz w:val="28"/>
          <w:szCs w:val="28"/>
          <w:rtl/>
        </w:rPr>
        <w:t>مرجع سابق ،ص 123.</w:t>
      </w:r>
    </w:p>
  </w:footnote>
  <w:footnote w:id="163">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قرين </w:t>
      </w:r>
      <w:proofErr w:type="gramStart"/>
      <w:r w:rsidRPr="003C621C">
        <w:rPr>
          <w:rFonts w:ascii="Traditional Arabic" w:eastAsia="Traditional Arabic" w:hAnsi="Traditional Arabic" w:cs="Traditional Arabic"/>
          <w:sz w:val="28"/>
          <w:szCs w:val="28"/>
          <w:rtl/>
        </w:rPr>
        <w:t>سعيدة ،</w:t>
      </w:r>
      <w:proofErr w:type="gramEnd"/>
      <w:r w:rsidRPr="003C621C">
        <w:rPr>
          <w:rFonts w:ascii="Traditional Arabic" w:eastAsia="Traditional Arabic" w:hAnsi="Traditional Arabic" w:cs="Traditional Arabic"/>
          <w:sz w:val="28"/>
          <w:szCs w:val="28"/>
          <w:rtl/>
        </w:rPr>
        <w:t>مرجع سابق ،ص19.</w:t>
      </w:r>
    </w:p>
  </w:footnote>
  <w:footnote w:id="164">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عبد </w:t>
      </w:r>
      <w:proofErr w:type="gramStart"/>
      <w:r w:rsidRPr="003C621C">
        <w:rPr>
          <w:rFonts w:ascii="Traditional Arabic" w:eastAsia="Traditional Arabic" w:hAnsi="Traditional Arabic" w:cs="Traditional Arabic"/>
          <w:sz w:val="28"/>
          <w:szCs w:val="28"/>
          <w:rtl/>
        </w:rPr>
        <w:t>العزيز ،</w:t>
      </w:r>
      <w:proofErr w:type="gramEnd"/>
      <w:r w:rsidRPr="003C621C">
        <w:rPr>
          <w:rFonts w:ascii="Traditional Arabic" w:eastAsia="Traditional Arabic" w:hAnsi="Traditional Arabic" w:cs="Traditional Arabic"/>
          <w:sz w:val="28"/>
          <w:szCs w:val="28"/>
          <w:rtl/>
        </w:rPr>
        <w:t xml:space="preserve"> الحماية القانونية لأموال القصر في القانون الجزائري ودوره القاضي في ذلك ، ديوان المطبوعات الجامعية ،الجزائر ،20002،ص 25-26.</w:t>
      </w:r>
    </w:p>
  </w:footnote>
  <w:footnote w:id="165">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عرابي ورية ، مرجع سابق ، ص 2010-2011.</w:t>
      </w:r>
    </w:p>
  </w:footnote>
  <w:footnote w:id="166">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w:t>
      </w:r>
      <w:proofErr w:type="spellStart"/>
      <w:r w:rsidRPr="003C621C">
        <w:rPr>
          <w:rFonts w:ascii="Traditional Arabic" w:eastAsia="Traditional Arabic" w:hAnsi="Traditional Arabic" w:cs="Traditional Arabic"/>
          <w:sz w:val="28"/>
          <w:szCs w:val="28"/>
          <w:rtl/>
        </w:rPr>
        <w:t>بوذراع</w:t>
      </w:r>
      <w:proofErr w:type="spellEnd"/>
      <w:r w:rsidRPr="003C621C">
        <w:rPr>
          <w:rFonts w:ascii="Traditional Arabic" w:eastAsia="Traditional Arabic" w:hAnsi="Traditional Arabic" w:cs="Traditional Arabic"/>
          <w:sz w:val="28"/>
          <w:szCs w:val="28"/>
          <w:rtl/>
        </w:rPr>
        <w:t xml:space="preserve"> عبد العزيز ، المرجع </w:t>
      </w:r>
      <w:proofErr w:type="spellStart"/>
      <w:r w:rsidRPr="003C621C">
        <w:rPr>
          <w:rFonts w:ascii="Traditional Arabic" w:eastAsia="Traditional Arabic" w:hAnsi="Traditional Arabic" w:cs="Traditional Arabic"/>
          <w:sz w:val="28"/>
          <w:szCs w:val="28"/>
          <w:rtl/>
        </w:rPr>
        <w:t>السابق،ص</w:t>
      </w:r>
      <w:proofErr w:type="spellEnd"/>
      <w:r w:rsidRPr="003C621C">
        <w:rPr>
          <w:rFonts w:ascii="Traditional Arabic" w:eastAsia="Traditional Arabic" w:hAnsi="Traditional Arabic" w:cs="Traditional Arabic"/>
          <w:sz w:val="28"/>
          <w:szCs w:val="28"/>
          <w:rtl/>
        </w:rPr>
        <w:t xml:space="preserve"> 36.</w:t>
      </w:r>
    </w:p>
  </w:footnote>
  <w:footnote w:id="167">
    <w:p w:rsidR="004C2ABF" w:rsidRPr="003C621C" w:rsidRDefault="004C2ABF" w:rsidP="003C621C">
      <w:pPr>
        <w:tabs>
          <w:tab w:val="right" w:pos="282"/>
        </w:tabs>
        <w:bidi/>
        <w:spacing w:after="0" w:line="240" w:lineRule="auto"/>
        <w:ind w:left="-1"/>
        <w:contextualSpacing/>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w:t>
      </w:r>
      <w:proofErr w:type="spellStart"/>
      <w:r w:rsidRPr="003C621C">
        <w:rPr>
          <w:rFonts w:ascii="Traditional Arabic" w:eastAsia="Traditional Arabic" w:hAnsi="Traditional Arabic" w:cs="Traditional Arabic"/>
          <w:sz w:val="28"/>
          <w:szCs w:val="28"/>
          <w:rtl/>
        </w:rPr>
        <w:t>بودراع</w:t>
      </w:r>
      <w:proofErr w:type="spellEnd"/>
      <w:r w:rsidRPr="003C621C">
        <w:rPr>
          <w:rFonts w:ascii="Traditional Arabic" w:eastAsia="Traditional Arabic" w:hAnsi="Traditional Arabic" w:cs="Traditional Arabic"/>
          <w:sz w:val="28"/>
          <w:szCs w:val="28"/>
          <w:rtl/>
        </w:rPr>
        <w:t xml:space="preserve"> عبد العزيز،'' الحماية القانونية لأموال القاصر و دور القاضي</w:t>
      </w:r>
      <w:r w:rsidRPr="003C621C">
        <w:rPr>
          <w:rFonts w:ascii="Traditional Arabic" w:eastAsia="Traditional Arabic" w:hAnsi="Traditional Arabic" w:cs="Traditional Arabic"/>
          <w:b/>
          <w:sz w:val="28"/>
          <w:szCs w:val="28"/>
        </w:rPr>
        <w:t xml:space="preserve"> </w:t>
      </w:r>
      <w:r w:rsidRPr="003C621C">
        <w:rPr>
          <w:rFonts w:ascii="Traditional Arabic" w:eastAsia="Traditional Arabic" w:hAnsi="Traditional Arabic" w:cs="Traditional Arabic"/>
          <w:sz w:val="28"/>
          <w:szCs w:val="28"/>
          <w:rtl/>
        </w:rPr>
        <w:t xml:space="preserve">في حماية الأموال'' مذكرة تخرج لنيل إجازة المعهد الوطني للقضاء، </w:t>
      </w:r>
      <w:proofErr w:type="spellStart"/>
      <w:r w:rsidRPr="003C621C">
        <w:rPr>
          <w:rFonts w:ascii="Traditional Arabic" w:eastAsia="Traditional Arabic" w:hAnsi="Traditional Arabic" w:cs="Traditional Arabic"/>
          <w:sz w:val="28"/>
          <w:szCs w:val="28"/>
          <w:rtl/>
        </w:rPr>
        <w:t>جويلية</w:t>
      </w:r>
      <w:proofErr w:type="spellEnd"/>
      <w:r w:rsidRPr="003C621C">
        <w:rPr>
          <w:rFonts w:ascii="Traditional Arabic" w:eastAsia="Traditional Arabic" w:hAnsi="Traditional Arabic" w:cs="Traditional Arabic"/>
          <w:sz w:val="28"/>
          <w:szCs w:val="28"/>
          <w:rtl/>
        </w:rPr>
        <w:t xml:space="preserve"> 2004، ص39.</w:t>
      </w:r>
    </w:p>
  </w:footnote>
  <w:footnote w:id="168">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عبد السلام </w:t>
      </w:r>
      <w:proofErr w:type="spellStart"/>
      <w:r w:rsidRPr="003C621C">
        <w:rPr>
          <w:rFonts w:ascii="Traditional Arabic" w:eastAsia="Traditional Arabic" w:hAnsi="Traditional Arabic" w:cs="Traditional Arabic"/>
          <w:sz w:val="28"/>
          <w:szCs w:val="28"/>
          <w:rtl/>
        </w:rPr>
        <w:t>الرفعی</w:t>
      </w:r>
      <w:proofErr w:type="spellEnd"/>
      <w:r w:rsidRPr="003C621C">
        <w:rPr>
          <w:rFonts w:ascii="Traditional Arabic" w:eastAsia="Traditional Arabic" w:hAnsi="Traditional Arabic" w:cs="Traditional Arabic"/>
          <w:sz w:val="28"/>
          <w:szCs w:val="28"/>
          <w:rtl/>
        </w:rPr>
        <w:t xml:space="preserve">، الولاية على المال وتطبيقاتها في المذهب المالكي ، افريقيا ، الشرق ، الدار البيضاء، المملكة المغربية ، الطبعة، 1996 ص 476. </w:t>
      </w:r>
    </w:p>
  </w:footnote>
  <w:footnote w:id="169">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الولاية على المال وتطبيقاتها في المذهب المالكي، </w:t>
      </w:r>
      <w:proofErr w:type="gramStart"/>
      <w:r w:rsidRPr="003C621C">
        <w:rPr>
          <w:rFonts w:ascii="Traditional Arabic" w:eastAsia="Traditional Arabic" w:hAnsi="Traditional Arabic" w:cs="Traditional Arabic"/>
          <w:sz w:val="28"/>
          <w:szCs w:val="28"/>
          <w:rtl/>
        </w:rPr>
        <w:t>المرجع</w:t>
      </w:r>
      <w:proofErr w:type="gramEnd"/>
      <w:r w:rsidRPr="003C621C">
        <w:rPr>
          <w:rFonts w:ascii="Traditional Arabic" w:eastAsia="Traditional Arabic" w:hAnsi="Traditional Arabic" w:cs="Traditional Arabic"/>
          <w:sz w:val="28"/>
          <w:szCs w:val="28"/>
          <w:rtl/>
        </w:rPr>
        <w:t xml:space="preserve"> ذاته، ص476-477.</w:t>
      </w:r>
    </w:p>
  </w:footnote>
  <w:footnote w:id="170">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عبد النور </w:t>
      </w:r>
      <w:proofErr w:type="spellStart"/>
      <w:r w:rsidRPr="003C621C">
        <w:rPr>
          <w:rFonts w:ascii="Traditional Arabic" w:eastAsia="Traditional Arabic" w:hAnsi="Traditional Arabic" w:cs="Traditional Arabic"/>
          <w:sz w:val="28"/>
          <w:szCs w:val="28"/>
          <w:rtl/>
        </w:rPr>
        <w:t>خنتوث،أحكام</w:t>
      </w:r>
      <w:proofErr w:type="spellEnd"/>
      <w:r w:rsidRPr="003C621C">
        <w:rPr>
          <w:rFonts w:ascii="Traditional Arabic" w:eastAsia="Traditional Arabic" w:hAnsi="Traditional Arabic" w:cs="Traditional Arabic"/>
          <w:sz w:val="28"/>
          <w:szCs w:val="28"/>
          <w:rtl/>
        </w:rPr>
        <w:t xml:space="preserve"> تصرفات الوصي، دراسة مقارنة، بين الفقه الإسلامي، والقانون الوضعي، مذكرة ماجستير، في الشريعة والقانون، جامعة الأمير عبد القدر للعلوم </w:t>
      </w:r>
      <w:proofErr w:type="spellStart"/>
      <w:r w:rsidRPr="003C621C">
        <w:rPr>
          <w:rFonts w:ascii="Traditional Arabic" w:eastAsia="Traditional Arabic" w:hAnsi="Traditional Arabic" w:cs="Traditional Arabic"/>
          <w:sz w:val="28"/>
          <w:szCs w:val="28"/>
          <w:rtl/>
        </w:rPr>
        <w:t>الأسلامية</w:t>
      </w:r>
      <w:proofErr w:type="spellEnd"/>
      <w:r w:rsidRPr="003C621C">
        <w:rPr>
          <w:rFonts w:ascii="Traditional Arabic" w:eastAsia="Traditional Arabic" w:hAnsi="Traditional Arabic" w:cs="Traditional Arabic"/>
          <w:sz w:val="28"/>
          <w:szCs w:val="28"/>
          <w:rtl/>
        </w:rPr>
        <w:t>، قسنطينة ، 2006،2007. ص113.</w:t>
      </w:r>
    </w:p>
  </w:footnote>
  <w:footnote w:id="171">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احكام تصرفات الوصي، دراسة مقارنة بين الفقه الإسلامي والقانون الوضعي، المرجع ذاته، ص 114.</w:t>
      </w:r>
    </w:p>
  </w:footnote>
  <w:footnote w:id="172">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احكام تصرفات الوصي، دراسة مقارنة بين الفقه الإسلامي والقانون الوضعي، المرجع ذاته، ص 114</w:t>
      </w:r>
    </w:p>
  </w:footnote>
  <w:footnote w:id="173">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احكام تصرفات </w:t>
      </w:r>
      <w:proofErr w:type="spellStart"/>
      <w:r w:rsidRPr="003C621C">
        <w:rPr>
          <w:rFonts w:ascii="Traditional Arabic" w:eastAsia="Traditional Arabic" w:hAnsi="Traditional Arabic" w:cs="Traditional Arabic"/>
          <w:sz w:val="28"/>
          <w:szCs w:val="28"/>
          <w:rtl/>
        </w:rPr>
        <w:t>الوصی</w:t>
      </w:r>
      <w:proofErr w:type="spellEnd"/>
      <w:r w:rsidRPr="003C621C">
        <w:rPr>
          <w:rFonts w:ascii="Traditional Arabic" w:eastAsia="Traditional Arabic" w:hAnsi="Traditional Arabic" w:cs="Traditional Arabic"/>
          <w:sz w:val="28"/>
          <w:szCs w:val="28"/>
          <w:rtl/>
        </w:rPr>
        <w:t>، دراسة مقارنة بين الفقه الإسلامي والقانون الوضعي، المرجع ذاته، ص 112</w:t>
      </w:r>
    </w:p>
  </w:footnote>
  <w:footnote w:id="174">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يقصد بالولاية الشخصية عدم انتقالها للورثة بعد الوفاة، للمزيد راجع </w:t>
      </w:r>
      <w:proofErr w:type="spellStart"/>
      <w:r w:rsidRPr="003C621C">
        <w:rPr>
          <w:rFonts w:ascii="Traditional Arabic" w:eastAsia="Traditional Arabic" w:hAnsi="Traditional Arabic" w:cs="Traditional Arabic"/>
          <w:sz w:val="28"/>
          <w:szCs w:val="28"/>
          <w:rtl/>
        </w:rPr>
        <w:t>الغوثي</w:t>
      </w:r>
      <w:proofErr w:type="spellEnd"/>
      <w:r w:rsidRPr="003C621C">
        <w:rPr>
          <w:rFonts w:ascii="Traditional Arabic" w:eastAsia="Traditional Arabic" w:hAnsi="Traditional Arabic" w:cs="Traditional Arabic"/>
          <w:sz w:val="28"/>
          <w:szCs w:val="28"/>
          <w:rtl/>
        </w:rPr>
        <w:t xml:space="preserve"> بن ملحة المرجع السابق، ص 205.</w:t>
      </w:r>
    </w:p>
  </w:footnote>
  <w:footnote w:id="175">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نص المشرع الجزائري في المادة 1791من ق، أعلى انتهاء مهمة الولي بعجزه ويبدو أنه يقبل عذر الولي في اعفاءه من الولاية لعجزه بموجب هذه المادة.</w:t>
      </w:r>
    </w:p>
  </w:footnote>
  <w:footnote w:id="176">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تنص المادة 96 من ق، أ، ج، </w:t>
      </w:r>
      <w:proofErr w:type="spellStart"/>
      <w:r w:rsidRPr="003C621C">
        <w:rPr>
          <w:rFonts w:ascii="Traditional Arabic" w:eastAsia="Traditional Arabic" w:hAnsi="Traditional Arabic" w:cs="Traditional Arabic"/>
          <w:sz w:val="28"/>
          <w:szCs w:val="28"/>
          <w:rtl/>
        </w:rPr>
        <w:t>نتنهي</w:t>
      </w:r>
      <w:proofErr w:type="spellEnd"/>
      <w:r w:rsidRPr="003C621C">
        <w:rPr>
          <w:rFonts w:ascii="Traditional Arabic" w:eastAsia="Traditional Arabic" w:hAnsi="Traditional Arabic" w:cs="Traditional Arabic"/>
          <w:sz w:val="28"/>
          <w:szCs w:val="28"/>
          <w:rtl/>
        </w:rPr>
        <w:t xml:space="preserve"> مهمة الوصي</w:t>
      </w:r>
    </w:p>
    <w:p w:rsidR="004C2ABF" w:rsidRPr="003C621C" w:rsidRDefault="004C2ABF" w:rsidP="003C621C">
      <w:pPr>
        <w:numPr>
          <w:ilvl w:val="0"/>
          <w:numId w:val="29"/>
        </w:numPr>
        <w:bidi/>
        <w:spacing w:after="0" w:line="240" w:lineRule="auto"/>
        <w:ind w:hanging="360"/>
        <w:rPr>
          <w:rFonts w:ascii="Traditional Arabic" w:hAnsi="Traditional Arabic" w:cs="Traditional Arabic"/>
          <w:sz w:val="28"/>
          <w:szCs w:val="28"/>
        </w:rPr>
      </w:pPr>
      <w:r w:rsidRPr="003C621C">
        <w:rPr>
          <w:rFonts w:ascii="Traditional Arabic" w:eastAsia="Traditional Arabic" w:hAnsi="Traditional Arabic" w:cs="Traditional Arabic"/>
          <w:sz w:val="28"/>
          <w:szCs w:val="28"/>
          <w:rtl/>
        </w:rPr>
        <w:t xml:space="preserve">بموت القاصر أو </w:t>
      </w:r>
      <w:proofErr w:type="gramStart"/>
      <w:r w:rsidRPr="003C621C">
        <w:rPr>
          <w:rFonts w:ascii="Traditional Arabic" w:eastAsia="Traditional Arabic" w:hAnsi="Traditional Arabic" w:cs="Traditional Arabic"/>
          <w:sz w:val="28"/>
          <w:szCs w:val="28"/>
          <w:rtl/>
        </w:rPr>
        <w:t>زوال</w:t>
      </w:r>
      <w:proofErr w:type="gramEnd"/>
      <w:r w:rsidRPr="003C621C">
        <w:rPr>
          <w:rFonts w:ascii="Traditional Arabic" w:eastAsia="Traditional Arabic" w:hAnsi="Traditional Arabic" w:cs="Traditional Arabic"/>
          <w:sz w:val="28"/>
          <w:szCs w:val="28"/>
          <w:rtl/>
        </w:rPr>
        <w:t xml:space="preserve"> أهلية الوصي أو موته.</w:t>
      </w:r>
    </w:p>
    <w:p w:rsidR="004C2ABF" w:rsidRPr="003C621C" w:rsidRDefault="004C2ABF" w:rsidP="003C621C">
      <w:pPr>
        <w:numPr>
          <w:ilvl w:val="0"/>
          <w:numId w:val="29"/>
        </w:numPr>
        <w:bidi/>
        <w:spacing w:after="0" w:line="240" w:lineRule="auto"/>
        <w:ind w:hanging="360"/>
        <w:rPr>
          <w:rFonts w:ascii="Traditional Arabic" w:hAnsi="Traditional Arabic" w:cs="Traditional Arabic"/>
          <w:sz w:val="28"/>
          <w:szCs w:val="28"/>
        </w:rPr>
      </w:pPr>
      <w:r w:rsidRPr="003C621C">
        <w:rPr>
          <w:rFonts w:ascii="Traditional Arabic" w:eastAsia="Traditional Arabic" w:hAnsi="Traditional Arabic" w:cs="Traditional Arabic"/>
          <w:sz w:val="28"/>
          <w:szCs w:val="28"/>
          <w:rtl/>
        </w:rPr>
        <w:t xml:space="preserve">بلوغ القاصر سن الرشد يصدر </w:t>
      </w:r>
      <w:proofErr w:type="gramStart"/>
      <w:r w:rsidRPr="003C621C">
        <w:rPr>
          <w:rFonts w:ascii="Traditional Arabic" w:eastAsia="Traditional Arabic" w:hAnsi="Traditional Arabic" w:cs="Traditional Arabic"/>
          <w:sz w:val="28"/>
          <w:szCs w:val="28"/>
          <w:rtl/>
        </w:rPr>
        <w:t>حكم</w:t>
      </w:r>
      <w:proofErr w:type="gramEnd"/>
      <w:r w:rsidRPr="003C621C">
        <w:rPr>
          <w:rFonts w:ascii="Traditional Arabic" w:eastAsia="Traditional Arabic" w:hAnsi="Traditional Arabic" w:cs="Traditional Arabic"/>
          <w:sz w:val="28"/>
          <w:szCs w:val="28"/>
          <w:rtl/>
        </w:rPr>
        <w:t xml:space="preserve"> من القضاء بالحجز عليه.</w:t>
      </w:r>
    </w:p>
    <w:p w:rsidR="004C2ABF" w:rsidRPr="001323F8" w:rsidRDefault="004C2ABF" w:rsidP="003C621C">
      <w:pPr>
        <w:numPr>
          <w:ilvl w:val="0"/>
          <w:numId w:val="29"/>
        </w:numPr>
        <w:bidi/>
        <w:spacing w:after="0" w:line="240" w:lineRule="auto"/>
        <w:ind w:hanging="360"/>
        <w:rPr>
          <w:rFonts w:ascii="Traditional Arabic" w:hAnsi="Traditional Arabic" w:cs="Traditional Arabic"/>
          <w:color w:val="000000" w:themeColor="text1"/>
          <w:sz w:val="28"/>
          <w:szCs w:val="28"/>
        </w:rPr>
      </w:pPr>
      <w:proofErr w:type="gramStart"/>
      <w:r w:rsidRPr="001323F8">
        <w:rPr>
          <w:rFonts w:ascii="Traditional Arabic" w:eastAsia="Traditional Arabic" w:hAnsi="Traditional Arabic" w:cs="Traditional Arabic"/>
          <w:color w:val="000000" w:themeColor="text1"/>
          <w:sz w:val="28"/>
          <w:szCs w:val="28"/>
          <w:rtl/>
        </w:rPr>
        <w:t>لانتهاء</w:t>
      </w:r>
      <w:proofErr w:type="gramEnd"/>
      <w:r w:rsidRPr="001323F8">
        <w:rPr>
          <w:rFonts w:ascii="Traditional Arabic" w:eastAsia="Traditional Arabic" w:hAnsi="Traditional Arabic" w:cs="Traditional Arabic"/>
          <w:color w:val="000000" w:themeColor="text1"/>
          <w:sz w:val="28"/>
          <w:szCs w:val="28"/>
          <w:rtl/>
        </w:rPr>
        <w:t xml:space="preserve"> المهام التي أقيم الوصي من أجلها.</w:t>
      </w:r>
    </w:p>
    <w:p w:rsidR="004C2ABF" w:rsidRPr="001323F8" w:rsidRDefault="004C2ABF" w:rsidP="003C621C">
      <w:pPr>
        <w:numPr>
          <w:ilvl w:val="0"/>
          <w:numId w:val="29"/>
        </w:numPr>
        <w:bidi/>
        <w:spacing w:after="0" w:line="240" w:lineRule="auto"/>
        <w:ind w:hanging="360"/>
        <w:rPr>
          <w:rFonts w:ascii="Traditional Arabic" w:hAnsi="Traditional Arabic" w:cs="Traditional Arabic"/>
          <w:color w:val="000000" w:themeColor="text1"/>
          <w:sz w:val="28"/>
          <w:szCs w:val="28"/>
        </w:rPr>
      </w:pPr>
      <w:proofErr w:type="gramStart"/>
      <w:r w:rsidRPr="001323F8">
        <w:rPr>
          <w:rFonts w:ascii="Traditional Arabic" w:eastAsia="Traditional Arabic" w:hAnsi="Traditional Arabic" w:cs="Traditional Arabic"/>
          <w:color w:val="000000" w:themeColor="text1"/>
          <w:sz w:val="28"/>
          <w:szCs w:val="28"/>
          <w:rtl/>
        </w:rPr>
        <w:t>بعزله</w:t>
      </w:r>
      <w:proofErr w:type="gramEnd"/>
      <w:r w:rsidRPr="001323F8">
        <w:rPr>
          <w:rFonts w:ascii="Traditional Arabic" w:eastAsia="Traditional Arabic" w:hAnsi="Traditional Arabic" w:cs="Traditional Arabic"/>
          <w:color w:val="000000" w:themeColor="text1"/>
          <w:sz w:val="28"/>
          <w:szCs w:val="28"/>
          <w:rtl/>
        </w:rPr>
        <w:t xml:space="preserve"> بناء على طلب من له مصلحة إذا ثبت من تصرفات الوصي ما يعارض مصلحة القاصر.</w:t>
      </w:r>
    </w:p>
  </w:footnote>
  <w:footnote w:id="177">
    <w:p w:rsidR="004C2ABF" w:rsidRPr="001323F8" w:rsidRDefault="004C2ABF" w:rsidP="003C621C">
      <w:pPr>
        <w:bidi/>
        <w:spacing w:after="0" w:line="240" w:lineRule="auto"/>
        <w:jc w:val="both"/>
        <w:rPr>
          <w:rFonts w:ascii="Traditional Arabic" w:eastAsia="Traditional Arabic" w:hAnsi="Traditional Arabic" w:cs="Traditional Arabic"/>
          <w:color w:val="000000" w:themeColor="text1"/>
          <w:sz w:val="28"/>
          <w:szCs w:val="28"/>
        </w:rPr>
      </w:pPr>
      <w:r w:rsidRPr="001323F8">
        <w:rPr>
          <w:rFonts w:ascii="Traditional Arabic" w:hAnsi="Traditional Arabic" w:cs="Traditional Arabic"/>
          <w:color w:val="000000" w:themeColor="text1"/>
          <w:sz w:val="28"/>
          <w:szCs w:val="28"/>
          <w:vertAlign w:val="superscript"/>
        </w:rPr>
        <w:footnoteRef/>
      </w:r>
      <w:r w:rsidRPr="001323F8">
        <w:rPr>
          <w:rFonts w:ascii="Traditional Arabic" w:eastAsia="Traditional Arabic" w:hAnsi="Traditional Arabic" w:cs="Traditional Arabic"/>
          <w:color w:val="000000" w:themeColor="text1"/>
          <w:sz w:val="28"/>
          <w:szCs w:val="28"/>
          <w:rtl/>
        </w:rPr>
        <w:t xml:space="preserve"> </w:t>
      </w:r>
      <w:proofErr w:type="spellStart"/>
      <w:r w:rsidRPr="001323F8">
        <w:rPr>
          <w:rFonts w:ascii="Traditional Arabic" w:eastAsia="Traditional Arabic" w:hAnsi="Traditional Arabic" w:cs="Traditional Arabic"/>
          <w:color w:val="000000" w:themeColor="text1"/>
          <w:sz w:val="28"/>
          <w:szCs w:val="28"/>
          <w:rtl/>
        </w:rPr>
        <w:t>کمال</w:t>
      </w:r>
      <w:proofErr w:type="spellEnd"/>
      <w:r w:rsidRPr="001323F8">
        <w:rPr>
          <w:rFonts w:ascii="Traditional Arabic" w:eastAsia="Traditional Arabic" w:hAnsi="Traditional Arabic" w:cs="Traditional Arabic"/>
          <w:color w:val="000000" w:themeColor="text1"/>
          <w:sz w:val="28"/>
          <w:szCs w:val="28"/>
          <w:rtl/>
        </w:rPr>
        <w:t xml:space="preserve"> صالح البناء، الولاية على المال تتضمن التعليق على مواد القانون، الولاية على </w:t>
      </w:r>
      <w:proofErr w:type="gramStart"/>
      <w:r w:rsidRPr="001323F8">
        <w:rPr>
          <w:rFonts w:ascii="Traditional Arabic" w:eastAsia="Traditional Arabic" w:hAnsi="Traditional Arabic" w:cs="Traditional Arabic"/>
          <w:color w:val="000000" w:themeColor="text1"/>
          <w:sz w:val="28"/>
          <w:szCs w:val="28"/>
          <w:rtl/>
        </w:rPr>
        <w:t>المال ،</w:t>
      </w:r>
      <w:proofErr w:type="gramEnd"/>
      <w:r w:rsidRPr="001323F8">
        <w:rPr>
          <w:rFonts w:ascii="Traditional Arabic" w:eastAsia="Traditional Arabic" w:hAnsi="Traditional Arabic" w:cs="Traditional Arabic"/>
          <w:color w:val="000000" w:themeColor="text1"/>
          <w:sz w:val="28"/>
          <w:szCs w:val="28"/>
          <w:rtl/>
        </w:rPr>
        <w:t xml:space="preserve"> عالم الكتب، القاهرة، ط.1982، ص 27.</w:t>
      </w:r>
    </w:p>
  </w:footnote>
  <w:footnote w:id="178">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w:t>
      </w:r>
      <w:proofErr w:type="spellStart"/>
      <w:r w:rsidRPr="003C621C">
        <w:rPr>
          <w:rFonts w:ascii="Traditional Arabic" w:eastAsia="Traditional Arabic" w:hAnsi="Traditional Arabic" w:cs="Traditional Arabic"/>
          <w:sz w:val="28"/>
          <w:szCs w:val="28"/>
          <w:rtl/>
        </w:rPr>
        <w:t>کمال</w:t>
      </w:r>
      <w:proofErr w:type="spellEnd"/>
      <w:r w:rsidRPr="003C621C">
        <w:rPr>
          <w:rFonts w:ascii="Traditional Arabic" w:eastAsia="Traditional Arabic" w:hAnsi="Traditional Arabic" w:cs="Traditional Arabic"/>
          <w:sz w:val="28"/>
          <w:szCs w:val="28"/>
          <w:rtl/>
        </w:rPr>
        <w:t xml:space="preserve"> </w:t>
      </w:r>
      <w:proofErr w:type="gramStart"/>
      <w:r w:rsidRPr="003C621C">
        <w:rPr>
          <w:rFonts w:ascii="Traditional Arabic" w:eastAsia="Traditional Arabic" w:hAnsi="Traditional Arabic" w:cs="Traditional Arabic"/>
          <w:sz w:val="28"/>
          <w:szCs w:val="28"/>
          <w:rtl/>
        </w:rPr>
        <w:t>صالح</w:t>
      </w:r>
      <w:proofErr w:type="gramEnd"/>
      <w:r w:rsidRPr="003C621C">
        <w:rPr>
          <w:rFonts w:ascii="Traditional Arabic" w:eastAsia="Traditional Arabic" w:hAnsi="Traditional Arabic" w:cs="Traditional Arabic"/>
          <w:sz w:val="28"/>
          <w:szCs w:val="28"/>
          <w:rtl/>
        </w:rPr>
        <w:t xml:space="preserve"> البناء المرجع السابق، ص 25.</w:t>
      </w:r>
    </w:p>
  </w:footnote>
  <w:footnote w:id="179">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w:t>
      </w:r>
      <w:proofErr w:type="gramStart"/>
      <w:r w:rsidRPr="003C621C">
        <w:rPr>
          <w:rFonts w:ascii="Traditional Arabic" w:eastAsia="Traditional Arabic" w:hAnsi="Traditional Arabic" w:cs="Traditional Arabic"/>
          <w:sz w:val="28"/>
          <w:szCs w:val="28"/>
          <w:rtl/>
        </w:rPr>
        <w:t>تنص</w:t>
      </w:r>
      <w:proofErr w:type="gramEnd"/>
      <w:r w:rsidRPr="003C621C">
        <w:rPr>
          <w:rFonts w:ascii="Traditional Arabic" w:eastAsia="Traditional Arabic" w:hAnsi="Traditional Arabic" w:cs="Traditional Arabic"/>
          <w:sz w:val="28"/>
          <w:szCs w:val="28"/>
          <w:rtl/>
        </w:rPr>
        <w:t xml:space="preserve"> المادة 4 / 96 من قانون الأسرة الجزائري على انتهاء مهمة الوصي: " بعزله بناء على طلب من له مصلحة إذا ثبت من تصرفات الوصي ما يهدد مصلحة القاصر.</w:t>
      </w:r>
    </w:p>
  </w:footnote>
  <w:footnote w:id="180">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w:t>
      </w:r>
      <w:proofErr w:type="spellStart"/>
      <w:r w:rsidRPr="003C621C">
        <w:rPr>
          <w:rFonts w:ascii="Traditional Arabic" w:eastAsia="Traditional Arabic" w:hAnsi="Traditional Arabic" w:cs="Traditional Arabic"/>
          <w:sz w:val="28"/>
          <w:szCs w:val="28"/>
          <w:rtl/>
        </w:rPr>
        <w:t>کمال</w:t>
      </w:r>
      <w:proofErr w:type="spellEnd"/>
      <w:r w:rsidRPr="003C621C">
        <w:rPr>
          <w:rFonts w:ascii="Traditional Arabic" w:eastAsia="Traditional Arabic" w:hAnsi="Traditional Arabic" w:cs="Traditional Arabic"/>
          <w:sz w:val="28"/>
          <w:szCs w:val="28"/>
          <w:rtl/>
        </w:rPr>
        <w:t xml:space="preserve"> </w:t>
      </w:r>
      <w:proofErr w:type="gramStart"/>
      <w:r w:rsidRPr="003C621C">
        <w:rPr>
          <w:rFonts w:ascii="Traditional Arabic" w:eastAsia="Traditional Arabic" w:hAnsi="Traditional Arabic" w:cs="Traditional Arabic"/>
          <w:sz w:val="28"/>
          <w:szCs w:val="28"/>
          <w:rtl/>
        </w:rPr>
        <w:t>صالح</w:t>
      </w:r>
      <w:proofErr w:type="gramEnd"/>
      <w:r w:rsidRPr="003C621C">
        <w:rPr>
          <w:rFonts w:ascii="Traditional Arabic" w:eastAsia="Traditional Arabic" w:hAnsi="Traditional Arabic" w:cs="Traditional Arabic"/>
          <w:sz w:val="28"/>
          <w:szCs w:val="28"/>
          <w:rtl/>
        </w:rPr>
        <w:t xml:space="preserve"> البناء المرجع السابق، ص 25.</w:t>
      </w:r>
    </w:p>
  </w:footnote>
  <w:footnote w:id="181">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شروط </w:t>
      </w:r>
      <w:proofErr w:type="gramStart"/>
      <w:r w:rsidRPr="003C621C">
        <w:rPr>
          <w:rFonts w:ascii="Traditional Arabic" w:eastAsia="Traditional Arabic" w:hAnsi="Traditional Arabic" w:cs="Traditional Arabic"/>
          <w:sz w:val="28"/>
          <w:szCs w:val="28"/>
          <w:rtl/>
        </w:rPr>
        <w:t>الوصي :</w:t>
      </w:r>
      <w:proofErr w:type="gramEnd"/>
    </w:p>
    <w:p w:rsidR="004C2ABF" w:rsidRPr="003C621C" w:rsidRDefault="004C2ABF" w:rsidP="003C621C">
      <w:pPr>
        <w:numPr>
          <w:ilvl w:val="0"/>
          <w:numId w:val="30"/>
        </w:numPr>
        <w:bidi/>
        <w:spacing w:after="0" w:line="240" w:lineRule="auto"/>
        <w:ind w:hanging="360"/>
        <w:rPr>
          <w:rFonts w:ascii="Traditional Arabic" w:hAnsi="Traditional Arabic" w:cs="Traditional Arabic"/>
          <w:sz w:val="28"/>
          <w:szCs w:val="28"/>
        </w:rPr>
      </w:pPr>
      <w:r w:rsidRPr="003C621C">
        <w:rPr>
          <w:rFonts w:ascii="Traditional Arabic" w:eastAsia="Traditional Arabic" w:hAnsi="Traditional Arabic" w:cs="Traditional Arabic"/>
          <w:sz w:val="28"/>
          <w:szCs w:val="28"/>
          <w:rtl/>
        </w:rPr>
        <w:t>اتحاد الوصي في الدين مع القاصر؛ فلا يكون ولاية الكافرين على المؤمنين سبيلا"، للمزيد راجع، جميلة موسوس ، الولاية على مال القاصر، القانون الجزائري، الفقه الإسلامي، مذكرة ماجستير في العقود والمسؤولية، كلية الحقوق والعلوم التجاري، جامعة أحمد بوقرة، بومرداس،2006، ص 95.</w:t>
      </w:r>
    </w:p>
    <w:p w:rsidR="004C2ABF" w:rsidRPr="003C621C" w:rsidRDefault="004C2ABF" w:rsidP="003C621C">
      <w:pPr>
        <w:numPr>
          <w:ilvl w:val="0"/>
          <w:numId w:val="30"/>
        </w:numPr>
        <w:bidi/>
        <w:spacing w:after="0" w:line="240" w:lineRule="auto"/>
        <w:ind w:hanging="360"/>
        <w:rPr>
          <w:rFonts w:ascii="Traditional Arabic" w:hAnsi="Traditional Arabic" w:cs="Traditional Arabic"/>
          <w:sz w:val="28"/>
          <w:szCs w:val="28"/>
        </w:rPr>
      </w:pPr>
      <w:r w:rsidRPr="003C621C">
        <w:rPr>
          <w:rFonts w:ascii="Traditional Arabic" w:eastAsia="Traditional Arabic" w:hAnsi="Traditional Arabic" w:cs="Traditional Arabic"/>
          <w:sz w:val="28"/>
          <w:szCs w:val="28"/>
          <w:rtl/>
        </w:rPr>
        <w:t xml:space="preserve">و أن يكون الوصي كامل الأهلية: بأن يكون بالغا، عاقلا، رشيدا فلا يصح </w:t>
      </w:r>
      <w:proofErr w:type="spellStart"/>
      <w:r w:rsidRPr="003C621C">
        <w:rPr>
          <w:rFonts w:ascii="Traditional Arabic" w:eastAsia="Traditional Arabic" w:hAnsi="Traditional Arabic" w:cs="Traditional Arabic"/>
          <w:sz w:val="28"/>
          <w:szCs w:val="28"/>
          <w:rtl/>
        </w:rPr>
        <w:t>الأيصاء</w:t>
      </w:r>
      <w:proofErr w:type="spellEnd"/>
      <w:r w:rsidRPr="003C621C">
        <w:rPr>
          <w:rFonts w:ascii="Traditional Arabic" w:eastAsia="Traditional Arabic" w:hAnsi="Traditional Arabic" w:cs="Traditional Arabic"/>
          <w:sz w:val="28"/>
          <w:szCs w:val="28"/>
          <w:rtl/>
        </w:rPr>
        <w:t xml:space="preserve"> إلى الصبي، أو إلى شخص بلغ سن الرشد لكن صدر حكم بالحجر عليه، للمزيد راجع، الولاية على مال القاصر في قانون الأسرة الجزائري والفقه الاسلامي، المرجع ذاته، ص 95.</w:t>
      </w:r>
    </w:p>
  </w:footnote>
  <w:footnote w:id="182">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أن يكون الوصي أمينا حسن التصرف: الغرض من اشتراط الأمانة هو إيجاد الثقة في تصرفات الوصي فالإشراف على الغبر يتطلب الاستقامة والنزاهة، ومن عرف بالخيانة تصبح وصايته على القاصر خوفا من أكله لماله والأضرار </w:t>
      </w:r>
      <w:proofErr w:type="spellStart"/>
      <w:r w:rsidRPr="003C621C">
        <w:rPr>
          <w:rFonts w:ascii="Traditional Arabic" w:eastAsia="Traditional Arabic" w:hAnsi="Traditional Arabic" w:cs="Traditional Arabic"/>
          <w:sz w:val="28"/>
          <w:szCs w:val="28"/>
          <w:rtl/>
        </w:rPr>
        <w:t>المصالحه</w:t>
      </w:r>
      <w:proofErr w:type="spellEnd"/>
      <w:r w:rsidRPr="003C621C">
        <w:rPr>
          <w:rFonts w:ascii="Traditional Arabic" w:eastAsia="Traditional Arabic" w:hAnsi="Traditional Arabic" w:cs="Traditional Arabic"/>
          <w:sz w:val="28"/>
          <w:szCs w:val="28"/>
          <w:rtl/>
        </w:rPr>
        <w:t>، للمزيد راجع، جميلة موسوس، المرجع السابق، ص 95.</w:t>
      </w:r>
    </w:p>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eastAsia="Traditional Arabic" w:hAnsi="Traditional Arabic" w:cs="Traditional Arabic"/>
          <w:sz w:val="28"/>
          <w:szCs w:val="28"/>
          <w:rtl/>
        </w:rPr>
        <w:t xml:space="preserve"> مصطلح الكفاءة يعني الأهلية للقيام على شؤون القاصر، للمزيد راجع عيد النور </w:t>
      </w:r>
      <w:proofErr w:type="spellStart"/>
      <w:r w:rsidRPr="003C621C">
        <w:rPr>
          <w:rFonts w:ascii="Traditional Arabic" w:eastAsia="Traditional Arabic" w:hAnsi="Traditional Arabic" w:cs="Traditional Arabic"/>
          <w:sz w:val="28"/>
          <w:szCs w:val="28"/>
          <w:rtl/>
        </w:rPr>
        <w:t>خنثوت</w:t>
      </w:r>
      <w:proofErr w:type="spellEnd"/>
      <w:r w:rsidRPr="003C621C">
        <w:rPr>
          <w:rFonts w:ascii="Traditional Arabic" w:eastAsia="Traditional Arabic" w:hAnsi="Traditional Arabic" w:cs="Traditional Arabic"/>
          <w:sz w:val="28"/>
          <w:szCs w:val="28"/>
          <w:rtl/>
        </w:rPr>
        <w:t>، المرجع السابق، ص 56</w:t>
      </w:r>
    </w:p>
  </w:footnote>
  <w:footnote w:id="183">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w:t>
      </w:r>
      <w:proofErr w:type="gramStart"/>
      <w:r w:rsidRPr="003C621C">
        <w:rPr>
          <w:rFonts w:ascii="Traditional Arabic" w:eastAsia="Traditional Arabic" w:hAnsi="Traditional Arabic" w:cs="Traditional Arabic"/>
          <w:sz w:val="28"/>
          <w:szCs w:val="28"/>
          <w:rtl/>
        </w:rPr>
        <w:t>جميلة</w:t>
      </w:r>
      <w:proofErr w:type="gramEnd"/>
      <w:r w:rsidRPr="003C621C">
        <w:rPr>
          <w:rFonts w:ascii="Traditional Arabic" w:eastAsia="Traditional Arabic" w:hAnsi="Traditional Arabic" w:cs="Traditional Arabic"/>
          <w:sz w:val="28"/>
          <w:szCs w:val="28"/>
          <w:rtl/>
        </w:rPr>
        <w:t xml:space="preserve"> موسوس، المرجع السابق، ص 149.</w:t>
      </w:r>
    </w:p>
  </w:footnote>
  <w:footnote w:id="184">
    <w:p w:rsidR="004C2ABF" w:rsidRPr="003C621C" w:rsidRDefault="004C2ABF" w:rsidP="001323F8">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سورة الأنعام </w:t>
      </w:r>
      <w:r w:rsidR="001323F8" w:rsidRPr="003C621C">
        <w:rPr>
          <w:rFonts w:ascii="Traditional Arabic" w:eastAsia="Times New Roman" w:hAnsi="Traditional Arabic" w:cs="Traditional Arabic"/>
          <w:sz w:val="28"/>
          <w:szCs w:val="28"/>
          <w:rtl/>
        </w:rPr>
        <w:t xml:space="preserve">[ </w:t>
      </w:r>
      <w:proofErr w:type="gramStart"/>
      <w:r w:rsidR="001323F8" w:rsidRPr="003C621C">
        <w:rPr>
          <w:rFonts w:ascii="Traditional Arabic" w:eastAsia="Times New Roman" w:hAnsi="Traditional Arabic" w:cs="Traditional Arabic"/>
          <w:sz w:val="28"/>
          <w:szCs w:val="28"/>
          <w:rtl/>
        </w:rPr>
        <w:t>الآية :</w:t>
      </w:r>
      <w:proofErr w:type="gramEnd"/>
      <w:r w:rsidR="001323F8" w:rsidRPr="003C621C">
        <w:rPr>
          <w:rFonts w:ascii="Traditional Arabic" w:eastAsia="Times New Roman" w:hAnsi="Traditional Arabic" w:cs="Traditional Arabic"/>
          <w:sz w:val="28"/>
          <w:szCs w:val="28"/>
          <w:rtl/>
        </w:rPr>
        <w:t xml:space="preserve"> </w:t>
      </w:r>
      <w:r w:rsidR="001323F8">
        <w:rPr>
          <w:rFonts w:ascii="Traditional Arabic" w:eastAsia="Times New Roman" w:hAnsi="Traditional Arabic" w:cs="Traditional Arabic" w:hint="cs"/>
          <w:sz w:val="28"/>
          <w:szCs w:val="28"/>
          <w:rtl/>
        </w:rPr>
        <w:t>152</w:t>
      </w:r>
      <w:r w:rsidR="001323F8" w:rsidRPr="003C621C">
        <w:rPr>
          <w:rFonts w:ascii="Traditional Arabic" w:eastAsia="Times New Roman" w:hAnsi="Traditional Arabic" w:cs="Traditional Arabic"/>
          <w:sz w:val="28"/>
          <w:szCs w:val="28"/>
          <w:rtl/>
        </w:rPr>
        <w:t>].</w:t>
      </w:r>
    </w:p>
  </w:footnote>
  <w:footnote w:id="185">
    <w:p w:rsidR="004C2ABF" w:rsidRPr="003C621C" w:rsidRDefault="004C2ABF" w:rsidP="003C621C">
      <w:pPr>
        <w:bidi/>
        <w:spacing w:after="0" w:line="240" w:lineRule="auto"/>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جميلة موموس، المرجع السابق، ص 149</w:t>
      </w:r>
    </w:p>
  </w:footnote>
  <w:footnote w:id="186">
    <w:p w:rsidR="004C2ABF" w:rsidRPr="003C621C" w:rsidRDefault="004C2ABF" w:rsidP="003C621C">
      <w:pPr>
        <w:bidi/>
        <w:spacing w:after="0" w:line="240" w:lineRule="auto"/>
        <w:jc w:val="both"/>
        <w:rPr>
          <w:rFonts w:ascii="Traditional Arabic" w:eastAsia="Traditional Arabic" w:hAnsi="Traditional Arabic" w:cs="Traditional Arabic"/>
          <w:sz w:val="28"/>
          <w:szCs w:val="28"/>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الولاية على مال القاصر في القانون الجزائري والفقه السلامي، المرجع ذاته، ص أ)- عبد النور </w:t>
      </w:r>
      <w:proofErr w:type="spellStart"/>
      <w:r w:rsidRPr="003C621C">
        <w:rPr>
          <w:rFonts w:ascii="Traditional Arabic" w:eastAsia="Traditional Arabic" w:hAnsi="Traditional Arabic" w:cs="Traditional Arabic"/>
          <w:sz w:val="28"/>
          <w:szCs w:val="28"/>
          <w:rtl/>
        </w:rPr>
        <w:t>خنتوت</w:t>
      </w:r>
      <w:proofErr w:type="spellEnd"/>
      <w:r w:rsidRPr="003C621C">
        <w:rPr>
          <w:rFonts w:ascii="Traditional Arabic" w:eastAsia="Traditional Arabic" w:hAnsi="Traditional Arabic" w:cs="Traditional Arabic"/>
          <w:sz w:val="28"/>
          <w:szCs w:val="28"/>
          <w:rtl/>
        </w:rPr>
        <w:t xml:space="preserve">، المرجع السابق، ص </w:t>
      </w:r>
      <w:proofErr w:type="spellStart"/>
      <w:r w:rsidRPr="003C621C">
        <w:rPr>
          <w:rFonts w:ascii="Traditional Arabic" w:eastAsia="Traditional Arabic" w:hAnsi="Traditional Arabic" w:cs="Traditional Arabic"/>
          <w:sz w:val="28"/>
          <w:szCs w:val="28"/>
          <w:rtl/>
        </w:rPr>
        <w:t>ص</w:t>
      </w:r>
      <w:proofErr w:type="spellEnd"/>
      <w:r w:rsidRPr="003C621C">
        <w:rPr>
          <w:rFonts w:ascii="Traditional Arabic" w:eastAsia="Traditional Arabic" w:hAnsi="Traditional Arabic" w:cs="Traditional Arabic"/>
          <w:sz w:val="28"/>
          <w:szCs w:val="28"/>
          <w:rtl/>
        </w:rPr>
        <w:t xml:space="preserve"> 154-156</w:t>
      </w:r>
    </w:p>
  </w:footnote>
  <w:footnote w:id="187">
    <w:p w:rsidR="004C2ABF" w:rsidRPr="003C621C" w:rsidRDefault="004C2ABF" w:rsidP="003C621C">
      <w:pPr>
        <w:bidi/>
        <w:spacing w:after="0" w:line="240" w:lineRule="auto"/>
        <w:rPr>
          <w:rFonts w:ascii="Traditional Arabic" w:eastAsia="Traditional Arabic" w:hAnsi="Traditional Arabic" w:cs="Traditional Arabic"/>
          <w:sz w:val="28"/>
          <w:szCs w:val="28"/>
          <w:rtl/>
          <w:lang w:bidi="ar-DZ"/>
        </w:rPr>
      </w:pPr>
      <w:r w:rsidRPr="003C621C">
        <w:rPr>
          <w:rFonts w:ascii="Traditional Arabic" w:hAnsi="Traditional Arabic" w:cs="Traditional Arabic"/>
          <w:sz w:val="28"/>
          <w:szCs w:val="28"/>
          <w:vertAlign w:val="superscript"/>
        </w:rPr>
        <w:footnoteRef/>
      </w:r>
      <w:r w:rsidRPr="003C621C">
        <w:rPr>
          <w:rFonts w:ascii="Traditional Arabic" w:eastAsia="Traditional Arabic" w:hAnsi="Traditional Arabic" w:cs="Traditional Arabic"/>
          <w:sz w:val="28"/>
          <w:szCs w:val="28"/>
          <w:rtl/>
        </w:rPr>
        <w:t xml:space="preserve"> عبد النور </w:t>
      </w:r>
      <w:proofErr w:type="spellStart"/>
      <w:r w:rsidRPr="003C621C">
        <w:rPr>
          <w:rFonts w:ascii="Traditional Arabic" w:eastAsia="Traditional Arabic" w:hAnsi="Traditional Arabic" w:cs="Traditional Arabic"/>
          <w:sz w:val="28"/>
          <w:szCs w:val="28"/>
          <w:rtl/>
        </w:rPr>
        <w:t>خنتوث</w:t>
      </w:r>
      <w:proofErr w:type="spellEnd"/>
      <w:r w:rsidRPr="003C621C">
        <w:rPr>
          <w:rFonts w:ascii="Traditional Arabic" w:eastAsia="Traditional Arabic" w:hAnsi="Traditional Arabic" w:cs="Traditional Arabic"/>
          <w:sz w:val="28"/>
          <w:szCs w:val="28"/>
          <w:rtl/>
        </w:rPr>
        <w:t>، المرجع السابق، ص ص154  (-154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FE2401" w:rsidRDefault="004C2ABF">
    <w:pPr>
      <w:tabs>
        <w:tab w:val="center" w:pos="4153"/>
        <w:tab w:val="right" w:pos="8306"/>
      </w:tabs>
      <w:spacing w:before="708" w:after="0" w:line="240" w:lineRule="auto"/>
      <w:jc w:val="center"/>
      <w:rPr>
        <w:rFonts w:ascii="Simplified Arabic" w:eastAsia="Simplified Arabic" w:hAnsi="Simplified Arabic" w:cs="Simplified Arabic"/>
        <w:b/>
        <w:sz w:val="28"/>
        <w:szCs w:val="28"/>
        <w:lang w:val="fr-FR"/>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9475FC" w:rsidRDefault="004C2ABF" w:rsidP="009475FC">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FE2401" w:rsidRDefault="004C2ABF" w:rsidP="00686AAF">
    <w:pPr>
      <w:pStyle w:val="En-tte"/>
      <w:pBdr>
        <w:bottom w:val="thickThinSmallGap" w:sz="24" w:space="1" w:color="622423" w:themeColor="accent2" w:themeShade="7F"/>
      </w:pBdr>
      <w:bidi/>
      <w:rPr>
        <w:rFonts w:ascii="Traditional Arabic" w:eastAsiaTheme="majorEastAsia" w:hAnsi="Traditional Arabic" w:cs="Traditional Arabic"/>
        <w:b/>
        <w:bCs/>
        <w:sz w:val="36"/>
        <w:szCs w:val="36"/>
        <w:lang w:val="fr-FR" w:bidi="ar-DZ"/>
      </w:rPr>
    </w:pPr>
    <w:r>
      <w:rPr>
        <w:rFonts w:ascii="Traditional Arabic" w:eastAsiaTheme="majorEastAsia" w:hAnsi="Traditional Arabic" w:cs="Traditional Arabic" w:hint="cs"/>
        <w:b/>
        <w:bCs/>
        <w:sz w:val="36"/>
        <w:szCs w:val="36"/>
        <w:rtl/>
        <w:lang w:val="fr-FR" w:bidi="ar-DZ"/>
      </w:rPr>
      <w:t>المبحث الرابع</w:t>
    </w:r>
    <w:r>
      <w:rPr>
        <w:rFonts w:ascii="Traditional Arabic" w:eastAsiaTheme="majorEastAsia" w:hAnsi="Traditional Arabic" w:cs="Traditional Arabic" w:hint="cs"/>
        <w:b/>
        <w:bCs/>
        <w:sz w:val="36"/>
        <w:szCs w:val="36"/>
        <w:rtl/>
        <w:lang w:val="fr-FR" w:bidi="ar-DZ"/>
      </w:rPr>
      <w:tab/>
      <w:t xml:space="preserve">                                      </w:t>
    </w:r>
    <w:r w:rsidRPr="00686AAF">
      <w:rPr>
        <w:rFonts w:ascii="Traditional Arabic" w:eastAsiaTheme="majorEastAsia" w:hAnsi="Traditional Arabic" w:cs="Traditional Arabic"/>
        <w:b/>
        <w:bCs/>
        <w:sz w:val="36"/>
        <w:szCs w:val="36"/>
        <w:rtl/>
        <w:lang w:val="fr-FR" w:bidi="ar-DZ"/>
      </w:rPr>
      <w:t xml:space="preserve">دور القاضي في حماية </w:t>
    </w:r>
    <w:proofErr w:type="gramStart"/>
    <w:r w:rsidRPr="00686AAF">
      <w:rPr>
        <w:rFonts w:ascii="Traditional Arabic" w:eastAsiaTheme="majorEastAsia" w:hAnsi="Traditional Arabic" w:cs="Traditional Arabic"/>
        <w:b/>
        <w:bCs/>
        <w:sz w:val="36"/>
        <w:szCs w:val="36"/>
        <w:rtl/>
        <w:lang w:val="fr-FR" w:bidi="ar-DZ"/>
      </w:rPr>
      <w:t>أموال</w:t>
    </w:r>
    <w:proofErr w:type="gramEnd"/>
    <w:r w:rsidRPr="00686AAF">
      <w:rPr>
        <w:rFonts w:ascii="Traditional Arabic" w:eastAsiaTheme="majorEastAsia" w:hAnsi="Traditional Arabic" w:cs="Traditional Arabic"/>
        <w:b/>
        <w:bCs/>
        <w:sz w:val="36"/>
        <w:szCs w:val="36"/>
        <w:rtl/>
        <w:lang w:val="fr-FR" w:bidi="ar-DZ"/>
      </w:rPr>
      <w:t xml:space="preserve"> القاصر المعاق</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FE2401" w:rsidRDefault="004C2ABF" w:rsidP="00172EB2">
    <w:pPr>
      <w:pStyle w:val="En-tte"/>
      <w:pBdr>
        <w:bottom w:val="thickThinSmallGap" w:sz="24" w:space="1" w:color="622423" w:themeColor="accent2" w:themeShade="7F"/>
      </w:pBdr>
      <w:bidi/>
      <w:rPr>
        <w:rFonts w:ascii="Traditional Arabic" w:eastAsiaTheme="majorEastAsia" w:hAnsi="Traditional Arabic" w:cs="Traditional Arabic"/>
        <w:b/>
        <w:bCs/>
        <w:sz w:val="36"/>
        <w:szCs w:val="36"/>
        <w:lang w:val="fr-FR" w:bidi="ar-DZ"/>
      </w:rPr>
    </w:pPr>
    <w:r>
      <w:rPr>
        <w:rFonts w:ascii="Traditional Arabic" w:eastAsiaTheme="majorEastAsia" w:hAnsi="Traditional Arabic" w:cs="Traditional Arabic" w:hint="cs"/>
        <w:b/>
        <w:bCs/>
        <w:sz w:val="36"/>
        <w:szCs w:val="36"/>
        <w:rtl/>
        <w:lang w:val="fr-FR" w:bidi="ar-DZ"/>
      </w:rPr>
      <w:t>المبحث الرابع</w:t>
    </w:r>
    <w:r>
      <w:rPr>
        <w:rFonts w:ascii="Traditional Arabic" w:eastAsiaTheme="majorEastAsia" w:hAnsi="Traditional Arabic" w:cs="Traditional Arabic" w:hint="cs"/>
        <w:b/>
        <w:bCs/>
        <w:sz w:val="36"/>
        <w:szCs w:val="36"/>
        <w:rtl/>
        <w:lang w:val="fr-FR" w:bidi="ar-DZ"/>
      </w:rPr>
      <w:tab/>
      <w:t xml:space="preserve">                                      </w:t>
    </w:r>
    <w:r w:rsidRPr="00686AAF">
      <w:rPr>
        <w:rFonts w:ascii="Traditional Arabic" w:eastAsiaTheme="majorEastAsia" w:hAnsi="Traditional Arabic" w:cs="Traditional Arabic"/>
        <w:b/>
        <w:bCs/>
        <w:sz w:val="36"/>
        <w:szCs w:val="36"/>
        <w:rtl/>
        <w:lang w:val="fr-FR" w:bidi="ar-DZ"/>
      </w:rPr>
      <w:t xml:space="preserve">دور القاضي في حماية </w:t>
    </w:r>
    <w:proofErr w:type="gramStart"/>
    <w:r w:rsidRPr="00686AAF">
      <w:rPr>
        <w:rFonts w:ascii="Traditional Arabic" w:eastAsiaTheme="majorEastAsia" w:hAnsi="Traditional Arabic" w:cs="Traditional Arabic"/>
        <w:b/>
        <w:bCs/>
        <w:sz w:val="36"/>
        <w:szCs w:val="36"/>
        <w:rtl/>
        <w:lang w:val="fr-FR" w:bidi="ar-DZ"/>
      </w:rPr>
      <w:t>أموال</w:t>
    </w:r>
    <w:proofErr w:type="gramEnd"/>
    <w:r w:rsidRPr="00686AAF">
      <w:rPr>
        <w:rFonts w:ascii="Traditional Arabic" w:eastAsiaTheme="majorEastAsia" w:hAnsi="Traditional Arabic" w:cs="Traditional Arabic"/>
        <w:b/>
        <w:bCs/>
        <w:sz w:val="36"/>
        <w:szCs w:val="36"/>
        <w:rtl/>
        <w:lang w:val="fr-FR" w:bidi="ar-DZ"/>
      </w:rPr>
      <w:t xml:space="preserve"> القاصر المعاق</w:t>
    </w:r>
  </w:p>
  <w:p w:rsidR="004C2ABF" w:rsidRPr="00172EB2" w:rsidRDefault="004C2ABF" w:rsidP="00172EB2">
    <w:pPr>
      <w:pStyle w:val="En-tte"/>
      <w:rPr>
        <w:lang w:val="fr-FR" w:bidi="ar-DZ"/>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172EB2" w:rsidRDefault="004C2ABF" w:rsidP="00172EB2">
    <w:pPr>
      <w:pStyle w:val="En-tte"/>
      <w:rPr>
        <w:lang w:val="fr-FR" w:bidi="ar-DZ"/>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FE2401" w:rsidRDefault="004C2ABF" w:rsidP="00172EB2">
    <w:pPr>
      <w:pStyle w:val="En-tte"/>
      <w:pBdr>
        <w:bottom w:val="thickThinSmallGap" w:sz="24" w:space="1" w:color="622423" w:themeColor="accent2" w:themeShade="7F"/>
      </w:pBdr>
      <w:bidi/>
      <w:rPr>
        <w:rFonts w:ascii="Traditional Arabic" w:eastAsiaTheme="majorEastAsia" w:hAnsi="Traditional Arabic" w:cs="Traditional Arabic"/>
        <w:b/>
        <w:bCs/>
        <w:sz w:val="36"/>
        <w:szCs w:val="36"/>
        <w:lang w:val="fr-FR" w:bidi="ar-DZ"/>
      </w:rPr>
    </w:pPr>
    <w:r>
      <w:rPr>
        <w:rFonts w:ascii="Traditional Arabic" w:eastAsiaTheme="majorEastAsia" w:hAnsi="Traditional Arabic" w:cs="Traditional Arabic" w:hint="cs"/>
        <w:b/>
        <w:bCs/>
        <w:sz w:val="36"/>
        <w:szCs w:val="36"/>
        <w:rtl/>
        <w:lang w:val="fr-FR" w:bidi="ar-DZ"/>
      </w:rPr>
      <w:t>المبحث الرابع</w:t>
    </w:r>
    <w:r>
      <w:rPr>
        <w:rFonts w:ascii="Traditional Arabic" w:eastAsiaTheme="majorEastAsia" w:hAnsi="Traditional Arabic" w:cs="Traditional Arabic" w:hint="cs"/>
        <w:b/>
        <w:bCs/>
        <w:sz w:val="36"/>
        <w:szCs w:val="36"/>
        <w:rtl/>
        <w:lang w:val="fr-FR" w:bidi="ar-DZ"/>
      </w:rPr>
      <w:tab/>
      <w:t xml:space="preserve">                                      </w:t>
    </w:r>
    <w:r w:rsidRPr="00686AAF">
      <w:rPr>
        <w:rFonts w:ascii="Traditional Arabic" w:eastAsiaTheme="majorEastAsia" w:hAnsi="Traditional Arabic" w:cs="Traditional Arabic"/>
        <w:b/>
        <w:bCs/>
        <w:sz w:val="36"/>
        <w:szCs w:val="36"/>
        <w:rtl/>
        <w:lang w:val="fr-FR" w:bidi="ar-DZ"/>
      </w:rPr>
      <w:t xml:space="preserve">دور القاضي في حماية </w:t>
    </w:r>
    <w:proofErr w:type="gramStart"/>
    <w:r w:rsidRPr="00686AAF">
      <w:rPr>
        <w:rFonts w:ascii="Traditional Arabic" w:eastAsiaTheme="majorEastAsia" w:hAnsi="Traditional Arabic" w:cs="Traditional Arabic"/>
        <w:b/>
        <w:bCs/>
        <w:sz w:val="36"/>
        <w:szCs w:val="36"/>
        <w:rtl/>
        <w:lang w:val="fr-FR" w:bidi="ar-DZ"/>
      </w:rPr>
      <w:t>أموال</w:t>
    </w:r>
    <w:proofErr w:type="gramEnd"/>
    <w:r w:rsidRPr="00686AAF">
      <w:rPr>
        <w:rFonts w:ascii="Traditional Arabic" w:eastAsiaTheme="majorEastAsia" w:hAnsi="Traditional Arabic" w:cs="Traditional Arabic"/>
        <w:b/>
        <w:bCs/>
        <w:sz w:val="36"/>
        <w:szCs w:val="36"/>
        <w:rtl/>
        <w:lang w:val="fr-FR" w:bidi="ar-DZ"/>
      </w:rPr>
      <w:t xml:space="preserve"> القاصر المعاق</w:t>
    </w:r>
  </w:p>
  <w:p w:rsidR="004C2ABF" w:rsidRPr="00172EB2" w:rsidRDefault="004C2ABF" w:rsidP="00172EB2">
    <w:pPr>
      <w:pStyle w:val="En-tte"/>
      <w:rPr>
        <w:lang w:val="fr-FR" w:bidi="ar-DZ"/>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FE2401" w:rsidRDefault="004C2ABF" w:rsidP="00172EB2">
    <w:pPr>
      <w:pStyle w:val="En-tte"/>
      <w:pBdr>
        <w:bottom w:val="thickThinSmallGap" w:sz="24" w:space="1" w:color="622423" w:themeColor="accent2" w:themeShade="7F"/>
      </w:pBdr>
      <w:bidi/>
      <w:jc w:val="right"/>
      <w:rPr>
        <w:rFonts w:ascii="Traditional Arabic" w:eastAsiaTheme="majorEastAsia" w:hAnsi="Traditional Arabic" w:cs="Traditional Arabic"/>
        <w:b/>
        <w:bCs/>
        <w:sz w:val="36"/>
        <w:szCs w:val="36"/>
        <w:lang w:val="fr-FR" w:bidi="ar-DZ"/>
      </w:rPr>
    </w:pPr>
    <w:r>
      <w:rPr>
        <w:rFonts w:ascii="Traditional Arabic" w:eastAsiaTheme="majorEastAsia" w:hAnsi="Traditional Arabic" w:cs="Traditional Arabic" w:hint="cs"/>
        <w:b/>
        <w:bCs/>
        <w:sz w:val="36"/>
        <w:szCs w:val="36"/>
        <w:rtl/>
        <w:lang w:val="fr-FR" w:bidi="ar-DZ"/>
      </w:rPr>
      <w:t>الخاتمة</w:t>
    </w:r>
  </w:p>
  <w:p w:rsidR="004C2ABF" w:rsidRPr="00172EB2" w:rsidRDefault="004C2ABF" w:rsidP="00172EB2">
    <w:pPr>
      <w:pStyle w:val="En-tte"/>
      <w:rPr>
        <w:lang w:val="fr-FR" w:bidi="ar-DZ"/>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172EB2" w:rsidRDefault="004C2ABF" w:rsidP="00172EB2">
    <w:pPr>
      <w:pStyle w:val="En-tte"/>
      <w:rPr>
        <w:lang w:val="fr-FR" w:bidi="ar-DZ"/>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FE2401" w:rsidRDefault="004C2ABF" w:rsidP="00172EB2">
    <w:pPr>
      <w:pStyle w:val="En-tte"/>
      <w:pBdr>
        <w:bottom w:val="thickThinSmallGap" w:sz="24" w:space="1" w:color="622423" w:themeColor="accent2" w:themeShade="7F"/>
      </w:pBdr>
      <w:bidi/>
      <w:jc w:val="right"/>
      <w:rPr>
        <w:rFonts w:ascii="Traditional Arabic" w:eastAsiaTheme="majorEastAsia" w:hAnsi="Traditional Arabic" w:cs="Traditional Arabic"/>
        <w:b/>
        <w:bCs/>
        <w:sz w:val="36"/>
        <w:szCs w:val="36"/>
        <w:lang w:val="fr-FR" w:bidi="ar-DZ"/>
      </w:rPr>
    </w:pPr>
    <w:proofErr w:type="gramStart"/>
    <w:r>
      <w:rPr>
        <w:rFonts w:ascii="Traditional Arabic" w:eastAsiaTheme="majorEastAsia" w:hAnsi="Traditional Arabic" w:cs="Traditional Arabic" w:hint="cs"/>
        <w:b/>
        <w:bCs/>
        <w:sz w:val="36"/>
        <w:szCs w:val="36"/>
        <w:rtl/>
        <w:lang w:val="fr-FR" w:bidi="ar-DZ"/>
      </w:rPr>
      <w:t>قائمة</w:t>
    </w:r>
    <w:proofErr w:type="gramEnd"/>
    <w:r w:rsidR="00A34B9A">
      <w:rPr>
        <w:rFonts w:ascii="Traditional Arabic" w:eastAsiaTheme="majorEastAsia" w:hAnsi="Traditional Arabic" w:cs="Traditional Arabic" w:hint="cs"/>
        <w:b/>
        <w:bCs/>
        <w:sz w:val="36"/>
        <w:szCs w:val="36"/>
        <w:rtl/>
        <w:lang w:val="fr-FR" w:bidi="ar-DZ"/>
      </w:rPr>
      <w:t xml:space="preserve"> المحتويات</w:t>
    </w:r>
    <w:r>
      <w:rPr>
        <w:rFonts w:ascii="Traditional Arabic" w:eastAsiaTheme="majorEastAsia" w:hAnsi="Traditional Arabic" w:cs="Traditional Arabic" w:hint="cs"/>
        <w:b/>
        <w:bCs/>
        <w:sz w:val="36"/>
        <w:szCs w:val="36"/>
        <w:rtl/>
        <w:lang w:val="fr-FR" w:bidi="ar-DZ"/>
      </w:rPr>
      <w:t xml:space="preserve"> </w:t>
    </w:r>
  </w:p>
  <w:p w:rsidR="004C2ABF" w:rsidRPr="00172EB2" w:rsidRDefault="004C2ABF" w:rsidP="00172EB2">
    <w:pPr>
      <w:pStyle w:val="En-tte"/>
      <w:rPr>
        <w:lang w:val="fr-FR" w:bidi="ar-DZ"/>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172EB2" w:rsidRDefault="004C2ABF" w:rsidP="00172EB2">
    <w:pPr>
      <w:pStyle w:val="En-tte"/>
      <w:rPr>
        <w:lang w:val="fr-FR" w:bidi="ar-DZ"/>
      </w:rP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FE2401" w:rsidRDefault="004C2ABF" w:rsidP="00CD31E8">
    <w:pPr>
      <w:pStyle w:val="En-tte"/>
      <w:pBdr>
        <w:bottom w:val="thickThinSmallGap" w:sz="24" w:space="1" w:color="622423" w:themeColor="accent2" w:themeShade="7F"/>
      </w:pBdr>
      <w:bidi/>
      <w:jc w:val="right"/>
      <w:rPr>
        <w:rFonts w:ascii="Traditional Arabic" w:eastAsiaTheme="majorEastAsia" w:hAnsi="Traditional Arabic" w:cs="Traditional Arabic"/>
        <w:b/>
        <w:bCs/>
        <w:sz w:val="36"/>
        <w:szCs w:val="36"/>
        <w:lang w:val="fr-FR" w:bidi="ar-DZ"/>
      </w:rPr>
    </w:pPr>
    <w:r>
      <w:rPr>
        <w:rFonts w:ascii="Traditional Arabic" w:eastAsiaTheme="majorEastAsia" w:hAnsi="Traditional Arabic" w:cs="Traditional Arabic" w:hint="cs"/>
        <w:b/>
        <w:bCs/>
        <w:sz w:val="36"/>
        <w:szCs w:val="36"/>
        <w:rtl/>
        <w:lang w:val="fr-FR" w:bidi="ar-DZ"/>
      </w:rPr>
      <w:t xml:space="preserve">قائمة المصادر </w:t>
    </w:r>
    <w:proofErr w:type="gramStart"/>
    <w:r>
      <w:rPr>
        <w:rFonts w:ascii="Traditional Arabic" w:eastAsiaTheme="majorEastAsia" w:hAnsi="Traditional Arabic" w:cs="Traditional Arabic" w:hint="cs"/>
        <w:b/>
        <w:bCs/>
        <w:sz w:val="36"/>
        <w:szCs w:val="36"/>
        <w:rtl/>
        <w:lang w:val="fr-FR" w:bidi="ar-DZ"/>
      </w:rPr>
      <w:t>والمراجع</w:t>
    </w:r>
    <w:proofErr w:type="gramEnd"/>
  </w:p>
  <w:p w:rsidR="004C2ABF" w:rsidRPr="00CD31E8" w:rsidRDefault="004C2ABF" w:rsidP="00CD31E8">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FE2401" w:rsidRDefault="004C2ABF">
    <w:pPr>
      <w:tabs>
        <w:tab w:val="center" w:pos="4153"/>
        <w:tab w:val="right" w:pos="8306"/>
      </w:tabs>
      <w:spacing w:before="708" w:after="0" w:line="240" w:lineRule="auto"/>
      <w:jc w:val="center"/>
      <w:rPr>
        <w:rFonts w:ascii="Simplified Arabic" w:eastAsia="Simplified Arabic" w:hAnsi="Simplified Arabic" w:cs="Simplified Arabic"/>
        <w:b/>
        <w:sz w:val="28"/>
        <w:szCs w:val="28"/>
        <w:lang w:val="fr-FR"/>
      </w:rP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FE2401" w:rsidRDefault="004C2ABF" w:rsidP="00CD31E8">
    <w:pPr>
      <w:pStyle w:val="En-tte"/>
      <w:pBdr>
        <w:bottom w:val="thickThinSmallGap" w:sz="24" w:space="1" w:color="622423" w:themeColor="accent2" w:themeShade="7F"/>
      </w:pBdr>
      <w:bidi/>
      <w:jc w:val="right"/>
      <w:rPr>
        <w:rFonts w:ascii="Traditional Arabic" w:eastAsiaTheme="majorEastAsia" w:hAnsi="Traditional Arabic" w:cs="Traditional Arabic"/>
        <w:b/>
        <w:bCs/>
        <w:sz w:val="36"/>
        <w:szCs w:val="36"/>
        <w:lang w:val="fr-FR" w:bidi="ar-DZ"/>
      </w:rPr>
    </w:pPr>
    <w:r>
      <w:rPr>
        <w:rFonts w:ascii="Traditional Arabic" w:eastAsiaTheme="majorEastAsia" w:hAnsi="Traditional Arabic" w:cs="Traditional Arabic" w:hint="cs"/>
        <w:b/>
        <w:bCs/>
        <w:sz w:val="36"/>
        <w:szCs w:val="36"/>
        <w:rtl/>
        <w:lang w:val="fr-FR" w:bidi="ar-DZ"/>
      </w:rPr>
      <w:t xml:space="preserve">قائمة المصادر </w:t>
    </w:r>
    <w:proofErr w:type="gramStart"/>
    <w:r>
      <w:rPr>
        <w:rFonts w:ascii="Traditional Arabic" w:eastAsiaTheme="majorEastAsia" w:hAnsi="Traditional Arabic" w:cs="Traditional Arabic" w:hint="cs"/>
        <w:b/>
        <w:bCs/>
        <w:sz w:val="36"/>
        <w:szCs w:val="36"/>
        <w:rtl/>
        <w:lang w:val="fr-FR" w:bidi="ar-DZ"/>
      </w:rPr>
      <w:t>والمراجع</w:t>
    </w:r>
    <w:proofErr w:type="gramEnd"/>
  </w:p>
  <w:p w:rsidR="004C2ABF" w:rsidRPr="00CD31E8" w:rsidRDefault="004C2ABF" w:rsidP="00CD31E8">
    <w:pPr>
      <w:pStyle w:val="En-tte"/>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FE2401" w:rsidRDefault="004C2ABF" w:rsidP="00172EB2">
    <w:pPr>
      <w:pStyle w:val="En-tte"/>
      <w:pBdr>
        <w:bottom w:val="thickThinSmallGap" w:sz="24" w:space="1" w:color="622423" w:themeColor="accent2" w:themeShade="7F"/>
      </w:pBdr>
      <w:bidi/>
      <w:jc w:val="right"/>
      <w:rPr>
        <w:rFonts w:ascii="Traditional Arabic" w:eastAsiaTheme="majorEastAsia" w:hAnsi="Traditional Arabic" w:cs="Traditional Arabic"/>
        <w:b/>
        <w:bCs/>
        <w:sz w:val="36"/>
        <w:szCs w:val="36"/>
        <w:lang w:val="fr-FR" w:bidi="ar-DZ"/>
      </w:rPr>
    </w:pPr>
    <w:r>
      <w:rPr>
        <w:rFonts w:ascii="Traditional Arabic" w:eastAsiaTheme="majorEastAsia" w:hAnsi="Traditional Arabic" w:cs="Traditional Arabic" w:hint="cs"/>
        <w:b/>
        <w:bCs/>
        <w:sz w:val="36"/>
        <w:szCs w:val="36"/>
        <w:rtl/>
        <w:lang w:val="fr-FR" w:bidi="ar-DZ"/>
      </w:rPr>
      <w:t xml:space="preserve">قائمة المصادر </w:t>
    </w:r>
    <w:proofErr w:type="gramStart"/>
    <w:r>
      <w:rPr>
        <w:rFonts w:ascii="Traditional Arabic" w:eastAsiaTheme="majorEastAsia" w:hAnsi="Traditional Arabic" w:cs="Traditional Arabic" w:hint="cs"/>
        <w:b/>
        <w:bCs/>
        <w:sz w:val="36"/>
        <w:szCs w:val="36"/>
        <w:rtl/>
        <w:lang w:val="fr-FR" w:bidi="ar-DZ"/>
      </w:rPr>
      <w:t>والمراجع</w:t>
    </w:r>
    <w:proofErr w:type="gramEnd"/>
  </w:p>
  <w:p w:rsidR="004C2ABF" w:rsidRPr="00172EB2" w:rsidRDefault="004C2ABF" w:rsidP="00172EB2">
    <w:pPr>
      <w:pStyle w:val="En-tte"/>
      <w:rPr>
        <w:lang w:val="fr-FR" w:bidi="ar-DZ"/>
      </w:rPr>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172EB2" w:rsidRDefault="004C2ABF" w:rsidP="00172EB2">
    <w:pPr>
      <w:pStyle w:val="En-tte"/>
      <w:rPr>
        <w:lang w:val="fr-FR" w:bidi="ar-DZ"/>
      </w:rP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FE2401" w:rsidRDefault="004C2ABF" w:rsidP="00172EB2">
    <w:pPr>
      <w:pStyle w:val="En-tte"/>
      <w:pBdr>
        <w:bottom w:val="thickThinSmallGap" w:sz="24" w:space="1" w:color="622423" w:themeColor="accent2" w:themeShade="7F"/>
      </w:pBdr>
      <w:bidi/>
      <w:jc w:val="right"/>
      <w:rPr>
        <w:rFonts w:ascii="Traditional Arabic" w:eastAsiaTheme="majorEastAsia" w:hAnsi="Traditional Arabic" w:cs="Traditional Arabic"/>
        <w:b/>
        <w:bCs/>
        <w:sz w:val="36"/>
        <w:szCs w:val="36"/>
        <w:lang w:val="fr-FR" w:bidi="ar-DZ"/>
      </w:rPr>
    </w:pPr>
    <w:r>
      <w:rPr>
        <w:rFonts w:ascii="Traditional Arabic" w:eastAsiaTheme="majorEastAsia" w:hAnsi="Traditional Arabic" w:cs="Traditional Arabic" w:hint="cs"/>
        <w:b/>
        <w:bCs/>
        <w:sz w:val="36"/>
        <w:szCs w:val="36"/>
        <w:rtl/>
        <w:lang w:val="fr-FR" w:bidi="ar-DZ"/>
      </w:rPr>
      <w:t>فهرس الموضوعات</w:t>
    </w:r>
  </w:p>
  <w:p w:rsidR="004C2ABF" w:rsidRPr="00172EB2" w:rsidRDefault="004C2ABF" w:rsidP="00172EB2">
    <w:pPr>
      <w:pStyle w:val="En-tte"/>
      <w:rPr>
        <w:lang w:val="fr-FR" w:bidi="ar-DZ"/>
      </w:rPr>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08C7" w:rsidRPr="00172EB2" w:rsidRDefault="006608C7" w:rsidP="00172EB2">
    <w:pPr>
      <w:pStyle w:val="En-tte"/>
      <w:rPr>
        <w:lang w:val="fr-FR" w:bidi="ar-DZ"/>
      </w:rPr>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08C7" w:rsidRPr="00FE2401" w:rsidRDefault="006608C7" w:rsidP="00172EB2">
    <w:pPr>
      <w:pStyle w:val="En-tte"/>
      <w:pBdr>
        <w:bottom w:val="thickThinSmallGap" w:sz="24" w:space="1" w:color="622423" w:themeColor="accent2" w:themeShade="7F"/>
      </w:pBdr>
      <w:bidi/>
      <w:jc w:val="right"/>
      <w:rPr>
        <w:rFonts w:ascii="Traditional Arabic" w:eastAsiaTheme="majorEastAsia" w:hAnsi="Traditional Arabic" w:cs="Traditional Arabic"/>
        <w:b/>
        <w:bCs/>
        <w:sz w:val="36"/>
        <w:szCs w:val="36"/>
        <w:lang w:val="fr-FR" w:bidi="ar-DZ"/>
      </w:rPr>
    </w:pPr>
    <w:r>
      <w:rPr>
        <w:rFonts w:ascii="Traditional Arabic" w:eastAsiaTheme="majorEastAsia" w:hAnsi="Traditional Arabic" w:cs="Traditional Arabic" w:hint="cs"/>
        <w:b/>
        <w:bCs/>
        <w:sz w:val="36"/>
        <w:szCs w:val="36"/>
        <w:rtl/>
        <w:lang w:val="fr-FR" w:bidi="ar-DZ"/>
      </w:rPr>
      <w:t>الملاحق</w:t>
    </w:r>
  </w:p>
  <w:p w:rsidR="006608C7" w:rsidRPr="00172EB2" w:rsidRDefault="006608C7" w:rsidP="00172EB2">
    <w:pPr>
      <w:pStyle w:val="En-tte"/>
      <w:rPr>
        <w:lang w:val="fr-FR" w:bidi="ar-DZ"/>
      </w:rPr>
    </w:pP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FE2401" w:rsidRDefault="004C2ABF" w:rsidP="00172EB2">
    <w:pPr>
      <w:pStyle w:val="En-tte"/>
      <w:pBdr>
        <w:bottom w:val="thickThinSmallGap" w:sz="24" w:space="1" w:color="622423" w:themeColor="accent2" w:themeShade="7F"/>
      </w:pBdr>
      <w:bidi/>
      <w:jc w:val="right"/>
      <w:rPr>
        <w:rFonts w:ascii="Traditional Arabic" w:eastAsiaTheme="majorEastAsia" w:hAnsi="Traditional Arabic" w:cs="Traditional Arabic"/>
        <w:b/>
        <w:bCs/>
        <w:sz w:val="36"/>
        <w:szCs w:val="36"/>
        <w:lang w:val="fr-FR" w:bidi="ar-DZ"/>
      </w:rPr>
    </w:pPr>
    <w:r>
      <w:rPr>
        <w:rFonts w:ascii="Traditional Arabic" w:eastAsiaTheme="majorEastAsia" w:hAnsi="Traditional Arabic" w:cs="Traditional Arabic" w:hint="cs"/>
        <w:b/>
        <w:bCs/>
        <w:sz w:val="36"/>
        <w:szCs w:val="36"/>
        <w:rtl/>
        <w:lang w:val="fr-FR" w:bidi="ar-DZ"/>
      </w:rPr>
      <w:t>الملاحق</w:t>
    </w:r>
  </w:p>
  <w:p w:rsidR="004C2ABF" w:rsidRPr="00172EB2" w:rsidRDefault="004C2ABF" w:rsidP="00172EB2">
    <w:pPr>
      <w:pStyle w:val="En-tte"/>
      <w:rPr>
        <w:lang w:val="fr-FR"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FE2401" w:rsidRDefault="004C2ABF" w:rsidP="00FE2401">
    <w:pPr>
      <w:pStyle w:val="En-tte"/>
      <w:pBdr>
        <w:bottom w:val="thickThinSmallGap" w:sz="24" w:space="1" w:color="622423" w:themeColor="accent2" w:themeShade="7F"/>
      </w:pBdr>
      <w:rPr>
        <w:rFonts w:ascii="Traditional Arabic" w:eastAsiaTheme="majorEastAsia" w:hAnsi="Traditional Arabic" w:cs="Traditional Arabic"/>
        <w:b/>
        <w:bCs/>
        <w:sz w:val="36"/>
        <w:szCs w:val="36"/>
        <w:rtl/>
        <w:lang w:val="fr-FR" w:bidi="ar-DZ"/>
      </w:rPr>
    </w:pPr>
    <w:r w:rsidRPr="00FE2401">
      <w:rPr>
        <w:rFonts w:ascii="Traditional Arabic" w:eastAsiaTheme="majorEastAsia" w:hAnsi="Traditional Arabic" w:cs="Traditional Arabic"/>
        <w:b/>
        <w:bCs/>
        <w:sz w:val="36"/>
        <w:szCs w:val="36"/>
        <w:rtl/>
        <w:lang w:val="fr-FR" w:bidi="ar-DZ"/>
      </w:rPr>
      <w:t>مقدمة</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7611E8" w:rsidRDefault="004C2ABF" w:rsidP="007611E8">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FE2401" w:rsidRDefault="004C2ABF" w:rsidP="007611E8">
    <w:pPr>
      <w:pStyle w:val="En-tte"/>
      <w:pBdr>
        <w:bottom w:val="thickThinSmallGap" w:sz="24" w:space="1" w:color="622423" w:themeColor="accent2" w:themeShade="7F"/>
      </w:pBdr>
      <w:bidi/>
      <w:rPr>
        <w:rFonts w:ascii="Traditional Arabic" w:eastAsiaTheme="majorEastAsia" w:hAnsi="Traditional Arabic" w:cs="Traditional Arabic"/>
        <w:b/>
        <w:bCs/>
        <w:sz w:val="36"/>
        <w:szCs w:val="36"/>
        <w:lang w:val="fr-FR" w:bidi="ar-DZ"/>
      </w:rPr>
    </w:pPr>
    <w:r>
      <w:rPr>
        <w:rFonts w:ascii="Traditional Arabic" w:eastAsiaTheme="majorEastAsia" w:hAnsi="Traditional Arabic" w:cs="Traditional Arabic" w:hint="cs"/>
        <w:b/>
        <w:bCs/>
        <w:sz w:val="36"/>
        <w:szCs w:val="36"/>
        <w:rtl/>
        <w:lang w:val="fr-FR" w:bidi="ar-DZ"/>
      </w:rPr>
      <w:t>المبحث الأول</w:t>
    </w:r>
    <w:r>
      <w:rPr>
        <w:rFonts w:ascii="Traditional Arabic" w:eastAsiaTheme="majorEastAsia" w:hAnsi="Traditional Arabic" w:cs="Traditional Arabic" w:hint="cs"/>
        <w:b/>
        <w:bCs/>
        <w:sz w:val="36"/>
        <w:szCs w:val="36"/>
        <w:rtl/>
        <w:lang w:val="fr-FR" w:bidi="ar-DZ"/>
      </w:rPr>
      <w:tab/>
      <w:t xml:space="preserve">                                                    الإطار </w:t>
    </w:r>
    <w:proofErr w:type="spellStart"/>
    <w:r>
      <w:rPr>
        <w:rFonts w:ascii="Traditional Arabic" w:eastAsiaTheme="majorEastAsia" w:hAnsi="Traditional Arabic" w:cs="Traditional Arabic" w:hint="cs"/>
        <w:b/>
        <w:bCs/>
        <w:sz w:val="36"/>
        <w:szCs w:val="36"/>
        <w:rtl/>
        <w:lang w:val="fr-FR" w:bidi="ar-DZ"/>
      </w:rPr>
      <w:t>المفاهيمي</w:t>
    </w:r>
    <w:proofErr w:type="spellEnd"/>
    <w:r>
      <w:rPr>
        <w:rFonts w:ascii="Traditional Arabic" w:eastAsiaTheme="majorEastAsia" w:hAnsi="Traditional Arabic" w:cs="Traditional Arabic" w:hint="cs"/>
        <w:b/>
        <w:bCs/>
        <w:sz w:val="36"/>
        <w:szCs w:val="36"/>
        <w:rtl/>
        <w:lang w:val="fr-FR" w:bidi="ar-DZ"/>
      </w:rPr>
      <w:t xml:space="preserve"> لأهلية القاصر</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DC22BB" w:rsidRDefault="004C2ABF" w:rsidP="00DC22BB">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FE2401" w:rsidRDefault="004C2ABF" w:rsidP="00D3719E">
    <w:pPr>
      <w:pStyle w:val="En-tte"/>
      <w:pBdr>
        <w:bottom w:val="thickThinSmallGap" w:sz="24" w:space="1" w:color="622423" w:themeColor="accent2" w:themeShade="7F"/>
      </w:pBdr>
      <w:bidi/>
      <w:rPr>
        <w:rFonts w:ascii="Traditional Arabic" w:eastAsiaTheme="majorEastAsia" w:hAnsi="Traditional Arabic" w:cs="Traditional Arabic"/>
        <w:b/>
        <w:bCs/>
        <w:sz w:val="36"/>
        <w:szCs w:val="36"/>
        <w:lang w:val="fr-FR" w:bidi="ar-DZ"/>
      </w:rPr>
    </w:pPr>
    <w:r>
      <w:rPr>
        <w:rFonts w:ascii="Traditional Arabic" w:eastAsiaTheme="majorEastAsia" w:hAnsi="Traditional Arabic" w:cs="Traditional Arabic" w:hint="cs"/>
        <w:b/>
        <w:bCs/>
        <w:sz w:val="36"/>
        <w:szCs w:val="36"/>
        <w:rtl/>
        <w:lang w:val="fr-FR" w:bidi="ar-DZ"/>
      </w:rPr>
      <w:t>المبحث الثاني</w:t>
    </w:r>
    <w:r>
      <w:rPr>
        <w:rFonts w:ascii="Traditional Arabic" w:eastAsiaTheme="majorEastAsia" w:hAnsi="Traditional Arabic" w:cs="Traditional Arabic" w:hint="cs"/>
        <w:b/>
        <w:bCs/>
        <w:sz w:val="36"/>
        <w:szCs w:val="36"/>
        <w:rtl/>
        <w:lang w:val="fr-FR" w:bidi="ar-DZ"/>
      </w:rPr>
      <w:tab/>
      <w:t xml:space="preserve">                                                                      الإعاقة </w:t>
    </w:r>
    <w:proofErr w:type="gramStart"/>
    <w:r>
      <w:rPr>
        <w:rFonts w:ascii="Traditional Arabic" w:eastAsiaTheme="majorEastAsia" w:hAnsi="Traditional Arabic" w:cs="Traditional Arabic" w:hint="cs"/>
        <w:b/>
        <w:bCs/>
        <w:sz w:val="36"/>
        <w:szCs w:val="36"/>
        <w:rtl/>
        <w:lang w:val="fr-FR" w:bidi="ar-DZ"/>
      </w:rPr>
      <w:t>وأنواعها</w:t>
    </w:r>
    <w:proofErr w:type="gramEnd"/>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686AAF" w:rsidRDefault="004C2ABF" w:rsidP="00686AAF">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ABF" w:rsidRPr="00FE2401" w:rsidRDefault="004C2ABF" w:rsidP="00686AAF">
    <w:pPr>
      <w:pStyle w:val="En-tte"/>
      <w:pBdr>
        <w:bottom w:val="thickThinSmallGap" w:sz="24" w:space="1" w:color="622423" w:themeColor="accent2" w:themeShade="7F"/>
      </w:pBdr>
      <w:bidi/>
      <w:rPr>
        <w:rFonts w:ascii="Traditional Arabic" w:eastAsiaTheme="majorEastAsia" w:hAnsi="Traditional Arabic" w:cs="Traditional Arabic"/>
        <w:b/>
        <w:bCs/>
        <w:sz w:val="36"/>
        <w:szCs w:val="36"/>
        <w:lang w:val="fr-FR" w:bidi="ar-DZ"/>
      </w:rPr>
    </w:pPr>
    <w:r>
      <w:rPr>
        <w:rFonts w:ascii="Traditional Arabic" w:eastAsiaTheme="majorEastAsia" w:hAnsi="Traditional Arabic" w:cs="Traditional Arabic" w:hint="cs"/>
        <w:b/>
        <w:bCs/>
        <w:sz w:val="36"/>
        <w:szCs w:val="36"/>
        <w:rtl/>
        <w:lang w:val="fr-FR" w:bidi="ar-DZ"/>
      </w:rPr>
      <w:t>المبحث الثالث</w:t>
    </w:r>
    <w:r>
      <w:rPr>
        <w:rFonts w:ascii="Traditional Arabic" w:eastAsiaTheme="majorEastAsia" w:hAnsi="Traditional Arabic" w:cs="Traditional Arabic" w:hint="cs"/>
        <w:b/>
        <w:bCs/>
        <w:sz w:val="36"/>
        <w:szCs w:val="36"/>
        <w:rtl/>
        <w:lang w:val="fr-FR" w:bidi="ar-DZ"/>
      </w:rPr>
      <w:tab/>
      <w:t xml:space="preserve">                                                                    الولاية </w:t>
    </w:r>
    <w:proofErr w:type="gramStart"/>
    <w:r>
      <w:rPr>
        <w:rFonts w:ascii="Traditional Arabic" w:eastAsiaTheme="majorEastAsia" w:hAnsi="Traditional Arabic" w:cs="Traditional Arabic" w:hint="cs"/>
        <w:b/>
        <w:bCs/>
        <w:sz w:val="36"/>
        <w:szCs w:val="36"/>
        <w:rtl/>
        <w:lang w:val="fr-FR" w:bidi="ar-DZ"/>
      </w:rPr>
      <w:t>وأقسامها</w:t>
    </w:r>
    <w:proofErr w:type="gramEnd"/>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283A22"/>
    <w:multiLevelType w:val="multilevel"/>
    <w:tmpl w:val="9DCE93A4"/>
    <w:lvl w:ilvl="0">
      <w:start w:val="1"/>
      <w:numFmt w:val="bullet"/>
      <w:lvlText w:val=""/>
      <w:lvlJc w:val="left"/>
      <w:pPr>
        <w:ind w:left="720" w:firstLine="360"/>
      </w:pPr>
      <w:rPr>
        <w:rFonts w:ascii="Wingdings" w:hAnsi="Wingdings" w:hint="default"/>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
    <w:nsid w:val="094C694A"/>
    <w:multiLevelType w:val="hybridMultilevel"/>
    <w:tmpl w:val="654A1F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5D47E0"/>
    <w:multiLevelType w:val="multilevel"/>
    <w:tmpl w:val="2850E2C0"/>
    <w:lvl w:ilvl="0">
      <w:start w:val="1"/>
      <w:numFmt w:val="bullet"/>
      <w:lvlText w:val="❖"/>
      <w:lvlJc w:val="left"/>
      <w:pPr>
        <w:ind w:left="720" w:firstLine="360"/>
      </w:pPr>
      <w:rPr>
        <w:rFonts w:ascii="Arial" w:eastAsia="Arial" w:hAnsi="Arial" w:cs="Arial"/>
        <w:sz w:val="28"/>
        <w:szCs w:val="28"/>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3">
    <w:nsid w:val="12405540"/>
    <w:multiLevelType w:val="hybridMultilevel"/>
    <w:tmpl w:val="839EB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6DB7396"/>
    <w:multiLevelType w:val="hybridMultilevel"/>
    <w:tmpl w:val="E110D700"/>
    <w:lvl w:ilvl="0" w:tplc="DAEE68A0">
      <w:start w:val="1"/>
      <w:numFmt w:val="decimalZer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72C1E79"/>
    <w:multiLevelType w:val="multilevel"/>
    <w:tmpl w:val="79C863D0"/>
    <w:lvl w:ilvl="0">
      <w:start w:val="1"/>
      <w:numFmt w:val="decimal"/>
      <w:lvlText w:val="%1-"/>
      <w:lvlJc w:val="left"/>
      <w:pPr>
        <w:ind w:left="0" w:firstLine="0"/>
      </w:pPr>
      <w:rPr>
        <w:b/>
        <w:vertAlign w:val="baseline"/>
      </w:r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6">
    <w:nsid w:val="19421C20"/>
    <w:multiLevelType w:val="multilevel"/>
    <w:tmpl w:val="7B2EFF08"/>
    <w:lvl w:ilvl="0">
      <w:start w:val="1"/>
      <w:numFmt w:val="decimal"/>
      <w:lvlText w:val="%1-"/>
      <w:lvlJc w:val="left"/>
      <w:pPr>
        <w:ind w:left="0" w:firstLine="0"/>
      </w:pPr>
      <w:rPr>
        <w:b/>
        <w:vertAlign w:val="baseline"/>
      </w:r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7">
    <w:nsid w:val="19674613"/>
    <w:multiLevelType w:val="multilevel"/>
    <w:tmpl w:val="13E21260"/>
    <w:lvl w:ilvl="0">
      <w:start w:val="1"/>
      <w:numFmt w:val="bullet"/>
      <w:lvlText w:val="-"/>
      <w:lvlJc w:val="left"/>
      <w:pPr>
        <w:ind w:left="804" w:firstLine="444"/>
      </w:pPr>
      <w:rPr>
        <w:rFonts w:ascii="Arial" w:eastAsia="Arial" w:hAnsi="Arial" w:cs="Arial"/>
      </w:rPr>
    </w:lvl>
    <w:lvl w:ilvl="1">
      <w:start w:val="1"/>
      <w:numFmt w:val="bullet"/>
      <w:lvlText w:val="o"/>
      <w:lvlJc w:val="left"/>
      <w:pPr>
        <w:ind w:left="1524" w:firstLine="1164"/>
      </w:pPr>
      <w:rPr>
        <w:rFonts w:ascii="Arial" w:eastAsia="Arial" w:hAnsi="Arial" w:cs="Arial"/>
      </w:rPr>
    </w:lvl>
    <w:lvl w:ilvl="2">
      <w:start w:val="1"/>
      <w:numFmt w:val="bullet"/>
      <w:lvlText w:val="▪"/>
      <w:lvlJc w:val="left"/>
      <w:pPr>
        <w:ind w:left="2244" w:firstLine="1884"/>
      </w:pPr>
      <w:rPr>
        <w:rFonts w:ascii="Arial" w:eastAsia="Arial" w:hAnsi="Arial" w:cs="Arial"/>
      </w:rPr>
    </w:lvl>
    <w:lvl w:ilvl="3">
      <w:start w:val="1"/>
      <w:numFmt w:val="bullet"/>
      <w:lvlText w:val="●"/>
      <w:lvlJc w:val="left"/>
      <w:pPr>
        <w:ind w:left="2964" w:firstLine="2604"/>
      </w:pPr>
      <w:rPr>
        <w:rFonts w:ascii="Arial" w:eastAsia="Arial" w:hAnsi="Arial" w:cs="Arial"/>
      </w:rPr>
    </w:lvl>
    <w:lvl w:ilvl="4">
      <w:start w:val="1"/>
      <w:numFmt w:val="bullet"/>
      <w:lvlText w:val="o"/>
      <w:lvlJc w:val="left"/>
      <w:pPr>
        <w:ind w:left="3684" w:firstLine="3324"/>
      </w:pPr>
      <w:rPr>
        <w:rFonts w:ascii="Arial" w:eastAsia="Arial" w:hAnsi="Arial" w:cs="Arial"/>
      </w:rPr>
    </w:lvl>
    <w:lvl w:ilvl="5">
      <w:start w:val="1"/>
      <w:numFmt w:val="bullet"/>
      <w:lvlText w:val="▪"/>
      <w:lvlJc w:val="left"/>
      <w:pPr>
        <w:ind w:left="4404" w:firstLine="4044"/>
      </w:pPr>
      <w:rPr>
        <w:rFonts w:ascii="Arial" w:eastAsia="Arial" w:hAnsi="Arial" w:cs="Arial"/>
      </w:rPr>
    </w:lvl>
    <w:lvl w:ilvl="6">
      <w:start w:val="1"/>
      <w:numFmt w:val="bullet"/>
      <w:lvlText w:val="●"/>
      <w:lvlJc w:val="left"/>
      <w:pPr>
        <w:ind w:left="5124" w:firstLine="4764"/>
      </w:pPr>
      <w:rPr>
        <w:rFonts w:ascii="Arial" w:eastAsia="Arial" w:hAnsi="Arial" w:cs="Arial"/>
      </w:rPr>
    </w:lvl>
    <w:lvl w:ilvl="7">
      <w:start w:val="1"/>
      <w:numFmt w:val="bullet"/>
      <w:lvlText w:val="o"/>
      <w:lvlJc w:val="left"/>
      <w:pPr>
        <w:ind w:left="5844" w:firstLine="5484"/>
      </w:pPr>
      <w:rPr>
        <w:rFonts w:ascii="Arial" w:eastAsia="Arial" w:hAnsi="Arial" w:cs="Arial"/>
      </w:rPr>
    </w:lvl>
    <w:lvl w:ilvl="8">
      <w:start w:val="1"/>
      <w:numFmt w:val="bullet"/>
      <w:lvlText w:val="▪"/>
      <w:lvlJc w:val="left"/>
      <w:pPr>
        <w:ind w:left="6564" w:firstLine="6204"/>
      </w:pPr>
      <w:rPr>
        <w:rFonts w:ascii="Arial" w:eastAsia="Arial" w:hAnsi="Arial" w:cs="Arial"/>
      </w:rPr>
    </w:lvl>
  </w:abstractNum>
  <w:abstractNum w:abstractNumId="8">
    <w:nsid w:val="1A183471"/>
    <w:multiLevelType w:val="hybridMultilevel"/>
    <w:tmpl w:val="07989A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1DCA064B"/>
    <w:multiLevelType w:val="hybridMultilevel"/>
    <w:tmpl w:val="318C32AE"/>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23AA5E70"/>
    <w:multiLevelType w:val="multilevel"/>
    <w:tmpl w:val="652845D0"/>
    <w:lvl w:ilvl="0">
      <w:start w:val="1"/>
      <w:numFmt w:val="decimal"/>
      <w:lvlText w:val="%1-"/>
      <w:lvlJc w:val="lef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11">
    <w:nsid w:val="25D46861"/>
    <w:multiLevelType w:val="multilevel"/>
    <w:tmpl w:val="3E9692E2"/>
    <w:lvl w:ilvl="0">
      <w:start w:val="1"/>
      <w:numFmt w:val="bullet"/>
      <w:lvlText w:val="●"/>
      <w:lvlJc w:val="left"/>
      <w:pPr>
        <w:ind w:left="502" w:firstLine="142"/>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2">
    <w:nsid w:val="2AD85BA0"/>
    <w:multiLevelType w:val="hybridMultilevel"/>
    <w:tmpl w:val="BFAA7A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C8A6A4B"/>
    <w:multiLevelType w:val="multilevel"/>
    <w:tmpl w:val="1C08DE4C"/>
    <w:lvl w:ilvl="0">
      <w:start w:val="1"/>
      <w:numFmt w:val="bullet"/>
      <w:lvlText w:val="✓"/>
      <w:lvlJc w:val="left"/>
      <w:pPr>
        <w:ind w:left="1002" w:firstLine="642"/>
      </w:pPr>
      <w:rPr>
        <w:rFonts w:ascii="Arial" w:eastAsia="Arial" w:hAnsi="Arial" w:cs="Arial"/>
      </w:rPr>
    </w:lvl>
    <w:lvl w:ilvl="1">
      <w:start w:val="1"/>
      <w:numFmt w:val="bullet"/>
      <w:lvlText w:val="o"/>
      <w:lvlJc w:val="left"/>
      <w:pPr>
        <w:ind w:left="1722" w:firstLine="1362"/>
      </w:pPr>
      <w:rPr>
        <w:rFonts w:ascii="Arial" w:eastAsia="Arial" w:hAnsi="Arial" w:cs="Arial"/>
      </w:rPr>
    </w:lvl>
    <w:lvl w:ilvl="2">
      <w:start w:val="1"/>
      <w:numFmt w:val="bullet"/>
      <w:lvlText w:val="▪"/>
      <w:lvlJc w:val="left"/>
      <w:pPr>
        <w:ind w:left="2442" w:firstLine="2082"/>
      </w:pPr>
      <w:rPr>
        <w:rFonts w:ascii="Arial" w:eastAsia="Arial" w:hAnsi="Arial" w:cs="Arial"/>
      </w:rPr>
    </w:lvl>
    <w:lvl w:ilvl="3">
      <w:start w:val="1"/>
      <w:numFmt w:val="bullet"/>
      <w:lvlText w:val="●"/>
      <w:lvlJc w:val="left"/>
      <w:pPr>
        <w:ind w:left="3162" w:firstLine="2802"/>
      </w:pPr>
      <w:rPr>
        <w:rFonts w:ascii="Arial" w:eastAsia="Arial" w:hAnsi="Arial" w:cs="Arial"/>
      </w:rPr>
    </w:lvl>
    <w:lvl w:ilvl="4">
      <w:start w:val="1"/>
      <w:numFmt w:val="bullet"/>
      <w:lvlText w:val="o"/>
      <w:lvlJc w:val="left"/>
      <w:pPr>
        <w:ind w:left="3882" w:firstLine="3522"/>
      </w:pPr>
      <w:rPr>
        <w:rFonts w:ascii="Arial" w:eastAsia="Arial" w:hAnsi="Arial" w:cs="Arial"/>
      </w:rPr>
    </w:lvl>
    <w:lvl w:ilvl="5">
      <w:start w:val="1"/>
      <w:numFmt w:val="bullet"/>
      <w:lvlText w:val="▪"/>
      <w:lvlJc w:val="left"/>
      <w:pPr>
        <w:ind w:left="4602" w:firstLine="4242"/>
      </w:pPr>
      <w:rPr>
        <w:rFonts w:ascii="Arial" w:eastAsia="Arial" w:hAnsi="Arial" w:cs="Arial"/>
      </w:rPr>
    </w:lvl>
    <w:lvl w:ilvl="6">
      <w:start w:val="1"/>
      <w:numFmt w:val="bullet"/>
      <w:lvlText w:val="●"/>
      <w:lvlJc w:val="left"/>
      <w:pPr>
        <w:ind w:left="5322" w:firstLine="4962"/>
      </w:pPr>
      <w:rPr>
        <w:rFonts w:ascii="Arial" w:eastAsia="Arial" w:hAnsi="Arial" w:cs="Arial"/>
      </w:rPr>
    </w:lvl>
    <w:lvl w:ilvl="7">
      <w:start w:val="1"/>
      <w:numFmt w:val="bullet"/>
      <w:lvlText w:val="o"/>
      <w:lvlJc w:val="left"/>
      <w:pPr>
        <w:ind w:left="6042" w:firstLine="5682"/>
      </w:pPr>
      <w:rPr>
        <w:rFonts w:ascii="Arial" w:eastAsia="Arial" w:hAnsi="Arial" w:cs="Arial"/>
      </w:rPr>
    </w:lvl>
    <w:lvl w:ilvl="8">
      <w:start w:val="1"/>
      <w:numFmt w:val="bullet"/>
      <w:lvlText w:val="▪"/>
      <w:lvlJc w:val="left"/>
      <w:pPr>
        <w:ind w:left="6762" w:firstLine="6402"/>
      </w:pPr>
      <w:rPr>
        <w:rFonts w:ascii="Arial" w:eastAsia="Arial" w:hAnsi="Arial" w:cs="Arial"/>
      </w:rPr>
    </w:lvl>
  </w:abstractNum>
  <w:abstractNum w:abstractNumId="14">
    <w:nsid w:val="31204BC8"/>
    <w:multiLevelType w:val="hybridMultilevel"/>
    <w:tmpl w:val="654A1F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24F3C43"/>
    <w:multiLevelType w:val="multilevel"/>
    <w:tmpl w:val="4F6095B0"/>
    <w:lvl w:ilvl="0">
      <w:start w:val="1"/>
      <w:numFmt w:val="decimal"/>
      <w:lvlText w:val="%1-"/>
      <w:lvlJc w:val="left"/>
      <w:pPr>
        <w:ind w:left="1080" w:firstLine="360"/>
      </w:pPr>
      <w:rPr>
        <w:b w:val="0"/>
      </w:r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16">
    <w:nsid w:val="34265C85"/>
    <w:multiLevelType w:val="multilevel"/>
    <w:tmpl w:val="28C8C384"/>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7">
    <w:nsid w:val="34705B53"/>
    <w:multiLevelType w:val="multilevel"/>
    <w:tmpl w:val="A894CA86"/>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8">
    <w:nsid w:val="362F5F8D"/>
    <w:multiLevelType w:val="multilevel"/>
    <w:tmpl w:val="E46481D6"/>
    <w:lvl w:ilvl="0">
      <w:start w:val="3"/>
      <w:numFmt w:val="decimal"/>
      <w:lvlText w:val="%1."/>
      <w:lvlJc w:val="left"/>
      <w:pPr>
        <w:ind w:left="0" w:firstLine="0"/>
      </w:pPr>
      <w:rPr>
        <w:rFonts w:ascii="Traditional Arabic" w:eastAsia="Traditional Arabic" w:hAnsi="Traditional Arabic" w:cs="Traditional Arabic"/>
        <w:b/>
        <w:sz w:val="36"/>
        <w:szCs w:val="36"/>
        <w:vertAlign w:val="baseline"/>
      </w:r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19">
    <w:nsid w:val="3B142147"/>
    <w:multiLevelType w:val="hybridMultilevel"/>
    <w:tmpl w:val="16F2996C"/>
    <w:lvl w:ilvl="0" w:tplc="A476ADB8">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0">
    <w:nsid w:val="3F0D0451"/>
    <w:multiLevelType w:val="multilevel"/>
    <w:tmpl w:val="22547576"/>
    <w:lvl w:ilvl="0">
      <w:start w:val="1"/>
      <w:numFmt w:val="bullet"/>
      <w:lvlText w:val=""/>
      <w:lvlJc w:val="left"/>
      <w:pPr>
        <w:ind w:left="720" w:firstLine="360"/>
      </w:pPr>
      <w:rPr>
        <w:rFonts w:ascii="Wingdings" w:hAnsi="Wingdings" w:hint="default"/>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1">
    <w:nsid w:val="41C315FC"/>
    <w:multiLevelType w:val="multilevel"/>
    <w:tmpl w:val="4E02154E"/>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2">
    <w:nsid w:val="49D95DD9"/>
    <w:multiLevelType w:val="multilevel"/>
    <w:tmpl w:val="35E4DEF8"/>
    <w:lvl w:ilvl="0">
      <w:start w:val="1"/>
      <w:numFmt w:val="decimal"/>
      <w:lvlText w:val="%1)"/>
      <w:lvlJc w:val="left"/>
      <w:pPr>
        <w:ind w:left="0" w:firstLine="0"/>
      </w:pPr>
      <w:rPr>
        <w:b/>
      </w:r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23">
    <w:nsid w:val="4BA37243"/>
    <w:multiLevelType w:val="multilevel"/>
    <w:tmpl w:val="A9303A86"/>
    <w:lvl w:ilvl="0">
      <w:start w:val="1"/>
      <w:numFmt w:val="bullet"/>
      <w:lvlText w:val="-"/>
      <w:lvlJc w:val="left"/>
      <w:pPr>
        <w:ind w:left="0" w:firstLine="0"/>
      </w:pPr>
      <w:rPr>
        <w:rFonts w:ascii="Arial" w:eastAsia="Arial" w:hAnsi="Arial" w:cs="Arial"/>
        <w:b/>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4">
    <w:nsid w:val="4BA40D9C"/>
    <w:multiLevelType w:val="hybridMultilevel"/>
    <w:tmpl w:val="B532E3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E2A73D1"/>
    <w:multiLevelType w:val="multilevel"/>
    <w:tmpl w:val="DB98CEE6"/>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6">
    <w:nsid w:val="539836DF"/>
    <w:multiLevelType w:val="multilevel"/>
    <w:tmpl w:val="6C3CABD2"/>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7">
    <w:nsid w:val="54410415"/>
    <w:multiLevelType w:val="multilevel"/>
    <w:tmpl w:val="A4DACC0A"/>
    <w:lvl w:ilvl="0">
      <w:start w:val="1"/>
      <w:numFmt w:val="decimal"/>
      <w:lvlText w:val="%1."/>
      <w:lvlJc w:val="left"/>
      <w:pPr>
        <w:ind w:left="0" w:firstLine="0"/>
      </w:pPr>
      <w:rPr>
        <w:b/>
      </w:r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28">
    <w:nsid w:val="55F25D8B"/>
    <w:multiLevelType w:val="multilevel"/>
    <w:tmpl w:val="BC28C890"/>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9">
    <w:nsid w:val="568441AC"/>
    <w:multiLevelType w:val="multilevel"/>
    <w:tmpl w:val="6F64CF3C"/>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30">
    <w:nsid w:val="59BB14CF"/>
    <w:multiLevelType w:val="multilevel"/>
    <w:tmpl w:val="FEB40A46"/>
    <w:lvl w:ilvl="0">
      <w:start w:val="1"/>
      <w:numFmt w:val="bullet"/>
      <w:lvlText w:val="-"/>
      <w:lvlJc w:val="left"/>
      <w:pPr>
        <w:ind w:left="0" w:firstLine="0"/>
      </w:pPr>
      <w:rPr>
        <w:rFonts w:ascii="Arial" w:eastAsia="Arial" w:hAnsi="Arial" w:cs="Arial"/>
        <w:b/>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31">
    <w:nsid w:val="5AC73D10"/>
    <w:multiLevelType w:val="multilevel"/>
    <w:tmpl w:val="95E8550C"/>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32">
    <w:nsid w:val="5B6453D5"/>
    <w:multiLevelType w:val="multilevel"/>
    <w:tmpl w:val="9490021E"/>
    <w:lvl w:ilvl="0">
      <w:start w:val="1"/>
      <w:numFmt w:val="decimal"/>
      <w:lvlText w:val="%1."/>
      <w:lvlJc w:val="left"/>
      <w:pPr>
        <w:ind w:left="0" w:firstLine="0"/>
      </w:pPr>
      <w:rPr>
        <w:b/>
      </w:r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33">
    <w:nsid w:val="5E953D6A"/>
    <w:multiLevelType w:val="multilevel"/>
    <w:tmpl w:val="72860C96"/>
    <w:lvl w:ilvl="0">
      <w:start w:val="1"/>
      <w:numFmt w:val="decimal"/>
      <w:lvlText w:val="%1-"/>
      <w:lvlJc w:val="center"/>
      <w:pPr>
        <w:ind w:left="1440" w:firstLine="1080"/>
      </w:pPr>
    </w:lvl>
    <w:lvl w:ilvl="1">
      <w:start w:val="1"/>
      <w:numFmt w:val="lowerLetter"/>
      <w:lvlText w:val="%2."/>
      <w:lvlJc w:val="left"/>
      <w:pPr>
        <w:ind w:left="2160" w:firstLine="1800"/>
      </w:pPr>
    </w:lvl>
    <w:lvl w:ilvl="2">
      <w:start w:val="1"/>
      <w:numFmt w:val="lowerRoman"/>
      <w:lvlText w:val="%3."/>
      <w:lvlJc w:val="right"/>
      <w:pPr>
        <w:ind w:left="2880" w:firstLine="2700"/>
      </w:pPr>
    </w:lvl>
    <w:lvl w:ilvl="3">
      <w:start w:val="1"/>
      <w:numFmt w:val="decimal"/>
      <w:lvlText w:val="%4."/>
      <w:lvlJc w:val="left"/>
      <w:pPr>
        <w:ind w:left="3600" w:firstLine="3240"/>
      </w:pPr>
    </w:lvl>
    <w:lvl w:ilvl="4">
      <w:start w:val="1"/>
      <w:numFmt w:val="lowerLetter"/>
      <w:lvlText w:val="%5."/>
      <w:lvlJc w:val="left"/>
      <w:pPr>
        <w:ind w:left="4320" w:firstLine="3960"/>
      </w:pPr>
    </w:lvl>
    <w:lvl w:ilvl="5">
      <w:start w:val="1"/>
      <w:numFmt w:val="lowerRoman"/>
      <w:lvlText w:val="%6."/>
      <w:lvlJc w:val="right"/>
      <w:pPr>
        <w:ind w:left="5040" w:firstLine="4860"/>
      </w:pPr>
    </w:lvl>
    <w:lvl w:ilvl="6">
      <w:start w:val="1"/>
      <w:numFmt w:val="decimal"/>
      <w:lvlText w:val="%7."/>
      <w:lvlJc w:val="left"/>
      <w:pPr>
        <w:ind w:left="5760" w:firstLine="5400"/>
      </w:pPr>
    </w:lvl>
    <w:lvl w:ilvl="7">
      <w:start w:val="1"/>
      <w:numFmt w:val="lowerLetter"/>
      <w:lvlText w:val="%8."/>
      <w:lvlJc w:val="left"/>
      <w:pPr>
        <w:ind w:left="6480" w:firstLine="6120"/>
      </w:pPr>
    </w:lvl>
    <w:lvl w:ilvl="8">
      <w:start w:val="1"/>
      <w:numFmt w:val="lowerRoman"/>
      <w:lvlText w:val="%9."/>
      <w:lvlJc w:val="right"/>
      <w:pPr>
        <w:ind w:left="7200" w:firstLine="7020"/>
      </w:pPr>
    </w:lvl>
  </w:abstractNum>
  <w:abstractNum w:abstractNumId="34">
    <w:nsid w:val="5FC60130"/>
    <w:multiLevelType w:val="hybridMultilevel"/>
    <w:tmpl w:val="81A2AC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26A3CD3"/>
    <w:multiLevelType w:val="multilevel"/>
    <w:tmpl w:val="5F5A7752"/>
    <w:lvl w:ilvl="0">
      <w:start w:val="1"/>
      <w:numFmt w:val="decimal"/>
      <w:lvlText w:val="%1."/>
      <w:lvlJc w:val="left"/>
      <w:pPr>
        <w:ind w:left="0" w:firstLine="0"/>
      </w:pPr>
      <w:rPr>
        <w:b/>
      </w:r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36">
    <w:nsid w:val="64607FB4"/>
    <w:multiLevelType w:val="multilevel"/>
    <w:tmpl w:val="61EC172A"/>
    <w:lvl w:ilvl="0">
      <w:start w:val="1"/>
      <w:numFmt w:val="bullet"/>
      <w:lvlText w:val=""/>
      <w:lvlJc w:val="left"/>
      <w:pPr>
        <w:ind w:left="720" w:firstLine="360"/>
      </w:pPr>
      <w:rPr>
        <w:rFonts w:ascii="Wingdings" w:hAnsi="Wingdings" w:hint="default"/>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37">
    <w:nsid w:val="6B7A0171"/>
    <w:multiLevelType w:val="multilevel"/>
    <w:tmpl w:val="189C7694"/>
    <w:lvl w:ilvl="0">
      <w:start w:val="1"/>
      <w:numFmt w:val="decimal"/>
      <w:lvlText w:val="%1."/>
      <w:lvlJc w:val="left"/>
      <w:pPr>
        <w:ind w:left="0" w:firstLine="0"/>
      </w:pPr>
      <w:rPr>
        <w:b/>
      </w:r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38">
    <w:nsid w:val="6D8E399B"/>
    <w:multiLevelType w:val="hybridMultilevel"/>
    <w:tmpl w:val="E110D700"/>
    <w:lvl w:ilvl="0" w:tplc="DAEE68A0">
      <w:start w:val="1"/>
      <w:numFmt w:val="decimalZer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EAA3F30"/>
    <w:multiLevelType w:val="hybridMultilevel"/>
    <w:tmpl w:val="8B3878D2"/>
    <w:lvl w:ilvl="0" w:tplc="8DD0CEDA">
      <w:start w:val="1"/>
      <w:numFmt w:val="decimal"/>
      <w:lvlText w:val="%1."/>
      <w:lvlJc w:val="left"/>
      <w:pPr>
        <w:ind w:left="720" w:hanging="360"/>
      </w:pPr>
      <w:rPr>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0BD4898"/>
    <w:multiLevelType w:val="hybridMultilevel"/>
    <w:tmpl w:val="70283724"/>
    <w:lvl w:ilvl="0" w:tplc="04090009">
      <w:start w:val="1"/>
      <w:numFmt w:val="bullet"/>
      <w:lvlText w:val=""/>
      <w:lvlJc w:val="left"/>
      <w:pPr>
        <w:ind w:left="814" w:hanging="360"/>
      </w:pPr>
      <w:rPr>
        <w:rFonts w:ascii="Wingdings" w:hAnsi="Wingdings" w:hint="default"/>
      </w:rPr>
    </w:lvl>
    <w:lvl w:ilvl="1" w:tplc="04090003" w:tentative="1">
      <w:start w:val="1"/>
      <w:numFmt w:val="bullet"/>
      <w:lvlText w:val="o"/>
      <w:lvlJc w:val="left"/>
      <w:pPr>
        <w:ind w:left="1534" w:hanging="360"/>
      </w:pPr>
      <w:rPr>
        <w:rFonts w:ascii="Courier New" w:hAnsi="Courier New" w:cs="Courier New" w:hint="default"/>
      </w:rPr>
    </w:lvl>
    <w:lvl w:ilvl="2" w:tplc="04090005" w:tentative="1">
      <w:start w:val="1"/>
      <w:numFmt w:val="bullet"/>
      <w:lvlText w:val=""/>
      <w:lvlJc w:val="left"/>
      <w:pPr>
        <w:ind w:left="2254" w:hanging="360"/>
      </w:pPr>
      <w:rPr>
        <w:rFonts w:ascii="Wingdings" w:hAnsi="Wingdings" w:hint="default"/>
      </w:rPr>
    </w:lvl>
    <w:lvl w:ilvl="3" w:tplc="04090001" w:tentative="1">
      <w:start w:val="1"/>
      <w:numFmt w:val="bullet"/>
      <w:lvlText w:val=""/>
      <w:lvlJc w:val="left"/>
      <w:pPr>
        <w:ind w:left="2974" w:hanging="360"/>
      </w:pPr>
      <w:rPr>
        <w:rFonts w:ascii="Symbol" w:hAnsi="Symbol" w:hint="default"/>
      </w:rPr>
    </w:lvl>
    <w:lvl w:ilvl="4" w:tplc="04090003" w:tentative="1">
      <w:start w:val="1"/>
      <w:numFmt w:val="bullet"/>
      <w:lvlText w:val="o"/>
      <w:lvlJc w:val="left"/>
      <w:pPr>
        <w:ind w:left="3694" w:hanging="360"/>
      </w:pPr>
      <w:rPr>
        <w:rFonts w:ascii="Courier New" w:hAnsi="Courier New" w:cs="Courier New" w:hint="default"/>
      </w:rPr>
    </w:lvl>
    <w:lvl w:ilvl="5" w:tplc="04090005" w:tentative="1">
      <w:start w:val="1"/>
      <w:numFmt w:val="bullet"/>
      <w:lvlText w:val=""/>
      <w:lvlJc w:val="left"/>
      <w:pPr>
        <w:ind w:left="4414" w:hanging="360"/>
      </w:pPr>
      <w:rPr>
        <w:rFonts w:ascii="Wingdings" w:hAnsi="Wingdings" w:hint="default"/>
      </w:rPr>
    </w:lvl>
    <w:lvl w:ilvl="6" w:tplc="04090001" w:tentative="1">
      <w:start w:val="1"/>
      <w:numFmt w:val="bullet"/>
      <w:lvlText w:val=""/>
      <w:lvlJc w:val="left"/>
      <w:pPr>
        <w:ind w:left="5134" w:hanging="360"/>
      </w:pPr>
      <w:rPr>
        <w:rFonts w:ascii="Symbol" w:hAnsi="Symbol" w:hint="default"/>
      </w:rPr>
    </w:lvl>
    <w:lvl w:ilvl="7" w:tplc="04090003" w:tentative="1">
      <w:start w:val="1"/>
      <w:numFmt w:val="bullet"/>
      <w:lvlText w:val="o"/>
      <w:lvlJc w:val="left"/>
      <w:pPr>
        <w:ind w:left="5854" w:hanging="360"/>
      </w:pPr>
      <w:rPr>
        <w:rFonts w:ascii="Courier New" w:hAnsi="Courier New" w:cs="Courier New" w:hint="default"/>
      </w:rPr>
    </w:lvl>
    <w:lvl w:ilvl="8" w:tplc="04090005" w:tentative="1">
      <w:start w:val="1"/>
      <w:numFmt w:val="bullet"/>
      <w:lvlText w:val=""/>
      <w:lvlJc w:val="left"/>
      <w:pPr>
        <w:ind w:left="6574" w:hanging="360"/>
      </w:pPr>
      <w:rPr>
        <w:rFonts w:ascii="Wingdings" w:hAnsi="Wingdings" w:hint="default"/>
      </w:rPr>
    </w:lvl>
  </w:abstractNum>
  <w:abstractNum w:abstractNumId="41">
    <w:nsid w:val="72FF7FBA"/>
    <w:multiLevelType w:val="multilevel"/>
    <w:tmpl w:val="C57A51F0"/>
    <w:lvl w:ilvl="0">
      <w:start w:val="1"/>
      <w:numFmt w:val="bullet"/>
      <w:lvlText w:val="-"/>
      <w:lvlJc w:val="left"/>
      <w:pPr>
        <w:ind w:left="0" w:firstLine="0"/>
      </w:pPr>
      <w:rPr>
        <w:rFonts w:ascii="Arial" w:eastAsia="Arial" w:hAnsi="Arial" w:cs="Arial"/>
        <w:b/>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42">
    <w:nsid w:val="73461C33"/>
    <w:multiLevelType w:val="multilevel"/>
    <w:tmpl w:val="16ECDDD2"/>
    <w:lvl w:ilvl="0">
      <w:start w:val="1"/>
      <w:numFmt w:val="bullet"/>
      <w:lvlText w:val=""/>
      <w:lvlJc w:val="left"/>
      <w:pPr>
        <w:ind w:left="720" w:firstLine="360"/>
      </w:pPr>
      <w:rPr>
        <w:rFonts w:ascii="Wingdings" w:hAnsi="Wingdings" w:hint="default"/>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43">
    <w:nsid w:val="74577DB8"/>
    <w:multiLevelType w:val="hybridMultilevel"/>
    <w:tmpl w:val="A07A1A2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5CE20FA"/>
    <w:multiLevelType w:val="multilevel"/>
    <w:tmpl w:val="8A44BDD8"/>
    <w:lvl w:ilvl="0">
      <w:start w:val="1"/>
      <w:numFmt w:val="bullet"/>
      <w:lvlText w:val="-"/>
      <w:lvlJc w:val="left"/>
      <w:pPr>
        <w:ind w:left="0" w:firstLine="0"/>
      </w:pPr>
      <w:rPr>
        <w:rFonts w:ascii="Arial" w:eastAsia="Arial" w:hAnsi="Arial" w:cs="Arial"/>
        <w:b/>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45">
    <w:nsid w:val="76B83175"/>
    <w:multiLevelType w:val="hybridMultilevel"/>
    <w:tmpl w:val="23CCA11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BC2222D"/>
    <w:multiLevelType w:val="hybridMultilevel"/>
    <w:tmpl w:val="B8F88FD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D25378F"/>
    <w:multiLevelType w:val="multilevel"/>
    <w:tmpl w:val="5CB88EF4"/>
    <w:lvl w:ilvl="0">
      <w:start w:val="1"/>
      <w:numFmt w:val="bullet"/>
      <w:lvlText w:val=""/>
      <w:lvlJc w:val="left"/>
      <w:pPr>
        <w:ind w:left="720" w:firstLine="360"/>
      </w:pPr>
      <w:rPr>
        <w:rFonts w:ascii="Wingdings" w:hAnsi="Wingdings" w:hint="default"/>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num w:numId="1">
    <w:abstractNumId w:val="35"/>
  </w:num>
  <w:num w:numId="2">
    <w:abstractNumId w:val="42"/>
  </w:num>
  <w:num w:numId="3">
    <w:abstractNumId w:val="23"/>
  </w:num>
  <w:num w:numId="4">
    <w:abstractNumId w:val="28"/>
  </w:num>
  <w:num w:numId="5">
    <w:abstractNumId w:val="41"/>
  </w:num>
  <w:num w:numId="6">
    <w:abstractNumId w:val="36"/>
  </w:num>
  <w:num w:numId="7">
    <w:abstractNumId w:val="44"/>
  </w:num>
  <w:num w:numId="8">
    <w:abstractNumId w:val="30"/>
  </w:num>
  <w:num w:numId="9">
    <w:abstractNumId w:val="22"/>
  </w:num>
  <w:num w:numId="10">
    <w:abstractNumId w:val="21"/>
  </w:num>
  <w:num w:numId="11">
    <w:abstractNumId w:val="37"/>
  </w:num>
  <w:num w:numId="12">
    <w:abstractNumId w:val="27"/>
  </w:num>
  <w:num w:numId="13">
    <w:abstractNumId w:val="5"/>
  </w:num>
  <w:num w:numId="14">
    <w:abstractNumId w:val="32"/>
  </w:num>
  <w:num w:numId="15">
    <w:abstractNumId w:val="29"/>
  </w:num>
  <w:num w:numId="16">
    <w:abstractNumId w:val="26"/>
  </w:num>
  <w:num w:numId="17">
    <w:abstractNumId w:val="10"/>
  </w:num>
  <w:num w:numId="18">
    <w:abstractNumId w:val="25"/>
  </w:num>
  <w:num w:numId="19">
    <w:abstractNumId w:val="0"/>
  </w:num>
  <w:num w:numId="20">
    <w:abstractNumId w:val="20"/>
  </w:num>
  <w:num w:numId="21">
    <w:abstractNumId w:val="33"/>
  </w:num>
  <w:num w:numId="22">
    <w:abstractNumId w:val="11"/>
  </w:num>
  <w:num w:numId="23">
    <w:abstractNumId w:val="16"/>
  </w:num>
  <w:num w:numId="24">
    <w:abstractNumId w:val="13"/>
  </w:num>
  <w:num w:numId="25">
    <w:abstractNumId w:val="31"/>
  </w:num>
  <w:num w:numId="26">
    <w:abstractNumId w:val="7"/>
  </w:num>
  <w:num w:numId="27">
    <w:abstractNumId w:val="6"/>
  </w:num>
  <w:num w:numId="28">
    <w:abstractNumId w:val="18"/>
  </w:num>
  <w:num w:numId="29">
    <w:abstractNumId w:val="17"/>
  </w:num>
  <w:num w:numId="30">
    <w:abstractNumId w:val="2"/>
  </w:num>
  <w:num w:numId="31">
    <w:abstractNumId w:val="15"/>
  </w:num>
  <w:num w:numId="32">
    <w:abstractNumId w:val="47"/>
  </w:num>
  <w:num w:numId="33">
    <w:abstractNumId w:val="40"/>
  </w:num>
  <w:num w:numId="34">
    <w:abstractNumId w:val="9"/>
  </w:num>
  <w:num w:numId="35">
    <w:abstractNumId w:val="8"/>
  </w:num>
  <w:num w:numId="36">
    <w:abstractNumId w:val="14"/>
  </w:num>
  <w:num w:numId="37">
    <w:abstractNumId w:val="19"/>
  </w:num>
  <w:num w:numId="38">
    <w:abstractNumId w:val="1"/>
  </w:num>
  <w:num w:numId="39">
    <w:abstractNumId w:val="45"/>
  </w:num>
  <w:num w:numId="40">
    <w:abstractNumId w:val="39"/>
  </w:num>
  <w:num w:numId="41">
    <w:abstractNumId w:val="46"/>
  </w:num>
  <w:num w:numId="42">
    <w:abstractNumId w:val="12"/>
  </w:num>
  <w:num w:numId="43">
    <w:abstractNumId w:val="24"/>
  </w:num>
  <w:num w:numId="44">
    <w:abstractNumId w:val="3"/>
  </w:num>
  <w:num w:numId="45">
    <w:abstractNumId w:val="43"/>
  </w:num>
  <w:num w:numId="46">
    <w:abstractNumId w:val="34"/>
  </w:num>
  <w:num w:numId="47">
    <w:abstractNumId w:val="4"/>
  </w:num>
  <w:num w:numId="48">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isplayBackgroundShape/>
  <w:proofState w:spelling="clean" w:grammar="clean"/>
  <w:defaultTabStop w:val="720"/>
  <w:characterSpacingControl w:val="doNotCompress"/>
  <w:savePreviewPicture/>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
  <w:rsids>
    <w:rsidRoot w:val="00DB3ADE"/>
    <w:rsid w:val="000026F7"/>
    <w:rsid w:val="0000337B"/>
    <w:rsid w:val="00061C80"/>
    <w:rsid w:val="000A61F8"/>
    <w:rsid w:val="000B36BC"/>
    <w:rsid w:val="000C039E"/>
    <w:rsid w:val="001320F9"/>
    <w:rsid w:val="001323F8"/>
    <w:rsid w:val="0014158D"/>
    <w:rsid w:val="0016056D"/>
    <w:rsid w:val="00172EB2"/>
    <w:rsid w:val="001B4438"/>
    <w:rsid w:val="001C03A5"/>
    <w:rsid w:val="0020730C"/>
    <w:rsid w:val="00264845"/>
    <w:rsid w:val="002F468E"/>
    <w:rsid w:val="003037BC"/>
    <w:rsid w:val="00341CE4"/>
    <w:rsid w:val="0035441F"/>
    <w:rsid w:val="003573CD"/>
    <w:rsid w:val="003662B3"/>
    <w:rsid w:val="003C621C"/>
    <w:rsid w:val="00453E5B"/>
    <w:rsid w:val="004952E7"/>
    <w:rsid w:val="004C2ABF"/>
    <w:rsid w:val="00513F3B"/>
    <w:rsid w:val="00522A5C"/>
    <w:rsid w:val="0059673C"/>
    <w:rsid w:val="005C19F0"/>
    <w:rsid w:val="005C3381"/>
    <w:rsid w:val="006608C7"/>
    <w:rsid w:val="006635A0"/>
    <w:rsid w:val="0067774B"/>
    <w:rsid w:val="00686AAF"/>
    <w:rsid w:val="006A3308"/>
    <w:rsid w:val="006B29DC"/>
    <w:rsid w:val="006C221E"/>
    <w:rsid w:val="006D488A"/>
    <w:rsid w:val="006F747F"/>
    <w:rsid w:val="007147CA"/>
    <w:rsid w:val="007611E8"/>
    <w:rsid w:val="00765747"/>
    <w:rsid w:val="00805C14"/>
    <w:rsid w:val="008A35C7"/>
    <w:rsid w:val="008D1763"/>
    <w:rsid w:val="009470F3"/>
    <w:rsid w:val="009475FC"/>
    <w:rsid w:val="0097040F"/>
    <w:rsid w:val="009938B7"/>
    <w:rsid w:val="009B2C3B"/>
    <w:rsid w:val="009C265A"/>
    <w:rsid w:val="00A34B9A"/>
    <w:rsid w:val="00A6263A"/>
    <w:rsid w:val="00AA20A5"/>
    <w:rsid w:val="00AC0468"/>
    <w:rsid w:val="00AC42A6"/>
    <w:rsid w:val="00AD72AA"/>
    <w:rsid w:val="00B240DA"/>
    <w:rsid w:val="00B37D7B"/>
    <w:rsid w:val="00B719CD"/>
    <w:rsid w:val="00BB5B49"/>
    <w:rsid w:val="00BC22FF"/>
    <w:rsid w:val="00BE17E0"/>
    <w:rsid w:val="00C466A4"/>
    <w:rsid w:val="00C52D05"/>
    <w:rsid w:val="00CD31E8"/>
    <w:rsid w:val="00CE276E"/>
    <w:rsid w:val="00CF3F33"/>
    <w:rsid w:val="00D15B4D"/>
    <w:rsid w:val="00D21649"/>
    <w:rsid w:val="00D31B49"/>
    <w:rsid w:val="00D35DFB"/>
    <w:rsid w:val="00D3719E"/>
    <w:rsid w:val="00DA28FF"/>
    <w:rsid w:val="00DB3ADE"/>
    <w:rsid w:val="00DC22BB"/>
    <w:rsid w:val="00E35A87"/>
    <w:rsid w:val="00EC101E"/>
    <w:rsid w:val="00EE76D8"/>
    <w:rsid w:val="00F518DE"/>
    <w:rsid w:val="00F73725"/>
    <w:rsid w:val="00F77737"/>
    <w:rsid w:val="00FC33E5"/>
    <w:rsid w:val="00FE240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2"/>
        <w:szCs w:val="22"/>
        <w:lang w:val="en-US" w:eastAsia="en-US" w:bidi="ar-SA"/>
      </w:rPr>
    </w:rPrDefault>
    <w:pPrDefault>
      <w:pPr>
        <w:widowControl w:val="0"/>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3201"/>
  </w:style>
  <w:style w:type="paragraph" w:styleId="Titre1">
    <w:name w:val="heading 1"/>
    <w:basedOn w:val="Normal"/>
    <w:next w:val="Normal"/>
    <w:link w:val="Titre1Car"/>
    <w:uiPriority w:val="9"/>
    <w:qFormat/>
    <w:rsid w:val="00B9280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CD503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CD503B"/>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4A2F43"/>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pPr>
      <w:keepNext/>
      <w:keepLines/>
      <w:spacing w:before="220" w:after="40"/>
      <w:contextualSpacing/>
      <w:outlineLvl w:val="4"/>
    </w:pPr>
    <w:rPr>
      <w:b/>
    </w:rPr>
  </w:style>
  <w:style w:type="paragraph" w:styleId="Titre6">
    <w:name w:val="heading 6"/>
    <w:basedOn w:val="Normal"/>
    <w:next w:val="Normal"/>
    <w:pPr>
      <w:keepNext/>
      <w:keepLines/>
      <w:spacing w:before="200" w:after="40"/>
      <w:contextualSpacing/>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pPr>
      <w:keepNext/>
      <w:keepLines/>
      <w:spacing w:before="480" w:after="120"/>
      <w:contextualSpacing/>
    </w:pPr>
    <w:rPr>
      <w:b/>
      <w:sz w:val="72"/>
      <w:szCs w:val="72"/>
    </w:rPr>
  </w:style>
  <w:style w:type="paragraph" w:styleId="En-tte">
    <w:name w:val="header"/>
    <w:basedOn w:val="Normal"/>
    <w:link w:val="En-tteCar"/>
    <w:uiPriority w:val="99"/>
    <w:unhideWhenUsed/>
    <w:rsid w:val="006C1849"/>
    <w:pPr>
      <w:tabs>
        <w:tab w:val="center" w:pos="4153"/>
        <w:tab w:val="right" w:pos="8306"/>
      </w:tabs>
      <w:spacing w:after="0" w:line="240" w:lineRule="auto"/>
    </w:pPr>
  </w:style>
  <w:style w:type="character" w:customStyle="1" w:styleId="En-tteCar">
    <w:name w:val="En-tête Car"/>
    <w:basedOn w:val="Policepardfaut"/>
    <w:link w:val="En-tte"/>
    <w:uiPriority w:val="99"/>
    <w:rsid w:val="006C1849"/>
  </w:style>
  <w:style w:type="paragraph" w:styleId="Pieddepage">
    <w:name w:val="footer"/>
    <w:basedOn w:val="Normal"/>
    <w:link w:val="PieddepageCar"/>
    <w:unhideWhenUsed/>
    <w:rsid w:val="006C1849"/>
    <w:pPr>
      <w:tabs>
        <w:tab w:val="center" w:pos="4153"/>
        <w:tab w:val="right" w:pos="8306"/>
      </w:tabs>
      <w:spacing w:after="0" w:line="240" w:lineRule="auto"/>
    </w:pPr>
  </w:style>
  <w:style w:type="character" w:customStyle="1" w:styleId="PieddepageCar">
    <w:name w:val="Pied de page Car"/>
    <w:basedOn w:val="Policepardfaut"/>
    <w:link w:val="Pieddepage"/>
    <w:rsid w:val="006C1849"/>
  </w:style>
  <w:style w:type="paragraph" w:styleId="Paragraphedeliste">
    <w:name w:val="List Paragraph"/>
    <w:basedOn w:val="Normal"/>
    <w:uiPriority w:val="34"/>
    <w:qFormat/>
    <w:rsid w:val="006C1849"/>
    <w:pPr>
      <w:ind w:left="720"/>
      <w:contextualSpacing/>
    </w:pPr>
  </w:style>
  <w:style w:type="paragraph" w:styleId="Textedebulles">
    <w:name w:val="Balloon Text"/>
    <w:basedOn w:val="Normal"/>
    <w:link w:val="TextedebullesCar"/>
    <w:uiPriority w:val="99"/>
    <w:semiHidden/>
    <w:unhideWhenUsed/>
    <w:rsid w:val="00AA37C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A37C3"/>
    <w:rPr>
      <w:rFonts w:ascii="Tahoma" w:hAnsi="Tahoma" w:cs="Tahoma"/>
      <w:sz w:val="16"/>
      <w:szCs w:val="16"/>
    </w:rPr>
  </w:style>
  <w:style w:type="paragraph" w:styleId="NormalWeb">
    <w:name w:val="Normal (Web)"/>
    <w:basedOn w:val="Normal"/>
    <w:uiPriority w:val="99"/>
    <w:unhideWhenUsed/>
    <w:rsid w:val="008E33F7"/>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Notedebasdepage">
    <w:name w:val="footnote text"/>
    <w:basedOn w:val="Normal"/>
    <w:link w:val="NotedebasdepageCar"/>
    <w:uiPriority w:val="99"/>
    <w:semiHidden/>
    <w:rsid w:val="006E5CB3"/>
    <w:pPr>
      <w:bidi/>
      <w:spacing w:after="0" w:line="240" w:lineRule="auto"/>
    </w:pPr>
    <w:rPr>
      <w:rFonts w:ascii="Times New Roman" w:eastAsia="Times New Roman" w:hAnsi="Times New Roman" w:cs="Times New Roman"/>
      <w:sz w:val="20"/>
      <w:szCs w:val="20"/>
    </w:rPr>
  </w:style>
  <w:style w:type="character" w:customStyle="1" w:styleId="NotedebasdepageCar">
    <w:name w:val="Note de bas de page Car"/>
    <w:basedOn w:val="Policepardfaut"/>
    <w:link w:val="Notedebasdepage"/>
    <w:uiPriority w:val="99"/>
    <w:semiHidden/>
    <w:rsid w:val="006E5CB3"/>
    <w:rPr>
      <w:rFonts w:ascii="Times New Roman" w:eastAsia="Times New Roman" w:hAnsi="Times New Roman" w:cs="Times New Roman"/>
      <w:sz w:val="20"/>
      <w:szCs w:val="20"/>
      <w:lang w:val="en-US"/>
    </w:rPr>
  </w:style>
  <w:style w:type="character" w:styleId="Appelnotedebasdep">
    <w:name w:val="footnote reference"/>
    <w:basedOn w:val="Policepardfaut"/>
    <w:uiPriority w:val="99"/>
    <w:semiHidden/>
    <w:rsid w:val="006E5CB3"/>
    <w:rPr>
      <w:vertAlign w:val="superscript"/>
    </w:rPr>
  </w:style>
  <w:style w:type="table" w:styleId="Grilledutableau">
    <w:name w:val="Table Grid"/>
    <w:basedOn w:val="TableauNormal"/>
    <w:uiPriority w:val="39"/>
    <w:rsid w:val="00F61EA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ibliographie">
    <w:name w:val="Bibliography"/>
    <w:basedOn w:val="Normal"/>
    <w:next w:val="Normal"/>
    <w:uiPriority w:val="37"/>
    <w:unhideWhenUsed/>
    <w:rsid w:val="00B92801"/>
  </w:style>
  <w:style w:type="character" w:customStyle="1" w:styleId="Titre1Car">
    <w:name w:val="Titre 1 Car"/>
    <w:basedOn w:val="Policepardfaut"/>
    <w:link w:val="Titre1"/>
    <w:rsid w:val="00B92801"/>
    <w:rPr>
      <w:rFonts w:asciiTheme="majorHAnsi" w:eastAsiaTheme="majorEastAsia" w:hAnsiTheme="majorHAnsi" w:cstheme="majorBidi"/>
      <w:b/>
      <w:bCs/>
      <w:color w:val="365F91" w:themeColor="accent1" w:themeShade="BF"/>
      <w:sz w:val="28"/>
      <w:szCs w:val="28"/>
    </w:rPr>
  </w:style>
  <w:style w:type="table" w:customStyle="1" w:styleId="Grilleclaire1">
    <w:name w:val="Grille claire1"/>
    <w:basedOn w:val="TableauNormal"/>
    <w:uiPriority w:val="62"/>
    <w:rsid w:val="00765731"/>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Titre2Car">
    <w:name w:val="Titre 2 Car"/>
    <w:basedOn w:val="Policepardfaut"/>
    <w:link w:val="Titre2"/>
    <w:uiPriority w:val="9"/>
    <w:rsid w:val="00CD503B"/>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CD503B"/>
    <w:rPr>
      <w:rFonts w:asciiTheme="majorHAnsi" w:eastAsiaTheme="majorEastAsia" w:hAnsiTheme="majorHAnsi" w:cstheme="majorBidi"/>
      <w:b/>
      <w:bCs/>
      <w:color w:val="4F81BD" w:themeColor="accent1"/>
    </w:rPr>
  </w:style>
  <w:style w:type="table" w:customStyle="1" w:styleId="Grilledutableau1">
    <w:name w:val="Grille du tableau1"/>
    <w:basedOn w:val="TableauNormal"/>
    <w:next w:val="Grilledutableau"/>
    <w:uiPriority w:val="59"/>
    <w:rsid w:val="00BB45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CA4A2E"/>
    <w:pPr>
      <w:spacing w:after="0" w:line="240" w:lineRule="auto"/>
    </w:pPr>
    <w:rPr>
      <w:rFonts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4Car">
    <w:name w:val="Titre 4 Car"/>
    <w:basedOn w:val="Policepardfaut"/>
    <w:link w:val="Titre4"/>
    <w:uiPriority w:val="9"/>
    <w:rsid w:val="004A2F43"/>
    <w:rPr>
      <w:rFonts w:asciiTheme="majorHAnsi" w:eastAsiaTheme="majorEastAsia" w:hAnsiTheme="majorHAnsi" w:cstheme="majorBidi"/>
      <w:b/>
      <w:bCs/>
      <w:i/>
      <w:iCs/>
      <w:color w:val="4F81BD" w:themeColor="accent1"/>
    </w:rPr>
  </w:style>
  <w:style w:type="paragraph" w:styleId="Sous-titre">
    <w:name w:val="Subtitle"/>
    <w:basedOn w:val="Normal"/>
    <w:next w:val="Normal"/>
    <w:pPr>
      <w:keepNext/>
      <w:keepLines/>
      <w:spacing w:before="360" w:after="80"/>
      <w:contextualSpacing/>
    </w:pPr>
    <w:rPr>
      <w:rFonts w:ascii="Georgia" w:eastAsia="Georgia" w:hAnsi="Georgia" w:cs="Georgia"/>
      <w:i/>
      <w:color w:val="666666"/>
      <w:sz w:val="48"/>
      <w:szCs w:val="48"/>
    </w:rPr>
  </w:style>
  <w:style w:type="table" w:customStyle="1" w:styleId="4">
    <w:name w:val="4"/>
    <w:basedOn w:val="TableNormal"/>
    <w:pPr>
      <w:spacing w:after="0" w:line="240" w:lineRule="auto"/>
      <w:contextualSpacing/>
    </w:pPr>
    <w:rPr>
      <w:sz w:val="20"/>
      <w:szCs w:val="20"/>
    </w:rPr>
    <w:tblPr>
      <w:tblStyleRowBandSize w:val="1"/>
      <w:tblStyleColBandSize w:val="1"/>
      <w:tblCellMar>
        <w:top w:w="0" w:type="dxa"/>
        <w:left w:w="115" w:type="dxa"/>
        <w:bottom w:w="0" w:type="dxa"/>
        <w:right w:w="115" w:type="dxa"/>
      </w:tblCellMar>
    </w:tblPr>
  </w:style>
  <w:style w:type="table" w:customStyle="1" w:styleId="3">
    <w:name w:val="3"/>
    <w:basedOn w:val="TableNormal"/>
    <w:pPr>
      <w:spacing w:after="0" w:line="240" w:lineRule="auto"/>
      <w:contextualSpacing/>
    </w:pPr>
    <w:rPr>
      <w:sz w:val="20"/>
      <w:szCs w:val="20"/>
    </w:rPr>
    <w:tblPr>
      <w:tblStyleRowBandSize w:val="1"/>
      <w:tblStyleColBandSize w:val="1"/>
      <w:tblCellMar>
        <w:top w:w="0" w:type="dxa"/>
        <w:left w:w="115" w:type="dxa"/>
        <w:bottom w:w="0" w:type="dxa"/>
        <w:right w:w="115" w:type="dxa"/>
      </w:tblCellMar>
    </w:tblPr>
  </w:style>
  <w:style w:type="table" w:customStyle="1" w:styleId="2">
    <w:name w:val="2"/>
    <w:basedOn w:val="TableNormal"/>
    <w:pPr>
      <w:spacing w:after="0" w:line="240" w:lineRule="auto"/>
      <w:contextualSpacing/>
    </w:pPr>
    <w:rPr>
      <w:sz w:val="20"/>
      <w:szCs w:val="20"/>
    </w:rPr>
    <w:tblPr>
      <w:tblStyleRowBandSize w:val="1"/>
      <w:tblStyleColBandSize w:val="1"/>
      <w:tblCellMar>
        <w:top w:w="0" w:type="dxa"/>
        <w:left w:w="115" w:type="dxa"/>
        <w:bottom w:w="0" w:type="dxa"/>
        <w:right w:w="115" w:type="dxa"/>
      </w:tblCellMar>
    </w:tblPr>
  </w:style>
  <w:style w:type="table" w:customStyle="1" w:styleId="1">
    <w:name w:val="1"/>
    <w:basedOn w:val="TableNormal"/>
    <w:pPr>
      <w:spacing w:after="0" w:line="240" w:lineRule="auto"/>
      <w:contextualSpacing/>
    </w:pPr>
    <w:rPr>
      <w:sz w:val="20"/>
      <w:szCs w:val="20"/>
    </w:rPr>
    <w:tblPr>
      <w:tblStyleRowBandSize w:val="1"/>
      <w:tblStyleColBandSize w:val="1"/>
      <w:tblCellMar>
        <w:top w:w="0" w:type="dxa"/>
        <w:left w:w="115" w:type="dxa"/>
        <w:bottom w:w="0" w:type="dxa"/>
        <w:right w:w="115" w:type="dxa"/>
      </w:tblCellMar>
    </w:tblPr>
  </w:style>
  <w:style w:type="paragraph" w:styleId="En-ttedetabledesmatires">
    <w:name w:val="TOC Heading"/>
    <w:basedOn w:val="Titre1"/>
    <w:next w:val="Normal"/>
    <w:uiPriority w:val="39"/>
    <w:semiHidden/>
    <w:unhideWhenUsed/>
    <w:qFormat/>
    <w:rsid w:val="00C466A4"/>
    <w:pPr>
      <w:widowControl/>
      <w:outlineLvl w:val="9"/>
    </w:pPr>
  </w:style>
  <w:style w:type="paragraph" w:styleId="TM3">
    <w:name w:val="toc 3"/>
    <w:basedOn w:val="Normal"/>
    <w:next w:val="Normal"/>
    <w:autoRedefine/>
    <w:uiPriority w:val="39"/>
    <w:unhideWhenUsed/>
    <w:rsid w:val="00C466A4"/>
    <w:pPr>
      <w:spacing w:after="100"/>
      <w:ind w:left="440"/>
    </w:pPr>
  </w:style>
  <w:style w:type="paragraph" w:styleId="TM2">
    <w:name w:val="toc 2"/>
    <w:basedOn w:val="Normal"/>
    <w:next w:val="Normal"/>
    <w:autoRedefine/>
    <w:uiPriority w:val="39"/>
    <w:unhideWhenUsed/>
    <w:rsid w:val="00C466A4"/>
    <w:pPr>
      <w:spacing w:after="100"/>
      <w:ind w:left="220"/>
    </w:pPr>
  </w:style>
  <w:style w:type="paragraph" w:styleId="TM1">
    <w:name w:val="toc 1"/>
    <w:basedOn w:val="Normal"/>
    <w:next w:val="Normal"/>
    <w:autoRedefine/>
    <w:uiPriority w:val="39"/>
    <w:unhideWhenUsed/>
    <w:rsid w:val="00C466A4"/>
    <w:pPr>
      <w:spacing w:after="100"/>
    </w:pPr>
  </w:style>
  <w:style w:type="character" w:styleId="Lienhypertexte">
    <w:name w:val="Hyperlink"/>
    <w:basedOn w:val="Policepardfaut"/>
    <w:uiPriority w:val="99"/>
    <w:unhideWhenUsed/>
    <w:rsid w:val="00C466A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szCs w:val="22"/>
        <w:lang w:val="en-US" w:eastAsia="en-US" w:bidi="ar-SA"/>
      </w:rPr>
    </w:rPrDefault>
    <w:pPrDefault>
      <w:pPr>
        <w:widowControl w:val="0"/>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3201"/>
  </w:style>
  <w:style w:type="paragraph" w:styleId="Titre1">
    <w:name w:val="heading 1"/>
    <w:basedOn w:val="Normal"/>
    <w:next w:val="Normal"/>
    <w:link w:val="Titre1Car"/>
    <w:uiPriority w:val="9"/>
    <w:qFormat/>
    <w:rsid w:val="00B9280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CD503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CD503B"/>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4A2F43"/>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pPr>
      <w:keepNext/>
      <w:keepLines/>
      <w:spacing w:before="220" w:after="40"/>
      <w:contextualSpacing/>
      <w:outlineLvl w:val="4"/>
    </w:pPr>
    <w:rPr>
      <w:b/>
    </w:rPr>
  </w:style>
  <w:style w:type="paragraph" w:styleId="Titre6">
    <w:name w:val="heading 6"/>
    <w:basedOn w:val="Normal"/>
    <w:next w:val="Normal"/>
    <w:pPr>
      <w:keepNext/>
      <w:keepLines/>
      <w:spacing w:before="200" w:after="40"/>
      <w:contextualSpacing/>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pPr>
      <w:keepNext/>
      <w:keepLines/>
      <w:spacing w:before="480" w:after="120"/>
      <w:contextualSpacing/>
    </w:pPr>
    <w:rPr>
      <w:b/>
      <w:sz w:val="72"/>
      <w:szCs w:val="72"/>
    </w:rPr>
  </w:style>
  <w:style w:type="paragraph" w:styleId="En-tte">
    <w:name w:val="header"/>
    <w:basedOn w:val="Normal"/>
    <w:link w:val="En-tteCar"/>
    <w:uiPriority w:val="99"/>
    <w:unhideWhenUsed/>
    <w:rsid w:val="006C1849"/>
    <w:pPr>
      <w:tabs>
        <w:tab w:val="center" w:pos="4153"/>
        <w:tab w:val="right" w:pos="8306"/>
      </w:tabs>
      <w:spacing w:after="0" w:line="240" w:lineRule="auto"/>
    </w:pPr>
  </w:style>
  <w:style w:type="character" w:customStyle="1" w:styleId="En-tteCar">
    <w:name w:val="En-tête Car"/>
    <w:basedOn w:val="Policepardfaut"/>
    <w:link w:val="En-tte"/>
    <w:uiPriority w:val="99"/>
    <w:rsid w:val="006C1849"/>
  </w:style>
  <w:style w:type="paragraph" w:styleId="Pieddepage">
    <w:name w:val="footer"/>
    <w:basedOn w:val="Normal"/>
    <w:link w:val="PieddepageCar"/>
    <w:unhideWhenUsed/>
    <w:rsid w:val="006C1849"/>
    <w:pPr>
      <w:tabs>
        <w:tab w:val="center" w:pos="4153"/>
        <w:tab w:val="right" w:pos="8306"/>
      </w:tabs>
      <w:spacing w:after="0" w:line="240" w:lineRule="auto"/>
    </w:pPr>
  </w:style>
  <w:style w:type="character" w:customStyle="1" w:styleId="PieddepageCar">
    <w:name w:val="Pied de page Car"/>
    <w:basedOn w:val="Policepardfaut"/>
    <w:link w:val="Pieddepage"/>
    <w:rsid w:val="006C1849"/>
  </w:style>
  <w:style w:type="paragraph" w:styleId="Paragraphedeliste">
    <w:name w:val="List Paragraph"/>
    <w:basedOn w:val="Normal"/>
    <w:uiPriority w:val="34"/>
    <w:qFormat/>
    <w:rsid w:val="006C1849"/>
    <w:pPr>
      <w:ind w:left="720"/>
      <w:contextualSpacing/>
    </w:pPr>
  </w:style>
  <w:style w:type="paragraph" w:styleId="Textedebulles">
    <w:name w:val="Balloon Text"/>
    <w:basedOn w:val="Normal"/>
    <w:link w:val="TextedebullesCar"/>
    <w:uiPriority w:val="99"/>
    <w:semiHidden/>
    <w:unhideWhenUsed/>
    <w:rsid w:val="00AA37C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A37C3"/>
    <w:rPr>
      <w:rFonts w:ascii="Tahoma" w:hAnsi="Tahoma" w:cs="Tahoma"/>
      <w:sz w:val="16"/>
      <w:szCs w:val="16"/>
    </w:rPr>
  </w:style>
  <w:style w:type="paragraph" w:styleId="NormalWeb">
    <w:name w:val="Normal (Web)"/>
    <w:basedOn w:val="Normal"/>
    <w:uiPriority w:val="99"/>
    <w:unhideWhenUsed/>
    <w:rsid w:val="008E33F7"/>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Notedebasdepage">
    <w:name w:val="footnote text"/>
    <w:basedOn w:val="Normal"/>
    <w:link w:val="NotedebasdepageCar"/>
    <w:uiPriority w:val="99"/>
    <w:semiHidden/>
    <w:rsid w:val="006E5CB3"/>
    <w:pPr>
      <w:bidi/>
      <w:spacing w:after="0" w:line="240" w:lineRule="auto"/>
    </w:pPr>
    <w:rPr>
      <w:rFonts w:ascii="Times New Roman" w:eastAsia="Times New Roman" w:hAnsi="Times New Roman" w:cs="Times New Roman"/>
      <w:sz w:val="20"/>
      <w:szCs w:val="20"/>
    </w:rPr>
  </w:style>
  <w:style w:type="character" w:customStyle="1" w:styleId="NotedebasdepageCar">
    <w:name w:val="Note de bas de page Car"/>
    <w:basedOn w:val="Policepardfaut"/>
    <w:link w:val="Notedebasdepage"/>
    <w:uiPriority w:val="99"/>
    <w:semiHidden/>
    <w:rsid w:val="006E5CB3"/>
    <w:rPr>
      <w:rFonts w:ascii="Times New Roman" w:eastAsia="Times New Roman" w:hAnsi="Times New Roman" w:cs="Times New Roman"/>
      <w:sz w:val="20"/>
      <w:szCs w:val="20"/>
      <w:lang w:val="en-US"/>
    </w:rPr>
  </w:style>
  <w:style w:type="character" w:styleId="Appelnotedebasdep">
    <w:name w:val="footnote reference"/>
    <w:basedOn w:val="Policepardfaut"/>
    <w:uiPriority w:val="99"/>
    <w:semiHidden/>
    <w:rsid w:val="006E5CB3"/>
    <w:rPr>
      <w:vertAlign w:val="superscript"/>
    </w:rPr>
  </w:style>
  <w:style w:type="table" w:styleId="Grilledutableau">
    <w:name w:val="Table Grid"/>
    <w:basedOn w:val="TableauNormal"/>
    <w:uiPriority w:val="39"/>
    <w:rsid w:val="00F61EA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ibliographie">
    <w:name w:val="Bibliography"/>
    <w:basedOn w:val="Normal"/>
    <w:next w:val="Normal"/>
    <w:uiPriority w:val="37"/>
    <w:unhideWhenUsed/>
    <w:rsid w:val="00B92801"/>
  </w:style>
  <w:style w:type="character" w:customStyle="1" w:styleId="Titre1Car">
    <w:name w:val="Titre 1 Car"/>
    <w:basedOn w:val="Policepardfaut"/>
    <w:link w:val="Titre1"/>
    <w:rsid w:val="00B92801"/>
    <w:rPr>
      <w:rFonts w:asciiTheme="majorHAnsi" w:eastAsiaTheme="majorEastAsia" w:hAnsiTheme="majorHAnsi" w:cstheme="majorBidi"/>
      <w:b/>
      <w:bCs/>
      <w:color w:val="365F91" w:themeColor="accent1" w:themeShade="BF"/>
      <w:sz w:val="28"/>
      <w:szCs w:val="28"/>
    </w:rPr>
  </w:style>
  <w:style w:type="table" w:customStyle="1" w:styleId="Grilleclaire1">
    <w:name w:val="Grille claire1"/>
    <w:basedOn w:val="TableauNormal"/>
    <w:uiPriority w:val="62"/>
    <w:rsid w:val="00765731"/>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Titre2Car">
    <w:name w:val="Titre 2 Car"/>
    <w:basedOn w:val="Policepardfaut"/>
    <w:link w:val="Titre2"/>
    <w:uiPriority w:val="9"/>
    <w:rsid w:val="00CD503B"/>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CD503B"/>
    <w:rPr>
      <w:rFonts w:asciiTheme="majorHAnsi" w:eastAsiaTheme="majorEastAsia" w:hAnsiTheme="majorHAnsi" w:cstheme="majorBidi"/>
      <w:b/>
      <w:bCs/>
      <w:color w:val="4F81BD" w:themeColor="accent1"/>
    </w:rPr>
  </w:style>
  <w:style w:type="table" w:customStyle="1" w:styleId="Grilledutableau1">
    <w:name w:val="Grille du tableau1"/>
    <w:basedOn w:val="TableauNormal"/>
    <w:next w:val="Grilledutableau"/>
    <w:uiPriority w:val="59"/>
    <w:rsid w:val="00BB45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CA4A2E"/>
    <w:pPr>
      <w:spacing w:after="0" w:line="240" w:lineRule="auto"/>
    </w:pPr>
    <w:rPr>
      <w:rFonts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4Car">
    <w:name w:val="Titre 4 Car"/>
    <w:basedOn w:val="Policepardfaut"/>
    <w:link w:val="Titre4"/>
    <w:uiPriority w:val="9"/>
    <w:rsid w:val="004A2F43"/>
    <w:rPr>
      <w:rFonts w:asciiTheme="majorHAnsi" w:eastAsiaTheme="majorEastAsia" w:hAnsiTheme="majorHAnsi" w:cstheme="majorBidi"/>
      <w:b/>
      <w:bCs/>
      <w:i/>
      <w:iCs/>
      <w:color w:val="4F81BD" w:themeColor="accent1"/>
    </w:rPr>
  </w:style>
  <w:style w:type="paragraph" w:styleId="Sous-titre">
    <w:name w:val="Subtitle"/>
    <w:basedOn w:val="Normal"/>
    <w:next w:val="Normal"/>
    <w:pPr>
      <w:keepNext/>
      <w:keepLines/>
      <w:spacing w:before="360" w:after="80"/>
      <w:contextualSpacing/>
    </w:pPr>
    <w:rPr>
      <w:rFonts w:ascii="Georgia" w:eastAsia="Georgia" w:hAnsi="Georgia" w:cs="Georgia"/>
      <w:i/>
      <w:color w:val="666666"/>
      <w:sz w:val="48"/>
      <w:szCs w:val="48"/>
    </w:rPr>
  </w:style>
  <w:style w:type="table" w:customStyle="1" w:styleId="4">
    <w:name w:val="4"/>
    <w:basedOn w:val="TableNormal"/>
    <w:pPr>
      <w:spacing w:after="0" w:line="240" w:lineRule="auto"/>
      <w:contextualSpacing/>
    </w:pPr>
    <w:rPr>
      <w:sz w:val="20"/>
      <w:szCs w:val="20"/>
    </w:rPr>
    <w:tblPr>
      <w:tblStyleRowBandSize w:val="1"/>
      <w:tblStyleColBandSize w:val="1"/>
      <w:tblCellMar>
        <w:top w:w="0" w:type="dxa"/>
        <w:left w:w="115" w:type="dxa"/>
        <w:bottom w:w="0" w:type="dxa"/>
        <w:right w:w="115" w:type="dxa"/>
      </w:tblCellMar>
    </w:tblPr>
  </w:style>
  <w:style w:type="table" w:customStyle="1" w:styleId="3">
    <w:name w:val="3"/>
    <w:basedOn w:val="TableNormal"/>
    <w:pPr>
      <w:spacing w:after="0" w:line="240" w:lineRule="auto"/>
      <w:contextualSpacing/>
    </w:pPr>
    <w:rPr>
      <w:sz w:val="20"/>
      <w:szCs w:val="20"/>
    </w:rPr>
    <w:tblPr>
      <w:tblStyleRowBandSize w:val="1"/>
      <w:tblStyleColBandSize w:val="1"/>
      <w:tblCellMar>
        <w:top w:w="0" w:type="dxa"/>
        <w:left w:w="115" w:type="dxa"/>
        <w:bottom w:w="0" w:type="dxa"/>
        <w:right w:w="115" w:type="dxa"/>
      </w:tblCellMar>
    </w:tblPr>
  </w:style>
  <w:style w:type="table" w:customStyle="1" w:styleId="2">
    <w:name w:val="2"/>
    <w:basedOn w:val="TableNormal"/>
    <w:pPr>
      <w:spacing w:after="0" w:line="240" w:lineRule="auto"/>
      <w:contextualSpacing/>
    </w:pPr>
    <w:rPr>
      <w:sz w:val="20"/>
      <w:szCs w:val="20"/>
    </w:rPr>
    <w:tblPr>
      <w:tblStyleRowBandSize w:val="1"/>
      <w:tblStyleColBandSize w:val="1"/>
      <w:tblCellMar>
        <w:top w:w="0" w:type="dxa"/>
        <w:left w:w="115" w:type="dxa"/>
        <w:bottom w:w="0" w:type="dxa"/>
        <w:right w:w="115" w:type="dxa"/>
      </w:tblCellMar>
    </w:tblPr>
  </w:style>
  <w:style w:type="table" w:customStyle="1" w:styleId="1">
    <w:name w:val="1"/>
    <w:basedOn w:val="TableNormal"/>
    <w:pPr>
      <w:spacing w:after="0" w:line="240" w:lineRule="auto"/>
      <w:contextualSpacing/>
    </w:pPr>
    <w:rPr>
      <w:sz w:val="20"/>
      <w:szCs w:val="20"/>
    </w:rPr>
    <w:tblPr>
      <w:tblStyleRowBandSize w:val="1"/>
      <w:tblStyleColBandSize w:val="1"/>
      <w:tblCellMar>
        <w:top w:w="0" w:type="dxa"/>
        <w:left w:w="115" w:type="dxa"/>
        <w:bottom w:w="0" w:type="dxa"/>
        <w:right w:w="115" w:type="dxa"/>
      </w:tblCellMar>
    </w:tblPr>
  </w:style>
  <w:style w:type="paragraph" w:styleId="En-ttedetabledesmatires">
    <w:name w:val="TOC Heading"/>
    <w:basedOn w:val="Titre1"/>
    <w:next w:val="Normal"/>
    <w:uiPriority w:val="39"/>
    <w:semiHidden/>
    <w:unhideWhenUsed/>
    <w:qFormat/>
    <w:rsid w:val="00C466A4"/>
    <w:pPr>
      <w:widowControl/>
      <w:outlineLvl w:val="9"/>
    </w:pPr>
  </w:style>
  <w:style w:type="paragraph" w:styleId="TM3">
    <w:name w:val="toc 3"/>
    <w:basedOn w:val="Normal"/>
    <w:next w:val="Normal"/>
    <w:autoRedefine/>
    <w:uiPriority w:val="39"/>
    <w:unhideWhenUsed/>
    <w:rsid w:val="00C466A4"/>
    <w:pPr>
      <w:spacing w:after="100"/>
      <w:ind w:left="440"/>
    </w:pPr>
  </w:style>
  <w:style w:type="paragraph" w:styleId="TM2">
    <w:name w:val="toc 2"/>
    <w:basedOn w:val="Normal"/>
    <w:next w:val="Normal"/>
    <w:autoRedefine/>
    <w:uiPriority w:val="39"/>
    <w:unhideWhenUsed/>
    <w:rsid w:val="00C466A4"/>
    <w:pPr>
      <w:spacing w:after="100"/>
      <w:ind w:left="220"/>
    </w:pPr>
  </w:style>
  <w:style w:type="paragraph" w:styleId="TM1">
    <w:name w:val="toc 1"/>
    <w:basedOn w:val="Normal"/>
    <w:next w:val="Normal"/>
    <w:autoRedefine/>
    <w:uiPriority w:val="39"/>
    <w:unhideWhenUsed/>
    <w:rsid w:val="00C466A4"/>
    <w:pPr>
      <w:spacing w:after="100"/>
    </w:pPr>
  </w:style>
  <w:style w:type="character" w:styleId="Lienhypertexte">
    <w:name w:val="Hyperlink"/>
    <w:basedOn w:val="Policepardfaut"/>
    <w:uiPriority w:val="99"/>
    <w:unhideWhenUsed/>
    <w:rsid w:val="00C466A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10533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microsoft.com/office/2007/relationships/hdphoto" Target="media/hdphoto1.wdp"/><Relationship Id="rId26" Type="http://schemas.openxmlformats.org/officeDocument/2006/relationships/header" Target="header6.xml"/><Relationship Id="rId39" Type="http://schemas.openxmlformats.org/officeDocument/2006/relationships/footer" Target="footer11.xml"/><Relationship Id="rId21" Type="http://schemas.openxmlformats.org/officeDocument/2006/relationships/footer" Target="footer2.xml"/><Relationship Id="rId34" Type="http://schemas.openxmlformats.org/officeDocument/2006/relationships/header" Target="header10.xml"/><Relationship Id="rId42" Type="http://schemas.openxmlformats.org/officeDocument/2006/relationships/header" Target="header14.xml"/><Relationship Id="rId47" Type="http://schemas.openxmlformats.org/officeDocument/2006/relationships/header" Target="header17.xml"/><Relationship Id="rId50" Type="http://schemas.openxmlformats.org/officeDocument/2006/relationships/footer" Target="footer16.xml"/><Relationship Id="rId55" Type="http://schemas.openxmlformats.org/officeDocument/2006/relationships/footer" Target="footer18.xml"/><Relationship Id="rId63" Type="http://schemas.openxmlformats.org/officeDocument/2006/relationships/image" Target="media/image9.JPG"/><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5.xml"/><Relationship Id="rId32" Type="http://schemas.openxmlformats.org/officeDocument/2006/relationships/header" Target="header9.xml"/><Relationship Id="rId37" Type="http://schemas.openxmlformats.org/officeDocument/2006/relationships/footer" Target="footer10.xml"/><Relationship Id="rId40" Type="http://schemas.openxmlformats.org/officeDocument/2006/relationships/header" Target="header13.xml"/><Relationship Id="rId45" Type="http://schemas.openxmlformats.org/officeDocument/2006/relationships/header" Target="header16.xml"/><Relationship Id="rId53" Type="http://schemas.openxmlformats.org/officeDocument/2006/relationships/header" Target="header20.xml"/><Relationship Id="rId58" Type="http://schemas.openxmlformats.org/officeDocument/2006/relationships/header" Target="header23.xml"/><Relationship Id="rId66" Type="http://schemas.openxmlformats.org/officeDocument/2006/relationships/header" Target="header26.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footer" Target="footer3.xml"/><Relationship Id="rId28" Type="http://schemas.openxmlformats.org/officeDocument/2006/relationships/header" Target="header7.xml"/><Relationship Id="rId36" Type="http://schemas.openxmlformats.org/officeDocument/2006/relationships/header" Target="header11.xml"/><Relationship Id="rId49" Type="http://schemas.openxmlformats.org/officeDocument/2006/relationships/header" Target="header18.xml"/><Relationship Id="rId57" Type="http://schemas.openxmlformats.org/officeDocument/2006/relationships/footer" Target="footer19.xml"/><Relationship Id="rId61" Type="http://schemas.openxmlformats.org/officeDocument/2006/relationships/footer" Target="footer21.xml"/><Relationship Id="rId10" Type="http://schemas.openxmlformats.org/officeDocument/2006/relationships/header" Target="header1.xml"/><Relationship Id="rId19" Type="http://schemas.openxmlformats.org/officeDocument/2006/relationships/image" Target="media/image7.jpeg"/><Relationship Id="rId31" Type="http://schemas.openxmlformats.org/officeDocument/2006/relationships/footer" Target="footer7.xml"/><Relationship Id="rId44" Type="http://schemas.openxmlformats.org/officeDocument/2006/relationships/footer" Target="footer13.xml"/><Relationship Id="rId52" Type="http://schemas.openxmlformats.org/officeDocument/2006/relationships/footer" Target="footer17.xml"/><Relationship Id="rId60" Type="http://schemas.openxmlformats.org/officeDocument/2006/relationships/header" Target="header24.xml"/><Relationship Id="rId65" Type="http://schemas.openxmlformats.org/officeDocument/2006/relationships/footer" Target="footer2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jpeg"/><Relationship Id="rId22" Type="http://schemas.openxmlformats.org/officeDocument/2006/relationships/header" Target="header4.xml"/><Relationship Id="rId27" Type="http://schemas.openxmlformats.org/officeDocument/2006/relationships/footer" Target="footer5.xml"/><Relationship Id="rId30" Type="http://schemas.openxmlformats.org/officeDocument/2006/relationships/header" Target="header8.xml"/><Relationship Id="rId35" Type="http://schemas.openxmlformats.org/officeDocument/2006/relationships/footer" Target="footer9.xml"/><Relationship Id="rId43" Type="http://schemas.openxmlformats.org/officeDocument/2006/relationships/header" Target="header15.xml"/><Relationship Id="rId48" Type="http://schemas.openxmlformats.org/officeDocument/2006/relationships/footer" Target="footer15.xml"/><Relationship Id="rId56" Type="http://schemas.openxmlformats.org/officeDocument/2006/relationships/header" Target="header22.xml"/><Relationship Id="rId64" Type="http://schemas.openxmlformats.org/officeDocument/2006/relationships/header" Target="header25.xml"/><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eader" Target="header19.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6.png"/><Relationship Id="rId25" Type="http://schemas.openxmlformats.org/officeDocument/2006/relationships/footer" Target="footer4.xml"/><Relationship Id="rId33" Type="http://schemas.openxmlformats.org/officeDocument/2006/relationships/footer" Target="footer8.xml"/><Relationship Id="rId38" Type="http://schemas.openxmlformats.org/officeDocument/2006/relationships/header" Target="header12.xml"/><Relationship Id="rId46" Type="http://schemas.openxmlformats.org/officeDocument/2006/relationships/footer" Target="footer14.xml"/><Relationship Id="rId59" Type="http://schemas.openxmlformats.org/officeDocument/2006/relationships/footer" Target="footer20.xml"/><Relationship Id="rId67" Type="http://schemas.openxmlformats.org/officeDocument/2006/relationships/footer" Target="footer23.xml"/><Relationship Id="rId20" Type="http://schemas.openxmlformats.org/officeDocument/2006/relationships/header" Target="header3.xml"/><Relationship Id="rId41" Type="http://schemas.openxmlformats.org/officeDocument/2006/relationships/footer" Target="footer12.xml"/><Relationship Id="rId54" Type="http://schemas.openxmlformats.org/officeDocument/2006/relationships/header" Target="header21.xml"/><Relationship Id="rId62" Type="http://schemas.openxmlformats.org/officeDocument/2006/relationships/image" Target="media/image8.JP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451008-1EF8-44EB-8BB8-35D2CE72A0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91</Pages>
  <Words>13938</Words>
  <Characters>79448</Characters>
  <Application>Microsoft Office Word</Application>
  <DocSecurity>0</DocSecurity>
  <Lines>662</Lines>
  <Paragraphs>186</Paragraphs>
  <ScaleCrop>false</ScaleCrop>
  <HeadingPairs>
    <vt:vector size="4" baseType="variant">
      <vt:variant>
        <vt:lpstr>Titre</vt:lpstr>
      </vt:variant>
      <vt:variant>
        <vt:i4>1</vt:i4>
      </vt:variant>
      <vt:variant>
        <vt:lpstr>Titres</vt:lpstr>
      </vt:variant>
      <vt:variant>
        <vt:i4>51</vt:i4>
      </vt:variant>
    </vt:vector>
  </HeadingPairs>
  <TitlesOfParts>
    <vt:vector size="52" baseType="lpstr">
      <vt:lpstr/>
      <vt:lpstr>        إهــــــــــــــداء</vt:lpstr>
      <vt:lpstr>        الملخص </vt:lpstr>
      <vt:lpstr>        جدول أهم المختصرات :</vt:lpstr>
      <vt:lpstr>        مقدمــــــــــــــــــة:</vt:lpstr>
      <vt:lpstr>    أولا : أهمية الموضوع :</vt:lpstr>
      <vt:lpstr>    ثانيا : أسباب الموضوع :</vt:lpstr>
      <vt:lpstr>    ثالثا : إشكالية البحث :</vt:lpstr>
      <vt:lpstr>    رابعا : الأهداف الموضوع:</vt:lpstr>
      <vt:lpstr>    خامسا: المنهج المتبع</vt:lpstr>
      <vt:lpstr>    سادسا: خطة البحث:</vt:lpstr>
      <vt:lpstr>    ثامنا: دراسات السابقة :</vt:lpstr>
      <vt:lpstr>    تاسعا : الصعوبات:</vt:lpstr>
      <vt:lpstr>المبحث الأول : الإطار المفاهيمي لأهلية القاصر</vt:lpstr>
      <vt:lpstr>    الفرع الأول :تعريف الحماية في اللغة </vt:lpstr>
      <vt:lpstr>    الفرع الثاني : تعريف الحماية في اصطلاح الشرعي </vt:lpstr>
      <vt:lpstr>    الفرع الثالث : تعريف حماية في اصطلاح القانون :</vt:lpstr>
      <vt:lpstr>        المطلب الأول: تعريف القاصر</vt:lpstr>
      <vt:lpstr>    الفرع الأول : تعريف القاصر لغة</vt:lpstr>
      <vt:lpstr>    الفرع الثاني: مفهوم القاصر في الاصطلاح الشرعي:</vt:lpstr>
      <vt:lpstr>    الفرع الثالث: تعريف القاصر في الاصطلاح القانوني:</vt:lpstr>
      <vt:lpstr>        المطلب الثاني : أنواع القصر في الفقه الإسلامي:</vt:lpstr>
      <vt:lpstr>        الفرع الأول: الجنين</vt:lpstr>
      <vt:lpstr>    الفرع الثاني: السفيه:</vt:lpstr>
      <vt:lpstr>        الفرع الثالث: تصرفات القاصر المعاق الدائرة بين النفع والضرر:</vt:lpstr>
      <vt:lpstr>        المطلب الثالث: تعريف الأهلية</vt:lpstr>
      <vt:lpstr>        الفرع الأول : تعريف الأهلية:</vt:lpstr>
      <vt:lpstr>المبحث الثاني: الإعاقة وأنواعها</vt:lpstr>
      <vt:lpstr>    المطلب الأول: مفهوم الإعاقة</vt:lpstr>
      <vt:lpstr>        الفرع الأول : تعريف المعاق في اللغة:</vt:lpstr>
      <vt:lpstr>        الفرع الثاني : تعريف المعاق الذهني:</vt:lpstr>
      <vt:lpstr>        الفرع الثالث : العوق العقلي:</vt:lpstr>
      <vt:lpstr>        المطلب الثاني: مفهوم الإعاقة الحركية</vt:lpstr>
      <vt:lpstr>المبحث الثالث : الولاية وأقسامها</vt:lpstr>
      <vt:lpstr>    المطلب الأول: تعريف الولاية وأقسامها</vt:lpstr>
      <vt:lpstr>        الفرع الأول: تعريف الولاية </vt:lpstr>
      <vt:lpstr>        الفرع الأول تعريف المال وأنواعه</vt:lpstr>
      <vt:lpstr>        الفرع الثاني: طرق اكتساب القاصر للمال </vt:lpstr>
      <vt:lpstr>    الفرع الثالث: ترتيب الفقه للاولياء على المال.</vt:lpstr>
      <vt:lpstr>المبحث الرابع : دور القاضي في حماية أموال القاصر المعاق</vt:lpstr>
      <vt:lpstr>    المطلب الأول : الرقابة  على تصرفات النائب الشرعي للقاصر:</vt:lpstr>
      <vt:lpstr>        المطلب الثاني  :سلطة القاضي في تعيين الأولياء :</vt:lpstr>
      <vt:lpstr>المبحث الخامس : سلطة القاضي في وفق وإعفاء النائب الشرعي وسلطته في الحد والعزل من</vt:lpstr>
      <vt:lpstr>    المطلب الأول :  سلطة القاضي في وقف واعفاء النائب الشرعي من الولاية</vt:lpstr>
      <vt:lpstr>        الفرع الأول: دور القاضي في توقيف النائب الشرعي من ولايته</vt:lpstr>
      <vt:lpstr>        الفرع الثاني: دور القاضي في إعفاء النائب الشرعي من الولاية والوصاية</vt:lpstr>
      <vt:lpstr>        الفرع الأول: عزل النائب الشرعي من الولاية بسبب تعريض مال القاصر للخطر</vt:lpstr>
      <vt:lpstr>        الفرع الثاني: عزل الوصي لغياب أحد الشروط أو قيام أحد الموانع</vt:lpstr>
      <vt:lpstr>        الخاتمة:</vt:lpstr>
      <vt:lpstr>    فهرس الآيات</vt:lpstr>
      <vt:lpstr>    فهرس الموضوعات</vt:lpstr>
      <vt:lpstr>    /الملاحق</vt:lpstr>
    </vt:vector>
  </TitlesOfParts>
  <Company/>
  <LinksUpToDate>false</LinksUpToDate>
  <CharactersWithSpaces>93200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Sib Future</dc:creator>
  <cp:lastModifiedBy>Sib Future</cp:lastModifiedBy>
  <cp:revision>3</cp:revision>
  <cp:lastPrinted>2020-09-07T08:32:00Z</cp:lastPrinted>
  <dcterms:created xsi:type="dcterms:W3CDTF">2020-09-09T19:11:00Z</dcterms:created>
  <dcterms:modified xsi:type="dcterms:W3CDTF">2020-09-15T19:01:00Z</dcterms:modified>
</cp:coreProperties>
</file>